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西城区教育委员会2014年政府信息公开年度报告</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bookmarkStart w:id="0" w:name="_GoBack"/>
      <w:bookmarkEnd w:id="0"/>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2014年西城区教育委员会开展政府信息公开工作，着重在政府信息公开工作的推进、指导、协调和监督方面，加大力度，改进工作，完善机制，提高效率，确保相关工作顺利进行。截至2014年底，本单位政府信息公开工作运行正常，政府信息公开咨询、申请以及答复工作均得到了顺利开展。</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一、关注主动公开工作的改进</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2014年度本单位主动公开的政府信息中，有“政务公开”4条（“西城区教育委员会所属公办中小学名单”、“西城区2014年义务教育阶段入学工作意见”、“西城区教委主管领导分工”、“西城区教委内设机构主要职责”），以及“办事指南”7条（“西城区2014年春季教师资格认定的通知”、“西城区2014年春季教师资格认定使用教程的说明”、“关于西城区2014年春季教师资格认定教育教学能力测试的通知”、“关于领取教师资格证书及教师资格认定申请表的通知”、“西城区2014年秋季教师资格认定的通知”、“关于西城区2014年秋季教师资格认定教育教学能力测试的通知”“关于领取2014年秋季教师资格证书及教师资格认定申请表的通知”）等涉及公民、法人或者其他组织切身利益的相关信息。</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在“学习与交流”栏目中提供有5条信息内容：《王宁书记在北京四中开学典礼上的讲话》、《王少峰区长在西城区基础教育改革论坛上的演讲》、《罗洁委员在西城区骨干教师大会上的讲话》、《刘长铭校长在北京市第四中学庆祝2014年教师节大会上的讲话》、《成为孩子身边的“重要他人” --李烈校长在家长会上的讲话稿》。</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在“教育新闻”栏目中，截止到目前已经及时发布70余条信息，其中反映督导工作的有6条（“区人大听取区政府教育督导室关于教学质量督导工作审议意见落实情况的报告”“西城区人民政府教育督导室召开落实新颁评价方案暨推进责任督学挂牌督导工作会”）、反映交流的有9条（“接待上海市徐汇区教育考察团”“西城区教育委员会接待广西贺州及西藏堆龙德庆教育考察团来京考察”）、反映群众路线教育实践活动的有5条（“西城区教育系统深入开展党的群众路线教育实践活动”“西城区教育系统召开党的群众路线教育实践活动总结大会”）、反映区领导调研等活动的有7条（“北京市教委、市政府教育督导室到西城区调研”“区四套班子领导参加中小学校开学典礼”“区长王少峰同志到区教委调研”）、反映相关工作会议的19条（“西城区教育工作会议召开” “西城区召开教育综合改革动员部署大会”“西城区教育系统导师团聘任大会召开” “西城区召开教育集团工作会”“西城区教委召开2014年义务教育阶段入学工作部署会”“西城区召开“规范招生行为、严明工作纪律”工作会”“西城区教育系统安全稳定会召开”）、反映有关教育活动的有24条（“西城区举办2014年“开学一课”--“信仰的力量”主题教育活动”“西城区基础教育综合改革工作稳步推进”“西城教育凸显“校校精彩人人成功” 2014年高考六成以上学生超一本线九成以上学生达本科线”）、反映其他相关工作的有4条（“西城区各部门联合检查校园施工情况”“区教委迎接区保密局非涉密网络保密工作检查信息”）。</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通过西城教委民教办网页为实现推进审批过程和结果公开，重点做好涉及人民群众切身利益、需要社会公众广泛知晓或者参与的行政审批项目审批过程、审批结果公开工作，及时发布“行政许可”信息2条：《2013年12月审批民办非学历教育培训学校变更情况表》、《2014年1--6月民办非学历教育培训学校终止办学目录》；“年度检查公示”2条：《西城区民办学校2013年度年检第一批合格学校一览表》、《西城区民办学校2013年度年检第二批合格学校一览表》；其他反映“民教动态”主动公开相关信息9条（如，“区教委召开民办教育协管员工作会议”、“西城区教委召开民办学前教育师德师风专项整治暨安全工作会议”、“区教委召开民办学校幼儿园夏季传染病防控及食品安全管理培训会”、“西城区人大代表视察《民办教育促进法》贯彻实施情况”等）、“民教协会”活动情况相关信息9条（如，“西城区民办学校诚信自律‘星级学校’申报工作全面展开”、”2014年诚信自律‘星级学校’联审会召开”等）、“资源共享”本年度新增相关信息14条(如，《西城区教育委员会关于进一步加强夏季民办学校幼儿园食品安全管理和传染病防控工作的通知》、《关于进一步加强学校安全稳定工作的通知》、《关于开展外籍教师管理调研的通知》等)。均有助于广大民众的了解与配合，有利于社会及公众对此类相关工作得以顺利开展的了解与支持，对促进社会和谐与教育平稳有序发展，起到积极影响。</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二、重视依申请工作的妥善处置</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本单位2014年度共收到政府信息公开申请7件，同上年相比，减少12条。从申请的信息内容来看，从申请信息的用途分析，6件为生活之用，占总数的86％；6件为民事诉讼之用，占总数的86％；1件为科研（做论文）之用，占总数的14％。</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在已经答复的7件申请中：“同意公开”的1件，占总数的14 %，主要涉及已经主动公开的有关招生等信息。“信息不存在”的6件，占总数的86％。其中：“非本单位掌握”的6件，占总数的86 ％。</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其他需要注意的是：从申请的对象分析，均为本地公民，没有以组织名义提交的政府信息申请。其中，有1件（占总数的14％）是对小升初特长生入学相关的申请，表现申请人对此的持续关注。有6件皆属同一人申请“房屋租赁契约”等信息，均属“非本机关政府信息”，占总数的86％。</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2014年，针对本单位政府信息公开的行政诉讼申请共6件，其中3件申请人撤诉，另3件法院判本机关胜诉。</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三、主要问题和改进措施</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从工作实际情况看，区教委对政府信息公开工作的重要性认识和宣传还有待进一步提高；工作制度和工作机制，特别是主动公开信息更新机制，需要随着定编方案设置及其人员配备情况进一步完善；强化学习培训工作，进一步规范公务人员行政行为，提高教委机关工作人员对《条例》的认知，提升信息公开工作人员业务素质和服务水平；分析教育系统服务运作特点和规律，做好政府信息主动公开及其动态管理工作，着重查找主动公开信息工作中值得注意的问题、信息公开申请和答复处理程序、工作流程等实际工作中还存在的问题。</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实行政府信息公开工作是一项政治性、政策性和技术性很强的系统工程,完成施行《中华人民共和国政府信息公开条例》的工作时间紧、任务重、要求高。西城教委要继续在政府信息公开工作的推进、指导、协调和监督方面，加大力度，改进工作，完善机制，提高效率，确保相关工作顺利进行，使政府信息公开工作的顺利开展，更有利于法治政府建设，教育服务于民众，提高区域教育发展的品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C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506FDCBDB30A4DE5A0A8DA0C2DAF74CD</vt:lpwstr>
  </property>
</Properties>
</file>