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北京市西城区民政局2013年政府信息公开年度报告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153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t>（2014年3月）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本报告是根据《中华人民共和国政府信息公开条例》（以下简称《条例》）要求，由西城区民政局编制的2013年度政府信息公开年度报告。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全文包括概述，主动公开政府信息的情况，依申请公开政府信息和不予公开政府信息的情况，政府信息公开的人员、收费及减免情况，政府信息公开工作存在的主要问题、改进情况。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区政府网站（http://www.bjxch.gov.cn）政府信息公开专栏上可下载本报告的电子版。如对本报告有任何疑问，请联系：西城区民政局（地址：西城区裕中西里28号；邮编：100029；联系电话：82283078）。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1320" w:right="0" w:hanging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根据《条例》要求，2008年5月1日起本单位开始开展政府信息公开工作。为此，本部门配备了一名兼职工作人员，设立了一个专门的信息申请受理点。2013年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截至2013年12月31日，我局共主动公开业务信息72条；受理政府信息公开申请事项4件，内容主要涉及见义勇为身份确认、咨询相关救助政策文件等。所有依申请公开信息一律按照《条例》决定，保时、保质、保量完成，受到当事人认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本单位2013年共主动公开政府信息72条，其中全文电子化率达100%。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主动公开的信息中，机构职能类信息8条，占总体的比例为11%，主要包括本局办公地址、领导班子成员、分工调整等信息；规划计划类信息5条，占总体的比例为7%，主要包括2013年民政局工作要点、民政局年度部门决算编制说明，决算表、2013年部门预算、2013年民政局“三公经费”预算等信息；业务动态类信息59条，占总体的比例为82%，信息内容涉及居家养老服务、养老设施建设、社会福利、六型社区建设、社会捐赠等全局各个方面业务工作信息，本局始终坚持把与百姓息息相关的民生事项第一间公布于众，便于群众查询，了解所需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在主动公开的信息工作中，为方便公众了解信息，本局在主动公开政府信息的形式上做了如下工作：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1、凡是主动公开的政府信息，全部在网站公开。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2、部分重要的主动公开信息同时通过报纸、杂志、电视等公共媒体予以发布。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3、编制政府信息公开目录和公开指南，同时通过我局门户网站进行公开，供公众查询。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本单位2013年度共收到政府信息公开申请4件，同上年相比减少28件，其中3件为以信函形式申请，1件为当面申请。从申请的信息内容来看，50%为行政职责类信息、50%为法规文件类信息。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在已经答复的4件申请中：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“同意公开”的3件，占总数的75%；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“不予公开”的1件，占总数25%。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内容主要涉及临时救助政策咨询、优待抚恤、见义勇为评定、开具相关证明等。截至2013年12月底，所有依申请公开信息已全部在规定时间内答复完毕。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本单位从事政府信息公开工作兼职人员1人。2013年本单位对政府信息公开申请人应收取检索、复印邮递等成本费用共计27.6元，申请人均为优抚对象或其他类型特困对象，费用减免。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一是信息公开网站在群众中的认知程度还不高，有了问题更多时候还是通过来访、来电的形式进行咨询，我们需要进一步加大对信息公开网站这一平台的宣传力度。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二是由于信息公开网站的信息维护工作是由局办公室兼职负责，在工作特别繁忙时，如有大量的信息产生时，有可能会延误了信息的发布。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三是进一步加强政府信息公开的工作的力度，拓展信息公开的形式和渠道，以服务群众为目的进一步加大信息公开的力度，注重信息的时效性和全面性。四是建立长效机制，确保政府信息公开工作的规范化、制度化建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附表：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101"/>
        <w:jc w:val="left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民政局政府信息公开情况统计表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0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（2013年度）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9"/>
        <w:gridCol w:w="1120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 计 指 标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一、主动公开情况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（一）主动公开政府信息数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（不同渠道和方式公开相同信息计1条）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二、政府信息依申请公开情况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（一）政府信息依申请公开政府信息数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信函形式申请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当面申请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2021-03-04T08:04:48Z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E2489C203534402EB1742D0C67A263A0</vt:lpwstr>
  </property>
</Properties>
</file>