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北京市西城区民政局2014年政府信息公开年度报告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（2015年3月）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本报告是根据《中华人民共和国政府信息公开条例》（以下简称《条例》）要求，由西城区民政局编制的2014年度政府信息公开年度报告。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文包括概述，主动公开政府信息的情况，依申请公开政府信息和不予公开政府信息的情况，政府信息公开咨询情况，因政府信息公开申请行政复议、提起行政诉讼的情况，政府信息公开的人员、收费及减免情况，政府信息公开工作存在的主要问题、改进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区政府网站（http://www.bjxch.gov.cn）政府信息公开专栏上可下载本报告的电子版。如对本报告有任何疑问，请联系：西城区民政局（地址：西城区裕中西里28号；邮编：100029；联系电话：82283078）。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条例》要求，2008年5月1日起本单位开始开展政府信息公开工作。为此，本部门配备了一名兼职工作人员，设立了一个专门的信息申请受理点。2014年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截至2014年12月31日，我局共主动公开业务信息253条；受理政府信息公开申请事项2件，内容主要涉及老年人相关数据信息。所有依申请公开信息一律按照《条例》决定，保时、保质、保量完成，受到当事人认可。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2014年共主动公开政府信息253条，其中全文电子化率达100%。在主动公开的信息中，机构职能类信息20条，占总体的比例为7.92%，主要包括本局办公地址、领导班子成员、分工调整等信息；法规文件类信息8条，占总体的比例为3.16%，主要包括民政局制定的相关规范性文件等；规划计划类信息19条，占总体的比例为7.51%，主要包括2014年民政局工作要点、民政局年度部门决算编制说明，决算表、2013年部门预算、2013年民政局“三公经费”预算等信息；行政职责类信息99条，占总体的比例为39.14%，主要包括重新更新的民政局各类行政职责等相关职权；业务动态类信息107条，占总体的比例为42.29%，信息内容涉及居家养老服务、养老设施建设、社会福利、六型社区建设、社会捐赠等全局各个方面业务工作信息，本局始终坚持把与百姓息息相关的民生事项第一间公布于众，便于群众查询，了解所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在主动公开的信息工作中，为方便公众了解信息，本局在主动公开政府信息的形式上做了如下工作：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1、凡是主动公开的政府信息，全部在网站公开。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2、部分重要的主动公开信息同时通过报纸、杂志、电视等公共媒体予以发布。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3、编制政府信息公开目录和公开指南，同时通过我局门户网站进行公开，供公众查询。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本单位2014年度共收到政府信息公开申请2件，同上年相比减少2件，全部为当面申请。从申请的信息内容来看，全部属于业务咨询类信息。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在已经答复的2件申请中：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两件申请内容均为相同内容。根据《中华人民共和国政府信息公开条例》，申请公开的内容一部分为本机关不存在，另一部分则不属于本机关信息公开范围。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截至2014年12月底，所有依申请公开信息已全部在规定时间内答复完毕。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本单位从事政府信息公开工作兼职人员1人。2014年本单位应对政府信息公开申请人收取的检索、复印、邮递等成本费用因申请人均为特困对象费用全部减免。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五、行政复议和行政诉讼情况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2014年，我局没有因本单位政府信息公开工作而引起的行政复议。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六、主要问题和改进措施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涉及民政方方面面的具体工作，是政策性、技术性、可操作性很强的系统工程。本局虽然圆满完成了2014年政府信息公开工作任务，但还存在一些问题和不足，主要是信息公开的内容有待进一步细化，公开形式不够丰富，有时存在公开不及时现象，信息公开工作队伍建设还需进一步加强，长效工作机制建设需要进一步完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这些问题和不足，下一步我们将进一步充实公开内容，拓展公开渠道，大力推进政府信息公开网站建设，发挥政府信息公开的载体作用，不断扩大政府信息公开覆盖面，进一步完善政府信息公开内容审查、考核评估、监督检查、和人员培训等长效工作机制，推进政府信息公开工作制度化、规范化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101"/>
        <w:jc w:val="left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民政局政府信息公开情况统计表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0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（2014年度）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0"/>
        <w:gridCol w:w="1039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 计 指 标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一、主动公开情况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（一）主动公开政府信息数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（不同渠道和方式公开相同信息计1条）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253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二、政府信息依申请公开情况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（一）政府信息依申请公开政府信息数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当面申请（机构职能类信息）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C6782F8E42384E97BFD2ADBDB03561E4</vt:lpwstr>
  </property>
</Properties>
</file>