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社会办2017年政府信息公开工作年度报告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ascii="楷体" w:hAnsi="楷体" w:eastAsia="楷体" w:cs="楷体"/>
          <w:i w:val="0"/>
          <w:iCs w:val="0"/>
          <w:caps w:val="0"/>
          <w:color w:val="000000"/>
          <w:spacing w:val="0"/>
          <w:sz w:val="36"/>
          <w:szCs w:val="36"/>
        </w:rPr>
        <w:t>2018</w:t>
      </w:r>
      <w:r>
        <w:rPr>
          <w:rFonts w:hint="eastAsia" w:ascii="楷体" w:hAnsi="楷体" w:eastAsia="楷体" w:cs="楷体"/>
          <w:i w:val="0"/>
          <w:iCs w:val="0"/>
          <w:caps w:val="0"/>
          <w:color w:val="000000"/>
          <w:spacing w:val="0"/>
          <w:sz w:val="36"/>
          <w:szCs w:val="36"/>
        </w:rPr>
        <w:t>年3月</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本报告根据《中华人民共和国政府信息公开条例》和《北京市政府信息公开规定》要求，我办将2017政府信息公开工作情况进行编制。</w:t>
      </w:r>
    </w:p>
    <w:p>
      <w:pPr>
        <w:pStyle w:val="2"/>
        <w:keepNext w:val="0"/>
        <w:keepLines w:val="0"/>
        <w:widowControl/>
        <w:suppressLineNumbers w:val="0"/>
        <w:spacing w:before="24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本报告中所列数据的统计期限自2017年1月1日起，至2017年12月31日止。本报告的电子</w:t>
      </w:r>
      <w:r>
        <w:rPr>
          <w:rFonts w:hint="eastAsia" w:ascii="仿宋" w:hAnsi="仿宋" w:eastAsia="仿宋" w:cs="仿宋"/>
          <w:i w:val="0"/>
          <w:iCs w:val="0"/>
          <w:caps w:val="0"/>
          <w:color w:val="000000"/>
          <w:spacing w:val="-2"/>
          <w:sz w:val="32"/>
          <w:szCs w:val="32"/>
        </w:rPr>
        <w:t>版可在“北京西城”门户网站（</w:t>
      </w:r>
      <w:r>
        <w:rPr>
          <w:rFonts w:hint="default" w:ascii="Times New Roman" w:hAnsi="Times New Roman" w:eastAsia="sans-serif" w:cs="Times New Roman"/>
          <w:i w:val="0"/>
          <w:iCs w:val="0"/>
          <w:caps w:val="0"/>
          <w:color w:val="000000"/>
          <w:spacing w:val="-2"/>
          <w:sz w:val="32"/>
          <w:szCs w:val="32"/>
        </w:rPr>
        <w:t>http://www.bjxch.gov.cn/index.ycs</w:t>
      </w:r>
      <w:r>
        <w:rPr>
          <w:rFonts w:hint="eastAsia" w:ascii="仿宋" w:hAnsi="仿宋" w:eastAsia="仿宋" w:cs="仿宋"/>
          <w:i w:val="0"/>
          <w:iCs w:val="0"/>
          <w:caps w:val="0"/>
          <w:color w:val="000000"/>
          <w:spacing w:val="-2"/>
          <w:sz w:val="32"/>
          <w:szCs w:val="32"/>
        </w:rPr>
        <w:t>）下载。</w:t>
      </w:r>
      <w:r>
        <w:rPr>
          <w:rFonts w:hint="eastAsia" w:ascii="仿宋" w:hAnsi="仿宋" w:eastAsia="仿宋" w:cs="仿宋"/>
          <w:i w:val="0"/>
          <w:iCs w:val="0"/>
          <w:caps w:val="0"/>
          <w:color w:val="000000"/>
          <w:spacing w:val="0"/>
          <w:sz w:val="32"/>
          <w:szCs w:val="32"/>
        </w:rPr>
        <w:t>如对报告有疑问，请与北京市西城区社会工作办公室联系（地址:北京市西城区西直门内大街275—621；邮编：100035；</w:t>
      </w:r>
      <w:r>
        <w:rPr>
          <w:rFonts w:hint="eastAsia" w:ascii="仿宋" w:hAnsi="仿宋" w:eastAsia="仿宋" w:cs="仿宋"/>
          <w:i w:val="0"/>
          <w:iCs w:val="0"/>
          <w:caps w:val="0"/>
          <w:color w:val="000000"/>
          <w:spacing w:val="-12"/>
          <w:sz w:val="32"/>
          <w:szCs w:val="32"/>
        </w:rPr>
        <w:t>联系电话：010-82141123；电子邮箱：</w:t>
      </w:r>
      <w:r>
        <w:rPr>
          <w:rFonts w:hint="eastAsia" w:ascii="仿宋" w:hAnsi="仿宋" w:eastAsia="仿宋" w:cs="仿宋"/>
          <w:i w:val="0"/>
          <w:iCs w:val="0"/>
          <w:caps w:val="0"/>
          <w:spacing w:val="0"/>
          <w:sz w:val="30"/>
          <w:szCs w:val="30"/>
        </w:rPr>
        <w:fldChar w:fldCharType="begin"/>
      </w:r>
      <w:r>
        <w:rPr>
          <w:rFonts w:hint="eastAsia" w:ascii="仿宋" w:hAnsi="仿宋" w:eastAsia="仿宋" w:cs="仿宋"/>
          <w:i w:val="0"/>
          <w:iCs w:val="0"/>
          <w:caps w:val="0"/>
          <w:spacing w:val="0"/>
          <w:sz w:val="30"/>
          <w:szCs w:val="30"/>
        </w:rPr>
        <w:instrText xml:space="preserve"> HYPERLINK "mailto:xcsgw@163.com" </w:instrText>
      </w:r>
      <w:r>
        <w:rPr>
          <w:rFonts w:hint="eastAsia" w:ascii="仿宋" w:hAnsi="仿宋" w:eastAsia="仿宋" w:cs="仿宋"/>
          <w:i w:val="0"/>
          <w:iCs w:val="0"/>
          <w:caps w:val="0"/>
          <w:spacing w:val="0"/>
          <w:sz w:val="30"/>
          <w:szCs w:val="30"/>
        </w:rPr>
        <w:fldChar w:fldCharType="separate"/>
      </w:r>
      <w:r>
        <w:rPr>
          <w:rStyle w:val="6"/>
          <w:rFonts w:hint="default" w:ascii="Times New Roman" w:hAnsi="Times New Roman" w:eastAsia="仿宋" w:cs="Times New Roman"/>
          <w:i w:val="0"/>
          <w:iCs w:val="0"/>
          <w:caps w:val="0"/>
          <w:color w:val="auto"/>
          <w:spacing w:val="0"/>
          <w:sz w:val="21"/>
          <w:szCs w:val="21"/>
          <w:u w:val="none"/>
        </w:rPr>
        <w:t>xcsgw@163.com</w:t>
      </w:r>
      <w:r>
        <w:rPr>
          <w:rFonts w:hint="eastAsia" w:ascii="仿宋" w:hAnsi="仿宋" w:eastAsia="仿宋" w:cs="仿宋"/>
          <w:i w:val="0"/>
          <w:iCs w:val="0"/>
          <w:caps w:val="0"/>
          <w:spacing w:val="0"/>
          <w:sz w:val="30"/>
          <w:szCs w:val="30"/>
        </w:rPr>
        <w:fldChar w:fldCharType="end"/>
      </w:r>
      <w:r>
        <w:rPr>
          <w:rFonts w:hint="eastAsia" w:ascii="仿宋" w:hAnsi="仿宋" w:eastAsia="仿宋" w:cs="仿宋"/>
          <w:i w:val="0"/>
          <w:iCs w:val="0"/>
          <w:caps w:val="0"/>
          <w:color w:val="000000"/>
          <w:spacing w:val="0"/>
          <w:sz w:val="30"/>
          <w:szCs w:val="30"/>
        </w:rPr>
        <w:t>）。</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全文包括2017年社会办政府信息和政务公开工作情况、存在的不足及改进措施，以及主动公开、依申请公开（含不予公开）、行政复议、行政诉讼、举报等政府信息公开相关数据。</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rPr>
        <w:t>一、政府信息公开工作情况</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按照《条例》第9至12条规定的主动公开政府信息范围和《北京市政府信息公开目录编制规范（试行）》，社会办各科室开展了信息清理和目录编制工作，并按照《条例》第15条规定，通过政府网站、新闻发布会、西城社会建设网等便于公众知晓的方式主动公开政务信息，为公民、法人或者其他组织获取政府信息提供便利。</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依据《条例》及北京市西城区政府信息公开办公室关于政府信息公开工作的相关要求，成立社会办主任任组长的政府信息公开工作领导小组，办公室是政府信息公开的主管部门，并作为政府信息依申请公开受理科室，指定了办公室兼职人员负责信息公开具体工作，制定了政府信息公开工作制度和工作机制，具体承担社会办政府信息公开工作的推进、指导、协调和监督工作。</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截至2017年底，社会办政府信息公开104条各类信息。其中全文电子化率达100%。</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二、专项购买服务重点公开</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在主动公开的政府信息中，为方便公众了解政府信息，社会办通过西城社会建设网、北京西城门户网站等途径对2017年西城区社会建设3000万专项资金拟支持项目的项目名称、主要内容、支持资金、承接单位进行公开。</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rPr>
        <w:t>三、依申请公开情况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本单位2017年度共收到政府信息公开申请0件，同上年相比，增加0条。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四、咨询情况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2017年，本单位共接受公民、法人及其他组织政府信息公开方面的咨询0人次。电话咨询1人次。</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rPr>
        <w:t>五、行政复议、诉讼及举报情况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2017年，针对本单位政府信息公开的行政复议申请0件。</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社会工委（社会办）为我区协调部门，没有行政许可和行政处罚等执法职权，可供公开的政务信息比较少。二涉及到民生工作民意立项等事项需进一步加强政策解读和回应关切。三、社会建设经费的使用全过程加强公开度。</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（二）2018年改进措施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一是进一步推进政务公开时效性和公开数量。</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二是进一步推行政务公开三级清单动态管理。及时修订完善和动态更新政务公开三级清单，推进重点领域政务公开三级清单落实。</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三是进一步推进公众参与和政民互动。围绕政府中心工作，细化公众参与事项的范围，在政策制定、执行和监督各环节充分引入公众参与，加强政民互动的相关工作意见。</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69"/>
        <w:gridCol w:w="442"/>
        <w:gridCol w:w="441"/>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5595"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570"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3495" w:type="dxa"/>
            <w:gridSpan w:val="2"/>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966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color w:val="000000"/>
                <w:sz w:val="44"/>
                <w:szCs w:val="44"/>
                <w:bdr w:val="none" w:color="auto" w:sz="0" w:space="0"/>
              </w:rPr>
              <w:t>社会办政府信息公开情况统计表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rPr>
        <w:tc>
          <w:tcPr>
            <w:tcW w:w="966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32"/>
                <w:szCs w:val="32"/>
                <w:bdr w:val="none" w:color="auto" w:sz="0" w:space="0"/>
              </w:rPr>
              <w:t>（   2017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1200" w:type="dxa"/>
            <w:gridSpan w:val="2"/>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7800" w:type="dxa"/>
            <w:tcBorders>
              <w:top w:val="nil"/>
              <w:left w:val="nil"/>
              <w:bottom w:val="single" w:color="auto" w:sz="8" w:space="0"/>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填报单位（盖章）：</w:t>
            </w:r>
          </w:p>
        </w:tc>
        <w:tc>
          <w:tcPr>
            <w:tcW w:w="1260" w:type="dxa"/>
            <w:gridSpan w:val="2"/>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891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统 计 指 标</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单位</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一、主动公开情况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制发规范性文件总数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8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12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二、回应解读情况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三、依申请公开情况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四、行政复议数量</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五、行政诉讼数量</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（一）维持具体行政行为或者驳回原告诉讼请求数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六、举报投诉数量</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七、依申请公开信息收取的费用</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万元</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八、机构建设和保障经费情况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7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九、政府信息公开会议和培训情况</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80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126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15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660" w:type="dxa"/>
            <w:gridSpan w:val="4"/>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单位负责人：      许德文武   审核人：     栾德廷  填报人：赵培文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66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联系电话：   82141125                                    填报日期：3月1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4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7855B923EB5A45F4979BEA324F531E46</vt:lpwstr>
  </property>
</Properties>
</file>