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西城区司法局2014年政府信息公开工作年度报告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本报告是根据《中华人民共和国政府信息公开条例》（以下简称《条例》）要求，由西城区司法局编制的2014年度政府信息公开工作年度报告。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全文内容分为: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区政府网站（http://www.bjxch.gov.cn）政府信息公开专栏上可下载本报告的电子版。如对本报告有任何疑问，请联系：司法局办公室联系，联系电话：010-83975232。</w:t>
      </w: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条例》要求，2008年5月1日起本单位开始开展政府信息公开工作。为此，专门配备了1名兼职工作人员，设立了1个专门的信息申请受理点。截至2014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2014年，我局把做好信息公开工作作为落实科学发展观，深入推进“平安西城、法治西城”建设，落实“三区”要求的具体举措，进一步深化政府信息公开工作，规范了政府信息公开工作制度和工作机制，结合区司法行政系统工作实际和形势任务，高标准做好信息公开工作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我局党组从人员、设备、经费上给予了保障和支持，进一步加强了对政府信息公开工作的组织领导，加大了政府信息主动公开的工作力度。</w:t>
      </w:r>
    </w:p>
    <w:p>
      <w:pPr>
        <w:keepNext w:val="0"/>
        <w:keepLines w:val="0"/>
        <w:widowControl/>
        <w:suppressLineNumbers w:val="0"/>
        <w:shd w:val="clear" w:fill="FFFFFF"/>
        <w:ind w:left="0" w:firstLine="64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推进信息公开工作中，我局领导高度重视，带头深入学习《政府信息公开条例》精神，真正把《条例》精神学深、学透，不断提高我局机关对《条例》的执行能力；增强做好政府信息公开工作的自觉性与主动性，对工作中存在的问题进行再分析，认真总结，查找问题。一是及时收集信息，定期更新维护信息公开网。办公室专门负责信息公开工作的同志，及时向各科室收集全系统的相关信息，按照审核程序，定期登录信息公开网对本系统的信息进行公开。</w:t>
      </w: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注重工作实效，及时公开群众关注度高，反映集中的热点问题，切实保障群众的知情权、参与权和监督权。</w:t>
      </w: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完善保密审查和更新维护等工作制度，健全政府信息公开工作的长效机制，持续有力的推进政府信息公开工作的良性发展。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本单位2014年共主动公开政府信息133条，其中全文电子化率达100%。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机构职能类信息0条，占总体的比例为0%；法规文件类信息1条，占总体的比例为0.75%；规划计划类信息0条，占总体的比例为0%；行政职责类信息0条，占总体的比例为0%；业务动态类信息132条，占总体的比例为99.25%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为方便公众了解信息，根据本单位工作实际，设立了接待室和咨询电话，准备受理群众的申请。设计制作了政府信息公开标识、政府信息公开查阅中心门牌。制定了接待查阅规范、接待查询语言规范等规章制度，为了更好地提供政府信息公开服务，提高政府工作的透明度。对于主动公开的政府信息，主要采取以下方式公开：（1）通过政府网站公开政府信息，网址为：www.bjxch.gov.cn;( 2) 通过本单位信息公开工作办公室查询，办公地点位于西城区南菜园街51号7层；开放时间为周一到周五；（3）通过同级档案馆、图书馆、西城区办事服务大厅等方式公开政府信息；（4）其他方式：通过新闻发布会、报刊、广播、电视等形式公开政府信息。本单位还编制了政府信息公开目录，政府信息公开目录由编制说明和目录核心元数据两部分组成，表现形式有两种：纸质目录和电子目录。编制印发了政府信息公开便民宣传手册和相关资料，为公众及时了解查询主动公开的各类政府信息提供了方便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（一）申请情况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本单位2014年度共收到政府信息公开申请1件，同上年相比，增加1条。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其中，当面申请1件，占总数的100%，同上年相比，增加1条；通过互联网提交申请有0件，占总数的0%，同上年相比，增加0条；以传真形式申请0件，占总数的0%，同上年相比，增加0条；以信函形式申请0件，占总数的0%，同上年相比，增加0条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从申请的信息内容来看，100%是法规文件类信息。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（二）答复情况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在已经答复的1件申请中：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“同意公开”的1件，占总数的100%，主要涉及社区矫正人员的法律条文等信息。该申请的内容已公开。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本单位从事政府信息公开工作的全职人员共0人，同上年相比，增加0人；兼职人员共1人，同上年相比，增加0人。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2014年本单位依申请提供政府信息共收取检索、复印、邮递等成本费用共计0元。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2014年本单位对政府信息公开申请人减免收取检索、复印、邮递等成本费用共计0元。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2014年本单位与诉讼有关的费用支出共计0元。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2014年，本单位共接受公民、法人及其他组织政府信息公开方面的咨询0人次。其中，现场咨询0人次，占总数的0%；电话咨询0人次，占总数的0%；网上咨询0人次，占总数的0%。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2014年，针对本单位政府信息公开的行政复议申请0件。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我们对信息公开工作中发现的问题及时进行研究分析，落实整改措施，在工作中防止类似问题的发生；认真总结各科室在信息公开工作中的好经验、好做法，相互学习交流，促进了信息公开的质量和效果。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我们认为，政府信息公开工作还存在一些问题，2015年我们要进一步树立以人为本理念，切实发挥政府信息对人民群众生产、生活和经济社会活动的服务作用，着力从以下几方面加强工作：一是提高认识，统一思想，真抓实干，全力以赴，确保政府信息公开工作落到实处。二是进一步强化学习培训工作，认真梳理主动公开政府信息范围，努力提高主动公开政府信息的数量和质量，丰富政府信息公开专栏的内容。三是进一步明确信息公开工作责任制，严格按照科长—主管领导—局长层层审查信息，坚持“以公开为原则、不公开为例外”、“谁公开、谁审查、谁负责”的原则，正确把握好公开与保密的关系，不断完善审查制度。四是建立每周清理信息制度，由办公室收集整理各科室一周需要主动公开的信息，并按照保密审查制度进行保密审查工作，保证主动公开信息的及时性和规范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八、附表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default" w:ascii="Verdana" w:hAnsi="Verdana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 </w:t>
      </w:r>
    </w:p>
    <w:tbl>
      <w:tblPr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0"/>
        <w:gridCol w:w="886"/>
        <w:gridCol w:w="3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    标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主动公开信息数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新增的行政规范性文件数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22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　</w:t>
      </w: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22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附表二：依申请公开情况统计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default" w:ascii="Verdana" w:hAnsi="Verdana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</w:p>
    <w:tbl>
      <w:tblPr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0"/>
        <w:gridCol w:w="886"/>
        <w:gridCol w:w="3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     标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本年度申请总数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8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其中：1.当面申请数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2.传真申请数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3.互联网申请数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4.信函申请数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对申请的答复总数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8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 1.同意公开答复数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2.同意部分公开答复数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3.不予公开答复总数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4.信息不存在数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2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 5.非本单位掌握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2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 6.申请内容不明确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附表三：咨询情况统计</w:t>
      </w:r>
    </w:p>
    <w:tbl>
      <w:tblPr>
        <w:tblW w:w="10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4"/>
        <w:gridCol w:w="934"/>
        <w:gridCol w:w="3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     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现场咨询数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电话咨询数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网上咨询数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政府信息公开专栏页面访问量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22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附表四：复议、诉讼、申诉情况统计表</w:t>
      </w:r>
    </w:p>
    <w:tbl>
      <w:tblPr>
        <w:tblW w:w="10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3"/>
        <w:gridCol w:w="821"/>
        <w:gridCol w:w="3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行政诉讼数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行政申诉数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附表五：人员与支出情况统计</w:t>
      </w:r>
    </w:p>
    <w:tbl>
      <w:tblPr>
        <w:tblW w:w="10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8"/>
        <w:gridCol w:w="950"/>
        <w:gridCol w:w="3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1" w:hRule="atLeast"/>
          <w:jc w:val="center"/>
        </w:trPr>
        <w:tc>
          <w:tcPr>
            <w:tcW w:w="5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    标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依申请提供政府信息收取费用总额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依申请提供政府信息减免收费总额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与行政诉讼有关的费用支出总额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政府信息公开指定专职人员总数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其中：1.全职人员数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2.兼职人员数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        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              西城区司法局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               2015年3月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2021-03-04T08:40:17Z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F07DCCC7C53C49FF89204926FF79A1FD</vt:lpwstr>
  </property>
</Properties>
</file>