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西城区环境保护局2008年政府信息公开工作年度报告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2009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年3月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本报告是根据《中华人民共和国政府信息公开条例》（以下简称《条例》）要求，由西城区环境保护局编制的2008年度政府信息公开年度报告。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）政府信息公开专栏上可下载本报告的电子版。如对本报告有任何疑问，请联系：西城区环境保护局政府信息公开办公室，电话：66206456；66206457。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根据《条例》要求，200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年5月1日起本单位开始开展政府信息公开工作。为此，专门配备了1名全职工作人员，7名兼职工作人员，设立了1个专门的信息申请受理点。截至2008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本单位2008年共主动公开政府信息262条，其中全文电子化率达100%。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14条，占总体的比例为5.34%；法规文件类信息1条，占总体的比例为0.38%；规划计划类信息7条，占总体的比例为2.67%；行政职责类信息206条，占总体的比例为78.63%；业务动态类信息34条，占总体的比例为12.98%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为方便公众了解环保信息，本单位在政府信息公开网站上设置了环保局政府信息公开网页。主动公开政府信息的形式主要包括：信息查阅点、便民手册、服务指南、档案馆文件查询中心等公开形式。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本单位2008年度共收到政府信息公开申请1件。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其中，当面申请1件，占总数的100%，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从申请的信息内容来看，5.34%是机构职能类信息，0.38%是法规文件类信息，2.67%是规划计划类信息，78.63%是行政职责类信息，12.98%是业务动态类信息。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（二）答复情况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在已经答复的1件申请中：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　      “非本单位掌握”的1件，占总数的0.29％。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（一）工作人员情况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本单位从事政府信息公开工作的兼职人员共8人。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（二）依申请公开政府信息减免收费情况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2008年本单位对政府信息公开申请人减免收取检索、复印、邮递等成本费用共计6.7元。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2008年，本单位共接受公民、法人及其他组织政府信息公开方面的咨询1人次。其中，现场咨询1人次，占总数的0.29%。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六、主要问题和改进措施</w:t>
      </w:r>
    </w:p>
    <w:p>
      <w:pPr>
        <w:keepNext w:val="0"/>
        <w:keepLines w:val="0"/>
        <w:widowControl/>
        <w:suppressLineNumbers w:val="0"/>
        <w:spacing w:line="60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2008年我局在政府信息公开工作中还存在一些不足和差距，政府信息应该按照时间及时进行更新。针对以上问题，09年我局将加强对各科室责任人的培训、学习，加强监督，提高文字水平和办公效率，力争做到政府信息公开工作更新及时准确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12195"/>
    <w:rsid w:val="7D1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E2623BC91CCE4E04B93B48924DD2D77F</vt:lpwstr>
  </property>
</Properties>
</file>