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6"/>
          <w:szCs w:val="36"/>
        </w:rPr>
        <w:t>北京市西城区房屋管理局2016年政府信息公开工作年度报告</w:t>
      </w:r>
    </w:p>
    <w:p>
      <w:pPr>
        <w:keepNext w:val="0"/>
        <w:keepLines w:val="0"/>
        <w:widowControl/>
        <w:suppressLineNumbers w:val="0"/>
        <w:ind w:left="0" w:firstLine="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sz w:val="36"/>
          <w:szCs w:val="36"/>
        </w:rPr>
        <w:pict>
          <v:rect id="_x0000_i1025" o:spt="1" style="height:1.5pt;width:432pt;" fillcolor="#000000" filled="t" stroked="f" coordsize="21600,21600" o:hr="t" o:hrstd="t" o:hrnoshade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18"/>
          <w:szCs w:val="18"/>
        </w:rPr>
      </w:pPr>
    </w:p>
    <w:p>
      <w:pPr>
        <w:pStyle w:val="2"/>
        <w:keepNext w:val="0"/>
        <w:keepLines w:val="0"/>
        <w:widowControl/>
        <w:suppressLineNumbers w:val="0"/>
        <w:spacing w:before="156" w:beforeAutospacing="0" w:after="156" w:afterAutospacing="0" w:line="560" w:lineRule="atLeast"/>
        <w:ind w:left="0" w:right="0"/>
        <w:jc w:val="center"/>
        <w:rPr>
          <w:rFonts w:hint="default" w:ascii="Times New Roman" w:hAnsi="Times New Roman" w:cs="Times New Roman"/>
          <w:sz w:val="21"/>
          <w:szCs w:val="21"/>
        </w:rPr>
      </w:pPr>
      <w:r>
        <w:rPr>
          <w:rFonts w:ascii="楷体" w:hAnsi="楷体" w:eastAsia="楷体" w:cs="楷体"/>
          <w:i w:val="0"/>
          <w:iCs w:val="0"/>
          <w:caps w:val="0"/>
          <w:color w:val="000000"/>
          <w:spacing w:val="0"/>
          <w:sz w:val="36"/>
          <w:szCs w:val="36"/>
        </w:rPr>
        <w:t>2017</w:t>
      </w:r>
      <w:r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36"/>
          <w:szCs w:val="36"/>
        </w:rPr>
        <w:t>年3月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30" w:lineRule="atLeast"/>
        <w:ind w:left="0" w:right="0" w:firstLine="64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本报告根据《中华人民共和国政府信息公开条例》和《北京市政府信息公开规定》要求，由北京市西城区房屋管理局编制的2016年度政府信息公开工作年度报告。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30" w:lineRule="atLeast"/>
        <w:ind w:left="0" w:right="0" w:firstLine="64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全文包括2016年北京市西城区房屋管理局政府信息和政务公开重点工作情况、重点领域信息公开情况、存在的不足及改进措施，以及主动公开、依申请公开（含不予公开、收费及减免）、行政复议、行政诉讼、举报等政府信息公开相关数据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30" w:lineRule="atLeast"/>
        <w:ind w:left="0" w:right="0" w:firstLine="64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本报告中所列数据的统计期限自2016年1月1日起，至2016年12月31日止。本报告的电子版可在“北京西城”门户网站（http://www.bjxch.gov.cn）下载。如对报告有疑问，请与西城区房屋管理局联系（地址:北京市西城区西安门大街115号；邮编：100034；联系电话：010-66157686；电子邮箱：fgj-xxgk@bjxch.gov.cn）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30" w:lineRule="atLeast"/>
        <w:ind w:left="0" w:right="0" w:firstLine="64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ascii="黑体" w:hAnsi="宋体" w:eastAsia="黑体" w:cs="黑体"/>
          <w:i w:val="0"/>
          <w:iCs w:val="0"/>
          <w:caps w:val="0"/>
          <w:color w:val="000000"/>
          <w:spacing w:val="0"/>
          <w:sz w:val="32"/>
          <w:szCs w:val="32"/>
        </w:rPr>
        <w:t>一、重点工作情况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30" w:lineRule="atLeast"/>
        <w:ind w:left="0" w:right="0" w:firstLine="64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32"/>
          <w:szCs w:val="32"/>
        </w:rPr>
        <w:t>（一）加强政务公开组织领导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30" w:lineRule="atLeast"/>
        <w:ind w:left="0" w:right="0" w:firstLine="64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整合建立政府信息和政务公开工作机构。根据区政府政务公开相关规定，我局高度重视，结合实际研究部署本机关政府信息和政务公开工作，建立健全组织机构，加强组织领导，调整局信息公开和政务公开领导小组，主要领导担任组长，分管领导担任副组长，各科室负责人为成员。强化责任科室工作要求，明确各职能科室负责人是本部门信息公开工作的第一责任人。同时，要求每个责任科室确定一名政府信息公开与政务公开工作人员，负责政府信息公开与政务公开相关工作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30" w:lineRule="atLeast"/>
        <w:ind w:left="0" w:right="0" w:firstLine="64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32"/>
          <w:szCs w:val="32"/>
        </w:rPr>
        <w:t>（二）强化政务公开制度建设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30" w:lineRule="atLeast"/>
        <w:ind w:left="0" w:right="0" w:firstLine="64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依照《北京市机构编制委员会办公室关于印发&lt;北京市编制权力清单责任清单工作方案&gt;的通知》（京编办发〔2015〕5号）和《西城区落实权责清单制度工作实施方案》要求，对照市级业务主管部门的权力清单，结合我局实际，制定我局的行政权力清单，并向社会公布，接受社会监督。通过完善权力清单和建立相应责任清单制度，进一步明确我局职责权限，大力推动简政放权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30" w:lineRule="atLeast"/>
        <w:ind w:left="0" w:right="0" w:firstLine="64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32"/>
          <w:szCs w:val="32"/>
        </w:rPr>
        <w:t>（三）制定三定政务清单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30" w:lineRule="atLeast"/>
        <w:ind w:left="0" w:right="0" w:firstLine="64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作为西城区三定政务清单编制试点单位，根据本单位三定方案编制三定政务清单，通过与专家团队的现场沟通，明确公开的信息名称、公开情况及对应权力清单的名称，细化公开工作任务，具体到每项信息的内容标准，落实责任主体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30" w:lineRule="atLeast"/>
        <w:ind w:left="0" w:right="0" w:firstLine="64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32"/>
          <w:szCs w:val="32"/>
        </w:rPr>
        <w:t>（四）强化依申请公开工作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30" w:lineRule="atLeast"/>
        <w:ind w:left="0" w:right="0" w:firstLine="64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修订和完善《西城区房屋管理局政府信息公开工作实施意见》、政府信息依申请公开制度、保密审查制度等工作制度，为我局政府信息公开工作良性运转提供制度保障。针对依申请公开工作难点及败诉案件中存在的问题，多次召开分析研讨会，查找原因，分析对策，解决实际问题。同时定期对工作人员开展培训，特别是聘请资深法官、专职律师进行专题培训，组织工作人员旁听疑难案件庭审，加强普法宣传教育，规范信息公开行为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30" w:lineRule="atLeast"/>
        <w:ind w:left="0" w:right="0" w:firstLine="64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32"/>
          <w:szCs w:val="32"/>
        </w:rPr>
        <w:t>（五）抓好教育培训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30" w:lineRule="atLeast"/>
        <w:ind w:left="0" w:right="0" w:firstLine="64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一方面加强政府信息与政务公开工作的领导，健全组织领导，配齐配强专职人员；另一方面加强培训力度，通过多种形式，组织广大干部积极参加政府信息与政务公开培训，切实转变思想观念，高度重视、广泛参与，规范、有序、稳步地推进我局信息公开与政务公开工作的发展。2016年共召开政府信息与政务公开工作会议5次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30" w:lineRule="atLeast"/>
        <w:ind w:left="0" w:right="0" w:firstLine="64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2"/>
          <w:szCs w:val="32"/>
        </w:rPr>
        <w:t>二、重点领域信息公开情况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30" w:lineRule="atLeast"/>
        <w:ind w:left="0" w:right="0" w:firstLine="48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32"/>
          <w:szCs w:val="32"/>
        </w:rPr>
        <w:t>（一）推进权力和责任清单公开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30" w:lineRule="atLeast"/>
        <w:ind w:left="0" w:right="0" w:firstLine="64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更新发布2016年版行政审批、行政处罚、行政强制、行政征收、行政给付、行政检查、行政确认、行政奖励、行政裁决和其他类别等权力清单，逐项梳理并细化公开职权事项、法律依据、实施主体、运行流程、监督方式等信息。配合工商管理部门运行维护西城区企业监管信息共享平台，将检查、处罚结果等信息录入平台，加强各职能部门间信息共享和协同监管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30" w:lineRule="atLeast"/>
        <w:ind w:left="0" w:right="0" w:firstLine="64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32"/>
          <w:szCs w:val="32"/>
        </w:rPr>
        <w:t>（二）推进保障性住房、房屋征收信息公开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30" w:lineRule="atLeast"/>
        <w:ind w:left="0" w:right="0" w:firstLine="64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按照年初区政府与市政府签订的目标责任书，全面公开保障性住房分配信息。开设“保障性住房”专栏，全面公开保障性住房项目信息、分配政策、办事指南、分配情况等。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30" w:lineRule="atLeast"/>
        <w:ind w:left="0" w:right="0" w:firstLine="64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开设“房屋征收（拆迁）”专栏，主动公开房屋征收前期工作、房屋征收决定及各类事项公告。扎实做好“九步骤五公开”各环节工作，并做到“入户调查结果、预分方案、补偿结果”三公开，实现了征收补偿工作信息化、精细化、透明化管理，多角度、全方面的保障公众的知情权、参与权、监督权与建议权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30" w:lineRule="atLeast"/>
        <w:ind w:left="0" w:right="0" w:firstLine="64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32"/>
          <w:szCs w:val="32"/>
        </w:rPr>
        <w:t>（三）及时发布行政许可、处罚信息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30" w:lineRule="atLeast"/>
        <w:ind w:left="0" w:right="0" w:firstLine="64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开设“行政许可和行政处罚结果公示”专栏，由专人维护，确保信息及时准确发布。除涉及国家秘密、商业秘密或个人隐私及其他依法不予公开的信息外，行政许可和行政处罚结果等信息均规范、完整、及时、准确向社会公开。同时，充分利用政务信息资源共享交换平台和有关信用信息系统，实现与北京西城“行政许可和行政处罚结果公示专栏”的信息数据交换共享。充分利用区政府政务公开网站，不断拓宽网上公示渠道，实现行政许可和行政处罚结果的全面公示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30" w:lineRule="atLeast"/>
        <w:ind w:left="0" w:right="0" w:firstLine="64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32"/>
          <w:szCs w:val="32"/>
        </w:rPr>
        <w:t>（四）推进财政预决算信息公开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30" w:lineRule="atLeast"/>
        <w:ind w:left="0" w:right="0" w:firstLine="64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按照区财政相关要求，主动公开我局2015年部门决算及“三公”经费决算，详细公开所有财政拨款安排的“三公”经费。增加公开内容，增加机关运行经费及政府采购、政府购买服务的预算信息公开；进一步细化“三公”经费财政拨款预算公开内容，增加单位车辆保有量的预算信息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30" w:lineRule="atLeast"/>
        <w:ind w:left="0" w:right="0" w:firstLine="64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2"/>
          <w:szCs w:val="32"/>
        </w:rPr>
        <w:t>三、信息公开数据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30" w:lineRule="atLeast"/>
        <w:ind w:left="0" w:right="0" w:firstLine="64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根据《条例》要求，2008年5月1日起本单位开始开展政府信息公开工作。为此，专门配备了2名兼职工作人员，设立了1个专门的信息申请受理点，并在住房保障事务中心、西城行政服务大厅等场所提供查阅服务，方便群众查询政府信息。截至2016年底，本单位政府信息公开工作运行正常，政府信息公开咨询、申请以及答复工作均得到了顺利开展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30" w:lineRule="atLeast"/>
        <w:ind w:left="0" w:right="0" w:firstLine="64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2016年，我局主动公开政府信息248条，受理政府信息公开申请564件；因政府信息公开引发的行政复议案件44件，行政诉讼案件72件；接待咨询3942余人次。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30" w:lineRule="atLeast"/>
        <w:ind w:left="0" w:right="0" w:firstLine="643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Style w:val="5"/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32"/>
          <w:szCs w:val="32"/>
        </w:rPr>
        <w:t>（一）主动公开情况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30" w:lineRule="atLeast"/>
        <w:ind w:left="0" w:right="0" w:firstLine="64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本单位2016年共主动公开政府信息248条，其中全文电子化率达100%。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30" w:lineRule="atLeast"/>
        <w:ind w:left="0" w:right="0" w:firstLine="64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在主动公开的信息中，规划计划类信息2条（内容可具体描述），占总体的比例为1%；业务动态类信息246条，占总体的比例为99%。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30" w:lineRule="atLeast"/>
        <w:ind w:left="0" w:right="0" w:firstLine="64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2016年我局加大了重点领域政府信息公开工作力度，重点公开了如辖区内国有土地上房屋征收项目相关信息、房屋拆迁项目相关信息、保障性住房的分配等信息。涉及保障性住房及房屋征收等重点领域的信息99条，占总体的比例为40%。拓宽了群众获取政府信息的渠道，方便了群众查阅政府信息，强化了群众对政府行为的监督，有效地预防和制约腐败，保障群众自身的合法权益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30" w:lineRule="atLeast"/>
        <w:ind w:left="0" w:right="0" w:firstLine="64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为方便公众了解信息，不断强化政府信息公开载体建设，一是着力加强政府信息公开网络建设，大力推行电子政务，通过首都之窗、北京市政府信息公开系统、北京市住建委、北京西城等网站主动公开政府信息，建立了房管局政务网站，拓展了服务公众、政民互动的功能，构建了信息公开的主渠道。二是在住房保障事务中心、西城行政服务大厅等场所提供查阅服务，方便群众查询政府信息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30" w:lineRule="atLeast"/>
        <w:ind w:left="0" w:right="0" w:firstLine="643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Style w:val="5"/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32"/>
          <w:szCs w:val="32"/>
        </w:rPr>
        <w:t>（二）依申请公开情况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30" w:lineRule="atLeast"/>
        <w:ind w:left="0" w:right="0" w:firstLine="64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1、申请情况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30" w:lineRule="atLeast"/>
        <w:ind w:left="0" w:right="0" w:firstLine="64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本单位2016年度共收到政府信息公开申请564件，同上年相比，减少374条。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30" w:lineRule="atLeast"/>
        <w:ind w:left="0" w:right="0" w:firstLine="64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其中，当面申请329件，占总数的58%，同上年相比，减少210条；通过互联网提交申请有2件，占总数的1%，同上年相比，增加2条；以信函形式申请237件，占总数的41%，同上年相比，减少185条。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30" w:lineRule="atLeast"/>
        <w:ind w:left="0" w:right="0" w:firstLine="64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从申请的信息内容来看，1%是机构职能类信息，99%是行政职责类信息。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30" w:lineRule="atLeast"/>
        <w:ind w:left="0" w:right="0" w:firstLine="64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2、答复情况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30" w:lineRule="atLeast"/>
        <w:ind w:left="0" w:right="0" w:firstLine="64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在已经答复的550件申请中：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30" w:lineRule="atLeast"/>
        <w:ind w:left="0" w:right="0" w:firstLine="64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“同意公开”的120件，占总数的22%，主要涉及房屋征收、拆迁等信息。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30" w:lineRule="atLeast"/>
        <w:ind w:left="0" w:right="0" w:firstLine="64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“同意部分公开”的76件，占总数14%，主要涉及房屋征收、拆迁等信息。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30" w:lineRule="atLeast"/>
        <w:ind w:left="0" w:right="0" w:firstLine="64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“不予公开”的29件，占总数5%，主要涉及落实私房政策等信息。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30" w:lineRule="atLeast"/>
        <w:ind w:left="0" w:right="0" w:firstLine="64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“信息不存在”的222件，占总数的40％。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30" w:lineRule="atLeast"/>
        <w:ind w:left="0" w:right="0" w:firstLine="64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“非本单位掌握”的52件，占总数的9％。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30" w:lineRule="atLeast"/>
        <w:ind w:left="0" w:right="0" w:firstLine="64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“申请内容不明确”的20件，占总数的4％。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30" w:lineRule="atLeast"/>
        <w:ind w:left="0" w:right="0" w:firstLine="64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“非政府信息”的23件，占总数的4％。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30" w:lineRule="atLeast"/>
        <w:ind w:left="0" w:right="0" w:firstLine="64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“不予重复答复”的8件，占总数的2％。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30" w:lineRule="atLeast"/>
        <w:ind w:left="0" w:right="0" w:firstLine="64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3、其他需要说明的问题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30" w:lineRule="atLeast"/>
        <w:ind w:left="0" w:right="0" w:firstLine="64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从申请的对象分析，以本地公民为主，占全部申请的97.16%，也有来自天津、内蒙古自治区的外地公民。以组织名义提交的政府信息申请有2件，主要是住宅小区业委会及文化传播公司。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30" w:lineRule="atLeast"/>
        <w:ind w:left="0" w:right="0" w:firstLine="64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2016年本单位依申请公开未收取费用。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30" w:lineRule="atLeast"/>
        <w:ind w:left="0" w:right="0" w:firstLine="643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Style w:val="5"/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（三）咨询情况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30" w:lineRule="atLeast"/>
        <w:ind w:left="0" w:right="0" w:firstLine="64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2016年，本单位共接受公民、法人及其他组织政府信息公开方面的咨询3942人次。其中，现场咨询2859人次，占总数的72%；电话咨询1049人次，占总数的27%；网上咨询34人次，占总数的1%。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30" w:lineRule="atLeast"/>
        <w:ind w:left="0" w:right="0" w:firstLine="643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Style w:val="5"/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32"/>
          <w:szCs w:val="32"/>
        </w:rPr>
        <w:t>（四）行政复议、诉讼及举报情况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30" w:lineRule="atLeast"/>
        <w:ind w:left="0" w:right="0" w:firstLine="64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2016年，针对本单位政府信息公开的行政复议申请44件，其主要事由是拆迁、征收类，受理31件，办结20件，受理率和办结率分别为100%和65%。在办结的20件复议申请中，维持具体行政行为16件。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30" w:lineRule="atLeast"/>
        <w:ind w:left="0" w:right="0" w:firstLine="64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针对本单位政府信息公开的行政诉讼案72件，其主要事由是房屋拆迁、征收。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30" w:lineRule="atLeast"/>
        <w:ind w:left="0" w:right="0" w:firstLine="643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Style w:val="5"/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32"/>
          <w:szCs w:val="32"/>
        </w:rPr>
        <w:t>（五）保障培训情况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30" w:lineRule="atLeast"/>
        <w:ind w:left="0" w:right="0" w:firstLine="64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2016年共召开政府信息公开工作会议、专题会议5次，举办培训班2次，接受培训人员327人次。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30" w:lineRule="atLeast"/>
        <w:ind w:left="0" w:right="0" w:firstLine="64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2"/>
          <w:szCs w:val="32"/>
        </w:rPr>
        <w:t>四、存在的不足及改进措施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30" w:lineRule="atLeast"/>
        <w:ind w:left="0" w:right="0" w:firstLine="64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32"/>
          <w:szCs w:val="32"/>
        </w:rPr>
        <w:t>（一）存在的问题。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30" w:lineRule="atLeast"/>
        <w:ind w:left="0" w:right="0" w:firstLine="64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一是公开的宣传形式仍需进一步加强。政务公开工作的形式，特别是网络宣传形式还比较单一，与当下社会便捷化的各种网络微端仍有一定差距。二是回应关切需进一步加强。虚假信息澄清工作回应关切不够及时主动。三是政府信息和政务公开水平需进一步提升。部分工作人员的服务意识和工作能力有待加强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30" w:lineRule="atLeast"/>
        <w:ind w:left="0" w:right="0" w:firstLine="64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32"/>
          <w:szCs w:val="32"/>
        </w:rPr>
        <w:t>（二）2017年改进措施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30" w:lineRule="atLeast"/>
        <w:ind w:left="0" w:right="0" w:firstLine="645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一是进一步加大宣传力度，加强平台建设。一方面加强我局政务网站建设。优化版面设计，强化服务功能；丰富信息内容，保证信息更新。另一方面拓展信息公开渠道。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30" w:lineRule="atLeast"/>
        <w:ind w:left="0" w:right="0" w:firstLine="64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二是进一步提升依申请公开依法规范水平。进一步完善政府信息公开申请的受理、登记、处理、答复、送达、归档程序，严格办理时限，做到依法有据、严谨规范，提高办理质量。增强法制意识，特别是程序意识及证据意识。进一步规范使用行政文书，使行政行为制度化、程序化，防止疏忽。同时增强证据意识，做到工作中留痕，注重收集和固定证据，有效避免因证据不完整导致的行政败诉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30" w:lineRule="atLeast"/>
        <w:ind w:left="0" w:right="0" w:firstLine="64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三是进一步开展培训教育。</w:t>
      </w:r>
      <w:r>
        <w:rPr>
          <w:rFonts w:ascii="华文仿宋" w:hAnsi="华文仿宋" w:eastAsia="华文仿宋" w:cs="华文仿宋"/>
          <w:i w:val="0"/>
          <w:iCs w:val="0"/>
          <w:caps w:val="0"/>
          <w:color w:val="000000"/>
          <w:spacing w:val="0"/>
          <w:sz w:val="32"/>
          <w:szCs w:val="32"/>
        </w:rPr>
        <w:t>定期对工作人员开展信息公开专题培训，组织工作人员旁听疑难案件庭审，加强普法宣传教育，规范行为，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使其充分认识到信息公开的重要性和紧迫性，坚决杜绝泄密以及行政不作为等情况的发生。</w:t>
      </w:r>
      <w:r>
        <w:rPr>
          <w:rFonts w:hint="eastAsia" w:ascii="华文仿宋" w:hAnsi="华文仿宋" w:eastAsia="华文仿宋" w:cs="华文仿宋"/>
          <w:i w:val="0"/>
          <w:iCs w:val="0"/>
          <w:caps w:val="0"/>
          <w:color w:val="000000"/>
          <w:spacing w:val="0"/>
          <w:sz w:val="32"/>
          <w:szCs w:val="32"/>
        </w:rPr>
        <w:t>同时组织工作人员定期交流，总结存在的问题，查找原因，分析对策，解决实际问题。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30" w:lineRule="atLeast"/>
        <w:ind w:left="0" w:right="0" w:firstLine="64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 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825"/>
        <w:gridCol w:w="805"/>
        <w:gridCol w:w="89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2105" w:type="dxa"/>
            <w:gridSpan w:val="3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color w:val="000000"/>
                <w:sz w:val="36"/>
                <w:szCs w:val="36"/>
                <w:bdr w:val="none" w:color="auto" w:sz="0" w:space="0"/>
              </w:rPr>
              <w:t>政府信息公开情况统计表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" w:hRule="atLeast"/>
        </w:trPr>
        <w:tc>
          <w:tcPr>
            <w:tcW w:w="94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15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</w:trPr>
        <w:tc>
          <w:tcPr>
            <w:tcW w:w="12105" w:type="dxa"/>
            <w:gridSpan w:val="3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（2016年度）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" w:hRule="atLeast"/>
        </w:trPr>
        <w:tc>
          <w:tcPr>
            <w:tcW w:w="94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15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" w:hRule="atLeast"/>
        </w:trPr>
        <w:tc>
          <w:tcPr>
            <w:tcW w:w="94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15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" w:hRule="atLeast"/>
        </w:trPr>
        <w:tc>
          <w:tcPr>
            <w:tcW w:w="94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填报单位（盖章）：</w:t>
            </w:r>
          </w:p>
        </w:tc>
        <w:tc>
          <w:tcPr>
            <w:tcW w:w="10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15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92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统 计 指 标</w:t>
            </w:r>
          </w:p>
        </w:tc>
        <w:tc>
          <w:tcPr>
            <w:tcW w:w="10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单位</w:t>
            </w:r>
          </w:p>
        </w:tc>
        <w:tc>
          <w:tcPr>
            <w:tcW w:w="11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统计数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94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 一、主动公开情况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——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9405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  （一）主动公开政府信息数</w:t>
            </w:r>
          </w:p>
        </w:tc>
        <w:tc>
          <w:tcPr>
            <w:tcW w:w="103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条</w:t>
            </w:r>
          </w:p>
        </w:tc>
        <w:tc>
          <w:tcPr>
            <w:tcW w:w="115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248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94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    （不同渠道和方式公开相同信息计1条）</w:t>
            </w:r>
          </w:p>
        </w:tc>
        <w:tc>
          <w:tcPr>
            <w:tcW w:w="103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94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     其中：主动公开规范性文件数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条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94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        制发规范性文件总数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件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9405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  （二）重点领域公开政府信息数</w:t>
            </w:r>
          </w:p>
        </w:tc>
        <w:tc>
          <w:tcPr>
            <w:tcW w:w="103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条</w:t>
            </w:r>
          </w:p>
        </w:tc>
        <w:tc>
          <w:tcPr>
            <w:tcW w:w="115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101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94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    （不同渠道和方式公开相同信息计1条）</w:t>
            </w:r>
          </w:p>
        </w:tc>
        <w:tc>
          <w:tcPr>
            <w:tcW w:w="103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94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     其中：主动公开财政预算决算、“三公经费”和行政经费信息数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条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94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        主动公开保障性安居工程建设计划、项目开工和竣工情况，保        障性住房的分配和退出等信息数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条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94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        主动公开食品安全标准，食品生产经营许可、专项检查整治等        信息数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条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94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        主动公开环境核查审批、环境状况公报和重特大突发环境事件        等信息数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条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94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        主动公开招投标违法违规行为及处理情况、国有资金占控股或        者主导地位依法应当招标的项目等信息数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条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94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        主动公开生产安全事故的政府举措、处置进展、风险预警、防        范措施等信息数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条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94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        主动公开农用地转为建设用地批准、征收集体土地批准、征地        公告、征地补偿安置公示、集体土地征收结案等信息数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条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94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        主动公开政府指导价、政府定价和收费标准调整的项目、价格        、依据、执行时间和范围等信息数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条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94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        主动公开本市企业信用信息系统中的警示信息和良好信息等信        息数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条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94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        主动公开政府部门预算执行审计结果等信息数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条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94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        主动公开行政机关对与人民群众利益密切相关的公共企事业单        位进行监督管理的信息数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条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94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        主动公开市人民政府决定主动公开的其他信息数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条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94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  （三）通过不同渠道和方式公开政府信息的情况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——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94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       1.政府公报公开政府信息数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条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94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       2.政府网站公开政府信息数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条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101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94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       3.政务微博公开政府信息数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条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94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       4.政务微信公开政府信息数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条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94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       5.其他方式公开政府信息数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条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94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 二、回应解读情况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——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9405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  （一）回应公众关注热点或重大舆情数</w:t>
            </w:r>
          </w:p>
        </w:tc>
        <w:tc>
          <w:tcPr>
            <w:tcW w:w="103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次</w:t>
            </w:r>
          </w:p>
        </w:tc>
        <w:tc>
          <w:tcPr>
            <w:tcW w:w="115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94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     （不同方式回应同一热点或舆情计1次）</w:t>
            </w:r>
          </w:p>
        </w:tc>
        <w:tc>
          <w:tcPr>
            <w:tcW w:w="103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94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  （二）通过不同渠道和方式回应解读的情况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——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94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       1.参加或举办新闻发布会总次数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次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94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         其中：主要负责同志参加新闻发布会次数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次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94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       2.政府网站在线访谈次数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次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94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         其中：主要负责同志参加政府网站在线访谈次数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次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94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       3.政策解读稿件发布数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篇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94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       4.微博微信回应事件数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次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94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       5.其他方式回应事件数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次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94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 三、依申请公开情况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——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94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  （一）收到申请数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件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564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94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       1.当面申请数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件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329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94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       2.传真申请数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件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94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       3.网络申请数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件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94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       4.信函申请数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件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237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94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  （二）申请办结数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件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550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94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       1.按时办结数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件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546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94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       2.延期办结数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件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94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  （三）申请答复数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件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550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94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       1.属于已主动公开范围数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件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94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       2.同意公开答复数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件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141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94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       3.同意部分公开答复数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件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94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       4.不同意公开答复数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件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94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         其中：涉及国家秘密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件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94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            涉及商业秘密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件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94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            涉及个人隐私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件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94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            危及国家安全、公共安全、经济安全和社会稳定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件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94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            不是《条例》所指政府信息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件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94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            法律法规规定的其他情形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件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94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       5.不属于本行政机关公开数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件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94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       6.申请信息不存在数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件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210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94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       7.告知作出更改补充数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件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94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       8.告知通过其他途径办理数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件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94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 四、行政复议数量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件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94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  （一）维持具体行政行为数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件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94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  （二）被依法纠错数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件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94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  （三）其他情形数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件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94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 五、行政诉讼数量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件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94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  （一）维持具体行政行为或者驳回原告诉讼请求数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件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94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  （二）被依法纠错数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件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94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  （三）其他情形数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件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94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 六、举报投诉数量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件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94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 七、依申请公开信息收取的费用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元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94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 八、机构建设和保障经费情况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——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94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  （一）政府信息公开工作专门机构数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个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94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  （二）设置政府信息公开查阅点数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个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94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  （三）从事政府信息公开工作人员数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人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94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       1.专职人员数（不包括政府公报及政府网站工作人员数）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人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94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       2.兼职人员数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人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94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  （四）政府信息公开专项经费（不包括用于政府公报编辑管理及政府网站建     设维护等方面的经费）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元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94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 九、政府信息公开会议和培训情况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——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94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  （一）召开政府信息公开工作会议或专题会议数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次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94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  （二）举办各类培训班数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次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94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  （三）接受培训人员数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人次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327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64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4450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炫    飛</cp:lastModifiedBy>
  <dcterms:modified xsi:type="dcterms:W3CDTF">2021-03-05T02:10:44Z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2052-11.1.0.10337</vt:lpwstr>
  </property>
  <property fmtid="{D5CDD505-2E9C-101B-9397-08002B2CF9AE}" pid="3" name="ICV">
    <vt:lpwstr>F3C7F0BDDED14A2C89C9D4EFE68A0369</vt:lpwstr>
  </property>
</Properties>
</file>