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5"/>
          <w:rFonts w:ascii="方正小标宋简体" w:hAnsi="方正小标宋简体" w:eastAsia="方正小标宋简体" w:cs="方正小标宋简体"/>
          <w:sz w:val="43"/>
          <w:szCs w:val="43"/>
        </w:rPr>
        <w:t>西城</w:t>
      </w:r>
      <w:r>
        <w:rPr>
          <w:rStyle w:val="5"/>
          <w:rFonts w:hint="eastAsia" w:ascii="方正小标宋简体" w:hAnsi="方正小标宋简体" w:eastAsia="方正小标宋简体" w:cs="方正小标宋简体"/>
          <w:sz w:val="43"/>
          <w:szCs w:val="43"/>
        </w:rPr>
        <w:t>区商务委2010信息公开工作年报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sz w:val="31"/>
          <w:szCs w:val="31"/>
        </w:rPr>
        <w:t>2011年5月10日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ascii="仿宋_GB2312" w:eastAsia="仿宋_GB2312" w:cs="仿宋_GB2312"/>
          <w:sz w:val="36"/>
          <w:szCs w:val="36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</w:rPr>
        <w:t>政务公开是行政体制改革和加强对行政权力监督，改进机关工作作风，提高行政工作效率，进一步密切党群、干群关系，促进依法行政的一项重要内容。2010年以来，我委认真按照区委、区政府有关推行政务公开的要求和部署，把政务公开工作纳入重要的议事日程，按照公开、公正、规范、高效、便民、廉政、勤政的基本要求，坚持依法公开、真实公正、讲求实效、利于监督的原则，结合我委工作实际，积极推进我局政务公开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645"/>
      </w:pPr>
      <w:r>
        <w:rPr>
          <w:rStyle w:val="5"/>
          <w:rFonts w:hint="eastAsia" w:ascii="仿宋_GB2312" w:eastAsia="仿宋_GB2312" w:cs="仿宋_GB2312"/>
          <w:sz w:val="31"/>
          <w:szCs w:val="31"/>
        </w:rPr>
        <w:t>一、10年政务公开工作基本情况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315"/>
      </w:pPr>
      <w:r>
        <w:rPr>
          <w:rFonts w:hint="eastAsia" w:ascii="仿宋_GB2312" w:eastAsia="仿宋_GB2312" w:cs="仿宋_GB2312"/>
          <w:sz w:val="31"/>
          <w:szCs w:val="31"/>
        </w:rPr>
        <w:t>（一）提高认识，明确指导思想。我委从认识上高度重视政务公开工作，把它作为本局的一项重要工作来抓。要求全体干部要增强公仆意识，使政务公开更好地适应群众的愿望和要求；增强责任意识，使政务公开真正落到实处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315"/>
      </w:pPr>
      <w:r>
        <w:rPr>
          <w:rFonts w:hint="eastAsia" w:ascii="仿宋_GB2312" w:eastAsia="仿宋_GB2312" w:cs="仿宋_GB2312"/>
          <w:sz w:val="31"/>
          <w:szCs w:val="31"/>
        </w:rPr>
        <w:t>（二）加强机制建设，规范运行程序。为了使政务公开工作更加有序开展，我委确立政务公开工作目标，就是通过优化和完善政务环境，达到机关干部思想观念进一步更新，工作积极性、创造性进一步调动，工作效率和依法行政水平进一步提高，服务质量进一步改善，经济发展环境进一步优化。及时发布相关政务信息，本单位2010年共主动公开政府信息61条，其中全文电子化总数共计58条，达95.08%。在主动公开的信息中，法规文件类信息数1条，占总比例的1.64%；规划计划类信息数1条，占总比例的1.64%；业务动态类信息数59条，占总比例的96.75%。依申请公开情况共受理信息公开申请0件，当面申请有0件，通过互联网申请0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645"/>
      </w:pPr>
      <w:r>
        <w:rPr>
          <w:rStyle w:val="5"/>
          <w:rFonts w:hint="eastAsia" w:ascii="仿宋_GB2312" w:eastAsia="仿宋_GB2312" w:cs="仿宋_GB2312"/>
          <w:sz w:val="31"/>
          <w:szCs w:val="31"/>
        </w:rPr>
        <w:t>二、2010年政务公开工作计划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/>
      </w:pPr>
      <w:r>
        <w:rPr>
          <w:rFonts w:hint="eastAsia" w:ascii="仿宋_GB2312" w:eastAsia="仿宋_GB2312" w:cs="仿宋_GB2312"/>
          <w:sz w:val="31"/>
          <w:szCs w:val="31"/>
        </w:rPr>
        <w:t>     2010年，我委将积极贯彻实施《中华人民共和国信息公开条例》，进一步巩固政务公开工作成果，规范政务公开工作程序、内容和形式，深化机关工作职能和工作方式的转变，提高政务公开工作水平，实现政务公开工作常态管理，良性运转。围绕扩大内需、加快发展，加强政务公开工作。对争取扩大内需、搞活流通项目的条件、申报单位情况、已批准项目的实施情况、设施效果、项目支持资金的使用情况等信息及时向社会公开。不断创新政务公开的形式，努力提高服务水平。为使社会公众更方便、更快捷地了解航道政务信息，与各单位加强政务公开的载体建设，继续加强窗口服务规范化建设。做好对外服务窗口和各单位对外服务窗口的政务公开栏、电子触摸屏、电子显示屏、公开办事小册子等公开工作。继续做好网上公开。按照便民、务实、高效的原则，对网上政务公开“管理机制建设、硬件设施配套、人员技术保障、分类条目规范、内容及时更新”等各方面的情况，进行全面自查自纠，切实采取有效措施对存在的问题加以改进，提升网上公开水平，使网上公开成为展示商务部门形象的窗口、接受群众监督的渠道、推进行政权力公开的载体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     </w:t>
      </w:r>
      <w:r>
        <w:rPr>
          <w:rFonts w:hint="eastAsia" w:ascii="仿宋_GB2312" w:eastAsia="仿宋_GB2312" w:cs="仿宋_GB2312"/>
          <w:sz w:val="31"/>
          <w:szCs w:val="31"/>
        </w:rPr>
        <w:t>虽然我们在政务公开工作中做了一些工作，取得了明显的成效，但与上级的要求和人民群众对工作的期望还存在一些差距。在政务公开的广度、深度上，在政务公开的及时性方面，以及人民群众对航道的满意度上都有进一步改进和提高的空间，因此，我们要在今后的政务公开工作中不断加以总结，不断完善提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2021-03-05T02:39:10Z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F4484839D0604491A9DB42324A8BA5DD</vt:lpwstr>
  </property>
</Properties>
</file>