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555" w:lineRule="atLeast"/>
        <w:ind w:left="0" w:right="0"/>
        <w:jc w:val="center"/>
      </w:pPr>
      <w:r>
        <w:rPr>
          <w:rFonts w:ascii="方正小标宋简体" w:hAnsi="方正小标宋简体" w:eastAsia="方正小标宋简体" w:cs="方正小标宋简体"/>
          <w:sz w:val="43"/>
          <w:szCs w:val="43"/>
        </w:rPr>
        <w:t>2015年西城区商务委员会政府信息公开落实情况报告</w:t>
      </w:r>
    </w:p>
    <w:p>
      <w:pPr>
        <w:pStyle w:val="2"/>
        <w:keepNext w:val="0"/>
        <w:keepLines w:val="0"/>
        <w:widowControl/>
        <w:suppressLineNumbers w:val="0"/>
        <w:spacing w:before="75" w:beforeAutospacing="0" w:after="75" w:afterAutospacing="0" w:line="555" w:lineRule="atLeast"/>
        <w:ind w:left="0" w:right="0"/>
        <w:jc w:val="center"/>
      </w:pPr>
      <w:r>
        <w:rPr>
          <w:rFonts w:ascii="楷体_GB2312" w:eastAsia="楷体_GB2312" w:cs="楷体_GB2312"/>
          <w:sz w:val="31"/>
          <w:szCs w:val="31"/>
        </w:rPr>
        <w:t> 发布日期：2016年3月30日</w:t>
      </w:r>
    </w:p>
    <w:p>
      <w:pPr>
        <w:pStyle w:val="2"/>
        <w:keepNext w:val="0"/>
        <w:keepLines w:val="0"/>
        <w:widowControl/>
        <w:suppressLineNumbers w:val="0"/>
        <w:shd w:val="clear" w:fill="FFFFFF"/>
        <w:spacing w:before="75" w:beforeAutospacing="0" w:after="75" w:afterAutospacing="0" w:line="555" w:lineRule="atLeast"/>
        <w:ind w:left="0" w:right="0" w:firstLine="795"/>
      </w:pPr>
      <w:r>
        <w:rPr>
          <w:rFonts w:ascii="黑体" w:hAnsi="宋体" w:eastAsia="黑体" w:cs="黑体"/>
          <w:sz w:val="31"/>
          <w:szCs w:val="31"/>
          <w:shd w:val="clear" w:fill="FFFFFF"/>
        </w:rPr>
        <w:t>一、</w:t>
      </w:r>
      <w:r>
        <w:rPr>
          <w:rFonts w:hint="eastAsia" w:ascii="黑体" w:hAnsi="宋体" w:eastAsia="黑体" w:cs="黑体"/>
          <w:sz w:val="31"/>
          <w:szCs w:val="31"/>
          <w:shd w:val="clear" w:fill="FFFFFF"/>
        </w:rPr>
        <w:t>2015年工作情况</w:t>
      </w:r>
    </w:p>
    <w:p>
      <w:pPr>
        <w:pStyle w:val="2"/>
        <w:keepNext w:val="0"/>
        <w:keepLines w:val="0"/>
        <w:widowControl/>
        <w:suppressLineNumbers w:val="0"/>
        <w:shd w:val="clear" w:fill="FFFFFF"/>
        <w:spacing w:before="75" w:beforeAutospacing="0" w:after="75" w:afterAutospacing="0" w:line="555" w:lineRule="atLeast"/>
        <w:ind w:left="0" w:right="0" w:firstLine="795"/>
      </w:pPr>
      <w:r>
        <w:rPr>
          <w:rFonts w:hint="default" w:ascii="楷体_GB2312" w:eastAsia="楷体_GB2312" w:cs="楷体_GB2312"/>
          <w:sz w:val="31"/>
          <w:szCs w:val="31"/>
          <w:shd w:val="clear" w:fill="FFFFFF"/>
        </w:rPr>
        <w:t>（一）总体情况</w:t>
      </w:r>
    </w:p>
    <w:p>
      <w:pPr>
        <w:pStyle w:val="2"/>
        <w:keepNext w:val="0"/>
        <w:keepLines w:val="0"/>
        <w:widowControl/>
        <w:suppressLineNumbers w:val="0"/>
        <w:spacing w:before="75" w:beforeAutospacing="0" w:after="75" w:afterAutospacing="0" w:line="555" w:lineRule="atLeast"/>
        <w:ind w:left="0" w:right="0" w:firstLine="645"/>
      </w:pPr>
      <w:r>
        <w:rPr>
          <w:rFonts w:ascii="仿宋_GB2312" w:eastAsia="仿宋_GB2312" w:cs="仿宋_GB2312"/>
          <w:sz w:val="31"/>
          <w:szCs w:val="31"/>
        </w:rPr>
        <w:t>根据《中华人民共和国政府信息公开条例》（以下简称《条例》）要求，由西城区商务委员会编制的</w:t>
      </w:r>
      <w:r>
        <w:rPr>
          <w:rFonts w:hint="eastAsia" w:ascii="仿宋_GB2312" w:eastAsia="仿宋_GB2312" w:cs="仿宋_GB2312"/>
          <w:sz w:val="31"/>
          <w:szCs w:val="31"/>
        </w:rPr>
        <w:t>2015年度政府信息公开工作年度报告。根据《条例》要求，2008年5月1日起本单位开始开展政府信息公开工作。为此，专门配备了1名全职工作人员，1名兼职工作人员，设立了1个专门的信息申请受理点，并开辟了1（电子阅览室、公共查阅点）。截至10月底，本单位政府信息公开工作运行正常，政府信息公开咨询、申请以及答复工作均得到了顺利开展。</w:t>
      </w:r>
    </w:p>
    <w:p>
      <w:pPr>
        <w:pStyle w:val="2"/>
        <w:keepNext w:val="0"/>
        <w:keepLines w:val="0"/>
        <w:widowControl/>
        <w:suppressLineNumbers w:val="0"/>
        <w:spacing w:before="75" w:beforeAutospacing="0" w:after="75" w:afterAutospacing="0" w:line="555" w:lineRule="atLeast"/>
        <w:ind w:left="0" w:right="0" w:firstLine="645"/>
      </w:pPr>
      <w:r>
        <w:rPr>
          <w:rFonts w:hint="default" w:ascii="楷体_GB2312" w:eastAsia="楷体_GB2312" w:cs="楷体_GB2312"/>
          <w:sz w:val="31"/>
          <w:szCs w:val="31"/>
        </w:rPr>
        <w:t>（二）政府信息主动公开情况</w:t>
      </w:r>
    </w:p>
    <w:p>
      <w:pPr>
        <w:pStyle w:val="2"/>
        <w:keepNext w:val="0"/>
        <w:keepLines w:val="0"/>
        <w:widowControl/>
        <w:suppressLineNumbers w:val="0"/>
        <w:spacing w:before="75" w:beforeAutospacing="0" w:after="75" w:afterAutospacing="0" w:line="555" w:lineRule="atLeast"/>
        <w:ind w:left="0" w:right="0" w:firstLine="645"/>
      </w:pPr>
      <w:r>
        <w:rPr>
          <w:rFonts w:hint="default" w:ascii="楷体_GB2312" w:eastAsia="楷体_GB2312" w:cs="楷体_GB2312"/>
          <w:sz w:val="31"/>
          <w:szCs w:val="31"/>
        </w:rPr>
        <w:t>1．公开情况</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截止目前，本单位共主动公开政府信息85条，其中全文电子化率达100%。</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在主动公开的信息中，工作动态类信息58条，占总体的比例为68.2%；机关建设类信息18条，占总体的比例为21.1%；规划计划类信息2条，占总体的比例为0.02%。</w:t>
      </w:r>
    </w:p>
    <w:p>
      <w:pPr>
        <w:pStyle w:val="2"/>
        <w:keepNext w:val="0"/>
        <w:keepLines w:val="0"/>
        <w:widowControl/>
        <w:suppressLineNumbers w:val="0"/>
        <w:spacing w:before="75" w:beforeAutospacing="0" w:after="75" w:afterAutospacing="0" w:line="555" w:lineRule="atLeast"/>
        <w:ind w:left="0" w:right="0" w:firstLine="645"/>
      </w:pPr>
      <w:r>
        <w:rPr>
          <w:rFonts w:hint="default" w:ascii="楷体_GB2312" w:eastAsia="楷体_GB2312" w:cs="楷体_GB2312"/>
          <w:sz w:val="31"/>
          <w:szCs w:val="31"/>
        </w:rPr>
        <w:t>2．公开形式</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为方便公众了解政府政务信息，在主动公开的信息中，本单位主要采用政府网站、本单位网站、政府信息公开查阅点等公开方式进行政府信息公开。</w:t>
      </w:r>
    </w:p>
    <w:p>
      <w:pPr>
        <w:pStyle w:val="2"/>
        <w:keepNext w:val="0"/>
        <w:keepLines w:val="0"/>
        <w:widowControl/>
        <w:suppressLineNumbers w:val="0"/>
        <w:spacing w:before="75" w:beforeAutospacing="0" w:after="75" w:afterAutospacing="0" w:line="555" w:lineRule="atLeast"/>
        <w:ind w:left="0" w:right="0" w:firstLine="645"/>
      </w:pPr>
      <w:r>
        <w:rPr>
          <w:rFonts w:hint="default" w:ascii="楷体_GB2312" w:eastAsia="楷体_GB2312" w:cs="楷体_GB2312"/>
          <w:sz w:val="31"/>
          <w:szCs w:val="31"/>
        </w:rPr>
        <w:t>（三）政府信息依申请公开情况</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截止目前，本单位共收到政府信息公开申请0件，同上年相比，减少0条。</w:t>
      </w:r>
    </w:p>
    <w:p>
      <w:pPr>
        <w:pStyle w:val="2"/>
        <w:keepNext w:val="0"/>
        <w:keepLines w:val="0"/>
        <w:widowControl/>
        <w:suppressLineNumbers w:val="0"/>
        <w:spacing w:before="75" w:beforeAutospacing="0" w:after="75" w:afterAutospacing="0" w:line="555" w:lineRule="atLeast"/>
        <w:ind w:left="0" w:right="0" w:firstLine="645"/>
      </w:pPr>
      <w:r>
        <w:rPr>
          <w:rFonts w:hint="default" w:ascii="楷体_GB2312" w:eastAsia="楷体_GB2312" w:cs="楷体_GB2312"/>
          <w:sz w:val="31"/>
          <w:szCs w:val="31"/>
        </w:rPr>
        <w:t>（四）人员和收支情况</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本单位从事政府信息公开工作的兼职人员1人。</w:t>
      </w:r>
    </w:p>
    <w:p>
      <w:pPr>
        <w:pStyle w:val="2"/>
        <w:keepNext w:val="0"/>
        <w:keepLines w:val="0"/>
        <w:widowControl/>
        <w:suppressLineNumbers w:val="0"/>
        <w:spacing w:before="75" w:beforeAutospacing="0" w:after="75" w:afterAutospacing="0" w:line="555" w:lineRule="atLeast"/>
        <w:ind w:left="0" w:right="0" w:firstLine="645"/>
      </w:pPr>
      <w:r>
        <w:rPr>
          <w:rFonts w:hint="default" w:ascii="楷体_GB2312" w:eastAsia="楷体_GB2312" w:cs="楷体_GB2312"/>
          <w:sz w:val="31"/>
          <w:szCs w:val="31"/>
        </w:rPr>
        <w:t>（五）行政复议和行政诉讼情况</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2015年，针对商务委政府信息公开的行政复议申请0件。</w:t>
      </w:r>
    </w:p>
    <w:p>
      <w:pPr>
        <w:pStyle w:val="2"/>
        <w:keepNext w:val="0"/>
        <w:keepLines w:val="0"/>
        <w:widowControl/>
        <w:suppressLineNumbers w:val="0"/>
        <w:spacing w:before="75" w:beforeAutospacing="0" w:after="75" w:afterAutospacing="0" w:line="555" w:lineRule="atLeast"/>
        <w:ind w:left="0" w:right="0" w:firstLine="645"/>
      </w:pPr>
      <w:r>
        <w:rPr>
          <w:rFonts w:hint="eastAsia" w:ascii="黑体" w:hAnsi="宋体" w:eastAsia="黑体" w:cs="黑体"/>
          <w:sz w:val="31"/>
          <w:szCs w:val="31"/>
        </w:rPr>
        <w:t>二、第三方评估体系及要点落实情况</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根据国务院、市政府办公厅《政府信息公开第三方评估指标体系》、《西城区2015年政府信息公开工作要点》以及区政府信息公开工作推进指导会的要求和部署，区商务委落实情况如下：</w:t>
      </w:r>
    </w:p>
    <w:p>
      <w:pPr>
        <w:pStyle w:val="2"/>
        <w:keepNext w:val="0"/>
        <w:keepLines w:val="0"/>
        <w:widowControl/>
        <w:suppressLineNumbers w:val="0"/>
        <w:spacing w:before="75" w:beforeAutospacing="0" w:after="75" w:afterAutospacing="0" w:line="555" w:lineRule="atLeast"/>
        <w:ind w:left="0" w:right="0" w:firstLine="645"/>
      </w:pPr>
      <w:r>
        <w:rPr>
          <w:rFonts w:hint="default" w:ascii="楷体_GB2312" w:eastAsia="楷体_GB2312" w:cs="楷体_GB2312"/>
          <w:sz w:val="31"/>
          <w:szCs w:val="31"/>
        </w:rPr>
        <w:t>（一）落实第三方评估体系情况</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政府信息公开栏目及要素配置较为齐全。根据要求，区商务委的政府信息公开平台建设落实了门户网站和政府信息公开咨询电话。完善规范了机构职能、规范性文件、财政预决算、行政处罚、业务动态、重点领域等政府信息公开目录。</w:t>
      </w:r>
    </w:p>
    <w:p>
      <w:pPr>
        <w:pStyle w:val="2"/>
        <w:keepNext w:val="0"/>
        <w:keepLines w:val="0"/>
        <w:widowControl/>
        <w:suppressLineNumbers w:val="0"/>
        <w:spacing w:before="75" w:beforeAutospacing="0" w:after="75" w:afterAutospacing="0" w:line="555" w:lineRule="atLeast"/>
        <w:ind w:left="0" w:right="0" w:firstLine="645"/>
      </w:pPr>
      <w:r>
        <w:rPr>
          <w:rFonts w:hint="default" w:ascii="楷体_GB2312" w:eastAsia="楷体_GB2312" w:cs="楷体_GB2312"/>
          <w:sz w:val="31"/>
          <w:szCs w:val="31"/>
        </w:rPr>
        <w:t>（二）落实2015年政府信息公开工作要点情况</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全面清理行政权力。根据区政府信息公开办公室要求，对涉及行政处罚职能进行了全面清理，共计行政处罚47项、行政许可2项。进一步完善部门权力清单和行政权力运行流程图。</w:t>
      </w:r>
    </w:p>
    <w:p>
      <w:pPr>
        <w:pStyle w:val="2"/>
        <w:keepNext w:val="0"/>
        <w:keepLines w:val="0"/>
        <w:widowControl/>
        <w:suppressLineNumbers w:val="0"/>
        <w:spacing w:before="75" w:beforeAutospacing="0" w:after="75" w:afterAutospacing="0" w:line="555" w:lineRule="atLeast"/>
        <w:ind w:left="0" w:right="0" w:firstLine="645"/>
      </w:pPr>
      <w:r>
        <w:rPr>
          <w:rFonts w:hint="eastAsia" w:ascii="黑体" w:hAnsi="宋体" w:eastAsia="黑体" w:cs="黑体"/>
          <w:sz w:val="31"/>
          <w:szCs w:val="31"/>
        </w:rPr>
        <w:t>三、主要问题和改进措施</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为使社会公众更方便、更快捷地了解航道政务信息，与各单位加强政务公开的载体建设，继续加强窗口服务规范化建设。做好对外服务窗口和各单位对外服务窗口的政务公开栏、电子触摸屏、电子显示屏、公开办事小册子等公开工作。继续做好网上公开。按照便民、务实、高效的原则，对网上政务公开“管理机制建设、硬件设施配套、人员技术保障、分类条目规范、内容及时更新”等各方面的情况，进行全面自查自纠，切实采取有效措施对存在的问题加以改进，提升网上公开水平，使网上公开成为展示商务部门形象的窗口、接受群众监督的渠道、推进行政权力公开的载体。</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虽然我们在政务公开工作中做了一些工作，取得了明显的成效，但与上级的要求和人民群众对工作的期望还存在一些差距。在政务公开的广度、深度上，在政务公开的及时性方面，以及人民群众对航道的满意度上都有进一步改进和提高的空间，因此，我们要在今后的政务公开工作中不断加以总结，不断完善提高。</w:t>
      </w:r>
    </w:p>
    <w:p>
      <w:pPr>
        <w:pStyle w:val="2"/>
        <w:keepNext w:val="0"/>
        <w:keepLines w:val="0"/>
        <w:widowControl/>
        <w:suppressLineNumbers w:val="0"/>
        <w:spacing w:before="75" w:beforeAutospacing="0" w:after="75" w:afterAutospacing="0" w:line="555" w:lineRule="atLeast"/>
        <w:ind w:left="0" w:right="0" w:firstLine="645"/>
      </w:pPr>
      <w:r>
        <w:rPr>
          <w:rFonts w:hint="eastAsia" w:ascii="黑体" w:hAnsi="宋体" w:eastAsia="黑体" w:cs="黑体"/>
          <w:sz w:val="31"/>
          <w:szCs w:val="31"/>
        </w:rPr>
        <w:t>四、明年工作计划</w:t>
      </w:r>
    </w:p>
    <w:p>
      <w:pPr>
        <w:pStyle w:val="2"/>
        <w:keepNext w:val="0"/>
        <w:keepLines w:val="0"/>
        <w:widowControl/>
        <w:suppressLineNumbers w:val="0"/>
        <w:spacing w:before="75" w:beforeAutospacing="0" w:after="75" w:afterAutospacing="0" w:line="555" w:lineRule="atLeast"/>
        <w:ind w:left="0" w:right="0" w:firstLine="645"/>
      </w:pPr>
      <w:r>
        <w:rPr>
          <w:rFonts w:hint="eastAsia" w:ascii="仿宋_GB2312" w:eastAsia="仿宋_GB2312" w:cs="仿宋_GB2312"/>
          <w:sz w:val="31"/>
          <w:szCs w:val="31"/>
        </w:rPr>
        <w:t>在做好主动公开的同时，不断拓展政府信息公开的渠道和方式，进一步加强和区政府门户网站政务信息公开平台维护工作，继续加强政府信息公开查询点维护，方便群众查阅政府信息；</w:t>
      </w:r>
    </w:p>
    <w:p>
      <w:pPr>
        <w:pStyle w:val="2"/>
        <w:keepNext w:val="0"/>
        <w:keepLines w:val="0"/>
        <w:widowControl/>
        <w:suppressLineNumbers w:val="0"/>
        <w:spacing w:before="75" w:beforeAutospacing="0" w:after="315" w:afterAutospacing="0" w:line="540" w:lineRule="atLeast"/>
        <w:ind w:left="0" w:right="0"/>
        <w:jc w:val="center"/>
      </w:pPr>
      <w:r>
        <w:rPr>
          <w:rFonts w:hint="eastAsia" w:ascii="方正小标宋简体" w:hAnsi="方正小标宋简体" w:eastAsia="方正小标宋简体" w:cs="方正小标宋简体"/>
          <w:sz w:val="43"/>
          <w:szCs w:val="43"/>
        </w:rPr>
        <w:t>主动公开情况统计附表</w:t>
      </w:r>
    </w:p>
    <w:p>
      <w:pPr>
        <w:pStyle w:val="2"/>
        <w:keepNext w:val="0"/>
        <w:keepLines w:val="0"/>
        <w:widowControl/>
        <w:suppressLineNumbers w:val="0"/>
        <w:spacing w:before="75" w:beforeAutospacing="0" w:after="315" w:afterAutospacing="0" w:line="540" w:lineRule="atLeast"/>
        <w:ind w:left="0" w:right="0"/>
        <w:jc w:val="center"/>
      </w:pPr>
      <w:r>
        <w:rPr>
          <w:rFonts w:hint="eastAsia" w:ascii="方正小标宋简体" w:hAnsi="方正小标宋简体" w:eastAsia="方正小标宋简体" w:cs="方正小标宋简体"/>
          <w:sz w:val="43"/>
          <w:szCs w:val="43"/>
        </w:rPr>
        <w:t>（截止10月底）</w:t>
      </w:r>
    </w:p>
    <w:p>
      <w:pPr>
        <w:pStyle w:val="2"/>
        <w:keepNext w:val="0"/>
        <w:keepLines w:val="0"/>
        <w:widowControl/>
        <w:suppressLineNumbers w:val="0"/>
        <w:spacing w:before="75" w:beforeAutospacing="0" w:after="315" w:afterAutospacing="0" w:line="540" w:lineRule="atLeast"/>
        <w:ind w:left="0" w:right="0"/>
        <w:jc w:val="center"/>
      </w:pPr>
      <w:r>
        <w:rPr>
          <w:rStyle w:val="5"/>
          <w:rFonts w:hint="eastAsia" w:ascii="宋体" w:hAnsi="宋体" w:eastAsia="宋体" w:cs="宋体"/>
          <w:sz w:val="21"/>
          <w:szCs w:val="21"/>
        </w:rPr>
        <w:t>附表一：主动公开情况统计</w:t>
      </w:r>
    </w:p>
    <w:tbl>
      <w:tblPr>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136"/>
        <w:gridCol w:w="869"/>
        <w:gridCol w:w="2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Style w:val="5"/>
                <w:rFonts w:hint="eastAsia" w:ascii="仿宋_GB2312" w:eastAsia="仿宋_GB2312" w:cs="仿宋_GB2312"/>
                <w:sz w:val="28"/>
                <w:szCs w:val="28"/>
                <w:bdr w:val="none" w:color="auto" w:sz="0" w:space="0"/>
              </w:rPr>
              <w:t>指     标</w:t>
            </w:r>
          </w:p>
        </w:tc>
        <w:tc>
          <w:tcPr>
            <w:tcW w:w="87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Style w:val="5"/>
                <w:rFonts w:hint="eastAsia" w:ascii="仿宋_GB2312" w:eastAsia="仿宋_GB2312" w:cs="仿宋_GB2312"/>
                <w:sz w:val="28"/>
                <w:szCs w:val="28"/>
                <w:bdr w:val="none" w:color="auto" w:sz="0" w:space="0"/>
              </w:rPr>
              <w:t>单位</w:t>
            </w:r>
          </w:p>
        </w:tc>
        <w:tc>
          <w:tcPr>
            <w:tcW w:w="252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Style w:val="5"/>
                <w:rFonts w:hint="eastAsia" w:ascii="仿宋_GB2312" w:eastAsia="仿宋_GB2312" w:cs="仿宋_GB2312"/>
                <w:sz w:val="28"/>
                <w:szCs w:val="28"/>
                <w:bdr w:val="none" w:color="auto" w:sz="0" w:space="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仿宋_GB2312" w:eastAsia="仿宋_GB2312" w:cs="仿宋_GB2312"/>
                <w:sz w:val="28"/>
                <w:szCs w:val="28"/>
                <w:bdr w:val="none" w:color="auto" w:sz="0" w:space="0"/>
              </w:rPr>
              <w:t>主动公开信息数</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仿宋_GB2312" w:eastAsia="仿宋_GB2312" w:cs="仿宋_GB2312"/>
                <w:sz w:val="28"/>
                <w:szCs w:val="28"/>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仿宋_GB2312" w:eastAsia="仿宋_GB2312" w:cs="仿宋_GB2312"/>
                <w:sz w:val="28"/>
                <w:szCs w:val="28"/>
                <w:bdr w:val="none" w:color="auto" w:sz="0" w:space="0"/>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仿宋_GB2312" w:eastAsia="仿宋_GB2312" w:cs="仿宋_GB2312"/>
                <w:sz w:val="28"/>
                <w:szCs w:val="28"/>
                <w:bdr w:val="none" w:color="auto" w:sz="0" w:space="0"/>
              </w:rPr>
              <w:t>其中：全文电子化的主动公开信息数</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仿宋_GB2312" w:eastAsia="仿宋_GB2312" w:cs="仿宋_GB2312"/>
                <w:sz w:val="28"/>
                <w:szCs w:val="28"/>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Fonts w:hint="eastAsia" w:ascii="仿宋_GB2312" w:eastAsia="仿宋_GB2312" w:cs="仿宋_GB2312"/>
                <w:sz w:val="28"/>
                <w:szCs w:val="28"/>
                <w:bdr w:val="none" w:color="auto" w:sz="0" w:space="0"/>
              </w:rPr>
              <w:t>85</w:t>
            </w:r>
          </w:p>
        </w:tc>
      </w:tr>
    </w:tbl>
    <w:p>
      <w:pPr>
        <w:pStyle w:val="2"/>
        <w:keepNext w:val="0"/>
        <w:keepLines w:val="0"/>
        <w:widowControl/>
        <w:suppressLineNumbers w:val="0"/>
        <w:spacing w:before="75" w:beforeAutospacing="0" w:after="75" w:afterAutospacing="0" w:line="555" w:lineRule="atLeast"/>
        <w:ind w:left="0" w:right="0" w:firstLine="420"/>
        <w:jc w:val="center"/>
      </w:pPr>
      <w:r>
        <w:rPr>
          <w:rStyle w:val="5"/>
          <w:sz w:val="21"/>
          <w:szCs w:val="21"/>
        </w:rPr>
        <w:t> </w:t>
      </w:r>
    </w:p>
    <w:p>
      <w:pPr>
        <w:pStyle w:val="2"/>
        <w:keepNext w:val="0"/>
        <w:keepLines w:val="0"/>
        <w:widowControl/>
        <w:suppressLineNumbers w:val="0"/>
        <w:spacing w:before="75" w:beforeAutospacing="0" w:after="315" w:afterAutospacing="0" w:line="555" w:lineRule="atLeast"/>
        <w:ind w:left="0" w:right="0" w:firstLine="480"/>
        <w:jc w:val="center"/>
      </w:pPr>
      <w:r>
        <w:rPr>
          <w:rFonts w:hint="eastAsia" w:ascii="黑体" w:hAnsi="宋体" w:eastAsia="黑体" w:cs="黑体"/>
          <w:sz w:val="24"/>
          <w:szCs w:val="24"/>
        </w:rPr>
        <w:t>附表二：依申请公开情况统计</w:t>
      </w:r>
    </w:p>
    <w:tbl>
      <w:tblPr>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136"/>
        <w:gridCol w:w="869"/>
        <w:gridCol w:w="2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Style w:val="5"/>
                <w:rFonts w:hint="eastAsia" w:ascii="仿宋_GB2312" w:eastAsia="仿宋_GB2312" w:cs="仿宋_GB2312"/>
                <w:sz w:val="21"/>
                <w:szCs w:val="21"/>
                <w:bdr w:val="none" w:color="auto" w:sz="0" w:space="0"/>
              </w:rPr>
              <w:t>指     标</w:t>
            </w:r>
          </w:p>
        </w:tc>
        <w:tc>
          <w:tcPr>
            <w:tcW w:w="87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Style w:val="5"/>
                <w:rFonts w:hint="eastAsia" w:ascii="仿宋_GB2312" w:eastAsia="仿宋_GB2312" w:cs="仿宋_GB2312"/>
                <w:sz w:val="21"/>
                <w:szCs w:val="21"/>
                <w:bdr w:val="none" w:color="auto" w:sz="0" w:space="0"/>
              </w:rPr>
              <w:t>单位</w:t>
            </w:r>
          </w:p>
        </w:tc>
        <w:tc>
          <w:tcPr>
            <w:tcW w:w="252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Style w:val="5"/>
                <w:rFonts w:hint="eastAsia" w:ascii="仿宋_GB2312" w:eastAsia="仿宋_GB2312" w:cs="仿宋_GB2312"/>
                <w:sz w:val="21"/>
                <w:szCs w:val="21"/>
                <w:bdr w:val="none" w:color="auto" w:sz="0" w:space="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仿宋_GB2312" w:eastAsia="仿宋_GB2312" w:cs="仿宋_GB2312"/>
                <w:sz w:val="21"/>
                <w:szCs w:val="21"/>
                <w:bdr w:val="none" w:color="auto" w:sz="0" w:space="0"/>
              </w:rPr>
              <w:t>本年度申请总数</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仿宋_GB2312" w:eastAsia="仿宋_GB2312" w:cs="仿宋_GB2312"/>
                <w:sz w:val="21"/>
                <w:szCs w:val="21"/>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仿宋_GB2312" w:eastAsia="仿宋_GB2312" w:cs="仿宋_GB2312"/>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pPr>
            <w:r>
              <w:rPr>
                <w:rFonts w:hint="eastAsia" w:ascii="仿宋_GB2312" w:eastAsia="仿宋_GB2312" w:cs="仿宋_GB2312"/>
                <w:sz w:val="21"/>
                <w:szCs w:val="21"/>
                <w:bdr w:val="none" w:color="auto" w:sz="0" w:space="0"/>
              </w:rPr>
              <w:t>其中：1.当面申请数</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仿宋_GB2312" w:eastAsia="仿宋_GB2312" w:cs="仿宋_GB2312"/>
                <w:sz w:val="21"/>
                <w:szCs w:val="21"/>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仿宋_GB2312" w:eastAsia="仿宋_GB2312" w:cs="仿宋_GB2312"/>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1050"/>
            </w:pPr>
            <w:r>
              <w:rPr>
                <w:rFonts w:hint="eastAsia" w:ascii="仿宋_GB2312" w:eastAsia="仿宋_GB2312" w:cs="仿宋_GB2312"/>
                <w:sz w:val="21"/>
                <w:szCs w:val="21"/>
                <w:bdr w:val="none" w:color="auto" w:sz="0" w:space="0"/>
              </w:rPr>
              <w:t>2.传真申请数</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仿宋_GB2312" w:eastAsia="仿宋_GB2312" w:cs="仿宋_GB2312"/>
                <w:sz w:val="21"/>
                <w:szCs w:val="21"/>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仿宋_GB2312" w:eastAsia="仿宋_GB2312" w:cs="仿宋_GB2312"/>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1050"/>
            </w:pPr>
            <w:r>
              <w:rPr>
                <w:rFonts w:hint="eastAsia" w:ascii="仿宋_GB2312" w:eastAsia="仿宋_GB2312" w:cs="仿宋_GB2312"/>
                <w:sz w:val="21"/>
                <w:szCs w:val="21"/>
                <w:bdr w:val="none" w:color="auto" w:sz="0" w:space="0"/>
              </w:rPr>
              <w:t>3.互联网申请数</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仿宋_GB2312" w:eastAsia="仿宋_GB2312" w:cs="仿宋_GB2312"/>
                <w:sz w:val="21"/>
                <w:szCs w:val="21"/>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仿宋_GB2312" w:eastAsia="仿宋_GB2312" w:cs="仿宋_GB2312"/>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1050"/>
            </w:pPr>
            <w:r>
              <w:rPr>
                <w:rFonts w:hint="eastAsia" w:ascii="仿宋_GB2312" w:eastAsia="仿宋_GB2312" w:cs="仿宋_GB2312"/>
                <w:sz w:val="21"/>
                <w:szCs w:val="21"/>
                <w:bdr w:val="none" w:color="auto" w:sz="0" w:space="0"/>
              </w:rPr>
              <w:t>4.信函申请数</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仿宋_GB2312" w:eastAsia="仿宋_GB2312" w:cs="仿宋_GB2312"/>
                <w:sz w:val="21"/>
                <w:szCs w:val="21"/>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仿宋_GB2312" w:eastAsia="仿宋_GB2312" w:cs="仿宋_GB2312"/>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仿宋_GB2312" w:eastAsia="仿宋_GB2312" w:cs="仿宋_GB2312"/>
                <w:sz w:val="21"/>
                <w:szCs w:val="21"/>
                <w:bdr w:val="none" w:color="auto" w:sz="0" w:space="0"/>
              </w:rPr>
              <w:t>对申请的答复总数</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仿宋_GB2312" w:eastAsia="仿宋_GB2312" w:cs="仿宋_GB2312"/>
                <w:sz w:val="21"/>
                <w:szCs w:val="21"/>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仿宋_GB2312" w:eastAsia="仿宋_GB2312" w:cs="仿宋_GB2312"/>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
            </w:pPr>
            <w:r>
              <w:rPr>
                <w:rFonts w:hint="eastAsia" w:ascii="仿宋_GB2312" w:eastAsia="仿宋_GB2312" w:cs="仿宋_GB2312"/>
                <w:sz w:val="21"/>
                <w:szCs w:val="21"/>
                <w:bdr w:val="none" w:color="auto" w:sz="0" w:space="0"/>
              </w:rPr>
              <w:t>其中： 1.同意公开答复数</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仿宋_GB2312" w:eastAsia="仿宋_GB2312" w:cs="仿宋_GB2312"/>
                <w:sz w:val="21"/>
                <w:szCs w:val="21"/>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仿宋_GB2312" w:eastAsia="仿宋_GB2312" w:cs="仿宋_GB2312"/>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1260"/>
            </w:pPr>
            <w:r>
              <w:rPr>
                <w:rFonts w:hint="eastAsia" w:ascii="仿宋_GB2312" w:eastAsia="仿宋_GB2312" w:cs="仿宋_GB2312"/>
                <w:sz w:val="21"/>
                <w:szCs w:val="21"/>
                <w:bdr w:val="none" w:color="auto" w:sz="0" w:space="0"/>
              </w:rPr>
              <w:t>2.同意部分公开答复数</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仿宋_GB2312" w:eastAsia="仿宋_GB2312" w:cs="仿宋_GB2312"/>
                <w:sz w:val="21"/>
                <w:szCs w:val="21"/>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仿宋_GB2312" w:eastAsia="仿宋_GB2312" w:cs="仿宋_GB2312"/>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1260"/>
            </w:pPr>
            <w:r>
              <w:rPr>
                <w:rFonts w:hint="eastAsia" w:ascii="仿宋_GB2312" w:eastAsia="仿宋_GB2312" w:cs="仿宋_GB2312"/>
                <w:sz w:val="21"/>
                <w:szCs w:val="21"/>
                <w:bdr w:val="none" w:color="auto" w:sz="0" w:space="0"/>
              </w:rPr>
              <w:t>3.不予公开答复总数</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仿宋_GB2312" w:eastAsia="仿宋_GB2312" w:cs="仿宋_GB2312"/>
                <w:sz w:val="21"/>
                <w:szCs w:val="21"/>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仿宋_GB2312" w:eastAsia="仿宋_GB2312" w:cs="仿宋_GB2312"/>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1260"/>
            </w:pPr>
            <w:r>
              <w:rPr>
                <w:rFonts w:hint="eastAsia" w:ascii="仿宋_GB2312" w:eastAsia="仿宋_GB2312" w:cs="仿宋_GB2312"/>
                <w:sz w:val="21"/>
                <w:szCs w:val="21"/>
                <w:bdr w:val="none" w:color="auto" w:sz="0" w:space="0"/>
              </w:rPr>
              <w:t>4.信息不存在数</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仿宋_GB2312" w:eastAsia="仿宋_GB2312" w:cs="仿宋_GB2312"/>
                <w:sz w:val="21"/>
                <w:szCs w:val="21"/>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仿宋_GB2312" w:eastAsia="仿宋_GB2312" w:cs="仿宋_GB2312"/>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pPr>
            <w:r>
              <w:rPr>
                <w:rFonts w:hint="eastAsia" w:ascii="仿宋_GB2312" w:eastAsia="仿宋_GB2312" w:cs="仿宋_GB2312"/>
                <w:sz w:val="21"/>
                <w:szCs w:val="21"/>
                <w:bdr w:val="none" w:color="auto" w:sz="0" w:space="0"/>
              </w:rPr>
              <w:t>        5.非本单位掌握</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仿宋_GB2312" w:eastAsia="仿宋_GB2312" w:cs="仿宋_GB2312"/>
                <w:sz w:val="21"/>
                <w:szCs w:val="21"/>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仿宋_GB2312" w:eastAsia="仿宋_GB2312" w:cs="仿宋_GB2312"/>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15" w:hRule="atLeast"/>
        </w:trPr>
        <w:tc>
          <w:tcPr>
            <w:tcW w:w="51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pPr>
            <w:r>
              <w:rPr>
                <w:rFonts w:hint="eastAsia" w:ascii="仿宋_GB2312" w:eastAsia="仿宋_GB2312" w:cs="仿宋_GB2312"/>
                <w:sz w:val="21"/>
                <w:szCs w:val="21"/>
                <w:bdr w:val="none" w:color="auto" w:sz="0" w:space="0"/>
              </w:rPr>
              <w:t>        6.申请内容不明确</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仿宋_GB2312" w:eastAsia="仿宋_GB2312" w:cs="仿宋_GB2312"/>
                <w:sz w:val="21"/>
                <w:szCs w:val="21"/>
                <w:bdr w:val="none" w:color="auto" w:sz="0" w:space="0"/>
              </w:rPr>
              <w:t>条</w:t>
            </w:r>
          </w:p>
        </w:tc>
        <w:tc>
          <w:tcPr>
            <w:tcW w:w="25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仿宋_GB2312" w:eastAsia="仿宋_GB2312" w:cs="仿宋_GB2312"/>
                <w:sz w:val="21"/>
                <w:szCs w:val="21"/>
                <w:bdr w:val="none" w:color="auto" w:sz="0" w:space="0"/>
              </w:rPr>
              <w:t>0</w:t>
            </w:r>
          </w:p>
        </w:tc>
      </w:tr>
    </w:tbl>
    <w:p>
      <w:pPr>
        <w:pStyle w:val="2"/>
        <w:keepNext w:val="0"/>
        <w:keepLines w:val="0"/>
        <w:widowControl/>
        <w:suppressLineNumbers w:val="0"/>
        <w:spacing w:before="75" w:beforeAutospacing="0" w:after="75" w:afterAutospacing="0" w:line="1005" w:lineRule="atLeast"/>
        <w:ind w:left="0" w:right="0"/>
        <w:jc w:val="center"/>
      </w:pPr>
      <w:r>
        <w:rPr>
          <w:rFonts w:hint="eastAsia" w:ascii="黑体" w:hAnsi="宋体" w:eastAsia="黑体" w:cs="黑体"/>
          <w:sz w:val="24"/>
          <w:szCs w:val="24"/>
        </w:rPr>
        <w:t>附表三：人员与支出情况统计</w:t>
      </w:r>
    </w:p>
    <w:tbl>
      <w:tblPr>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965"/>
        <w:gridCol w:w="915"/>
        <w:gridCol w:w="2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trPr>
        <w:tc>
          <w:tcPr>
            <w:tcW w:w="49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Style w:val="5"/>
                <w:rFonts w:hint="eastAsia" w:ascii="仿宋_GB2312" w:eastAsia="仿宋_GB2312" w:cs="仿宋_GB2312"/>
                <w:sz w:val="21"/>
                <w:szCs w:val="21"/>
                <w:bdr w:val="none" w:color="auto" w:sz="0" w:space="0"/>
              </w:rPr>
              <w:t>指    标</w:t>
            </w:r>
          </w:p>
        </w:tc>
        <w:tc>
          <w:tcPr>
            <w:tcW w:w="91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Style w:val="5"/>
                <w:rFonts w:hint="eastAsia" w:ascii="仿宋_GB2312" w:eastAsia="仿宋_GB2312" w:cs="仿宋_GB2312"/>
                <w:sz w:val="21"/>
                <w:szCs w:val="21"/>
                <w:bdr w:val="none" w:color="auto" w:sz="0" w:space="0"/>
              </w:rPr>
              <w:t>单位</w:t>
            </w:r>
          </w:p>
        </w:tc>
        <w:tc>
          <w:tcPr>
            <w:tcW w:w="264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Style w:val="5"/>
                <w:rFonts w:hint="eastAsia" w:ascii="仿宋_GB2312" w:eastAsia="仿宋_GB2312" w:cs="仿宋_GB2312"/>
                <w:sz w:val="21"/>
                <w:szCs w:val="21"/>
                <w:bdr w:val="none" w:color="auto" w:sz="0" w:space="0"/>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trPr>
        <w:tc>
          <w:tcPr>
            <w:tcW w:w="49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仿宋_GB2312" w:eastAsia="仿宋_GB2312" w:cs="仿宋_GB2312"/>
                <w:sz w:val="21"/>
                <w:szCs w:val="21"/>
                <w:bdr w:val="none" w:color="auto" w:sz="0" w:space="0"/>
              </w:rPr>
              <w:t>依申请提供政府信息收取费用总额</w:t>
            </w:r>
          </w:p>
        </w:tc>
        <w:tc>
          <w:tcPr>
            <w:tcW w:w="9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仿宋_GB2312" w:eastAsia="仿宋_GB2312" w:cs="仿宋_GB2312"/>
                <w:sz w:val="21"/>
                <w:szCs w:val="21"/>
                <w:bdr w:val="none" w:color="auto" w:sz="0" w:space="0"/>
              </w:rPr>
              <w:t>元</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仿宋_GB2312" w:eastAsia="仿宋_GB2312" w:cs="仿宋_GB2312"/>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trPr>
        <w:tc>
          <w:tcPr>
            <w:tcW w:w="49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仿宋_GB2312" w:eastAsia="仿宋_GB2312" w:cs="仿宋_GB2312"/>
                <w:sz w:val="21"/>
                <w:szCs w:val="21"/>
                <w:bdr w:val="none" w:color="auto" w:sz="0" w:space="0"/>
              </w:rPr>
              <w:t>依申请提供政府信息减免收费总额</w:t>
            </w:r>
          </w:p>
        </w:tc>
        <w:tc>
          <w:tcPr>
            <w:tcW w:w="9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仿宋_GB2312" w:eastAsia="仿宋_GB2312" w:cs="仿宋_GB2312"/>
                <w:sz w:val="21"/>
                <w:szCs w:val="21"/>
                <w:bdr w:val="none" w:color="auto" w:sz="0" w:space="0"/>
              </w:rPr>
              <w:t>元</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仿宋_GB2312" w:eastAsia="仿宋_GB2312" w:cs="仿宋_GB2312"/>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trPr>
        <w:tc>
          <w:tcPr>
            <w:tcW w:w="49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仿宋_GB2312" w:eastAsia="仿宋_GB2312" w:cs="仿宋_GB2312"/>
                <w:sz w:val="21"/>
                <w:szCs w:val="21"/>
                <w:bdr w:val="none" w:color="auto" w:sz="0" w:space="0"/>
              </w:rPr>
              <w:t>与行政诉讼有关的费用支出总额</w:t>
            </w:r>
          </w:p>
        </w:tc>
        <w:tc>
          <w:tcPr>
            <w:tcW w:w="9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仿宋_GB2312" w:eastAsia="仿宋_GB2312" w:cs="仿宋_GB2312"/>
                <w:sz w:val="21"/>
                <w:szCs w:val="21"/>
                <w:bdr w:val="none" w:color="auto" w:sz="0" w:space="0"/>
              </w:rPr>
              <w:t>元</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仿宋_GB2312" w:eastAsia="仿宋_GB2312" w:cs="仿宋_GB2312"/>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trPr>
        <w:tc>
          <w:tcPr>
            <w:tcW w:w="49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仿宋_GB2312" w:eastAsia="仿宋_GB2312" w:cs="仿宋_GB2312"/>
                <w:sz w:val="21"/>
                <w:szCs w:val="21"/>
                <w:bdr w:val="none" w:color="auto" w:sz="0" w:space="0"/>
              </w:rPr>
              <w:t>政府信息公开指定专职人员总数</w:t>
            </w:r>
          </w:p>
        </w:tc>
        <w:tc>
          <w:tcPr>
            <w:tcW w:w="9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仿宋_GB2312" w:eastAsia="仿宋_GB2312" w:cs="仿宋_GB2312"/>
                <w:sz w:val="21"/>
                <w:szCs w:val="21"/>
                <w:bdr w:val="none" w:color="auto" w:sz="0" w:space="0"/>
              </w:rPr>
              <w:t>人</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仿宋_GB2312" w:eastAsia="仿宋_GB2312" w:cs="仿宋_GB2312"/>
                <w:sz w:val="21"/>
                <w:szCs w:val="21"/>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trPr>
        <w:tc>
          <w:tcPr>
            <w:tcW w:w="49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30"/>
            </w:pPr>
            <w:r>
              <w:rPr>
                <w:rFonts w:hint="eastAsia" w:ascii="仿宋_GB2312" w:eastAsia="仿宋_GB2312" w:cs="仿宋_GB2312"/>
                <w:sz w:val="21"/>
                <w:szCs w:val="21"/>
                <w:bdr w:val="none" w:color="auto" w:sz="0" w:space="0"/>
              </w:rPr>
              <w:t>其中：1.全职人员数</w:t>
            </w:r>
          </w:p>
        </w:tc>
        <w:tc>
          <w:tcPr>
            <w:tcW w:w="9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仿宋_GB2312" w:eastAsia="仿宋_GB2312" w:cs="仿宋_GB2312"/>
                <w:sz w:val="21"/>
                <w:szCs w:val="21"/>
                <w:bdr w:val="none" w:color="auto" w:sz="0" w:space="0"/>
              </w:rPr>
              <w:t>人</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仿宋_GB2312" w:eastAsia="仿宋_GB2312" w:cs="仿宋_GB2312"/>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trPr>
        <w:tc>
          <w:tcPr>
            <w:tcW w:w="49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1260"/>
            </w:pPr>
            <w:r>
              <w:rPr>
                <w:rFonts w:hint="eastAsia" w:ascii="仿宋_GB2312" w:eastAsia="仿宋_GB2312" w:cs="仿宋_GB2312"/>
                <w:sz w:val="21"/>
                <w:szCs w:val="21"/>
                <w:bdr w:val="none" w:color="auto" w:sz="0" w:space="0"/>
              </w:rPr>
              <w:t>2.兼职人员数</w:t>
            </w:r>
          </w:p>
        </w:tc>
        <w:tc>
          <w:tcPr>
            <w:tcW w:w="9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仿宋_GB2312" w:eastAsia="仿宋_GB2312" w:cs="仿宋_GB2312"/>
                <w:sz w:val="21"/>
                <w:szCs w:val="21"/>
                <w:bdr w:val="none" w:color="auto" w:sz="0" w:space="0"/>
              </w:rPr>
              <w:t>人</w:t>
            </w:r>
          </w:p>
        </w:tc>
        <w:tc>
          <w:tcPr>
            <w:tcW w:w="26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eastAsia" w:ascii="仿宋_GB2312" w:eastAsia="仿宋_GB2312" w:cs="仿宋_GB2312"/>
                <w:sz w:val="21"/>
                <w:szCs w:val="21"/>
                <w:bdr w:val="none" w:color="auto" w:sz="0" w:space="0"/>
              </w:rPr>
              <w:t>1</w:t>
            </w:r>
          </w:p>
        </w:tc>
      </w:tr>
    </w:tbl>
    <w:p>
      <w:pPr>
        <w:pStyle w:val="2"/>
        <w:keepNext w:val="0"/>
        <w:keepLines w:val="0"/>
        <w:widowControl/>
        <w:suppressLineNumbers w:val="0"/>
        <w:spacing w:before="75" w:beforeAutospacing="0" w:after="75" w:afterAutospacing="0"/>
        <w:ind w:left="0" w:right="0"/>
      </w:pPr>
      <w:r>
        <w:rPr>
          <w:rFonts w:hint="eastAsia" w:ascii="仿宋_GB2312" w:eastAsia="仿宋_GB2312" w:cs="仿宋_GB2312"/>
          <w:sz w:val="31"/>
          <w:szCs w:val="31"/>
        </w:rPr>
        <w:t> </w:t>
      </w:r>
    </w:p>
    <w:p>
      <w:pPr>
        <w:pStyle w:val="2"/>
        <w:keepNext w:val="0"/>
        <w:keepLines w:val="0"/>
        <w:widowControl/>
        <w:suppressLineNumbers w:val="0"/>
        <w:spacing w:before="75" w:beforeAutospacing="0" w:after="75" w:afterAutospacing="0"/>
        <w:ind w:left="0" w:right="0"/>
      </w:pPr>
      <w:r>
        <w:rPr>
          <w:rFonts w:hint="eastAsia" w:ascii="仿宋_GB2312" w:eastAsia="仿宋_GB2312" w:cs="仿宋_GB2312"/>
          <w:sz w:val="31"/>
          <w:szCs w:val="31"/>
        </w:rPr>
        <w:t> </w:t>
      </w:r>
    </w:p>
    <w:p>
      <w:pPr>
        <w:pStyle w:val="2"/>
        <w:keepNext w:val="0"/>
        <w:keepLines w:val="0"/>
        <w:widowControl/>
        <w:suppressLineNumbers w:val="0"/>
        <w:spacing w:before="75" w:beforeAutospacing="0" w:after="75" w:afterAutospacing="0"/>
        <w:ind w:left="0" w:right="0"/>
      </w:pPr>
      <w:r>
        <w:rPr>
          <w:rFonts w:hint="eastAsia" w:ascii="仿宋_GB2312" w:eastAsia="仿宋_GB2312" w:cs="仿宋_GB2312"/>
          <w:sz w:val="31"/>
          <w:szCs w:val="31"/>
        </w:rPr>
        <w:t> </w:t>
      </w:r>
    </w:p>
    <w:p>
      <w:pPr>
        <w:pStyle w:val="2"/>
        <w:keepNext w:val="0"/>
        <w:keepLines w:val="0"/>
        <w:widowControl/>
        <w:suppressLineNumbers w:val="0"/>
        <w:spacing w:before="75" w:beforeAutospacing="0" w:after="75" w:afterAutospacing="0"/>
        <w:ind w:left="0" w:right="0"/>
        <w:jc w:val="righ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B06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炫    飛</cp:lastModifiedBy>
  <dcterms:modified xsi:type="dcterms:W3CDTF">2021-03-05T02:43:15Z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86A8F18827094E71AF773D6E5700ADA1</vt:lpwstr>
  </property>
</Properties>
</file>