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75" w:beforeAutospacing="0" w:after="75" w:afterAutospacing="0"/>
        <w:ind w:left="0" w:right="0" w:firstLine="645"/>
        <w:jc w:val="center"/>
        <w:rPr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t>西城区商务委员会201</w:t>
      </w:r>
      <w:r>
        <w:rPr>
          <w:rFonts w:hint="eastAsia" w:ascii="方正小标宋简体" w:hAnsi="方正小标宋简体" w:eastAsia="方正小标宋简体" w:cs="方正小标宋简体"/>
          <w:sz w:val="31"/>
          <w:szCs w:val="31"/>
        </w:rPr>
        <w:t>6年政府信息公开工作年度报告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  <w:rPr>
          <w:sz w:val="27"/>
          <w:szCs w:val="27"/>
        </w:rPr>
      </w:pPr>
      <w:r>
        <w:rPr>
          <w:rFonts w:ascii="仿宋_GB2312" w:eastAsia="仿宋_GB2312" w:cs="仿宋_GB2312"/>
          <w:sz w:val="30"/>
          <w:szCs w:val="30"/>
        </w:rPr>
        <w:t>2017年3月30日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bidi w:val="0"/>
        <w:spacing w:before="75" w:beforeAutospacing="0" w:after="75" w:afterAutospacing="0"/>
        <w:ind w:left="0" w:right="0" w:firstLine="645"/>
        <w:jc w:val="center"/>
        <w:rPr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本报告是根据《中华人民共和国政府信息公开条例》（以下简称《条例》）要求，由西城区商务委员会编制的2016年度政府信息公开工作年度报告。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区政府网站（http://www.bjxch.gov.cn）政府信息公开专栏上可下载本报告的电子版。如对本报告有任何疑问，请联系：西城区商务委员会办公室（地址：西城区北滨河路九号，邮编：100055，电话：010-68012353）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根据《条例》要求，2008年5月1日起本单位开始开展政府信息公开工作。为此，专门配备了1名全职工作人员，1名兼职工作人员，设立了1个专门的信息申请受理点，并开辟了1（电子阅览室、公共查阅点）。截至2016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为了使政务公开工作更加有序开展，我委确立政务公开工作目标，就是通过优化和完善政务环境，达到机关干部思想观念进一步更新，工作积极性、创造性进一步调动，工作效率和依法行政水平进一步提高，服务质量进一步改善，经济发展环境进一步优化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本单位2016年共主动公开政府信息147条，其中全文电子化率达100%。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在主动公开的信息中，机构职能类信息4条，占总体的比例为2.7%；规划计划类信息5条，占总体的比例为3.4%；行政职责类信息21条，占总体的比例为14.3%；业务动态类信息102条，占总体的比例为69.4%，机关建设类信息15条，占总体的比例为10.2%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2016年，我委将积极贯彻实施《条例》，进一步巩固政务公开工作成果，规范政务公开工作程序、内容和形式，深化机关工作职能和工作方式的转变，提高政务公开工作水平，实现政务公开工作常态管理，良性运转。不断创新政务公开的形式，努力提高服务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在主动公开的信息中，为方便公众了解信息，我委的政府信息公开工作通过：政府网站、政府信息公开大厅、政府信息公开栏、信息查阅点、电子屏幕、便民手册、服务指南、公告、通告、等形式公开。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本单位2016年度共收到政府信息公开申请1件。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本单位从事政府信息公开工作的全职人员共1人，兼职人员共1人。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2016年本单位依申请提供政府信息共收取检索、复印、邮递等成本费用共计0元。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2016年，本单位共接受公民、法人及其他组织政府信息公开方面的咨询3人次。其中，现场咨询1人次，占总数的33.3%；电话咨询2人次，占总数的66.6%；网上咨询0人次，占总数的0%。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2016年，针对本单位政府信息公开的行政复议申请0件。针对本单位政府信息公开的行政诉讼案0件。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为使社会公众更方便、更快捷地了解航道政务信息，与各单位加强政务公开的载体建设，继续加强窗口服务规范化建设。做好对外服务窗口和各单位对外服务窗口的政务公开栏、电子触摸屏、电子显示屏、公开办事小册子等公开工作。继续做好网上公开。按照便民、务实、高效的原则，对网上政务公开“管理机制建设、硬件设施配套、人员技术保障、分类条目规范、内容及时更新”等各方面的情况，进行全面自查自纠，切实采取有效措施对存在的问题加以改进，提升网上公开水平，使网上公开成为展示商务部门形象的窗口、接受群众监督的渠道、推进行政权力公开的载体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虽然我们在政务公开工作中做了一些工作，取得了明显的成效，但与上级的要求和人民群众对工作的期望还存在一些差距。在政务公开的广度、深度上，在政务公开的及时性方面，以及人民群众对航道的满意度上都有进一步改进和提高的空间，因此，我们要在今后的政务公开工作中不断加以总结，不断完善提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sz w:val="27"/>
          <w:szCs w:val="27"/>
        </w:rPr>
      </w:pPr>
      <w:r>
        <w:rPr>
          <w:rFonts w:hint="eastAsia" w:ascii="仿宋_GB2312" w:eastAsia="仿宋_GB2312" w:cs="仿宋_GB2312"/>
          <w:sz w:val="30"/>
          <w:szCs w:val="30"/>
        </w:rPr>
        <w:t>八、说明与附图附表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  <w:rPr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附表一：主动公开情况统计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6"/>
        <w:gridCol w:w="869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     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rPr>
          <w:sz w:val="27"/>
          <w:szCs w:val="27"/>
        </w:rPr>
      </w:pPr>
      <w:r>
        <w:rPr>
          <w:sz w:val="21"/>
          <w:szCs w:val="21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rPr>
          <w:sz w:val="27"/>
          <w:szCs w:val="27"/>
        </w:rPr>
      </w:pPr>
      <w:r>
        <w:rPr>
          <w:rStyle w:val="5"/>
          <w:rFonts w:hint="eastAsia" w:ascii="仿宋_GB2312" w:eastAsia="仿宋_GB2312" w:cs="仿宋_GB2312"/>
          <w:sz w:val="31"/>
          <w:szCs w:val="31"/>
        </w:rPr>
        <w:t>附表三：咨询情况统计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0"/>
        <w:gridCol w:w="9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     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20"/>
        <w:jc w:val="center"/>
        <w:rPr>
          <w:sz w:val="27"/>
          <w:szCs w:val="27"/>
        </w:rPr>
      </w:pPr>
      <w:r>
        <w:rPr>
          <w:rStyle w:val="5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20"/>
        <w:jc w:val="center"/>
        <w:rPr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附表四：复议、诉讼、申诉情况统计表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0"/>
        <w:gridCol w:w="825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  <w:rPr>
          <w:sz w:val="27"/>
          <w:szCs w:val="27"/>
        </w:rPr>
      </w:pPr>
      <w:r>
        <w:rPr>
          <w:rStyle w:val="5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  <w:rPr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附表五：人员与支出情况统计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5"/>
        <w:gridCol w:w="91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指    标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21"/>
                <w:szCs w:val="21"/>
                <w:bdr w:val="none" w:color="auto" w:sz="0" w:space="0"/>
              </w:rPr>
              <w:t>其中：1.全职人员数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兼职人员数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67D56"/>
    <w:rsid w:val="52E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1AA8E41ABF0440668B52831DAC253DDB</vt:lpwstr>
  </property>
</Properties>
</file>