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center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2008年西城区体育局政府信息公开年度报告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center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（2009年3月30日）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center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引言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本报告是根据《中华人民共和国政府信息公开条例》（以下简称《条例》）要求，由西城区体育局编制的2008年度政府信息公开年度报告。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全文包括概述，主动公开政府信息的情况，政府信息公开工作存在的不足及改进措施。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本报告中所列数据的统计期限自2008年5月1日《条例》实施之日起至2008年12月31日止。公众可在西城区政府网站（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"http://www.bjxch.gov.cn/"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http://www.bjxch.gov.cn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的政府信息公开专栏中西城区体育局内容中下载本报告的电子版。如对本报告有任何疑问，请与西城区体育局行政服务接待室联系：（地址：北京市西城区月坛南街甲1号西城区体育局行政服务接待室；接待时间为周一到周五（法定节假日外），每天上午8：30―11：30，下午13：30―16：30；联系电话 010－68026515，68026519。电子邮箱tyj-xxgk@mail.bjxch.gov.cn）。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根据《条例》及北京市政府办公厅关于政府信息公开工作的相关要求，2008年5月1日起本单位正式开展政府信息公开工作。成立由体育局党组书记、体育局局长任组长的政府信息公开工作领导小组。局办公室是政府信息公开的主管部门。设立政府信息公开行政服务接待室，具体承担全局政府信息公开工作的推进、指导、协调和监督工作。为此，体育局专门配备了3名兼职工作人员，设立了1个专门的信息申请受理接待室，开辟了公共查阅点。截至2008年底，体育局的政府信息公开工作实现了由筹备期向运行期的顺利渡过，运行正常，政府信息公开咨询、申请以及答复工作顺利开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（一）公开渠道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体育局按照区政府的要求，以《条例》和《通知》精神为指导，充分认识信息公开的重要性,全面贯彻十七大精神，牢固树立以人为本的工作理念，切实做好“四个服务”，高起点、高标准、高质量、高效率地做好信息公开工作；有计划、按步骤，对有效信息逐一进行了认真、系统的梳理。 2008年共清理2003年—2007年有效信息65件，08年主动公开政府信息78条。在主动公开的信息中，机构职能类信息20条，占总体的比例为 25.6%；规划计划类信息2条，占总体的比例为2.6%；行政职责类信息9条，占总体的比例为11.5%；法规文件类信息10条，占总体的比例为 12.8%；业务动态类信息37条，占总体的比例为47.4%。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为方便公众了解信息，体育局设立政府信息公开行政服务接待室，设立政府信息公开宣传栏，建立信息查阅点，安装电子触摸屏，印制便民手册、服务指南等，方便公众就近查询政府信息。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三、主要问题和改进措施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2008年，是《政府信息公开条例》实施的第一年，从工作情况看，我们还有许多方面需要改进和提高，各项制度还有待于健全和完善。2009年体育局的政府信息公开工作要以科学发展观为指导，坚持以人为本的工作原则，充分发挥政府信息在人民群众生活中的重要作用，认真做好主动公开工作，丰富公开内容，加强上传信息采集工作的网络管理，确保上传信息的及时准确，以更好的服务、更高的质量做好政府信息公开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43" w:lineRule="atLeast"/>
        <w:ind w:left="0" w:right="0" w:firstLine="0"/>
        <w:jc w:val="right"/>
        <w:rPr>
          <w:rFonts w:hint="default" w:ascii="helvetica" w:hAnsi="helvetica" w:eastAsia="helvetica" w:cs="helvetic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                                                                西城区体育局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                     2009年3月30日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AD23D4427EB247638174C03A7480D8C6</vt:lpwstr>
  </property>
</Properties>
</file>