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西城区对外联络服务办公室2017年政府信息公开工作年度报告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本报告是根据《中华人民共和国政府信息公开条例》（以下简称《条例》）要求，由西城区外联办编制的2017年度政府信息公开工作年</w:t>
      </w:r>
      <w:bookmarkStart w:id="0" w:name="_GoBack"/>
      <w:bookmarkEnd w:id="0"/>
      <w:r>
        <w:rPr>
          <w:rFonts w:ascii="仿宋" w:hAnsi="仿宋" w:eastAsia="仿宋" w:cs="仿宋"/>
          <w:i w:val="0"/>
          <w:iCs w:val="0"/>
          <w:caps w:val="0"/>
          <w:color w:val="000000"/>
          <w:spacing w:val="0"/>
          <w:sz w:val="32"/>
          <w:szCs w:val="32"/>
          <w:bdr w:val="none" w:color="auto" w:sz="0" w:space="0"/>
        </w:rPr>
        <w:t>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全文包括西城区外联办信息和政务公开重点工作情况、重点领域信息公开情况、存在的不足及改进措施举报等政府信息公开相关数据。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统计期限自2017年1月1日起，至2017年12月31日止。本报告的电子版可在西城区政府网站政府信息公开专栏（http://www.bjxch.gov.cn）下载。如对本报告有任何疑问，请联系西城区外联办（地址:北京市西城区二龙路27号2720室；邮编：100032；联系电话：88064715；电子邮箱：dwllbwry@bjxch.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一、信息和政务公开重点工作情况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政府信息公开制度建设。我单位结合区政府信息公开办公室有关文件的精神和我办政府公开工作实际，继续修订完善《西城区外联办政府信息公开工作制度》，起草了《西城区外联办公文公开属性源头管理制度》，对我办信息公开工作进行了进一步规范，为全面提升我办政府信息公开工作的规范化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坚持推动政府信息主动公开工作。按照区政府信息公开办公室的要求，我办对各业务科室政府信息公开工作实施“低标管理”，努力增加工作信息公开条目数量，通过主任办公会下达指标要求，要求各科室深挖信息源头，拓宽公开内容，2017年共主动公开政府信息91条，其中全文电子化率达100%。我办主动公开信息发布在政府网站（http://www.bjxch.gov.cn）政府信息公开专栏，可供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规范办理依申请公开工作。2017年我办共承办依申请公开工作2件（其中：通过网络申请1件，信函申请1件），均按时合规办结。2件申请中申请人申请公开的信息均不属于我办职责范围内产生的工作信息，故无法由我办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4. 编制政务公开目录清单。按照区政府信息公开办公室要求，依据本单位三定方案，编制了《西城区外联办政务公开目录清单》，相关内容涵盖了本单位全部工作内容，清单内容已通过第三方初步审定。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5. 咨询情况：本单位共接受公民、法人及其他组织政府信息公开方面的咨询0人次。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6.行政复议和行政诉讼情况：针对本单位政府信息公开的行政复议申请0件。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7.队伍建设和费用收支情况：本单位从事政府信息公开工作的兼职人员1人，未单列政府信息公开相关费用支出，未收取依申请提供政府信息检索、复印、邮递等成本费用。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二、重点领域信息公开情况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对照《北京市2017年政务公开工作要点》，本单位不涉及重点领域信息公开。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我单位的政府信息公开工作取得了一定成果，但是也存在一些不足之处，主要表现在：信息公开工作的主动性和专业性需进一步增强，主动公开信息的实效性、规范性需进一步提升，信息公开的载体和形式还需要进一步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2017年西城区外联办将严格落实区政府信息公开办公室有关工作要求，不断增强工作的主动性、规范性、专业性，不断强化主动公开的意识，不断丰富主动公开的内容增强时效性，切实提升政府信息公开的效果。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5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4274248CBDD5497F9F7B91AB772AED34</vt:lpwstr>
  </property>
</Properties>
</file>