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2009年度北京市西城区城市管理监督指挥中心政府信息公开年度报告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本报告是根据《中华人民共和国政府信息公开条例》（以下简称《条例》）要求，由西城区城市管理监督指挥中心编制的2009年度政府信息公开年度报告。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本报告中所列数据的统计期限自2009年1月1日至2009年12月31日止。公众可在西城区政府网站（http://www.bjxch.gov.cn）政府信息公开专栏中下</w:t>
      </w:r>
      <w:bookmarkStart w:id="0" w:name="_GoBack"/>
      <w:bookmarkEnd w:id="0"/>
      <w:r>
        <w:rPr>
          <w:rFonts w:hint="eastAsia" w:ascii="宋体" w:hAnsi="宋体" w:eastAsia="宋体" w:cs="宋体"/>
          <w:i w:val="0"/>
          <w:iCs w:val="0"/>
          <w:caps w:val="0"/>
          <w:color w:val="000000"/>
          <w:spacing w:val="0"/>
          <w:sz w:val="18"/>
          <w:szCs w:val="18"/>
          <w:bdr w:val="none" w:color="auto" w:sz="0" w:space="0"/>
        </w:rPr>
        <w:t>载本报告的电子版。如对本报告有任何疑问，请与西城区城市管理监督指挥中心联系（地址：北京市西城区二龙路27号，联系电话：010－88064954）。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一、概述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根据《条例》要求，我中心专门配备了1名兼职工作人员负责政府信息公开工作，设立了1个专门的信息申请受理点，并开辟了公共查阅点。截至2009年底，我中心政府信息公开工作运行正常，政府信息公开各项工作均得到了顺利开展。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在推进政府信息公开工作的过程当中，我中心领导班子高度重视，坚持“‘一把手’亲自抓，分管主任牵头，各科室具体落实”的原则，将此项工作作为加强执政能力的有力抓手。按照《条例》的要求，我中心在原有政务公开工作基础上，着力做好政府信息公开与政务公开工作的有机衔接，推动工作深入开展。我中心在2008年政府信息公开工作的基础上，2009年注重进一步加强基础建设，完善了各项工作制度，建立健全了《西城区城市管理监督指挥中心信息公开保密审查工作办法》、《西城区城市管理监督指挥中心政府信息依申请公开工作实施细则》、《西城区城市管理监督指挥中心政府信息发布协调办法》等制度，不断规范政府信息公开程序。日常工作中，为确保政府信息公开的准确性和及时性，办公室严格执行政府信息公开保密审查制度和领导层层把关制度，定期进行信息更新。为加强中心领导对政府信息公开当前工作形势的充分了解，我中心还积极与区政府信息公开办公室联系，将我区部分政府信息依申请公开的典型案例提交到中心主任办公会上进行学习和讨论，有效提高了中心领导对此项工作的工作形势以及工作重要性的直观认识。截至2009年底，我中心在“北京西城”网站政府信息公开专栏维护更新政府信息114条，公开的信息以体现中心最新的工作动态为主，内容涵盖了中心工作的各个层面。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二、主动公开情况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我中心2009年共主动公开政府信息114条，其中全文电子化率达100%。在主动公开的信息中，机构职能类信息1条，占总体比例为0.88%；法规文件类信息1条，占总体比例为0.88%；规划计划类信息1条，占总体比例为0.88%；业务动态类信息111条，占总体比例为97.37%。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三、依申请公开情况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我中心2009年度未收到政府信息公开申请。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四、主要问题和改进措施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通过抓规范促管理，我中心的政府信息公开工作不断深化，规范了行政服务和管理行为，提高了工作效率。但是，不容忽视的是中心的政府信息公开工作尚处于起步阶段，在某些方面还存在诸多不足，例如依申请公开的相关工作经验不足等。下一步我们将进一步深入社区、深入群众当中，广泛了解群众对于政府信息公开的需求，继续深化政府信息公开工作，使政府信息公开工作更好地为群众服务，成为密切政府部门与群众关系的桥梁和纽带。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北京市西城区城市管理监督指挥中心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二〇一〇年三月三十日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F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94C9A84115A74E4FB2762B88375360C0</vt:lpwstr>
  </property>
</Properties>
</file>