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2011年度北京市西城区城市管理监督指挥中心政府信息公开年度报告</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18"/>
          <w:szCs w:val="18"/>
          <w:shd w:val="clear" w:fill="FFFFFF"/>
          <w:lang w:val="en-US" w:eastAsia="zh-CN" w:bidi="ar"/>
        </w:rPr>
        <w:t>全文包括概述，主动公开政府信息的情况，依申请公开政府信息和不予公开政府信息的情</w:t>
      </w:r>
      <w:bookmarkStart w:id="0" w:name="_GoBack"/>
      <w:bookmarkEnd w:id="0"/>
      <w:r>
        <w:rPr>
          <w:rFonts w:hint="eastAsia" w:ascii="宋体" w:hAnsi="宋体" w:eastAsia="宋体" w:cs="宋体"/>
          <w:i w:val="0"/>
          <w:iCs w:val="0"/>
          <w:caps w:val="0"/>
          <w:color w:val="000000"/>
          <w:spacing w:val="0"/>
          <w:kern w:val="0"/>
          <w:sz w:val="18"/>
          <w:szCs w:val="18"/>
          <w:shd w:val="clear" w:fill="FFFFFF"/>
          <w:lang w:val="en-US" w:eastAsia="zh-CN" w:bidi="ar"/>
        </w:rPr>
        <w:t>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报告中所列数据的统计期限自2011年1月1日至2011年12月31日止。公众可在西城区政府网站（http://www.bjxch.gov.cn）政府信息公开专栏中下载本报告的电子版。如对本报告有任何疑问，请与西城区城市管理监督指挥中心联系（地址：北京市西城区二龙路27号，联系电话：010－88064954）。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一、概述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根据《条例》要求，我中心专门配备了1名兼职工作人员负责政府信息公开工作，设立了1个专门的信息申请受理点，并开辟了公共查阅点。截至2011年底，我中心政府信息公开工作运行正常，政府信息公开各项工作均得到了顺利开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在推进政府信息公开工作的过程当中，我中心领导班子高度重视，坚持“‘一把手’亲自抓，分管主任牵头，各科室具体落实”的原则，将此项工作作为加强执政能力的有力抓手。为确保政务信息更加及时、规范地公开发布，中心从三个方面入手，进一步做好政务信息网上公开工作。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一是提高思想认识。要求把政务信息网上公开工作作为政府信息公开工作的重点来抓，保障公众的知情权、参与权，方便社会各界对行政行为的监督。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二是健全工作机制和审查制度。建立“主要领导亲自抓、分管领导具体抓、职能科室抓落实”的工作体系，严格按照“谁产生、谁提供、谁负责”的原则进行逐级审查，严把政务信息网上发布的规范、保密关。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三是加大信息发布的深度与广度。及时发布我区城市管理工作重要决策、中心重点工作进展等与公众密切相关的政府信息。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另外为加强中心领导对政府信息公开当前工作形势的充分了解，我中心还积极与区政府信息公开办公室联系，将我区部分政府信息依申请公开的典型案例提交到中心主任办公会上进行学习和讨论，有效提高了中心领导对此项工作的工作形势以及工作重要性的直观认识。截至2011年底，我中心在“北京西城”网站政府信息公开专栏维护更新政府信息103条，公开的信息以体现中心最新的工作动态为主，内容涵盖了中心工作的各个层面。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二、主动公开情况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我中心2011年共主动公开政府信息103条，其中全文电子化率达100%。在主动公开的信息中，机构职能4条，占总体比例为3.88%；规划计划类信息1条，占总体比例为0.97%；业务动态类信息98条，占总体比例为95.15%。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三、依申请公开情况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我中心2011年度未收到政府信息公开申请。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四、主要问题和改进措施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通过抓规范促管理，我中心的政府信息公开工作不断深化，规范了行政服务和管理行为，提高了工作效率。但是，不容忽视的是中心的政府信息公开工作尚处于起步阶段，在某些方面还存在诸多不足。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下一步我们将进一步深入群众当中，广泛了解群众对于政府信息公开的需求，继续深化政府信息公开工作，使政府信息公开工作更好地为群众服务，成为密切政府部门与群众关系的桥梁和纽带。重点做好以下三方面工作：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一是进一步规范信息公开流程，完善政务信息公开内容审查和更新维护等工作制度，切实加强政务信息公开咨询服务工作，方便公众获取信息。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二是将政务公开作为提高机关行政效能和规范化服务型政府建设的重要内容，纳入日常管理之中，进一步加大对“政务信息以公开为原则，不公开为例外”意识的教育与培养，严格落实政务公开各项制度。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积极组织《政府信息公开条例》、《西城区城市管理监督指挥中心信息公开保密审查工作办法》、《西城区城市管理监督指挥中心政府信息依申请公开工作实施细则》、《西城区城市管理监督指挥中心政府信息发布协调办法》等制度的培训及自学，进一步提升中心政务公开工作能力，确保政务信息公开工作有序、高效开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北京市西城区城市管理监督指挥中心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二〇一二年三月三十日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A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6F7B9107A41B4590A2248A58705B5215</vt:lpwstr>
  </property>
</Properties>
</file>