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西城区什刹海街道2013年政府信息公开年度报告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ascii="仿宋" w:hAnsi="仿宋" w:eastAsia="仿宋" w:cs="仿宋"/>
          <w:i w:val="0"/>
          <w:iCs w:val="0"/>
          <w:caps w:val="0"/>
          <w:color w:val="000000"/>
          <w:spacing w:val="0"/>
          <w:sz w:val="30"/>
          <w:szCs w:val="30"/>
          <w:bdr w:val="none" w:color="auto" w:sz="0" w:space="0"/>
        </w:rPr>
        <w:t>本报告是根据《中华人民共和国政府信息公开条例》（以下简称《条例》）要求，由西城区什刹海街道编制的</w:t>
      </w:r>
      <w:bookmarkStart w:id="0" w:name="_GoBack"/>
      <w:bookmarkEnd w:id="0"/>
      <w:r>
        <w:rPr>
          <w:rFonts w:ascii="仿宋" w:hAnsi="仿宋" w:eastAsia="仿宋" w:cs="仿宋"/>
          <w:i w:val="0"/>
          <w:iCs w:val="0"/>
          <w:caps w:val="0"/>
          <w:color w:val="000000"/>
          <w:spacing w:val="0"/>
          <w:sz w:val="30"/>
          <w:szCs w:val="30"/>
          <w:bdr w:val="none" w:color="auto" w:sz="0" w:space="0"/>
        </w:rPr>
        <w:t>2013年度政府信息公开年度报告。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区政府网站（http://www.bjxch.gov.cn）政府信息公开专栏上可下载本报告的电子版。如对本报告有任何疑问，请联系：行政班，电话：83223600。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根据《条例》要求，2008年5月1日起本单位开始开展政府信息公开工作。为此，专门配备了1名兼职工作人员，设立了1个专门的信息申请受理点，并开辟了2个公共查阅点。截至2013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2013年，我街道（新增）主动公开政府信息共71条；接受咨询查阅11人次。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本单位2013年共（新增）主动公开政府信息71条，其中全文电子化率达100%。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主动公开的信息中，机构职能类信息20条，占总体的比例为28.17%；法规文件类信息0条，占总体的比例为0%；规划计划类信息2条，占总体的比例为2.82%；行政职责类信息35条，占总体的比例为49.30%；业务动态类信息14条，占总体的比例为19.71%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主动公开的信息中，为方便公众了解信息，本单位在主动公开政府信息的形式上做了设立2个政府信息查阅中心的工作。我街道在公共服务大厅、社区图书馆设立了2个政府信息查阅中心。查阅中心配有电脑、打印机、文件架，在醒目位置张贴统一制作的政府信息公开标识、政府信息公开查阅门牌。在社区服务中心、辖区人员互动集中区域和社区图书馆设立政府信息公开工作宣传栏。在便民服务上做了印制手册的工作。我街道印制了行政事务办理手册，将我街道承办的各项行政事务的具体办理流程和办理依据以及居民关心的热点问题印制成手册，如《北京市购买经济适用房住房须知》，《北京市城市廉租住房政策问答》等，免费发放给辖区居民，并在街道公共服务大厅和辖区居民会设立领取点，方便辖区居民前来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本单位2013年度共收到政府信息公开申请1件，同上年相比，增加1条。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其中，当面申请1件，占总数的100%，同上年相比，增加1条。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从申请的信息内容来看，100%是机构职能类信息。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在已经答复的1件申请中：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“同意公开”的1件，占总数的100%，主要涉及机构职能类信息。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本单位从事政府信息公开工作的全职人员共0人；兼职人员共1人，同上年相比，增加0人。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（三）依申请公开政府信息减免收费情况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2013年本单位对政府信息公开申请人减免收取检索、复印、邮递等成本费用共计0元。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（四）与诉讼有关的费用支出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2013年本单位与诉讼有关的费用支出共计0元。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五、咨询情况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2013年，本单位共接受公民、法人及其他组织政府信息公开方面的咨询1人次。其中，现场咨询1人次，占总数的100%；。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六、行政复议和行政诉讼情况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0" w:firstLine="45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2013年，针对本单位政府信息公开的行政复议申请0件。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0" w:firstLine="45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针对本单位政府信息公开的行政诉讼案0件。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针对本单位政府信息公开的申诉案0件。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七、主要问题和改进措施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从工作情况看，我街道对政府信息公开工作重要性的认识有待进一步提高；工作制度和工作机制特别是依申请公开的接待、受理、答复、沟通机制，需要在进一步完善；依申请公开受理的流程需要进一步探索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0"/>
          <w:szCs w:val="30"/>
          <w:bdr w:val="none" w:color="auto" w:sz="0" w:space="0"/>
        </w:rPr>
        <w:t>八、说明与附图附表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i w:val="0"/>
          <w:iCs w:val="0"/>
          <w:caps w:val="0"/>
          <w:color w:val="000000"/>
          <w:spacing w:val="0"/>
          <w:sz w:val="21"/>
          <w:szCs w:val="21"/>
          <w:bdr w:val="none" w:color="auto" w:sz="0" w:space="0"/>
        </w:rPr>
        <w:t>附表一：主动公开情况统计</w:t>
      </w:r>
    </w:p>
    <w:tbl>
      <w:tblPr>
        <w:tblW w:w="88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90"/>
        <w:gridCol w:w="865"/>
        <w:gridCol w:w="2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3" w:hRule="atLeast"/>
        </w:trPr>
        <w:tc>
          <w:tcPr>
            <w:tcW w:w="54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指    </w:t>
            </w:r>
            <w:r>
              <w:rPr>
                <w:rStyle w:val="5"/>
                <w:rFonts w:hint="eastAsia" w:ascii="仿宋" w:hAnsi="仿宋" w:eastAsia="仿宋" w:cs="仿宋"/>
                <w:sz w:val="21"/>
                <w:szCs w:val="21"/>
                <w:bdr w:val="none" w:color="auto" w:sz="0" w:space="0"/>
              </w:rPr>
              <w:t> </w:t>
            </w:r>
            <w:r>
              <w:rPr>
                <w:rStyle w:val="5"/>
                <w:rFonts w:hint="eastAsia" w:ascii="宋体" w:hAnsi="宋体" w:eastAsia="宋体" w:cs="宋体"/>
                <w:sz w:val="21"/>
                <w:szCs w:val="21"/>
                <w:bdr w:val="none" w:color="auto" w:sz="0" w:space="0"/>
              </w:rPr>
              <w:t>标</w:t>
            </w:r>
          </w:p>
        </w:tc>
        <w:tc>
          <w:tcPr>
            <w:tcW w:w="86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单位</w:t>
            </w:r>
          </w:p>
        </w:tc>
        <w:tc>
          <w:tcPr>
            <w:tcW w:w="254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3" w:hRule="atLeast"/>
        </w:trPr>
        <w:tc>
          <w:tcPr>
            <w:tcW w:w="54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主动公开信息数</w:t>
            </w:r>
          </w:p>
        </w:tc>
        <w:tc>
          <w:tcPr>
            <w:tcW w:w="8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5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3" w:hRule="atLeast"/>
        </w:trPr>
        <w:tc>
          <w:tcPr>
            <w:tcW w:w="54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其中：全文电子化的主动公开信息数</w:t>
            </w:r>
          </w:p>
        </w:tc>
        <w:tc>
          <w:tcPr>
            <w:tcW w:w="8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5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4" w:hRule="atLeast"/>
        </w:trPr>
        <w:tc>
          <w:tcPr>
            <w:tcW w:w="54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新增的行政规范性文件数</w:t>
            </w:r>
          </w:p>
        </w:tc>
        <w:tc>
          <w:tcPr>
            <w:tcW w:w="8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54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rFonts w:hint="default" w:ascii="Times New Roman" w:hAnsi="Times New Roman" w:cs="Times New Roman"/>
          <w:sz w:val="21"/>
          <w:szCs w:val="21"/>
        </w:rPr>
      </w:pPr>
      <w:r>
        <w:rPr>
          <w:rStyle w:val="5"/>
          <w:rFonts w:hint="eastAsia" w:ascii="宋体" w:hAnsi="宋体" w:eastAsia="宋体" w:cs="宋体"/>
          <w:i w:val="0"/>
          <w:iCs w:val="0"/>
          <w:caps w:val="0"/>
          <w:color w:val="000000"/>
          <w:spacing w:val="0"/>
          <w:sz w:val="21"/>
          <w:szCs w:val="21"/>
          <w:bdr w:val="none" w:color="auto" w:sz="0" w:space="0"/>
        </w:rPr>
        <w:t>附表二：依申请公开情况统计</w:t>
      </w:r>
    </w:p>
    <w:tbl>
      <w:tblPr>
        <w:tblW w:w="92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26"/>
        <w:gridCol w:w="898"/>
        <w:gridCol w:w="2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57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指</w:t>
            </w:r>
            <w:r>
              <w:rPr>
                <w:rStyle w:val="5"/>
                <w:rFonts w:hint="eastAsia" w:ascii="仿宋" w:hAnsi="仿宋" w:eastAsia="仿宋" w:cs="仿宋"/>
                <w:sz w:val="21"/>
                <w:szCs w:val="21"/>
                <w:bdr w:val="none" w:color="auto" w:sz="0" w:space="0"/>
              </w:rPr>
              <w:t>     </w:t>
            </w:r>
            <w:r>
              <w:rPr>
                <w:rStyle w:val="5"/>
                <w:rFonts w:hint="eastAsia" w:ascii="宋体" w:hAnsi="宋体" w:eastAsia="宋体" w:cs="宋体"/>
                <w:sz w:val="21"/>
                <w:szCs w:val="21"/>
                <w:bdr w:val="none" w:color="auto" w:sz="0" w:space="0"/>
              </w:rPr>
              <w:t>标</w:t>
            </w:r>
          </w:p>
        </w:tc>
        <w:tc>
          <w:tcPr>
            <w:tcW w:w="89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单位</w:t>
            </w:r>
          </w:p>
        </w:tc>
        <w:tc>
          <w:tcPr>
            <w:tcW w:w="263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72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本年度申请总数</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72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其中：</w:t>
            </w:r>
            <w:r>
              <w:rPr>
                <w:rFonts w:hint="eastAsia" w:ascii="仿宋" w:hAnsi="仿宋" w:eastAsia="仿宋" w:cs="仿宋"/>
                <w:sz w:val="21"/>
                <w:szCs w:val="21"/>
                <w:bdr w:val="none" w:color="auto" w:sz="0" w:space="0"/>
              </w:rPr>
              <w:t>1.</w:t>
            </w:r>
            <w:r>
              <w:rPr>
                <w:rFonts w:hint="eastAsia" w:ascii="宋体" w:hAnsi="宋体" w:eastAsia="宋体" w:cs="宋体"/>
                <w:sz w:val="21"/>
                <w:szCs w:val="21"/>
                <w:bdr w:val="none" w:color="auto" w:sz="0" w:space="0"/>
              </w:rPr>
              <w:t>当面申请数</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572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050"/>
              <w:jc w:val="left"/>
              <w:rPr>
                <w:rFonts w:hint="default" w:ascii="Times New Roman" w:hAnsi="Times New Roman" w:cs="Times New Roman"/>
                <w:sz w:val="21"/>
                <w:szCs w:val="21"/>
              </w:rPr>
            </w:pPr>
            <w:r>
              <w:rPr>
                <w:rFonts w:hint="eastAsia" w:ascii="仿宋" w:hAnsi="仿宋" w:eastAsia="仿宋" w:cs="仿宋"/>
                <w:sz w:val="21"/>
                <w:szCs w:val="21"/>
                <w:bdr w:val="none" w:color="auto" w:sz="0" w:space="0"/>
              </w:rPr>
              <w:t>2.</w:t>
            </w:r>
            <w:r>
              <w:rPr>
                <w:rFonts w:hint="eastAsia" w:ascii="宋体" w:hAnsi="宋体" w:eastAsia="宋体" w:cs="宋体"/>
                <w:sz w:val="21"/>
                <w:szCs w:val="21"/>
                <w:bdr w:val="none" w:color="auto" w:sz="0" w:space="0"/>
              </w:rPr>
              <w:t>传真申请数</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72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050"/>
              <w:jc w:val="left"/>
              <w:rPr>
                <w:rFonts w:hint="default" w:ascii="Times New Roman" w:hAnsi="Times New Roman" w:cs="Times New Roman"/>
                <w:sz w:val="21"/>
                <w:szCs w:val="21"/>
              </w:rPr>
            </w:pPr>
            <w:r>
              <w:rPr>
                <w:rFonts w:hint="eastAsia" w:ascii="仿宋" w:hAnsi="仿宋" w:eastAsia="仿宋" w:cs="仿宋"/>
                <w:sz w:val="21"/>
                <w:szCs w:val="21"/>
                <w:bdr w:val="none" w:color="auto" w:sz="0" w:space="0"/>
              </w:rPr>
              <w:t>3.</w:t>
            </w:r>
            <w:r>
              <w:rPr>
                <w:rFonts w:hint="eastAsia" w:ascii="宋体" w:hAnsi="宋体" w:eastAsia="宋体" w:cs="宋体"/>
                <w:sz w:val="21"/>
                <w:szCs w:val="21"/>
                <w:bdr w:val="none" w:color="auto" w:sz="0" w:space="0"/>
              </w:rPr>
              <w:t>互联网申请数</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72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050"/>
              <w:jc w:val="left"/>
              <w:rPr>
                <w:rFonts w:hint="default" w:ascii="Times New Roman" w:hAnsi="Times New Roman" w:cs="Times New Roman"/>
                <w:sz w:val="21"/>
                <w:szCs w:val="21"/>
              </w:rPr>
            </w:pPr>
            <w:r>
              <w:rPr>
                <w:rFonts w:hint="eastAsia" w:ascii="仿宋" w:hAnsi="仿宋" w:eastAsia="仿宋" w:cs="仿宋"/>
                <w:sz w:val="21"/>
                <w:szCs w:val="21"/>
                <w:bdr w:val="none" w:color="auto" w:sz="0" w:space="0"/>
              </w:rPr>
              <w:t>4.</w:t>
            </w:r>
            <w:r>
              <w:rPr>
                <w:rFonts w:hint="eastAsia" w:ascii="宋体" w:hAnsi="宋体" w:eastAsia="宋体" w:cs="宋体"/>
                <w:sz w:val="21"/>
                <w:szCs w:val="21"/>
                <w:bdr w:val="none" w:color="auto" w:sz="0" w:space="0"/>
              </w:rPr>
              <w:t>信函申请数</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572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对申请的答复总数</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72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其中：</w:t>
            </w:r>
            <w:r>
              <w:rPr>
                <w:rFonts w:hint="eastAsia" w:ascii="仿宋" w:hAnsi="仿宋" w:eastAsia="仿宋" w:cs="仿宋"/>
                <w:sz w:val="21"/>
                <w:szCs w:val="21"/>
                <w:bdr w:val="none" w:color="auto" w:sz="0" w:space="0"/>
              </w:rPr>
              <w:t> 1.</w:t>
            </w:r>
            <w:r>
              <w:rPr>
                <w:rFonts w:hint="eastAsia" w:ascii="宋体" w:hAnsi="宋体" w:eastAsia="宋体" w:cs="宋体"/>
                <w:sz w:val="21"/>
                <w:szCs w:val="21"/>
                <w:bdr w:val="none" w:color="auto" w:sz="0" w:space="0"/>
              </w:rPr>
              <w:t>同意公开答复数</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72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60"/>
              <w:jc w:val="left"/>
              <w:rPr>
                <w:rFonts w:hint="default" w:ascii="Times New Roman" w:hAnsi="Times New Roman" w:cs="Times New Roman"/>
                <w:sz w:val="21"/>
                <w:szCs w:val="21"/>
              </w:rPr>
            </w:pPr>
            <w:r>
              <w:rPr>
                <w:rFonts w:hint="eastAsia" w:ascii="仿宋" w:hAnsi="仿宋" w:eastAsia="仿宋" w:cs="仿宋"/>
                <w:sz w:val="21"/>
                <w:szCs w:val="21"/>
                <w:bdr w:val="none" w:color="auto" w:sz="0" w:space="0"/>
              </w:rPr>
              <w:t>2.</w:t>
            </w:r>
            <w:r>
              <w:rPr>
                <w:rFonts w:hint="eastAsia" w:ascii="宋体" w:hAnsi="宋体" w:eastAsia="宋体" w:cs="宋体"/>
                <w:sz w:val="21"/>
                <w:szCs w:val="21"/>
                <w:bdr w:val="none" w:color="auto" w:sz="0" w:space="0"/>
              </w:rPr>
              <w:t>同意部分公开答复数</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572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60"/>
              <w:jc w:val="left"/>
              <w:rPr>
                <w:rFonts w:hint="default" w:ascii="Times New Roman" w:hAnsi="Times New Roman" w:cs="Times New Roman"/>
                <w:sz w:val="21"/>
                <w:szCs w:val="21"/>
              </w:rPr>
            </w:pPr>
            <w:r>
              <w:rPr>
                <w:rFonts w:hint="eastAsia" w:ascii="仿宋" w:hAnsi="仿宋" w:eastAsia="仿宋" w:cs="仿宋"/>
                <w:sz w:val="21"/>
                <w:szCs w:val="21"/>
                <w:bdr w:val="none" w:color="auto" w:sz="0" w:space="0"/>
              </w:rPr>
              <w:t>3.</w:t>
            </w:r>
            <w:r>
              <w:rPr>
                <w:rFonts w:hint="eastAsia" w:ascii="宋体" w:hAnsi="宋体" w:eastAsia="宋体" w:cs="宋体"/>
                <w:sz w:val="21"/>
                <w:szCs w:val="21"/>
                <w:bdr w:val="none" w:color="auto" w:sz="0" w:space="0"/>
              </w:rPr>
              <w:t>不予公开答复总数</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72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60"/>
              <w:jc w:val="left"/>
              <w:rPr>
                <w:rFonts w:hint="default" w:ascii="Times New Roman" w:hAnsi="Times New Roman" w:cs="Times New Roman"/>
                <w:sz w:val="21"/>
                <w:szCs w:val="21"/>
              </w:rPr>
            </w:pPr>
            <w:r>
              <w:rPr>
                <w:rFonts w:hint="eastAsia" w:ascii="仿宋" w:hAnsi="仿宋" w:eastAsia="仿宋" w:cs="仿宋"/>
                <w:sz w:val="21"/>
                <w:szCs w:val="21"/>
                <w:bdr w:val="none" w:color="auto" w:sz="0" w:space="0"/>
              </w:rPr>
              <w:t>4.</w:t>
            </w:r>
            <w:r>
              <w:rPr>
                <w:rFonts w:hint="eastAsia" w:ascii="宋体" w:hAnsi="宋体" w:eastAsia="宋体" w:cs="宋体"/>
                <w:sz w:val="21"/>
                <w:szCs w:val="21"/>
                <w:bdr w:val="none" w:color="auto" w:sz="0" w:space="0"/>
              </w:rPr>
              <w:t>信息不存在数</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572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rFonts w:hint="default" w:ascii="Times New Roman" w:hAnsi="Times New Roman" w:cs="Times New Roman"/>
                <w:sz w:val="21"/>
                <w:szCs w:val="21"/>
              </w:rPr>
            </w:pPr>
            <w:r>
              <w:rPr>
                <w:rFonts w:hint="eastAsia" w:ascii="仿宋" w:hAnsi="仿宋" w:eastAsia="仿宋" w:cs="仿宋"/>
                <w:sz w:val="21"/>
                <w:szCs w:val="21"/>
                <w:bdr w:val="none" w:color="auto" w:sz="0" w:space="0"/>
              </w:rPr>
              <w:t>        5.</w:t>
            </w:r>
            <w:r>
              <w:rPr>
                <w:rFonts w:hint="eastAsia" w:ascii="宋体" w:hAnsi="宋体" w:eastAsia="宋体" w:cs="宋体"/>
                <w:sz w:val="21"/>
                <w:szCs w:val="21"/>
                <w:bdr w:val="none" w:color="auto" w:sz="0" w:space="0"/>
              </w:rPr>
              <w:t>非本单位掌握</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72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left"/>
              <w:rPr>
                <w:rFonts w:hint="default" w:ascii="Times New Roman" w:hAnsi="Times New Roman" w:cs="Times New Roman"/>
                <w:sz w:val="21"/>
                <w:szCs w:val="21"/>
              </w:rPr>
            </w:pPr>
            <w:r>
              <w:rPr>
                <w:rFonts w:hint="eastAsia" w:ascii="仿宋" w:hAnsi="仿宋" w:eastAsia="仿宋" w:cs="仿宋"/>
                <w:sz w:val="21"/>
                <w:szCs w:val="21"/>
                <w:bdr w:val="none" w:color="auto" w:sz="0" w:space="0"/>
              </w:rPr>
              <w:t>        6.</w:t>
            </w:r>
            <w:r>
              <w:rPr>
                <w:rFonts w:hint="eastAsia" w:ascii="宋体" w:hAnsi="宋体" w:eastAsia="宋体" w:cs="宋体"/>
                <w:sz w:val="21"/>
                <w:szCs w:val="21"/>
                <w:bdr w:val="none" w:color="auto" w:sz="0" w:space="0"/>
              </w:rPr>
              <w:t>申请内容不明确</w:t>
            </w:r>
          </w:p>
        </w:tc>
        <w:tc>
          <w:tcPr>
            <w:tcW w:w="89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条</w:t>
            </w:r>
          </w:p>
        </w:tc>
        <w:tc>
          <w:tcPr>
            <w:tcW w:w="2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i w:val="0"/>
          <w:iCs w:val="0"/>
          <w:caps w:val="0"/>
          <w:color w:val="000000"/>
          <w:spacing w:val="0"/>
          <w:sz w:val="21"/>
          <w:szCs w:val="21"/>
          <w:bdr w:val="none" w:color="auto" w:sz="0" w:space="0"/>
        </w:rPr>
        <w:t>附表三：咨询情况统计</w:t>
      </w:r>
    </w:p>
    <w:tbl>
      <w:tblPr>
        <w:tblW w:w="114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65"/>
        <w:gridCol w:w="1175"/>
        <w:gridCol w:w="3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2" w:hRule="atLeast"/>
          <w:jc w:val="center"/>
        </w:trPr>
        <w:tc>
          <w:tcPr>
            <w:tcW w:w="67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指</w:t>
            </w:r>
            <w:r>
              <w:rPr>
                <w:rStyle w:val="5"/>
                <w:rFonts w:hint="eastAsia" w:ascii="仿宋" w:hAnsi="仿宋" w:eastAsia="仿宋" w:cs="仿宋"/>
                <w:sz w:val="21"/>
                <w:szCs w:val="21"/>
                <w:bdr w:val="none" w:color="auto" w:sz="0" w:space="0"/>
              </w:rPr>
              <w:t>     </w:t>
            </w:r>
            <w:r>
              <w:rPr>
                <w:rStyle w:val="5"/>
                <w:rFonts w:hint="eastAsia" w:ascii="宋体" w:hAnsi="宋体" w:eastAsia="宋体" w:cs="宋体"/>
                <w:sz w:val="21"/>
                <w:szCs w:val="21"/>
                <w:bdr w:val="none" w:color="auto" w:sz="0" w:space="0"/>
              </w:rPr>
              <w:t>标</w:t>
            </w:r>
          </w:p>
        </w:tc>
        <w:tc>
          <w:tcPr>
            <w:tcW w:w="117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单位</w:t>
            </w:r>
          </w:p>
        </w:tc>
        <w:tc>
          <w:tcPr>
            <w:tcW w:w="349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2" w:hRule="atLeast"/>
          <w:jc w:val="center"/>
        </w:trPr>
        <w:tc>
          <w:tcPr>
            <w:tcW w:w="676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现场咨询数</w:t>
            </w:r>
          </w:p>
        </w:tc>
        <w:tc>
          <w:tcPr>
            <w:tcW w:w="11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次</w:t>
            </w:r>
          </w:p>
        </w:tc>
        <w:tc>
          <w:tcPr>
            <w:tcW w:w="34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2" w:hRule="atLeast"/>
          <w:jc w:val="center"/>
        </w:trPr>
        <w:tc>
          <w:tcPr>
            <w:tcW w:w="676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电话咨询数</w:t>
            </w:r>
          </w:p>
        </w:tc>
        <w:tc>
          <w:tcPr>
            <w:tcW w:w="11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次</w:t>
            </w:r>
          </w:p>
        </w:tc>
        <w:tc>
          <w:tcPr>
            <w:tcW w:w="34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jc w:val="center"/>
        </w:trPr>
        <w:tc>
          <w:tcPr>
            <w:tcW w:w="676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网上咨询数</w:t>
            </w:r>
          </w:p>
        </w:tc>
        <w:tc>
          <w:tcPr>
            <w:tcW w:w="11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次</w:t>
            </w:r>
          </w:p>
        </w:tc>
        <w:tc>
          <w:tcPr>
            <w:tcW w:w="34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2" w:hRule="atLeast"/>
          <w:jc w:val="center"/>
        </w:trPr>
        <w:tc>
          <w:tcPr>
            <w:tcW w:w="676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政府信息公开专栏页面访问量</w:t>
            </w:r>
          </w:p>
        </w:tc>
        <w:tc>
          <w:tcPr>
            <w:tcW w:w="11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次</w:t>
            </w:r>
          </w:p>
        </w:tc>
        <w:tc>
          <w:tcPr>
            <w:tcW w:w="349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i w:val="0"/>
          <w:iCs w:val="0"/>
          <w:caps w:val="0"/>
          <w:color w:val="000000"/>
          <w:spacing w:val="0"/>
          <w:sz w:val="21"/>
          <w:szCs w:val="21"/>
          <w:bdr w:val="none" w:color="auto" w:sz="0" w:space="0"/>
        </w:rPr>
        <w:t>附表四：人员与支出情况统计</w:t>
      </w:r>
    </w:p>
    <w:tbl>
      <w:tblPr>
        <w:tblW w:w="11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71"/>
        <w:gridCol w:w="1146"/>
        <w:gridCol w:w="3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667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指</w:t>
            </w:r>
            <w:r>
              <w:rPr>
                <w:rStyle w:val="5"/>
                <w:rFonts w:hint="eastAsia" w:ascii="仿宋" w:hAnsi="仿宋" w:eastAsia="仿宋" w:cs="仿宋"/>
                <w:sz w:val="21"/>
                <w:szCs w:val="21"/>
                <w:bdr w:val="none" w:color="auto" w:sz="0" w:space="0"/>
              </w:rPr>
              <w:t>    </w:t>
            </w:r>
            <w:r>
              <w:rPr>
                <w:rStyle w:val="5"/>
                <w:rFonts w:hint="eastAsia" w:ascii="宋体" w:hAnsi="宋体" w:eastAsia="宋体" w:cs="宋体"/>
                <w:sz w:val="21"/>
                <w:szCs w:val="21"/>
                <w:bdr w:val="none" w:color="auto" w:sz="0" w:space="0"/>
              </w:rPr>
              <w:t>标</w:t>
            </w:r>
          </w:p>
        </w:tc>
        <w:tc>
          <w:tcPr>
            <w:tcW w:w="114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单位</w:t>
            </w:r>
          </w:p>
        </w:tc>
        <w:tc>
          <w:tcPr>
            <w:tcW w:w="334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Style w:val="5"/>
                <w:rFonts w:hint="eastAsia" w:ascii="宋体" w:hAnsi="宋体" w:eastAsia="宋体" w:cs="宋体"/>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2" w:hRule="atLeast"/>
          <w:jc w:val="center"/>
        </w:trPr>
        <w:tc>
          <w:tcPr>
            <w:tcW w:w="667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依申请提供政府信息收取费用总额</w:t>
            </w:r>
          </w:p>
        </w:tc>
        <w:tc>
          <w:tcPr>
            <w:tcW w:w="11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元</w:t>
            </w:r>
          </w:p>
        </w:tc>
        <w:tc>
          <w:tcPr>
            <w:tcW w:w="334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2" w:hRule="atLeast"/>
          <w:jc w:val="center"/>
        </w:trPr>
        <w:tc>
          <w:tcPr>
            <w:tcW w:w="667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依申请提供政府信息减免收费总额</w:t>
            </w:r>
          </w:p>
        </w:tc>
        <w:tc>
          <w:tcPr>
            <w:tcW w:w="11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元</w:t>
            </w:r>
          </w:p>
        </w:tc>
        <w:tc>
          <w:tcPr>
            <w:tcW w:w="334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2" w:hRule="atLeast"/>
          <w:jc w:val="center"/>
        </w:trPr>
        <w:tc>
          <w:tcPr>
            <w:tcW w:w="667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与行政诉讼有关的费用支出总额</w:t>
            </w:r>
          </w:p>
        </w:tc>
        <w:tc>
          <w:tcPr>
            <w:tcW w:w="11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元</w:t>
            </w:r>
          </w:p>
        </w:tc>
        <w:tc>
          <w:tcPr>
            <w:tcW w:w="334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2" w:hRule="atLeast"/>
          <w:jc w:val="center"/>
        </w:trPr>
        <w:tc>
          <w:tcPr>
            <w:tcW w:w="667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政府信息公开指定专职人员总数</w:t>
            </w:r>
          </w:p>
        </w:tc>
        <w:tc>
          <w:tcPr>
            <w:tcW w:w="11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人</w:t>
            </w:r>
          </w:p>
        </w:tc>
        <w:tc>
          <w:tcPr>
            <w:tcW w:w="334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2" w:hRule="atLeast"/>
          <w:jc w:val="center"/>
        </w:trPr>
        <w:tc>
          <w:tcPr>
            <w:tcW w:w="667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rPr>
                <w:rFonts w:hint="default" w:ascii="Times New Roman" w:hAnsi="Times New Roman" w:cs="Times New Roman"/>
                <w:sz w:val="21"/>
                <w:szCs w:val="21"/>
              </w:rPr>
            </w:pPr>
            <w:r>
              <w:rPr>
                <w:rFonts w:hint="eastAsia" w:ascii="宋体" w:hAnsi="宋体" w:eastAsia="宋体" w:cs="宋体"/>
                <w:sz w:val="21"/>
                <w:szCs w:val="21"/>
                <w:bdr w:val="none" w:color="auto" w:sz="0" w:space="0"/>
              </w:rPr>
              <w:t>其中：</w:t>
            </w:r>
            <w:r>
              <w:rPr>
                <w:rFonts w:hint="eastAsia" w:ascii="仿宋" w:hAnsi="仿宋" w:eastAsia="仿宋" w:cs="仿宋"/>
                <w:sz w:val="21"/>
                <w:szCs w:val="21"/>
                <w:bdr w:val="none" w:color="auto" w:sz="0" w:space="0"/>
              </w:rPr>
              <w:t>1.</w:t>
            </w:r>
            <w:r>
              <w:rPr>
                <w:rFonts w:hint="eastAsia" w:ascii="宋体" w:hAnsi="宋体" w:eastAsia="宋体" w:cs="宋体"/>
                <w:sz w:val="21"/>
                <w:szCs w:val="21"/>
                <w:bdr w:val="none" w:color="auto" w:sz="0" w:space="0"/>
              </w:rPr>
              <w:t>全职人员数</w:t>
            </w:r>
          </w:p>
        </w:tc>
        <w:tc>
          <w:tcPr>
            <w:tcW w:w="11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人</w:t>
            </w:r>
          </w:p>
        </w:tc>
        <w:tc>
          <w:tcPr>
            <w:tcW w:w="334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2" w:hRule="atLeast"/>
          <w:jc w:val="center"/>
        </w:trPr>
        <w:tc>
          <w:tcPr>
            <w:tcW w:w="667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60"/>
              <w:jc w:val="left"/>
              <w:rPr>
                <w:rFonts w:hint="default" w:ascii="Times New Roman" w:hAnsi="Times New Roman" w:cs="Times New Roman"/>
                <w:sz w:val="21"/>
                <w:szCs w:val="21"/>
              </w:rPr>
            </w:pPr>
            <w:r>
              <w:rPr>
                <w:rFonts w:hint="eastAsia" w:ascii="仿宋" w:hAnsi="仿宋" w:eastAsia="仿宋" w:cs="仿宋"/>
                <w:sz w:val="21"/>
                <w:szCs w:val="21"/>
                <w:bdr w:val="none" w:color="auto" w:sz="0" w:space="0"/>
              </w:rPr>
              <w:t>2.</w:t>
            </w:r>
            <w:r>
              <w:rPr>
                <w:rFonts w:hint="eastAsia" w:ascii="宋体" w:hAnsi="宋体" w:eastAsia="宋体" w:cs="宋体"/>
                <w:sz w:val="21"/>
                <w:szCs w:val="21"/>
                <w:bdr w:val="none" w:color="auto" w:sz="0" w:space="0"/>
              </w:rPr>
              <w:t>兼职人员数</w:t>
            </w:r>
          </w:p>
        </w:tc>
        <w:tc>
          <w:tcPr>
            <w:tcW w:w="114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人</w:t>
            </w:r>
          </w:p>
        </w:tc>
        <w:tc>
          <w:tcPr>
            <w:tcW w:w="334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 w:hAnsi="仿宋" w:eastAsia="仿宋" w:cs="仿宋"/>
                <w:sz w:val="21"/>
                <w:szCs w:val="21"/>
                <w:bdr w:val="none" w:color="auto" w:sz="0" w:space="0"/>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sans-serif" w:cs="Times New Roman"/>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422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2021-03-08T06:00:50Z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53F4063F356B4FF88968412C2FF9FF8F</vt:lpwstr>
  </property>
</Properties>
</file>