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西城区什刹海街道2010年政府信息公开年度报告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本报告是根据《中华人民共和国政府信息公开条例》（以下简称《条例》）要求以及北京市西城区各街道办事处、区政府各委、办、局的政府信息公开年度报告编制。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全文包括概述</w:t>
      </w:r>
      <w:bookmarkStart w:id="0" w:name="_GoBack"/>
      <w:bookmarkEnd w:id="0"/>
      <w:r>
        <w:rPr>
          <w:rFonts w:hint="eastAsia" w:ascii="仿宋" w:hAnsi="仿宋" w:eastAsia="仿宋" w:cs="仿宋"/>
          <w:i w:val="0"/>
          <w:iCs w:val="0"/>
          <w:caps w:val="0"/>
          <w:color w:val="000000"/>
          <w:spacing w:val="0"/>
          <w:sz w:val="32"/>
          <w:szCs w:val="32"/>
          <w:bdr w:val="none" w:color="auto" w:sz="0" w:space="0"/>
        </w:rPr>
        <w:t>，主动公开政府信息的情况、依申请公开政府信息的情况，政府信息公开的人员，政府信息公开咨询情况，政府信息公开工作存在不足及改进措施。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报告中所列数据的统计期限自2010年1月1日至2010年12月31日止。公众可在西城区政府网站（http://www.bjxch.gov.cn）的政府信息公开专栏中下载本报告的电子版。如对本报告有任何疑问，请联系什刹海街道办事处办公室（地址：西城区护国寺西巷57号，联系电话：83223607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jc w:val="center"/>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根据《条例》及北京市政府办公厅关于政府信息公开工作的相关要求，200</w:t>
      </w:r>
      <w:r>
        <w:rPr>
          <w:rFonts w:hint="eastAsia" w:ascii="仿宋" w:hAnsi="仿宋" w:eastAsia="仿宋" w:cs="仿宋"/>
          <w:i w:val="0"/>
          <w:iCs w:val="0"/>
          <w:caps w:val="0"/>
          <w:color w:val="auto"/>
          <w:spacing w:val="0"/>
          <w:sz w:val="32"/>
          <w:szCs w:val="32"/>
          <w:bdr w:val="none" w:color="auto" w:sz="0" w:space="0"/>
        </w:rPr>
        <w:t>8年5月1日起我街道正式开展政府信息公开工作。成立由街道主要领导任组长的政府信息公开工作领导小组。领导小组下设办公室，具体负责政府信息公开的日常工作并承担我街道政府信息公开工作的推进、指导、协调和监督工作。我街道专门配备了1名兼职工作人员，设立了1个专门的信息申请受理点，并开辟了经济服务大厅和社区服务中心2个公共查阅点，利用海报、 折页等形式对《条例》进行广泛宣传，印制街道信息公开指南4000余份。截至2010年底，我街道政府信息公开工作运行正常，政府信息公开咨询、申请以及答复工作均得到了顺利开展。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2010年，我街道主动公开政府信息共145条；接受咨询查阅33人次。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按照《条例》第9至12条规定的主动公开政府信息范围和《北京市政府信息公开目录编制规范（试行）》，我街道各部门开展了信息清理和目录编制工作，并按照《条例》第15条规定，通过政府网站等便于公众知晓的方式主动公开。按照《条例》第16条规定，建立了2个政府信息公开查阅中心，为公民、法人或者其他组织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cs="Times New Roman"/>
          <w:sz w:val="21"/>
          <w:szCs w:val="21"/>
        </w:rPr>
      </w:pPr>
      <w:r>
        <w:rPr>
          <w:rStyle w:val="5"/>
          <w:rFonts w:ascii="楷体" w:hAnsi="楷体" w:eastAsia="楷体" w:cs="楷体"/>
          <w:i w:val="0"/>
          <w:iCs w:val="0"/>
          <w:caps w:val="0"/>
          <w:color w:val="000000"/>
          <w:spacing w:val="0"/>
          <w:sz w:val="32"/>
          <w:szCs w:val="32"/>
          <w:bdr w:val="none" w:color="auto" w:sz="0" w:space="0"/>
        </w:rPr>
        <w:t>（一）公开渠道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2010年我街道更新主动公开政府信息23条，共计公开145条，其中全文电子化率达98.59%。其中，机构职能类信息45条，占总体的比例为31.04%；规划计划类信息2条，占总体的比例为1.38%；行政职责类信息63条，占总体的比例为43.45%；业务动态类信息35条，占总体的比例为24.14%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（二）公开查阅场所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我街道在公共服务大厅、社区图书馆设立了2个政府信息查阅中心。查阅中心由区政府统一配备了电脑、打印机、文件架，在醒目位置张贴了统一制作的政府信息公开标识、政府信息公开查阅门牌。制定了接待查询工作规范、接待查询语言规范等规章制度。在社区服务中心、辖区人员活动集中区域和社区图书馆设立政府信息公开工作宣传栏。印制了行政事务办理手册，将我街道承办的各项行政事务的具体办理流程和办理依据以及居民关心的热点问题印制成手册，如《北京市购买经济适用房住房须知》，《北京市城市廉租住房政策问答》等，免费发放给辖区居民，并在街道公共服务大厅和辖区居委会设立领取点，方便附件居民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本单位2010年度共收到政府信息公开申请1件，同上年相比，增加1条。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其中，通过互联网提交申请有1件，占总数的100%，同上年相比，增加1条。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从申请的信息内容来看，是规划计划类信息。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在已经答复的1件申请中：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“非本单位掌握”的1件，占总数的100％。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从工作情况看，我街道对政府信息公开工作重要性的认识有待进一步提高；工作制度和工作机制特别是主动公开信息更新机制，依申请公开接待、受理、答复、沟通机制，需要在进一步完善；依申请公开受理的流程需要进一步探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 </w:t>
      </w:r>
      <w:r>
        <w:rPr>
          <w:rFonts w:hint="eastAsia" w:ascii="仿宋" w:hAnsi="仿宋" w:eastAsia="仿宋" w:cs="仿宋"/>
          <w:i w:val="0"/>
          <w:iCs w:val="0"/>
          <w:caps w:val="0"/>
          <w:color w:val="000000"/>
          <w:spacing w:val="0"/>
          <w:sz w:val="32"/>
          <w:szCs w:val="32"/>
          <w:bdr w:val="none" w:color="auto" w:sz="0" w:space="0"/>
        </w:rPr>
        <w:t>2011年我街道以学习贯彻科学发展观为契机，牢固树立以人为本理念，切实发挥政府信息对人民群众生产、生活和经济社会活动的服务作用，继续把政府信息公开工作摆在重要位置，着力从以下五个方面加强工作：一是要进一步做好主动公开工作，丰富公开内容；二是要扎实做好依申请公开工作，探索依申请受理的工作模式，破解政府信息依申请公开难题；三是要加强制度建设和落实，进一步规范公务人员行政行为；四是要强化学习培训工作，提高各级领导、公务员对《条例》的认知，提升政府信息公开工作人员业务素质和服务水平；五是要完善政府信息公开专栏建设，方便公众查询和申请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2"/>
        <w:jc w:val="left"/>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32"/>
          <w:szCs w:val="32"/>
          <w:bdr w:val="none" w:color="auto" w:sz="0" w:space="0"/>
        </w:rPr>
        <w:t> </w:t>
      </w: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北京市西城区什刹海街道办事处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80" w:firstLine="640"/>
        <w:jc w:val="righ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二</w:t>
      </w:r>
      <w:r>
        <w:rPr>
          <w:rFonts w:hint="eastAsia" w:ascii="宋体" w:hAnsi="宋体" w:eastAsia="宋体" w:cs="宋体"/>
          <w:i w:val="0"/>
          <w:iCs w:val="0"/>
          <w:caps w:val="0"/>
          <w:color w:val="000000"/>
          <w:spacing w:val="0"/>
          <w:sz w:val="32"/>
          <w:szCs w:val="32"/>
          <w:bdr w:val="none" w:color="auto" w:sz="0" w:space="0"/>
        </w:rPr>
        <w:t>〇一一</w:t>
      </w:r>
      <w:r>
        <w:rPr>
          <w:rFonts w:hint="eastAsia" w:ascii="仿宋" w:hAnsi="仿宋" w:eastAsia="仿宋" w:cs="仿宋"/>
          <w:i w:val="0"/>
          <w:iCs w:val="0"/>
          <w:caps w:val="0"/>
          <w:color w:val="000000"/>
          <w:spacing w:val="0"/>
          <w:sz w:val="32"/>
          <w:szCs w:val="32"/>
          <w:bdr w:val="none" w:color="auto" w:sz="0" w:space="0"/>
        </w:rPr>
        <w:t>年三月三十日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1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7BE0517D7D144E7D865A90F560B7FF9C</vt:lpwstr>
  </property>
</Properties>
</file>