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西长安街街道2015年政府信息公开年度报告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宋体" w:hAnsi="宋体" w:eastAsia="宋体" w:cs="宋体"/>
          <w:sz w:val="18"/>
          <w:szCs w:val="18"/>
        </w:rPr>
      </w:pPr>
      <w:bookmarkStart w:id="0" w:name="_GoBack"/>
      <w:bookmarkEnd w:id="0"/>
      <w:r>
        <w:rPr>
          <w:rFonts w:ascii="仿宋_GB2312" w:hAnsi="宋体" w:eastAsia="仿宋_GB2312" w:cs="仿宋_GB2312"/>
          <w:i w:val="0"/>
          <w:iCs w:val="0"/>
          <w:caps w:val="0"/>
          <w:color w:val="000000"/>
          <w:spacing w:val="0"/>
          <w:sz w:val="31"/>
          <w:szCs w:val="31"/>
          <w:bdr w:val="none" w:color="auto" w:sz="0" w:space="0"/>
          <w:shd w:val="clear" w:fill="FFFFFF"/>
        </w:rPr>
        <w:t>本报告是根据《中华人民共和国政府信息公开条例》（以下简称《条例》）要求编制而成。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全文包括概述，政府信息公开工作要点落实情况、政府信息公开数据、政府信息公开工作存在不足及改进措施。报告后附政府信息公开情况统计表。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本报告中所列数据的统计期限自2015年1月1日起至2015年12月31日止。公众可在西城区政府网站（</w:t>
      </w:r>
      <w:r>
        <w:rPr>
          <w:rFonts w:hint="eastAsia" w:ascii="宋体" w:hAnsi="宋体" w:eastAsia="宋体" w:cs="宋体"/>
          <w:i w:val="0"/>
          <w:iCs w:val="0"/>
          <w:caps w:val="0"/>
          <w:spacing w:val="0"/>
          <w:sz w:val="18"/>
          <w:szCs w:val="18"/>
          <w:bdr w:val="none" w:color="auto" w:sz="0" w:space="0"/>
          <w:shd w:val="clear" w:fill="FFFFFF"/>
        </w:rPr>
        <w:fldChar w:fldCharType="begin"/>
      </w:r>
      <w:r>
        <w:rPr>
          <w:rFonts w:hint="eastAsia" w:ascii="宋体" w:hAnsi="宋体" w:eastAsia="宋体" w:cs="宋体"/>
          <w:i w:val="0"/>
          <w:iCs w:val="0"/>
          <w:caps w:val="0"/>
          <w:spacing w:val="0"/>
          <w:sz w:val="18"/>
          <w:szCs w:val="18"/>
          <w:bdr w:val="none" w:color="auto" w:sz="0" w:space="0"/>
          <w:shd w:val="clear" w:fill="FFFFFF"/>
        </w:rPr>
        <w:instrText xml:space="preserve"> HYPERLINK "http://www.bjxch.gov.cn/" </w:instrText>
      </w:r>
      <w:r>
        <w:rPr>
          <w:rFonts w:hint="eastAsia" w:ascii="宋体" w:hAnsi="宋体" w:eastAsia="宋体" w:cs="宋体"/>
          <w:i w:val="0"/>
          <w:iCs w:val="0"/>
          <w:caps w:val="0"/>
          <w:spacing w:val="0"/>
          <w:sz w:val="18"/>
          <w:szCs w:val="18"/>
          <w:bdr w:val="none" w:color="auto" w:sz="0" w:space="0"/>
          <w:shd w:val="clear" w:fill="FFFFFF"/>
        </w:rPr>
        <w:fldChar w:fldCharType="separate"/>
      </w:r>
      <w:r>
        <w:rPr>
          <w:rStyle w:val="6"/>
          <w:rFonts w:hint="eastAsia" w:ascii="仿宋_GB2312" w:hAnsi="宋体" w:eastAsia="仿宋_GB2312" w:cs="仿宋_GB2312"/>
          <w:i w:val="0"/>
          <w:iCs w:val="0"/>
          <w:caps w:val="0"/>
          <w:color w:val="000000"/>
          <w:spacing w:val="0"/>
          <w:sz w:val="31"/>
          <w:szCs w:val="31"/>
          <w:bdr w:val="none" w:color="auto" w:sz="0" w:space="0"/>
          <w:shd w:val="clear" w:fill="FFFFFF"/>
        </w:rPr>
        <w:t>http://www.bjxch.gov.cn</w:t>
      </w:r>
      <w:r>
        <w:rPr>
          <w:rFonts w:hint="eastAsia" w:ascii="宋体" w:hAnsi="宋体" w:eastAsia="宋体" w:cs="宋体"/>
          <w:i w:val="0"/>
          <w:iCs w:val="0"/>
          <w:caps w:val="0"/>
          <w:spacing w:val="0"/>
          <w:sz w:val="18"/>
          <w:szCs w:val="18"/>
          <w:bdr w:val="none" w:color="auto" w:sz="0" w:space="0"/>
          <w:shd w:val="clear" w:fill="FFFFFF"/>
        </w:rPr>
        <w:fldChar w:fldCharType="end"/>
      </w:r>
      <w:r>
        <w:rPr>
          <w:rFonts w:hint="eastAsia" w:ascii="仿宋_GB2312" w:hAnsi="宋体" w:eastAsia="仿宋_GB2312" w:cs="仿宋_GB2312"/>
          <w:i w:val="0"/>
          <w:iCs w:val="0"/>
          <w:caps w:val="0"/>
          <w:color w:val="000000"/>
          <w:spacing w:val="0"/>
          <w:sz w:val="31"/>
          <w:szCs w:val="31"/>
          <w:bdr w:val="none" w:color="auto" w:sz="0" w:space="0"/>
          <w:shd w:val="clear" w:fill="FFFFFF"/>
        </w:rPr>
        <w:t>）的政府信息公开专栏中下载本报告的电子版。如对本报告有任何疑问，请与西长安街街道办事处联系（地址：北京市西城区西绒线胡同甲7号，联系电话：010－66035449）。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2015年，西长安街街道办事处以全面《北京市2015年政务公开工作要点》、《关于开展第一次全国政府网站普查的通知》等文件精神为契机，紧紧围绕全区中心工作及社会关切，强化主动发声、回应社会关切，丰富信息公开渠道，优化政府信息公开专栏，提升依申请公开服务水平。政府信息公开工作取得明显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rPr>
        <w:t>二、政府信息公开数据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2015年主动公开政府信息数179条，其中全文电子化率达100%。其中在主动公开的信息中，机构职能类13条，占信息总量的7.3%；行政职责类3条，占信息总量的1.7%；法规文件相关为6条，占信息总数的3.4%，规划计划类11条，占信息总量的6.1%；机构职能类信息13条，占信息总量的7%；业务动态类信息133条，占总数的74.3%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重点领域公开政府信息数共24条。其中，主动公开财政预算决算、“三公经费”和行政经费信息数10条；主动公开生产安全事故的政府举措、处置进展、风险预警、防范措施等信息数10条；主动公开政府部门预算执行审计结果等信息数4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通过不同渠道和方式公开政府信息的情况，包括政府网站公开政府信息数256条；其他方式公开政府信息数87条。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（二）回应解读情况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回应公众关注热点或重大舆情数6次，均为政策解读稿件；其他方式回应事件数537次。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（三）依申请公开情况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1.申请情况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2015年申请总数为15件，均为当面申请。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街道受理的依申请，办结24件，全部答复完毕，其中：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“同意公开答复数”5项，占总数的20.8%；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“不同意公开”4项占总数的16.7%，均不是《条例》所指政府信息。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“不属于本行政机关公开”7项，占总数的29.2%；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“申请信息不存在”8项，占总数的33.3%。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3.依申请公开政府信息收费情况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本单位依申请公开信息收取的费用为0元。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（四）行政复议、诉讼及举报情况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2015年针对本单位信息公开的行政复议1件，行政诉讼案0件，申诉案0件，举报0件。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（五）机构建设及保障培训情况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2015年，</w:t>
      </w:r>
      <w:r>
        <w:rPr>
          <w:rFonts w:hint="eastAsia" w:ascii="仿宋_GB2312" w:hAnsi="宋体" w:eastAsia="仿宋_GB2312" w:cs="仿宋_GB2312"/>
          <w:i w:val="0"/>
          <w:iCs w:val="0"/>
          <w:caps w:val="0"/>
          <w:color w:val="000000"/>
          <w:spacing w:val="0"/>
          <w:sz w:val="30"/>
          <w:szCs w:val="30"/>
          <w:bdr w:val="none" w:color="auto" w:sz="0" w:space="0"/>
        </w:rPr>
        <w:t>本单位从事政府信息公开工作的兼职人员共1人，</w:t>
      </w:r>
      <w:r>
        <w:rPr>
          <w:rFonts w:hint="eastAsia" w:ascii="仿宋_GB2312" w:hAnsi="宋体" w:eastAsia="仿宋_GB2312" w:cs="仿宋_GB2312"/>
          <w:i w:val="0"/>
          <w:iCs w:val="0"/>
          <w:caps w:val="0"/>
          <w:color w:val="000000"/>
          <w:spacing w:val="0"/>
          <w:sz w:val="31"/>
          <w:szCs w:val="31"/>
          <w:bdr w:val="none" w:color="auto" w:sz="0" w:space="0"/>
        </w:rPr>
        <w:t>设置政府信息公开查阅点数3个，</w:t>
      </w:r>
      <w:r>
        <w:rPr>
          <w:rFonts w:hint="eastAsia" w:ascii="仿宋_GB2312" w:hAnsi="宋体" w:eastAsia="仿宋_GB2312" w:cs="仿宋_GB2312"/>
          <w:i w:val="0"/>
          <w:iCs w:val="0"/>
          <w:caps w:val="0"/>
          <w:color w:val="000000"/>
          <w:spacing w:val="0"/>
          <w:sz w:val="30"/>
          <w:szCs w:val="30"/>
          <w:bdr w:val="none" w:color="auto" w:sz="0" w:space="0"/>
        </w:rPr>
        <w:t>加大工作人员接待咨询、受理申请等工作的培训，完善信息公开渠道建设，及时公开政务信息，方便居民群众查阅</w:t>
      </w:r>
      <w:r>
        <w:rPr>
          <w:rFonts w:hint="eastAsia" w:ascii="仿宋_GB2312" w:hAnsi="宋体" w:eastAsia="仿宋_GB2312" w:cs="仿宋_GB2312"/>
          <w:i w:val="0"/>
          <w:iCs w:val="0"/>
          <w:caps w:val="0"/>
          <w:color w:val="000000"/>
          <w:spacing w:val="0"/>
          <w:sz w:val="31"/>
          <w:szCs w:val="3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Style w:val="5"/>
          <w:rFonts w:hint="eastAsia" w:ascii="仿宋_GB2312" w:hAnsi="宋体" w:eastAsia="仿宋_GB2312" w:cs="仿宋_GB2312"/>
          <w:i w:val="0"/>
          <w:iCs w:val="0"/>
          <w:caps w:val="0"/>
          <w:color w:val="000000"/>
          <w:spacing w:val="0"/>
          <w:sz w:val="31"/>
          <w:szCs w:val="31"/>
          <w:bdr w:val="none" w:color="auto" w:sz="0" w:space="0"/>
        </w:rPr>
        <w:t>四、存在的不足及改进措施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街道政府信息公开工作在2015年取得了一定成效,但仍存在很多问题和不足。2016年面对新形势，我们将着力做好以下几个方面的工作：一是提升信息公开的系统性。加强信息公开部门与上下级、其他部门间的联动，形成信息公开工作机制和体系，保证能公开的信息及时公开，不能公开的信息绝不公开。二是加强信息公开的及时性。提高工作效率，保证信息的及时有效，更好地为居民提供主动公开及依申请公开的服务。三深化拓展信息公开的外延。随着透明政府建设引向深入，主动公开的信息内容与社会公众日益增长的信息公开需求仍存有差距，政府信息公开的数量和质量都需进一步提升，服务公众的能力和水平也有待进一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eastAsia" w:ascii="宋体" w:hAnsi="宋体" w:eastAsia="宋体" w:cs="宋体"/>
          <w:sz w:val="18"/>
          <w:szCs w:val="18"/>
        </w:rPr>
      </w:pPr>
      <w:r>
        <w:rPr>
          <w:rFonts w:ascii="黑体" w:hAnsi="宋体" w:eastAsia="黑体" w:cs="黑体"/>
          <w:i w:val="0"/>
          <w:iCs w:val="0"/>
          <w:caps w:val="0"/>
          <w:color w:val="000000"/>
          <w:spacing w:val="0"/>
          <w:sz w:val="31"/>
          <w:szCs w:val="31"/>
          <w:bdr w:val="none" w:color="auto" w:sz="0" w:space="0"/>
        </w:rPr>
        <w:t>附件</w:t>
      </w:r>
      <w:r>
        <w:rPr>
          <w:rFonts w:hint="eastAsia" w:ascii="黑体" w:hAnsi="宋体" w:eastAsia="黑体" w:cs="黑体"/>
          <w:i w:val="0"/>
          <w:iCs w:val="0"/>
          <w:caps w:val="0"/>
          <w:color w:val="000000"/>
          <w:spacing w:val="0"/>
          <w:sz w:val="31"/>
          <w:szCs w:val="31"/>
          <w:bdr w:val="none" w:color="auto" w:sz="0" w:space="0"/>
        </w:rPr>
        <w:t>1</w:t>
      </w:r>
    </w:p>
    <w:tbl>
      <w:tblPr>
        <w:tblW w:w="9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470"/>
        <w:gridCol w:w="285"/>
        <w:gridCol w:w="480"/>
        <w:gridCol w:w="24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5" w:hRule="atLeast"/>
        </w:trPr>
        <w:tc>
          <w:tcPr>
            <w:tcW w:w="7470" w:type="dxa"/>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765" w:type="dxa"/>
            <w:gridSpan w:val="2"/>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320" w:type="dxa"/>
            <w:gridSpan w:val="2"/>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9555" w:type="dxa"/>
            <w:gridSpan w:val="5"/>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小标宋简体" w:hAnsi="方正小标宋简体" w:eastAsia="方正小标宋简体" w:cs="方正小标宋简体"/>
                <w:sz w:val="43"/>
                <w:szCs w:val="43"/>
                <w:bdr w:val="none" w:color="auto" w:sz="0" w:space="0"/>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55" w:type="dxa"/>
            <w:gridSpan w:val="5"/>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楷体_GB2312" w:eastAsia="楷体_GB2312" w:cs="楷体_GB2312"/>
                <w:sz w:val="31"/>
                <w:szCs w:val="31"/>
                <w:bdr w:val="none" w:color="auto" w:sz="0" w:space="0"/>
              </w:rPr>
              <w:t>（</w:t>
            </w:r>
            <w:r>
              <w:rPr>
                <w:rFonts w:hint="default" w:ascii="楷体_GB2312" w:eastAsia="楷体_GB2312" w:cs="楷体_GB2312"/>
                <w:sz w:val="31"/>
                <w:szCs w:val="31"/>
                <w:bdr w:val="none" w:color="auto" w:sz="0" w:space="0"/>
              </w:rPr>
              <w:t>2015年度）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720" w:type="dxa"/>
            <w:gridSpan w:val="2"/>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080" w:type="dxa"/>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755" w:type="dxa"/>
            <w:gridSpan w:val="2"/>
            <w:tcBorders>
              <w:top w:val="nil"/>
              <w:left w:val="nil"/>
              <w:bottom w:val="single" w:color="auto" w:sz="6" w:space="0"/>
              <w:right w:val="nil"/>
            </w:tcBorders>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720" w:type="dxa"/>
            <w:gridSpan w:val="2"/>
            <w:tcBorders>
              <w:top w:val="nil"/>
              <w:left w:val="nil"/>
              <w:bottom w:val="single" w:color="auto" w:sz="6" w:space="0"/>
              <w:right w:val="nil"/>
            </w:tcBorders>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080" w:type="dxa"/>
            <w:tcBorders>
              <w:top w:val="nil"/>
              <w:left w:val="nil"/>
              <w:bottom w:val="single" w:color="auto" w:sz="6" w:space="0"/>
              <w:right w:val="nil"/>
            </w:tcBorders>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1"/>
                <w:szCs w:val="21"/>
                <w:bdr w:val="none" w:color="auto" w:sz="0" w:space="0"/>
              </w:rPr>
              <w:t>统 计 指 标</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1"/>
                <w:szCs w:val="21"/>
                <w:bdr w:val="none" w:color="auto" w:sz="0" w:space="0"/>
              </w:rPr>
              <w:t>单位</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1"/>
                <w:szCs w:val="21"/>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21"/>
                <w:szCs w:val="21"/>
                <w:bdr w:val="none" w:color="auto" w:sz="0" w:space="0"/>
              </w:rPr>
              <w:t>一、主动公开情况</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0"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（一）主动公开政府信息数</w:t>
            </w:r>
            <w:r>
              <w:rPr>
                <w:rFonts w:hint="eastAsia" w:ascii="仿宋_GB2312" w:eastAsia="仿宋_GB2312" w:cs="仿宋_GB2312"/>
                <w:sz w:val="21"/>
                <w:szCs w:val="21"/>
                <w:bdr w:val="none" w:color="auto" w:sz="0" w:space="0"/>
              </w:rPr>
              <w:br w:type="textWrapping"/>
            </w:r>
            <w:r>
              <w:rPr>
                <w:rFonts w:hint="eastAsia" w:ascii="仿宋_GB2312" w:eastAsia="仿宋_GB2312" w:cs="仿宋_GB2312"/>
                <w:sz w:val="21"/>
                <w:szCs w:val="21"/>
                <w:bdr w:val="none" w:color="auto" w:sz="0" w:space="0"/>
              </w:rPr>
              <w:t>       （不同渠道和方式公开相同信息计1条）</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其中：主动公开规范性文件数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nil"/>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制发规范性文件总数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0" w:hRule="atLeast"/>
        </w:trPr>
        <w:tc>
          <w:tcPr>
            <w:tcW w:w="775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（二）重点领域公开政府信息数</w:t>
            </w:r>
            <w:r>
              <w:rPr>
                <w:rFonts w:hint="eastAsia" w:ascii="仿宋_GB2312" w:eastAsia="仿宋_GB2312" w:cs="仿宋_GB2312"/>
                <w:sz w:val="21"/>
                <w:szCs w:val="21"/>
                <w:bdr w:val="none" w:color="auto" w:sz="0" w:space="0"/>
              </w:rPr>
              <w:br w:type="textWrapping"/>
            </w:r>
            <w:r>
              <w:rPr>
                <w:rFonts w:hint="eastAsia" w:ascii="仿宋_GB2312" w:eastAsia="仿宋_GB2312" w:cs="仿宋_GB2312"/>
                <w:sz w:val="21"/>
                <w:szCs w:val="21"/>
                <w:bdr w:val="none" w:color="auto" w:sz="0" w:space="0"/>
              </w:rPr>
              <w:t>       （不同渠道和方式公开相同信息计1条）</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24</w:t>
            </w:r>
            <w:r>
              <w:rPr>
                <w:sz w:val="18"/>
                <w:szCs w:val="1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eastAsia="仿宋_GB2312" w:cs="仿宋_GB2312"/>
                <w:sz w:val="21"/>
                <w:szCs w:val="21"/>
                <w:bdr w:val="none" w:color="auto" w:sz="0" w:space="0"/>
              </w:rPr>
              <w:t>        其中：主动公开财政预算决算、“三公经费”和行政经费信息数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eastAsia="仿宋_GB2312" w:cs="仿宋_GB2312"/>
                <w:sz w:val="21"/>
                <w:szCs w:val="21"/>
                <w:bdr w:val="none" w:color="auto" w:sz="0" w:space="0"/>
              </w:rPr>
              <w:t>              主动公开保障性安居工程建设计划、项目开工和竣工情况，保障性住房的分配和退出等信息数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0</w:t>
            </w:r>
            <w:r>
              <w:rPr>
                <w:sz w:val="18"/>
                <w:szCs w:val="1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eastAsia="仿宋_GB2312" w:cs="仿宋_GB2312"/>
                <w:sz w:val="21"/>
                <w:szCs w:val="21"/>
                <w:bdr w:val="none" w:color="auto" w:sz="0" w:space="0"/>
              </w:rPr>
              <w:t>              主动公开食品安全标准，食品生产经营许可、专项检查整治等信息数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0</w:t>
            </w:r>
            <w:r>
              <w:rPr>
                <w:sz w:val="18"/>
                <w:szCs w:val="1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eastAsia="仿宋_GB2312" w:cs="仿宋_GB2312"/>
                <w:sz w:val="21"/>
                <w:szCs w:val="21"/>
                <w:bdr w:val="none" w:color="auto" w:sz="0" w:space="0"/>
              </w:rPr>
              <w:t>              主动公开环境核查审批、环境状况公报和重特大突发环境事件等信息数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0</w:t>
            </w:r>
            <w:r>
              <w:rPr>
                <w:sz w:val="18"/>
                <w:szCs w:val="1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eastAsia="仿宋_GB2312" w:cs="仿宋_GB2312"/>
                <w:sz w:val="21"/>
                <w:szCs w:val="21"/>
                <w:bdr w:val="none" w:color="auto" w:sz="0" w:space="0"/>
              </w:rPr>
              <w:t>              主动公开招投标违法违规行为及处理情况、国有资金占控股或者主导地位依法应当招标的项目等信息数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0</w:t>
            </w:r>
            <w:r>
              <w:rPr>
                <w:sz w:val="18"/>
                <w:szCs w:val="1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eastAsia="仿宋_GB2312" w:cs="仿宋_GB2312"/>
                <w:sz w:val="21"/>
                <w:szCs w:val="21"/>
                <w:bdr w:val="none" w:color="auto" w:sz="0" w:space="0"/>
              </w:rPr>
              <w:t>              主动公开生产安全事故的政府举措、处置进展、风险预警、防范措施等信息数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10</w:t>
            </w:r>
            <w:r>
              <w:rPr>
                <w:sz w:val="18"/>
                <w:szCs w:val="1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eastAsia="仿宋_GB2312" w:cs="仿宋_GB2312"/>
                <w:sz w:val="21"/>
                <w:szCs w:val="21"/>
                <w:bdr w:val="none" w:color="auto" w:sz="0" w:space="0"/>
              </w:rPr>
              <w:t>              主动公开农用地转为建设用地批准、征收集体土地批准、征地公告、征地补偿安置公示、集体土地征收结案等信息数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eastAsia="仿宋_GB2312" w:cs="仿宋_GB2312"/>
                <w:sz w:val="21"/>
                <w:szCs w:val="21"/>
                <w:bdr w:val="none" w:color="auto" w:sz="0" w:space="0"/>
              </w:rPr>
              <w:t>              主动公开政府指导价、政府定价和收费标准调整的项目、价格、依据、执行时间和范围等信息数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eastAsia="仿宋_GB2312" w:cs="仿宋_GB2312"/>
                <w:sz w:val="21"/>
                <w:szCs w:val="21"/>
                <w:bdr w:val="none" w:color="auto" w:sz="0" w:space="0"/>
              </w:rPr>
              <w:t>              主动公开本市企业信用信息系统中的警示信息和良好信息等信息数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主动公开政府部门预算执行审计结果等信息数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7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eastAsia="仿宋_GB2312" w:cs="仿宋_GB2312"/>
                <w:sz w:val="21"/>
                <w:szCs w:val="21"/>
                <w:bdr w:val="none" w:color="auto" w:sz="0" w:space="0"/>
              </w:rPr>
              <w:t>              主动公开行政机关对与人民群众利益密切相关的公共企事业单位进行监督管理的信息数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0</w:t>
            </w:r>
            <w:r>
              <w:rPr>
                <w:sz w:val="18"/>
                <w:szCs w:val="1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主动公开市人民政府决定主动公开的其他信息数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0</w:t>
            </w:r>
            <w:r>
              <w:rPr>
                <w:sz w:val="18"/>
                <w:szCs w:val="1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（三）通过不同渠道和方式公开政府信息的情况</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1.政府公报公开政府信息数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2.政府网站公开政府信息数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3.政务微博公开政府信息数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4.政务微信公开政府信息数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5.其他方式公开政府信息数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21"/>
                <w:szCs w:val="21"/>
                <w:bdr w:val="none" w:color="auto" w:sz="0" w:space="0"/>
              </w:rPr>
              <w:t>二、回应解读情况</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（一）回应公众关注热点或重大舆情数</w:t>
            </w:r>
            <w:r>
              <w:rPr>
                <w:rFonts w:hint="eastAsia" w:ascii="仿宋_GB2312" w:eastAsia="仿宋_GB2312" w:cs="仿宋_GB2312"/>
                <w:sz w:val="21"/>
                <w:szCs w:val="21"/>
                <w:bdr w:val="none" w:color="auto" w:sz="0" w:space="0"/>
              </w:rPr>
              <w:br w:type="textWrapping"/>
            </w:r>
            <w:r>
              <w:rPr>
                <w:rFonts w:hint="eastAsia" w:ascii="仿宋_GB2312" w:eastAsia="仿宋_GB2312" w:cs="仿宋_GB2312"/>
                <w:sz w:val="21"/>
                <w:szCs w:val="21"/>
                <w:bdr w:val="none" w:color="auto" w:sz="0" w:space="0"/>
              </w:rPr>
              <w:t>         （不同方式回应同一热点或舆情计1次）</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（二）通过不同渠道和方式回应解读的情况</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1.参加或举办新闻发布会总次数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其中：主要负责同志参加新闻发布会次数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2.政府网站在线访谈次数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其中：主要负责同志参加政府网站在线访谈次数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3.政策解读稿件发布数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篇</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4.微博微信回应事件数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5.其他方式回应事件数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21"/>
                <w:szCs w:val="21"/>
                <w:bdr w:val="none" w:color="auto" w:sz="0" w:space="0"/>
              </w:rPr>
              <w:t>三、依申请公开情况</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（一）收到申请数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1.当面申请数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2.传真申请数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3.网络申请数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4.信函申请数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（二）申请办结数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1.按时办结数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2.延期办结数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（三）申请答复数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1.属于已主动公开范围数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2.同意公开答复数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3.同意部分公开答复数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4.不同意公开答复数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其中：涉及国家秘密</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涉及商业秘密</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涉及个人隐私</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00" w:right="0"/>
            </w:pPr>
            <w:r>
              <w:rPr>
                <w:rFonts w:hint="eastAsia" w:ascii="仿宋_GB2312" w:eastAsia="仿宋_GB2312" w:cs="仿宋_GB2312"/>
                <w:sz w:val="21"/>
                <w:szCs w:val="21"/>
                <w:bdr w:val="none" w:color="auto" w:sz="0" w:space="0"/>
              </w:rPr>
              <w:t>　　　　　　　　　　危及国家安全、公共安全、经济安全和社会稳定</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不是《条例》所指政府信息</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法律法规规定的其他情形</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5.不属于本行政机关公开数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6.申请信息不存在数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7.告知作出更改补充数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8.告知通过其他途径办理数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21"/>
                <w:szCs w:val="21"/>
                <w:bdr w:val="none" w:color="auto" w:sz="0" w:space="0"/>
              </w:rPr>
              <w:t>四、行政复议数量</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（一）维持具体行政行为数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（二）被依法纠错数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（三）其他情形数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21"/>
                <w:szCs w:val="21"/>
                <w:bdr w:val="none" w:color="auto" w:sz="0" w:space="0"/>
              </w:rPr>
              <w:t>五、行政诉讼数量</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（一）维持具体行政行为或者驳回原告诉讼请求数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（二）被依法纠错数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（三）其他情形数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21"/>
                <w:szCs w:val="21"/>
                <w:bdr w:val="none" w:color="auto" w:sz="0" w:space="0"/>
              </w:rPr>
              <w:t>六、举报投诉数量</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1"/>
                <w:szCs w:val="21"/>
                <w:bdr w:val="none" w:color="auto" w:sz="0" w:space="0"/>
              </w:rPr>
              <w:t>件</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21"/>
                <w:szCs w:val="21"/>
                <w:bdr w:val="none" w:color="auto" w:sz="0" w:space="0"/>
              </w:rPr>
              <w:t>七、依申请公开信息收取的费用</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1"/>
                <w:szCs w:val="21"/>
                <w:bdr w:val="none" w:color="auto" w:sz="0" w:space="0"/>
              </w:rPr>
              <w:t>万元</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21"/>
                <w:szCs w:val="21"/>
                <w:bdr w:val="none" w:color="auto" w:sz="0" w:space="0"/>
              </w:rPr>
              <w:t>八、机构建设和保障经费情况</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（一）政府信息公开工作专门机构数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个</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（二）设置政府信息公开查阅点数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个</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（三）从事政府信息公开工作人员数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人</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1.专职人员数（不包括政府公报及政府网站工作人员数）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人</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2.兼职人员数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人</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0" w:right="0"/>
            </w:pPr>
            <w:r>
              <w:rPr>
                <w:rFonts w:hint="eastAsia" w:ascii="仿宋_GB2312" w:eastAsia="仿宋_GB2312" w:cs="仿宋_GB2312"/>
                <w:sz w:val="21"/>
                <w:szCs w:val="21"/>
                <w:bdr w:val="none" w:color="auto" w:sz="0" w:space="0"/>
              </w:rPr>
              <w:t>  （四）政府信息公开专项经费（不包括用于政府公报编辑管理及政府网站建设维护等方面的经费）</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万元</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21"/>
                <w:szCs w:val="21"/>
                <w:bdr w:val="none" w:color="auto" w:sz="0" w:space="0"/>
              </w:rPr>
              <w:t>九、政府信息公开会议和培训情况</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（一）召开政府信息公开工作会议或专题会议数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（二）举办各类培训班数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75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（三）接受培训人员数</w:t>
            </w:r>
          </w:p>
        </w:tc>
        <w:tc>
          <w:tcPr>
            <w:tcW w:w="72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人次</w:t>
            </w:r>
          </w:p>
        </w:tc>
        <w:tc>
          <w:tcPr>
            <w:tcW w:w="10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r>
              <w:rPr>
                <w:rFonts w:hint="eastAsia" w:ascii="仿宋_GB2312" w:eastAsia="仿宋_GB2312" w:cs="仿宋_GB2312"/>
                <w:sz w:val="21"/>
                <w:szCs w:val="21"/>
                <w:bdr w:val="none" w:color="auto" w:sz="0" w:space="0"/>
              </w:rPr>
              <w:t>66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45"/>
        <w:jc w:val="center"/>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5D5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2021-03-08T06:23:35Z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3916AB8DF5344B71ACC345B1A9484BF3</vt:lpwstr>
  </property>
</Properties>
</file>