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西城区月坛街道2014年政府信息公开工作年度报告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18"/>
          <w:szCs w:val="18"/>
        </w:rPr>
      </w:pPr>
      <w:bookmarkStart w:id="0" w:name="_GoBack"/>
      <w:bookmarkEnd w:id="0"/>
      <w:r>
        <w:rPr>
          <w:rFonts w:hint="eastAsia" w:ascii="宋体" w:hAnsi="宋体" w:eastAsia="宋体" w:cs="宋体"/>
          <w:i w:val="0"/>
          <w:iCs w:val="0"/>
          <w:caps w:val="0"/>
          <w:color w:val="000000"/>
          <w:spacing w:val="0"/>
          <w:sz w:val="28"/>
          <w:szCs w:val="28"/>
          <w:bdr w:val="none" w:color="auto" w:sz="0" w:space="0"/>
        </w:rPr>
        <w:t>本报告是根据《中华人民共和国政府信息公开条例》（以下简称《条例》）要求，由西城区月坛街道编制的</w:t>
      </w:r>
      <w:r>
        <w:rPr>
          <w:rFonts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全文内容分为</w:t>
      </w:r>
      <w:r>
        <w:rPr>
          <w:rFonts w:hint="default" w:ascii="ˎ̥" w:hAnsi="ˎ̥" w:eastAsia="ˎ̥" w:cs="ˎ̥"/>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区政府网站（</w:t>
      </w:r>
      <w:r>
        <w:rPr>
          <w:rFonts w:hint="default" w:ascii="ˎ̥" w:hAnsi="ˎ̥" w:eastAsia="ˎ̥" w:cs="ˎ̥"/>
          <w:i w:val="0"/>
          <w:iCs w:val="0"/>
          <w:caps w:val="0"/>
          <w:color w:val="000000"/>
          <w:spacing w:val="0"/>
          <w:sz w:val="28"/>
          <w:szCs w:val="28"/>
          <w:bdr w:val="none" w:color="auto" w:sz="0" w:space="0"/>
        </w:rPr>
        <w:t>http://www.bjxch.gov.cn</w:t>
      </w:r>
      <w:r>
        <w:rPr>
          <w:rFonts w:hint="eastAsia" w:ascii="宋体" w:hAnsi="宋体" w:eastAsia="宋体" w:cs="宋体"/>
          <w:i w:val="0"/>
          <w:iCs w:val="0"/>
          <w:caps w:val="0"/>
          <w:color w:val="000000"/>
          <w:spacing w:val="0"/>
          <w:sz w:val="28"/>
          <w:szCs w:val="28"/>
          <w:bdr w:val="none" w:color="auto" w:sz="0" w:space="0"/>
        </w:rPr>
        <w:t>）政府信息公开专栏上可下载本报告的电子版。如对本报告有任何疑问，请联系：月坛街道办事处办公室，电话：</w:t>
      </w:r>
      <w:r>
        <w:rPr>
          <w:rFonts w:hint="default" w:ascii="ˎ̥" w:hAnsi="ˎ̥" w:eastAsia="ˎ̥" w:cs="ˎ̥"/>
          <w:i w:val="0"/>
          <w:iCs w:val="0"/>
          <w:caps w:val="0"/>
          <w:color w:val="000000"/>
          <w:spacing w:val="0"/>
          <w:sz w:val="28"/>
          <w:szCs w:val="28"/>
          <w:bdr w:val="none" w:color="auto" w:sz="0" w:space="0"/>
        </w:rPr>
        <w:t>51813879</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根据《条例》要求，</w:t>
      </w:r>
      <w:r>
        <w:rPr>
          <w:rFonts w:hint="default" w:ascii="ˎ̥" w:hAnsi="ˎ̥" w:eastAsia="ˎ̥" w:cs="ˎ̥"/>
          <w:i w:val="0"/>
          <w:iCs w:val="0"/>
          <w:caps w:val="0"/>
          <w:color w:val="000000"/>
          <w:spacing w:val="0"/>
          <w:sz w:val="28"/>
          <w:szCs w:val="28"/>
          <w:bdr w:val="none" w:color="auto" w:sz="0" w:space="0"/>
        </w:rPr>
        <w:t>2008</w:t>
      </w:r>
      <w:r>
        <w:rPr>
          <w:rFonts w:hint="eastAsia" w:ascii="宋体" w:hAnsi="宋体" w:eastAsia="宋体" w:cs="宋体"/>
          <w:i w:val="0"/>
          <w:iCs w:val="0"/>
          <w:caps w:val="0"/>
          <w:color w:val="000000"/>
          <w:spacing w:val="0"/>
          <w:sz w:val="28"/>
          <w:szCs w:val="28"/>
          <w:bdr w:val="none" w:color="auto" w:sz="0" w:space="0"/>
        </w:rPr>
        <w:t>年</w:t>
      </w:r>
      <w:r>
        <w:rPr>
          <w:rFonts w:hint="default" w:ascii="ˎ̥" w:hAnsi="ˎ̥" w:eastAsia="ˎ̥" w:cs="ˎ̥"/>
          <w:i w:val="0"/>
          <w:iCs w:val="0"/>
          <w:caps w:val="0"/>
          <w:color w:val="000000"/>
          <w:spacing w:val="0"/>
          <w:sz w:val="28"/>
          <w:szCs w:val="28"/>
          <w:bdr w:val="none" w:color="auto" w:sz="0" w:space="0"/>
        </w:rPr>
        <w:t>5</w:t>
      </w:r>
      <w:r>
        <w:rPr>
          <w:rFonts w:hint="eastAsia" w:ascii="宋体" w:hAnsi="宋体" w:eastAsia="宋体" w:cs="宋体"/>
          <w:i w:val="0"/>
          <w:iCs w:val="0"/>
          <w:caps w:val="0"/>
          <w:color w:val="000000"/>
          <w:spacing w:val="0"/>
          <w:sz w:val="28"/>
          <w:szCs w:val="28"/>
          <w:bdr w:val="none" w:color="auto" w:sz="0" w:space="0"/>
        </w:rPr>
        <w:t>月</w:t>
      </w:r>
      <w:r>
        <w:rPr>
          <w:rFonts w:hint="default" w:ascii="ˎ̥" w:hAnsi="ˎ̥" w:eastAsia="ˎ̥" w:cs="ˎ̥"/>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日起本单位开始开展政府信息公开工作。为此，专门配备了</w:t>
      </w:r>
      <w:r>
        <w:rPr>
          <w:rFonts w:hint="default" w:ascii="ˎ̥" w:hAnsi="ˎ̥" w:eastAsia="ˎ̥" w:cs="ˎ̥"/>
          <w:i w:val="0"/>
          <w:iCs w:val="0"/>
          <w:caps w:val="0"/>
          <w:color w:val="000000"/>
          <w:spacing w:val="0"/>
          <w:sz w:val="28"/>
          <w:szCs w:val="28"/>
          <w:bdr w:val="none" w:color="auto" w:sz="0" w:space="0"/>
        </w:rPr>
        <w:t>35</w:t>
      </w:r>
      <w:r>
        <w:rPr>
          <w:rFonts w:hint="eastAsia" w:ascii="宋体" w:hAnsi="宋体" w:eastAsia="宋体" w:cs="宋体"/>
          <w:i w:val="0"/>
          <w:iCs w:val="0"/>
          <w:caps w:val="0"/>
          <w:color w:val="000000"/>
          <w:spacing w:val="0"/>
          <w:sz w:val="28"/>
          <w:szCs w:val="28"/>
          <w:bdr w:val="none" w:color="auto" w:sz="0" w:space="0"/>
        </w:rPr>
        <w:t>名兼职工作人员，设立了</w:t>
      </w:r>
      <w:r>
        <w:rPr>
          <w:rFonts w:hint="default" w:ascii="ˎ̥" w:hAnsi="ˎ̥" w:eastAsia="ˎ̥" w:cs="ˎ̥"/>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个专门的信息申请受理点，并开辟了月坛街道公共服务大厅、月坛街道社区服务中心图书馆、西城青少年科技馆等</w:t>
      </w:r>
      <w:r>
        <w:rPr>
          <w:rFonts w:hint="default" w:ascii="ˎ̥" w:hAnsi="ˎ̥" w:eastAsia="ˎ̥" w:cs="ˎ̥"/>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个政府信息查阅点。截至</w:t>
      </w: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本单位在区政府信息公开办的指导下，认真贯彻落实《条例》，根据实际情况及时调整领导机构，建立政府信息公开的长效管理机制，严把审核关和保密关，稳步有序地推进本单位的政府信息公开工作。利用月坛街道政府门户网站和《人文月坛》地区周报等载体及时整理、发布政府公开信息；使用好北京市政府信息公开工作管理系统，认真填报各项公开目录、数据；利用海报、宣传栏、《人文月坛》地区周报等形式对《条例》及街道政府信息公开工作进行广泛宣传，全年共出版《人文月坛》报纸</w:t>
      </w:r>
      <w:r>
        <w:rPr>
          <w:rFonts w:hint="default" w:ascii="ˎ̥" w:hAnsi="ˎ̥" w:eastAsia="ˎ̥" w:cs="ˎ̥"/>
          <w:i w:val="0"/>
          <w:iCs w:val="0"/>
          <w:caps w:val="0"/>
          <w:color w:val="000000"/>
          <w:spacing w:val="0"/>
          <w:sz w:val="28"/>
          <w:szCs w:val="28"/>
          <w:bdr w:val="none" w:color="auto" w:sz="0" w:space="0"/>
        </w:rPr>
        <w:t>49</w:t>
      </w:r>
      <w:r>
        <w:rPr>
          <w:rFonts w:hint="eastAsia" w:ascii="宋体" w:hAnsi="宋体" w:eastAsia="宋体" w:cs="宋体"/>
          <w:i w:val="0"/>
          <w:iCs w:val="0"/>
          <w:caps w:val="0"/>
          <w:color w:val="000000"/>
          <w:spacing w:val="0"/>
          <w:sz w:val="28"/>
          <w:szCs w:val="28"/>
          <w:bdr w:val="none" w:color="auto" w:sz="0" w:space="0"/>
        </w:rPr>
        <w:t>期，发放超过</w:t>
      </w:r>
      <w:r>
        <w:rPr>
          <w:rFonts w:hint="default" w:ascii="ˎ̥" w:hAnsi="ˎ̥" w:eastAsia="ˎ̥" w:cs="ˎ̥"/>
          <w:i w:val="0"/>
          <w:iCs w:val="0"/>
          <w:caps w:val="0"/>
          <w:color w:val="000000"/>
          <w:spacing w:val="0"/>
          <w:sz w:val="28"/>
          <w:szCs w:val="28"/>
          <w:bdr w:val="none" w:color="auto" w:sz="0" w:space="0"/>
        </w:rPr>
        <w:t>127</w:t>
      </w:r>
      <w:r>
        <w:rPr>
          <w:rFonts w:hint="eastAsia" w:ascii="宋体" w:hAnsi="宋体" w:eastAsia="宋体" w:cs="宋体"/>
          <w:i w:val="0"/>
          <w:iCs w:val="0"/>
          <w:caps w:val="0"/>
          <w:color w:val="000000"/>
          <w:spacing w:val="0"/>
          <w:sz w:val="28"/>
          <w:szCs w:val="28"/>
          <w:bdr w:val="none" w:color="auto" w:sz="0" w:space="0"/>
        </w:rPr>
        <w:t>万份，保证了政府信息公开工作的规范化、科学化运转。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本单位</w:t>
      </w: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年共主动公开政府信息</w:t>
      </w:r>
      <w:r>
        <w:rPr>
          <w:rFonts w:hint="default" w:ascii="ˎ̥" w:hAnsi="ˎ̥" w:eastAsia="ˎ̥" w:cs="ˎ̥"/>
          <w:i w:val="0"/>
          <w:iCs w:val="0"/>
          <w:caps w:val="0"/>
          <w:color w:val="000000"/>
          <w:spacing w:val="0"/>
          <w:sz w:val="28"/>
          <w:szCs w:val="28"/>
          <w:bdr w:val="none" w:color="auto" w:sz="0" w:space="0"/>
        </w:rPr>
        <w:t>256</w:t>
      </w:r>
      <w:r>
        <w:rPr>
          <w:rFonts w:hint="eastAsia" w:ascii="宋体" w:hAnsi="宋体" w:eastAsia="宋体" w:cs="宋体"/>
          <w:i w:val="0"/>
          <w:iCs w:val="0"/>
          <w:caps w:val="0"/>
          <w:color w:val="000000"/>
          <w:spacing w:val="0"/>
          <w:sz w:val="28"/>
          <w:szCs w:val="28"/>
          <w:bdr w:val="none" w:color="auto" w:sz="0" w:space="0"/>
        </w:rPr>
        <w:t>条，其中全文电子化率达</w:t>
      </w:r>
      <w:r>
        <w:rPr>
          <w:rFonts w:hint="default" w:ascii="ˎ̥" w:hAnsi="ˎ̥" w:eastAsia="ˎ̥" w:cs="ˎ̥"/>
          <w:i w:val="0"/>
          <w:iCs w:val="0"/>
          <w:caps w:val="0"/>
          <w:color w:val="000000"/>
          <w:spacing w:val="0"/>
          <w:sz w:val="28"/>
          <w:szCs w:val="28"/>
          <w:bdr w:val="none" w:color="auto" w:sz="0" w:space="0"/>
        </w:rPr>
        <w:t>100%</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在主动公开的信息中，机构职能类信息</w:t>
      </w:r>
      <w:r>
        <w:rPr>
          <w:rFonts w:hint="default" w:ascii="ˎ̥" w:hAnsi="ˎ̥" w:eastAsia="ˎ̥" w:cs="ˎ̥"/>
          <w:i w:val="0"/>
          <w:iCs w:val="0"/>
          <w:caps w:val="0"/>
          <w:color w:val="000000"/>
          <w:spacing w:val="0"/>
          <w:sz w:val="28"/>
          <w:szCs w:val="28"/>
          <w:bdr w:val="none" w:color="auto" w:sz="0" w:space="0"/>
        </w:rPr>
        <w:t>8</w:t>
      </w:r>
      <w:r>
        <w:rPr>
          <w:rFonts w:hint="eastAsia" w:ascii="宋体" w:hAnsi="宋体" w:eastAsia="宋体" w:cs="宋体"/>
          <w:i w:val="0"/>
          <w:iCs w:val="0"/>
          <w:caps w:val="0"/>
          <w:color w:val="000000"/>
          <w:spacing w:val="0"/>
          <w:sz w:val="28"/>
          <w:szCs w:val="28"/>
          <w:bdr w:val="none" w:color="auto" w:sz="0" w:space="0"/>
        </w:rPr>
        <w:t>条，占总体的比例为</w:t>
      </w:r>
      <w:r>
        <w:rPr>
          <w:rFonts w:hint="default" w:ascii="ˎ̥" w:hAnsi="ˎ̥" w:eastAsia="ˎ̥" w:cs="ˎ̥"/>
          <w:i w:val="0"/>
          <w:iCs w:val="0"/>
          <w:caps w:val="0"/>
          <w:color w:val="000000"/>
          <w:spacing w:val="0"/>
          <w:sz w:val="28"/>
          <w:szCs w:val="28"/>
          <w:bdr w:val="none" w:color="auto" w:sz="0" w:space="0"/>
        </w:rPr>
        <w:t>3.1%</w:t>
      </w:r>
      <w:r>
        <w:rPr>
          <w:rFonts w:hint="eastAsia" w:ascii="宋体" w:hAnsi="宋体" w:eastAsia="宋体" w:cs="宋体"/>
          <w:i w:val="0"/>
          <w:iCs w:val="0"/>
          <w:caps w:val="0"/>
          <w:color w:val="000000"/>
          <w:spacing w:val="0"/>
          <w:sz w:val="28"/>
          <w:szCs w:val="28"/>
          <w:bdr w:val="none" w:color="auto" w:sz="0" w:space="0"/>
        </w:rPr>
        <w:t>；规划计划类信息</w:t>
      </w:r>
      <w:r>
        <w:rPr>
          <w:rFonts w:hint="default" w:ascii="ˎ̥" w:hAnsi="ˎ̥" w:eastAsia="ˎ̥" w:cs="ˎ̥"/>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条，占总体的比例为</w:t>
      </w:r>
      <w:r>
        <w:rPr>
          <w:rFonts w:hint="default" w:ascii="ˎ̥" w:hAnsi="ˎ̥" w:eastAsia="ˎ̥" w:cs="ˎ̥"/>
          <w:i w:val="0"/>
          <w:iCs w:val="0"/>
          <w:caps w:val="0"/>
          <w:color w:val="000000"/>
          <w:spacing w:val="0"/>
          <w:sz w:val="28"/>
          <w:szCs w:val="28"/>
          <w:bdr w:val="none" w:color="auto" w:sz="0" w:space="0"/>
        </w:rPr>
        <w:t>0.8%</w:t>
      </w:r>
      <w:r>
        <w:rPr>
          <w:rFonts w:hint="eastAsia" w:ascii="宋体" w:hAnsi="宋体" w:eastAsia="宋体" w:cs="宋体"/>
          <w:i w:val="0"/>
          <w:iCs w:val="0"/>
          <w:caps w:val="0"/>
          <w:color w:val="000000"/>
          <w:spacing w:val="0"/>
          <w:sz w:val="28"/>
          <w:szCs w:val="28"/>
          <w:bdr w:val="none" w:color="auto" w:sz="0" w:space="0"/>
        </w:rPr>
        <w:t>；业务动态类信息</w:t>
      </w:r>
      <w:r>
        <w:rPr>
          <w:rFonts w:hint="default" w:ascii="ˎ̥" w:hAnsi="ˎ̥" w:eastAsia="ˎ̥" w:cs="ˎ̥"/>
          <w:i w:val="0"/>
          <w:iCs w:val="0"/>
          <w:caps w:val="0"/>
          <w:color w:val="000000"/>
          <w:spacing w:val="0"/>
          <w:sz w:val="28"/>
          <w:szCs w:val="28"/>
          <w:bdr w:val="none" w:color="auto" w:sz="0" w:space="0"/>
        </w:rPr>
        <w:t>246</w:t>
      </w:r>
      <w:r>
        <w:rPr>
          <w:rFonts w:hint="eastAsia" w:ascii="宋体" w:hAnsi="宋体" w:eastAsia="宋体" w:cs="宋体"/>
          <w:i w:val="0"/>
          <w:iCs w:val="0"/>
          <w:caps w:val="0"/>
          <w:color w:val="000000"/>
          <w:spacing w:val="0"/>
          <w:sz w:val="28"/>
          <w:szCs w:val="28"/>
          <w:bdr w:val="none" w:color="auto" w:sz="0" w:space="0"/>
        </w:rPr>
        <w:t>条，占总体的比例为</w:t>
      </w:r>
      <w:r>
        <w:rPr>
          <w:rFonts w:hint="default" w:ascii="ˎ̥" w:hAnsi="ˎ̥" w:eastAsia="ˎ̥" w:cs="ˎ̥"/>
          <w:i w:val="0"/>
          <w:iCs w:val="0"/>
          <w:caps w:val="0"/>
          <w:color w:val="000000"/>
          <w:spacing w:val="0"/>
          <w:sz w:val="28"/>
          <w:szCs w:val="28"/>
          <w:bdr w:val="none" w:color="auto" w:sz="0" w:space="0"/>
        </w:rPr>
        <w:t>96.1%</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在政府信息主动公开工作中，本单位按照区政府信息公开办相关要求，主动公开信息内容做到及时准确、完整有效，确保公众应知尽知。主动公开信息内容涉及本地区精神文明建设、城市建设和管理、社会建设、民生保障、安全生产、军民共建等方面。在信息发布管理上，严把审核关，做到公开信息由科长、主管领导把关和主要领导审阅，确保公开信息符合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在主动公开的信息中，为方便公众了解信息，本单位在主动公开政府信息的形式上主要通过三种形式发布政府信息。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在首都之窗网站上公布，网站地址为：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http://www.bjxch.gov.cn</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w:t>
      </w:r>
      <w:r>
        <w:rPr>
          <w:rFonts w:hint="eastAsia" w:ascii="宋体" w:hAnsi="宋体" w:eastAsia="宋体" w:cs="宋体"/>
          <w:i w:val="0"/>
          <w:iCs w:val="0"/>
          <w:caps w:val="0"/>
          <w:color w:val="000000"/>
          <w:spacing w:val="0"/>
          <w:sz w:val="28"/>
          <w:szCs w:val="28"/>
          <w:bdr w:val="none" w:color="auto" w:sz="0" w:space="0"/>
        </w:rPr>
        <w:t>在街道公共服务大厅、月坛街道社区服务中心图书馆、西城青少年科技馆等</w:t>
      </w:r>
      <w:r>
        <w:rPr>
          <w:rFonts w:hint="default" w:ascii="ˎ̥" w:hAnsi="ˎ̥" w:eastAsia="ˎ̥" w:cs="ˎ̥"/>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个政府信息查阅中心。区政府和街道为各个查阅中心集中配备了电脑、打印机、文件架，并制作了政府信息公开指南折页本供公众索取查阅，统一设计制作了政府信息公开标识、政府信息公开查阅中心门牌。制定了接待查询工作规范、接待查询语言规范等规章制度，方便公众就近查询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3.</w:t>
      </w:r>
      <w:r>
        <w:rPr>
          <w:rFonts w:hint="eastAsia" w:ascii="宋体" w:hAnsi="宋体" w:eastAsia="宋体" w:cs="宋体"/>
          <w:i w:val="0"/>
          <w:iCs w:val="0"/>
          <w:caps w:val="0"/>
          <w:color w:val="000000"/>
          <w:spacing w:val="0"/>
          <w:sz w:val="28"/>
          <w:szCs w:val="28"/>
          <w:bdr w:val="none" w:color="auto" w:sz="0" w:space="0"/>
        </w:rPr>
        <w:t>通过《人文月坛》地区周报、电视、广播、杂志等媒体发布部分主动公开的政府信息。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在便民服务上，我街道做好相关设备的维护，确保网站可访问，信息可查看。另外为了方便地区居民阅读《人文月坛》报，不仅在街道、各社区设立发放点免费发放，还通过投递等方式提供送报入户服务，畅通政府信息的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年度，本单位未收到政府信息公开申请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本单位从事政府信息公开工作兼职人员共</w:t>
      </w:r>
      <w:r>
        <w:rPr>
          <w:rFonts w:hint="default" w:ascii="ˎ̥" w:hAnsi="ˎ̥" w:eastAsia="ˎ̥" w:cs="ˎ̥"/>
          <w:i w:val="0"/>
          <w:iCs w:val="0"/>
          <w:caps w:val="0"/>
          <w:color w:val="000000"/>
          <w:spacing w:val="0"/>
          <w:sz w:val="28"/>
          <w:szCs w:val="28"/>
          <w:bdr w:val="none" w:color="auto" w:sz="0" w:space="0"/>
        </w:rPr>
        <w:t>35</w:t>
      </w:r>
      <w:r>
        <w:rPr>
          <w:rFonts w:hint="eastAsia" w:ascii="宋体" w:hAnsi="宋体" w:eastAsia="宋体" w:cs="宋体"/>
          <w:i w:val="0"/>
          <w:iCs w:val="0"/>
          <w:caps w:val="0"/>
          <w:color w:val="000000"/>
          <w:spacing w:val="0"/>
          <w:sz w:val="28"/>
          <w:szCs w:val="28"/>
          <w:bdr w:val="none" w:color="auto" w:sz="0" w:space="0"/>
        </w:rPr>
        <w:t>人，与去年保持一致。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年本单位依申请提供政府信息共收取检索、复印、邮递等成本费用共计</w:t>
      </w:r>
      <w:r>
        <w:rPr>
          <w:rFonts w:hint="default" w:ascii="ˎ̥" w:hAnsi="ˎ̥" w:eastAsia="ˎ̥" w:cs="ˎ̥"/>
          <w:i w:val="0"/>
          <w:iCs w:val="0"/>
          <w:caps w:val="0"/>
          <w:color w:val="000000"/>
          <w:spacing w:val="0"/>
          <w:sz w:val="28"/>
          <w:szCs w:val="28"/>
          <w:bdr w:val="none" w:color="auto" w:sz="0" w:space="0"/>
        </w:rPr>
        <w:t>0</w:t>
      </w:r>
      <w:r>
        <w:rPr>
          <w:rFonts w:hint="eastAsia" w:ascii="宋体" w:hAnsi="宋体" w:eastAsia="宋体" w:cs="宋体"/>
          <w:i w:val="0"/>
          <w:iCs w:val="0"/>
          <w:caps w:val="0"/>
          <w:color w:val="000000"/>
          <w:spacing w:val="0"/>
          <w:sz w:val="28"/>
          <w:szCs w:val="28"/>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年本单位对政府信息公开申请人减免收取检索、复印、邮递等成本费用共计</w:t>
      </w:r>
      <w:r>
        <w:rPr>
          <w:rFonts w:hint="default" w:ascii="ˎ̥" w:hAnsi="ˎ̥" w:eastAsia="ˎ̥" w:cs="ˎ̥"/>
          <w:i w:val="0"/>
          <w:iCs w:val="0"/>
          <w:caps w:val="0"/>
          <w:color w:val="000000"/>
          <w:spacing w:val="0"/>
          <w:sz w:val="28"/>
          <w:szCs w:val="28"/>
          <w:bdr w:val="none" w:color="auto" w:sz="0" w:space="0"/>
        </w:rPr>
        <w:t>0</w:t>
      </w:r>
      <w:r>
        <w:rPr>
          <w:rFonts w:hint="eastAsia" w:ascii="宋体" w:hAnsi="宋体" w:eastAsia="宋体" w:cs="宋体"/>
          <w:i w:val="0"/>
          <w:iCs w:val="0"/>
          <w:caps w:val="0"/>
          <w:color w:val="000000"/>
          <w:spacing w:val="0"/>
          <w:sz w:val="28"/>
          <w:szCs w:val="28"/>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年本单位与诉讼有关的费用支出共计</w:t>
      </w:r>
      <w:r>
        <w:rPr>
          <w:rFonts w:hint="default" w:ascii="ˎ̥" w:hAnsi="ˎ̥" w:eastAsia="ˎ̥" w:cs="ˎ̥"/>
          <w:i w:val="0"/>
          <w:iCs w:val="0"/>
          <w:caps w:val="0"/>
          <w:color w:val="000000"/>
          <w:spacing w:val="0"/>
          <w:sz w:val="28"/>
          <w:szCs w:val="28"/>
          <w:bdr w:val="none" w:color="auto" w:sz="0" w:space="0"/>
        </w:rPr>
        <w:t>0</w:t>
      </w:r>
      <w:r>
        <w:rPr>
          <w:rFonts w:hint="eastAsia" w:ascii="宋体" w:hAnsi="宋体" w:eastAsia="宋体" w:cs="宋体"/>
          <w:i w:val="0"/>
          <w:iCs w:val="0"/>
          <w:caps w:val="0"/>
          <w:color w:val="000000"/>
          <w:spacing w:val="0"/>
          <w:sz w:val="28"/>
          <w:szCs w:val="28"/>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年，本单位共接受公民、法人及其他组织政府信息公开方面的咨询</w:t>
      </w:r>
      <w:r>
        <w:rPr>
          <w:rFonts w:hint="default" w:ascii="ˎ̥" w:hAnsi="ˎ̥" w:eastAsia="ˎ̥" w:cs="ˎ̥"/>
          <w:i w:val="0"/>
          <w:iCs w:val="0"/>
          <w:caps w:val="0"/>
          <w:color w:val="000000"/>
          <w:spacing w:val="0"/>
          <w:sz w:val="28"/>
          <w:szCs w:val="28"/>
          <w:bdr w:val="none" w:color="auto" w:sz="0" w:space="0"/>
        </w:rPr>
        <w:t>5054</w:t>
      </w:r>
      <w:r>
        <w:rPr>
          <w:rFonts w:hint="eastAsia" w:ascii="宋体" w:hAnsi="宋体" w:eastAsia="宋体" w:cs="宋体"/>
          <w:i w:val="0"/>
          <w:iCs w:val="0"/>
          <w:caps w:val="0"/>
          <w:color w:val="000000"/>
          <w:spacing w:val="0"/>
          <w:sz w:val="28"/>
          <w:szCs w:val="28"/>
          <w:bdr w:val="none" w:color="auto" w:sz="0" w:space="0"/>
        </w:rPr>
        <w:t>人次。其中，现场咨询</w:t>
      </w:r>
      <w:r>
        <w:rPr>
          <w:rFonts w:hint="default" w:ascii="ˎ̥" w:hAnsi="ˎ̥" w:eastAsia="ˎ̥" w:cs="ˎ̥"/>
          <w:i w:val="0"/>
          <w:iCs w:val="0"/>
          <w:caps w:val="0"/>
          <w:color w:val="000000"/>
          <w:spacing w:val="0"/>
          <w:sz w:val="28"/>
          <w:szCs w:val="28"/>
          <w:bdr w:val="none" w:color="auto" w:sz="0" w:space="0"/>
        </w:rPr>
        <w:t>3032</w:t>
      </w:r>
      <w:r>
        <w:rPr>
          <w:rFonts w:hint="eastAsia" w:ascii="宋体" w:hAnsi="宋体" w:eastAsia="宋体" w:cs="宋体"/>
          <w:i w:val="0"/>
          <w:iCs w:val="0"/>
          <w:caps w:val="0"/>
          <w:color w:val="000000"/>
          <w:spacing w:val="0"/>
          <w:sz w:val="28"/>
          <w:szCs w:val="28"/>
          <w:bdr w:val="none" w:color="auto" w:sz="0" w:space="0"/>
        </w:rPr>
        <w:t>人次，占总数的</w:t>
      </w:r>
      <w:r>
        <w:rPr>
          <w:rFonts w:hint="default" w:ascii="ˎ̥" w:hAnsi="ˎ̥" w:eastAsia="ˎ̥" w:cs="ˎ̥"/>
          <w:i w:val="0"/>
          <w:iCs w:val="0"/>
          <w:caps w:val="0"/>
          <w:color w:val="000000"/>
          <w:spacing w:val="0"/>
          <w:sz w:val="28"/>
          <w:szCs w:val="28"/>
          <w:bdr w:val="none" w:color="auto" w:sz="0" w:space="0"/>
        </w:rPr>
        <w:t>59.9%</w:t>
      </w:r>
      <w:r>
        <w:rPr>
          <w:rFonts w:hint="eastAsia" w:ascii="宋体" w:hAnsi="宋体" w:eastAsia="宋体" w:cs="宋体"/>
          <w:i w:val="0"/>
          <w:iCs w:val="0"/>
          <w:caps w:val="0"/>
          <w:color w:val="000000"/>
          <w:spacing w:val="0"/>
          <w:sz w:val="28"/>
          <w:szCs w:val="28"/>
          <w:bdr w:val="none" w:color="auto" w:sz="0" w:space="0"/>
        </w:rPr>
        <w:t>；电话咨询</w:t>
      </w:r>
      <w:r>
        <w:rPr>
          <w:rFonts w:hint="default" w:ascii="ˎ̥" w:hAnsi="ˎ̥" w:eastAsia="ˎ̥" w:cs="ˎ̥"/>
          <w:i w:val="0"/>
          <w:iCs w:val="0"/>
          <w:caps w:val="0"/>
          <w:color w:val="000000"/>
          <w:spacing w:val="0"/>
          <w:sz w:val="28"/>
          <w:szCs w:val="28"/>
          <w:bdr w:val="none" w:color="auto" w:sz="0" w:space="0"/>
        </w:rPr>
        <w:t>2022</w:t>
      </w:r>
      <w:r>
        <w:rPr>
          <w:rFonts w:hint="eastAsia" w:ascii="宋体" w:hAnsi="宋体" w:eastAsia="宋体" w:cs="宋体"/>
          <w:i w:val="0"/>
          <w:iCs w:val="0"/>
          <w:caps w:val="0"/>
          <w:color w:val="000000"/>
          <w:spacing w:val="0"/>
          <w:sz w:val="28"/>
          <w:szCs w:val="28"/>
          <w:bdr w:val="none" w:color="auto" w:sz="0" w:space="0"/>
        </w:rPr>
        <w:t>人次，占总数的</w:t>
      </w:r>
      <w:r>
        <w:rPr>
          <w:rFonts w:hint="default" w:ascii="ˎ̥" w:hAnsi="ˎ̥" w:eastAsia="ˎ̥" w:cs="ˎ̥"/>
          <w:i w:val="0"/>
          <w:iCs w:val="0"/>
          <w:caps w:val="0"/>
          <w:color w:val="000000"/>
          <w:spacing w:val="0"/>
          <w:sz w:val="28"/>
          <w:szCs w:val="28"/>
          <w:bdr w:val="none" w:color="auto" w:sz="0" w:space="0"/>
        </w:rPr>
        <w:t>40.1%</w:t>
      </w:r>
      <w:r>
        <w:rPr>
          <w:rFonts w:hint="eastAsia" w:ascii="宋体" w:hAnsi="宋体" w:eastAsia="宋体" w:cs="宋体"/>
          <w:i w:val="0"/>
          <w:iCs w:val="0"/>
          <w:caps w:val="0"/>
          <w:color w:val="000000"/>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年，针对本单位政府信息公开的行政复议及行政诉讼申请</w:t>
      </w:r>
      <w:r>
        <w:rPr>
          <w:rFonts w:hint="default" w:ascii="ˎ̥" w:hAnsi="ˎ̥" w:eastAsia="ˎ̥" w:cs="ˎ̥"/>
          <w:i w:val="0"/>
          <w:iCs w:val="0"/>
          <w:caps w:val="0"/>
          <w:color w:val="000000"/>
          <w:spacing w:val="0"/>
          <w:sz w:val="28"/>
          <w:szCs w:val="28"/>
          <w:bdr w:val="none" w:color="auto" w:sz="0" w:space="0"/>
        </w:rPr>
        <w:t>0</w:t>
      </w:r>
      <w:r>
        <w:rPr>
          <w:rFonts w:hint="eastAsia" w:ascii="宋体" w:hAnsi="宋体" w:eastAsia="宋体" w:cs="宋体"/>
          <w:i w:val="0"/>
          <w:iCs w:val="0"/>
          <w:caps w:val="0"/>
          <w:color w:val="000000"/>
          <w:spacing w:val="0"/>
          <w:sz w:val="28"/>
          <w:szCs w:val="28"/>
          <w:bdr w:val="none" w:color="auto" w:sz="0" w:space="0"/>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月坛街道严格按照《条例》要求开展各项工作，</w:t>
      </w:r>
      <w:r>
        <w:rPr>
          <w:rFonts w:hint="default" w:ascii="ˎ̥" w:hAnsi="ˎ̥" w:eastAsia="ˎ̥" w:cs="ˎ̥"/>
          <w:i w:val="0"/>
          <w:iCs w:val="0"/>
          <w:caps w:val="0"/>
          <w:color w:val="000000"/>
          <w:spacing w:val="0"/>
          <w:sz w:val="28"/>
          <w:szCs w:val="28"/>
          <w:bdr w:val="none" w:color="auto" w:sz="0" w:space="0"/>
        </w:rPr>
        <w:t>2014</w:t>
      </w:r>
      <w:r>
        <w:rPr>
          <w:rFonts w:hint="eastAsia" w:ascii="宋体" w:hAnsi="宋体" w:eastAsia="宋体" w:cs="宋体"/>
          <w:i w:val="0"/>
          <w:iCs w:val="0"/>
          <w:caps w:val="0"/>
          <w:color w:val="000000"/>
          <w:spacing w:val="0"/>
          <w:sz w:val="28"/>
          <w:szCs w:val="28"/>
          <w:bdr w:val="none" w:color="auto" w:sz="0" w:space="0"/>
        </w:rPr>
        <w:t>年主动公开信息数量较上一年有大幅度提升，但工作仍存在不足，特别是对高质量信息的挖掘还需加大力度。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为进一步做好政府信息公开工作</w:t>
      </w:r>
      <w:r>
        <w:rPr>
          <w:rFonts w:hint="default" w:ascii="ˎ̥" w:hAnsi="ˎ̥" w:eastAsia="ˎ̥" w:cs="ˎ̥"/>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把政府信息公开工作做到制度化和规范化下，</w:t>
      </w:r>
      <w:r>
        <w:rPr>
          <w:rFonts w:hint="default" w:ascii="ˎ̥" w:hAnsi="ˎ̥" w:eastAsia="ˎ̥" w:cs="ˎ̥"/>
          <w:i w:val="0"/>
          <w:iCs w:val="0"/>
          <w:caps w:val="0"/>
          <w:color w:val="000000"/>
          <w:spacing w:val="0"/>
          <w:sz w:val="28"/>
          <w:szCs w:val="28"/>
          <w:bdr w:val="none" w:color="auto" w:sz="0" w:space="0"/>
        </w:rPr>
        <w:t>2015</w:t>
      </w:r>
      <w:r>
        <w:rPr>
          <w:rFonts w:hint="eastAsia" w:ascii="宋体" w:hAnsi="宋体" w:eastAsia="宋体" w:cs="宋体"/>
          <w:i w:val="0"/>
          <w:iCs w:val="0"/>
          <w:caps w:val="0"/>
          <w:color w:val="000000"/>
          <w:spacing w:val="0"/>
          <w:sz w:val="28"/>
          <w:szCs w:val="28"/>
          <w:bdr w:val="none" w:color="auto" w:sz="0" w:space="0"/>
        </w:rPr>
        <w:t>年将从以下三个方面改进：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（一）进一步改进工作流程和制度，提升工作效率，确保公开信息的时效性；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（二）是加强学习培训，提高责任意识和业务能力，提高公开信息的质量；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（三）加大政府信息公开的宣传力度，拓宽公开渠道，确保公开不留死角。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28"/>
          <w:szCs w:val="28"/>
          <w:bdr w:val="none" w:color="auto" w:sz="0" w:space="0"/>
        </w:rPr>
        <w:t>八、附表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28"/>
          <w:szCs w:val="28"/>
          <w:bdr w:val="none" w:color="auto" w:sz="0" w:space="0"/>
        </w:rPr>
        <w:t>附表一：主动公开情况统计</w:t>
      </w:r>
    </w:p>
    <w:tbl>
      <w:tblPr>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040"/>
        <w:gridCol w:w="84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指    </w:t>
            </w:r>
            <w:r>
              <w:rPr>
                <w:rStyle w:val="5"/>
                <w:rFonts w:hint="eastAsia" w:ascii="宋体" w:hAnsi="宋体" w:eastAsia="宋体" w:cs="宋体"/>
                <w:sz w:val="28"/>
                <w:szCs w:val="28"/>
                <w:bdr w:val="none" w:color="auto" w:sz="0" w:space="0"/>
              </w:rPr>
              <w:t>标</w:t>
            </w:r>
          </w:p>
        </w:tc>
        <w:tc>
          <w:tcPr>
            <w:tcW w:w="8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单位</w:t>
            </w:r>
          </w:p>
        </w:tc>
        <w:tc>
          <w:tcPr>
            <w:tcW w:w="24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主动公开信息数</w:t>
            </w:r>
          </w:p>
        </w:tc>
        <w:tc>
          <w:tcPr>
            <w:tcW w:w="8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其中：全文电子化的主动公开信息数</w:t>
            </w:r>
          </w:p>
        </w:tc>
        <w:tc>
          <w:tcPr>
            <w:tcW w:w="8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新增的行政规范性文件数</w:t>
            </w:r>
          </w:p>
        </w:tc>
        <w:tc>
          <w:tcPr>
            <w:tcW w:w="84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3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28"/>
          <w:szCs w:val="28"/>
          <w:bdr w:val="none" w:color="auto" w:sz="0" w:space="0"/>
        </w:rPr>
        <w:t>附表二：依申请公开情况统计</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055"/>
        <w:gridCol w:w="84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指     </w:t>
            </w:r>
            <w:r>
              <w:rPr>
                <w:rStyle w:val="5"/>
                <w:rFonts w:hint="eastAsia" w:ascii="宋体" w:hAnsi="宋体" w:eastAsia="宋体" w:cs="宋体"/>
                <w:sz w:val="28"/>
                <w:szCs w:val="28"/>
                <w:bdr w:val="none" w:color="auto" w:sz="0" w:space="0"/>
              </w:rPr>
              <w:t>标</w:t>
            </w:r>
          </w:p>
        </w:tc>
        <w:tc>
          <w:tcPr>
            <w:tcW w:w="840"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单位</w:t>
            </w:r>
          </w:p>
        </w:tc>
        <w:tc>
          <w:tcPr>
            <w:tcW w:w="2445"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本年度申请总数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其中：1.</w:t>
            </w:r>
            <w:r>
              <w:rPr>
                <w:rFonts w:hint="eastAsia" w:ascii="宋体" w:hAnsi="宋体" w:eastAsia="宋体" w:cs="宋体"/>
                <w:sz w:val="28"/>
                <w:szCs w:val="28"/>
                <w:bdr w:val="none" w:color="auto" w:sz="0" w:space="0"/>
              </w:rPr>
              <w:t>当面申请数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2.</w:t>
            </w:r>
            <w:r>
              <w:rPr>
                <w:rFonts w:hint="eastAsia" w:ascii="宋体" w:hAnsi="宋体" w:eastAsia="宋体" w:cs="宋体"/>
                <w:sz w:val="28"/>
                <w:szCs w:val="28"/>
                <w:bdr w:val="none" w:color="auto" w:sz="0" w:space="0"/>
              </w:rPr>
              <w:t>传真申请数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3.</w:t>
            </w:r>
            <w:r>
              <w:rPr>
                <w:rFonts w:hint="eastAsia" w:ascii="宋体" w:hAnsi="宋体" w:eastAsia="宋体" w:cs="宋体"/>
                <w:sz w:val="28"/>
                <w:szCs w:val="28"/>
                <w:bdr w:val="none" w:color="auto" w:sz="0" w:space="0"/>
              </w:rPr>
              <w:t>互联网申请数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4.</w:t>
            </w:r>
            <w:r>
              <w:rPr>
                <w:rFonts w:hint="eastAsia" w:ascii="宋体" w:hAnsi="宋体" w:eastAsia="宋体" w:cs="宋体"/>
                <w:sz w:val="28"/>
                <w:szCs w:val="28"/>
                <w:bdr w:val="none" w:color="auto" w:sz="0" w:space="0"/>
              </w:rPr>
              <w:t>信函申请数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对申请的答复总数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其中： 1.</w:t>
            </w:r>
            <w:r>
              <w:rPr>
                <w:rFonts w:hint="eastAsia" w:ascii="宋体" w:hAnsi="宋体" w:eastAsia="宋体" w:cs="宋体"/>
                <w:sz w:val="28"/>
                <w:szCs w:val="28"/>
                <w:bdr w:val="none" w:color="auto" w:sz="0" w:space="0"/>
              </w:rPr>
              <w:t>同意公开答复数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2.</w:t>
            </w:r>
            <w:r>
              <w:rPr>
                <w:rFonts w:hint="eastAsia" w:ascii="宋体" w:hAnsi="宋体" w:eastAsia="宋体" w:cs="宋体"/>
                <w:sz w:val="28"/>
                <w:szCs w:val="28"/>
                <w:bdr w:val="none" w:color="auto" w:sz="0" w:space="0"/>
              </w:rPr>
              <w:t>同意部分公开答复数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3.</w:t>
            </w:r>
            <w:r>
              <w:rPr>
                <w:rFonts w:hint="eastAsia" w:ascii="宋体" w:hAnsi="宋体" w:eastAsia="宋体" w:cs="宋体"/>
                <w:sz w:val="28"/>
                <w:szCs w:val="28"/>
                <w:bdr w:val="none" w:color="auto" w:sz="0" w:space="0"/>
              </w:rPr>
              <w:t>不予公开答复总数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4.</w:t>
            </w:r>
            <w:r>
              <w:rPr>
                <w:rFonts w:hint="eastAsia" w:ascii="宋体" w:hAnsi="宋体" w:eastAsia="宋体" w:cs="宋体"/>
                <w:sz w:val="28"/>
                <w:szCs w:val="28"/>
                <w:bdr w:val="none" w:color="auto" w:sz="0" w:space="0"/>
              </w:rPr>
              <w:t>信息不存在数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        5.</w:t>
            </w:r>
            <w:r>
              <w:rPr>
                <w:rFonts w:hint="eastAsia" w:ascii="宋体" w:hAnsi="宋体" w:eastAsia="宋体" w:cs="宋体"/>
                <w:sz w:val="28"/>
                <w:szCs w:val="28"/>
                <w:bdr w:val="none" w:color="auto" w:sz="0" w:space="0"/>
              </w:rPr>
              <w:t>非本单位掌握</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5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        6.</w:t>
            </w:r>
            <w:r>
              <w:rPr>
                <w:rFonts w:hint="eastAsia" w:ascii="宋体" w:hAnsi="宋体" w:eastAsia="宋体" w:cs="宋体"/>
                <w:sz w:val="28"/>
                <w:szCs w:val="28"/>
                <w:bdr w:val="none" w:color="auto" w:sz="0" w:space="0"/>
              </w:rPr>
              <w:t>申请内容不明确</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条</w:t>
            </w:r>
          </w:p>
        </w:tc>
        <w:tc>
          <w:tcPr>
            <w:tcW w:w="244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Style w:val="5"/>
          <w:rFonts w:hint="default" w:ascii="ˎ̥" w:hAnsi="ˎ̥" w:eastAsia="ˎ̥" w:cs="ˎ̥"/>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28"/>
          <w:szCs w:val="28"/>
          <w:bdr w:val="none" w:color="auto" w:sz="0" w:space="0"/>
        </w:rPr>
        <w:t>附表三：咨询情况统计</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90"/>
        <w:gridCol w:w="84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指     </w:t>
            </w:r>
            <w:r>
              <w:rPr>
                <w:rStyle w:val="5"/>
                <w:rFonts w:hint="eastAsia" w:ascii="宋体" w:hAnsi="宋体" w:eastAsia="宋体" w:cs="宋体"/>
                <w:sz w:val="28"/>
                <w:szCs w:val="28"/>
                <w:bdr w:val="none" w:color="auto" w:sz="0" w:space="0"/>
              </w:rPr>
              <w:t>标</w:t>
            </w:r>
          </w:p>
        </w:tc>
        <w:tc>
          <w:tcPr>
            <w:tcW w:w="840"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单位</w:t>
            </w:r>
          </w:p>
        </w:tc>
        <w:tc>
          <w:tcPr>
            <w:tcW w:w="2610"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90"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现场咨询数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次</w:t>
            </w:r>
          </w:p>
        </w:tc>
        <w:tc>
          <w:tcPr>
            <w:tcW w:w="261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90"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电话咨询数</w:t>
            </w:r>
          </w:p>
        </w:tc>
        <w:tc>
          <w:tcPr>
            <w:tcW w:w="8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次</w:t>
            </w:r>
          </w:p>
        </w:tc>
        <w:tc>
          <w:tcPr>
            <w:tcW w:w="261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2022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28"/>
          <w:szCs w:val="28"/>
          <w:bdr w:val="none" w:color="auto" w:sz="0" w:space="0"/>
        </w:rPr>
        <w:t>附表四：复议、诉讼、申诉情况统计表</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35"/>
        <w:gridCol w:w="76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指标</w:t>
            </w:r>
          </w:p>
        </w:tc>
        <w:tc>
          <w:tcPr>
            <w:tcW w:w="765"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单位</w:t>
            </w:r>
          </w:p>
        </w:tc>
        <w:tc>
          <w:tcPr>
            <w:tcW w:w="2640"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3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行政复议数</w:t>
            </w:r>
          </w:p>
        </w:tc>
        <w:tc>
          <w:tcPr>
            <w:tcW w:w="7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件</w:t>
            </w:r>
          </w:p>
        </w:tc>
        <w:tc>
          <w:tcPr>
            <w:tcW w:w="26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93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行政诉讼数</w:t>
            </w:r>
          </w:p>
        </w:tc>
        <w:tc>
          <w:tcPr>
            <w:tcW w:w="7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件</w:t>
            </w:r>
          </w:p>
        </w:tc>
        <w:tc>
          <w:tcPr>
            <w:tcW w:w="26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93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行政申诉数</w:t>
            </w:r>
          </w:p>
        </w:tc>
        <w:tc>
          <w:tcPr>
            <w:tcW w:w="7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件</w:t>
            </w:r>
          </w:p>
        </w:tc>
        <w:tc>
          <w:tcPr>
            <w:tcW w:w="2640"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28"/>
          <w:szCs w:val="28"/>
          <w:bdr w:val="none" w:color="auto" w:sz="0" w:space="0"/>
        </w:rPr>
        <w:t>附表五：人员与支出情况统计</w:t>
      </w:r>
    </w:p>
    <w:tbl>
      <w:tblPr>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85"/>
        <w:gridCol w:w="825"/>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指    </w:t>
            </w:r>
            <w:r>
              <w:rPr>
                <w:rStyle w:val="5"/>
                <w:rFonts w:hint="eastAsia" w:ascii="宋体" w:hAnsi="宋体" w:eastAsia="宋体" w:cs="宋体"/>
                <w:sz w:val="28"/>
                <w:szCs w:val="28"/>
                <w:bdr w:val="none" w:color="auto" w:sz="0" w:space="0"/>
              </w:rPr>
              <w:t>标</w:t>
            </w:r>
          </w:p>
        </w:tc>
        <w:tc>
          <w:tcPr>
            <w:tcW w:w="825"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单位</w:t>
            </w:r>
          </w:p>
        </w:tc>
        <w:tc>
          <w:tcPr>
            <w:tcW w:w="2565"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ˎ̥" w:hAnsi="ˎ̥" w:eastAsia="ˎ̥" w:cs="ˎ̥"/>
                <w:sz w:val="28"/>
                <w:szCs w:val="28"/>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依申请提供政府信息收取费用总额</w:t>
            </w:r>
          </w:p>
        </w:tc>
        <w:tc>
          <w:tcPr>
            <w:tcW w:w="82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元</w:t>
            </w:r>
          </w:p>
        </w:tc>
        <w:tc>
          <w:tcPr>
            <w:tcW w:w="25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依申请提供政府信息减免收费总额</w:t>
            </w:r>
          </w:p>
        </w:tc>
        <w:tc>
          <w:tcPr>
            <w:tcW w:w="82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元</w:t>
            </w:r>
          </w:p>
        </w:tc>
        <w:tc>
          <w:tcPr>
            <w:tcW w:w="25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与行政诉讼有关的费用支出总额</w:t>
            </w:r>
          </w:p>
        </w:tc>
        <w:tc>
          <w:tcPr>
            <w:tcW w:w="82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元</w:t>
            </w:r>
          </w:p>
        </w:tc>
        <w:tc>
          <w:tcPr>
            <w:tcW w:w="25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政府信息公开指定专职人员总数</w:t>
            </w:r>
          </w:p>
        </w:tc>
        <w:tc>
          <w:tcPr>
            <w:tcW w:w="82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人</w:t>
            </w:r>
          </w:p>
        </w:tc>
        <w:tc>
          <w:tcPr>
            <w:tcW w:w="25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其中：1.</w:t>
            </w:r>
            <w:r>
              <w:rPr>
                <w:rFonts w:hint="eastAsia" w:ascii="宋体" w:hAnsi="宋体" w:eastAsia="宋体" w:cs="宋体"/>
                <w:sz w:val="28"/>
                <w:szCs w:val="28"/>
                <w:bdr w:val="none" w:color="auto" w:sz="0" w:space="0"/>
              </w:rPr>
              <w:t>全职人员数</w:t>
            </w:r>
          </w:p>
        </w:tc>
        <w:tc>
          <w:tcPr>
            <w:tcW w:w="82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人</w:t>
            </w:r>
          </w:p>
        </w:tc>
        <w:tc>
          <w:tcPr>
            <w:tcW w:w="25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85" w:type="dxa"/>
            <w:tcBorders>
              <w:top w:val="nil"/>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ˎ̥" w:hAnsi="ˎ̥" w:eastAsia="ˎ̥" w:cs="ˎ̥"/>
                <w:sz w:val="28"/>
                <w:szCs w:val="28"/>
                <w:bdr w:val="none" w:color="auto" w:sz="0" w:space="0"/>
              </w:rPr>
              <w:t>2.</w:t>
            </w:r>
            <w:r>
              <w:rPr>
                <w:rFonts w:hint="eastAsia" w:ascii="宋体" w:hAnsi="宋体" w:eastAsia="宋体" w:cs="宋体"/>
                <w:sz w:val="28"/>
                <w:szCs w:val="28"/>
                <w:bdr w:val="none" w:color="auto" w:sz="0" w:space="0"/>
              </w:rPr>
              <w:t>兼职人员数</w:t>
            </w:r>
          </w:p>
        </w:tc>
        <w:tc>
          <w:tcPr>
            <w:tcW w:w="82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人</w:t>
            </w:r>
          </w:p>
        </w:tc>
        <w:tc>
          <w:tcPr>
            <w:tcW w:w="2565" w:type="dxa"/>
            <w:tcBorders>
              <w:top w:val="nil"/>
              <w:left w:val="nil"/>
              <w:bottom w:val="outset" w:color="auto" w:sz="6" w:space="0"/>
              <w:right w:val="outset"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ˎ̥" w:hAnsi="ˎ̥" w:eastAsia="ˎ̥" w:cs="ˎ̥"/>
                <w:sz w:val="28"/>
                <w:szCs w:val="28"/>
                <w:bdr w:val="none" w:color="auto" w:sz="0" w:space="0"/>
              </w:rPr>
              <w:t>35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ˎ̥" w:hAnsi="ˎ̥" w:eastAsia="ˎ̥" w:cs="ˎ̥"/>
          <w:i w:val="0"/>
          <w:iCs w:val="0"/>
          <w:caps w:val="0"/>
          <w:color w:val="000000"/>
          <w:spacing w:val="0"/>
          <w:sz w:val="28"/>
          <w:szCs w:val="28"/>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6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55F3D4FDDE3F4716BFA61E08C4EC6F86</vt:lpwstr>
  </property>
</Properties>
</file>