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西城区月坛街道2016年政府信息公开工作年度报告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ind w:left="0" w:right="0" w:firstLine="645"/>
        <w:rPr>
          <w:rFonts w:hint="eastAsia" w:ascii="宋体" w:hAnsi="宋体" w:eastAsia="宋体" w:cs="宋体"/>
          <w:sz w:val="18"/>
          <w:szCs w:val="18"/>
        </w:rPr>
      </w:pPr>
      <w:bookmarkStart w:id="0" w:name="_GoBack"/>
      <w:bookmarkEnd w:id="0"/>
      <w:r>
        <w:rPr>
          <w:rFonts w:hint="eastAsia" w:ascii="宋体" w:hAnsi="宋体" w:eastAsia="宋体" w:cs="宋体"/>
          <w:i w:val="0"/>
          <w:iCs w:val="0"/>
          <w:caps w:val="0"/>
          <w:color w:val="000000"/>
          <w:spacing w:val="0"/>
          <w:sz w:val="31"/>
          <w:szCs w:val="31"/>
          <w:bdr w:val="none" w:color="auto" w:sz="0" w:space="0"/>
        </w:rPr>
        <w:t>本报告是根据《中华人民共和国政府信息公开条例》（以下简称《条例》）第</w:t>
      </w:r>
      <w:r>
        <w:rPr>
          <w:rFonts w:ascii="ˎ̥" w:hAnsi="ˎ̥" w:eastAsia="ˎ̥" w:cs="ˎ̥"/>
          <w:i w:val="0"/>
          <w:iCs w:val="0"/>
          <w:caps w:val="0"/>
          <w:color w:val="000000"/>
          <w:spacing w:val="0"/>
          <w:sz w:val="31"/>
          <w:szCs w:val="31"/>
          <w:bdr w:val="none" w:color="auto" w:sz="0" w:space="0"/>
        </w:rPr>
        <w:t>32</w:t>
      </w:r>
      <w:r>
        <w:rPr>
          <w:rFonts w:hint="eastAsia" w:ascii="宋体" w:hAnsi="宋体" w:eastAsia="宋体" w:cs="宋体"/>
          <w:i w:val="0"/>
          <w:iCs w:val="0"/>
          <w:caps w:val="0"/>
          <w:color w:val="000000"/>
          <w:spacing w:val="0"/>
          <w:sz w:val="31"/>
          <w:szCs w:val="31"/>
          <w:bdr w:val="none" w:color="auto" w:sz="0" w:space="0"/>
        </w:rPr>
        <w:t>条和《北京市政府信息公开规定》第</w:t>
      </w:r>
      <w:r>
        <w:rPr>
          <w:rFonts w:hint="default" w:ascii="ˎ̥" w:hAnsi="ˎ̥" w:eastAsia="ˎ̥" w:cs="ˎ̥"/>
          <w:i w:val="0"/>
          <w:iCs w:val="0"/>
          <w:caps w:val="0"/>
          <w:color w:val="000000"/>
          <w:spacing w:val="0"/>
          <w:sz w:val="31"/>
          <w:szCs w:val="31"/>
          <w:bdr w:val="none" w:color="auto" w:sz="0" w:space="0"/>
        </w:rPr>
        <w:t>36</w:t>
      </w:r>
      <w:r>
        <w:rPr>
          <w:rFonts w:hint="eastAsia" w:ascii="宋体" w:hAnsi="宋体" w:eastAsia="宋体" w:cs="宋体"/>
          <w:i w:val="0"/>
          <w:iCs w:val="0"/>
          <w:caps w:val="0"/>
          <w:color w:val="000000"/>
          <w:spacing w:val="0"/>
          <w:sz w:val="31"/>
          <w:szCs w:val="31"/>
          <w:bdr w:val="none" w:color="auto" w:sz="0" w:space="0"/>
        </w:rPr>
        <w:t>条规定，结合</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年度工作实际，由西城区月坛街道编制的</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区政府网站（</w:t>
      </w:r>
      <w:r>
        <w:rPr>
          <w:rFonts w:hint="default" w:ascii="ˎ̥" w:hAnsi="ˎ̥" w:eastAsia="ˎ̥" w:cs="ˎ̥"/>
          <w:i w:val="0"/>
          <w:iCs w:val="0"/>
          <w:caps w:val="0"/>
          <w:color w:val="000000"/>
          <w:spacing w:val="0"/>
          <w:sz w:val="31"/>
          <w:szCs w:val="31"/>
          <w:bdr w:val="none" w:color="auto" w:sz="0" w:space="0"/>
        </w:rPr>
        <w:t>http://www.bjxch.gov.cn</w:t>
      </w:r>
      <w:r>
        <w:rPr>
          <w:rFonts w:hint="eastAsia" w:ascii="宋体" w:hAnsi="宋体" w:eastAsia="宋体" w:cs="宋体"/>
          <w:i w:val="0"/>
          <w:iCs w:val="0"/>
          <w:caps w:val="0"/>
          <w:color w:val="000000"/>
          <w:spacing w:val="0"/>
          <w:sz w:val="31"/>
          <w:szCs w:val="31"/>
          <w:bdr w:val="none" w:color="auto" w:sz="0" w:space="0"/>
        </w:rPr>
        <w:t>）政府信息公开专栏上可下载本报告的电子版。如对本报告有任何疑问，请联系三里河一区</w:t>
      </w:r>
      <w:r>
        <w:rPr>
          <w:rFonts w:hint="default" w:ascii="ˎ̥" w:hAnsi="ˎ̥" w:eastAsia="ˎ̥" w:cs="ˎ̥"/>
          <w:i w:val="0"/>
          <w:iCs w:val="0"/>
          <w:caps w:val="0"/>
          <w:color w:val="000000"/>
          <w:spacing w:val="0"/>
          <w:sz w:val="31"/>
          <w:szCs w:val="31"/>
          <w:bdr w:val="none" w:color="auto" w:sz="0" w:space="0"/>
        </w:rPr>
        <w:t>5-7</w:t>
      </w:r>
      <w:r>
        <w:rPr>
          <w:rFonts w:hint="eastAsia" w:ascii="宋体" w:hAnsi="宋体" w:eastAsia="宋体" w:cs="宋体"/>
          <w:i w:val="0"/>
          <w:iCs w:val="0"/>
          <w:caps w:val="0"/>
          <w:color w:val="000000"/>
          <w:spacing w:val="0"/>
          <w:sz w:val="31"/>
          <w:szCs w:val="31"/>
          <w:bdr w:val="none" w:color="auto" w:sz="0" w:space="0"/>
        </w:rPr>
        <w:t>办公室</w:t>
      </w:r>
      <w:r>
        <w:rPr>
          <w:rFonts w:hint="default" w:ascii="ˎ̥" w:hAnsi="ˎ̥" w:eastAsia="ˎ̥" w:cs="ˎ̥"/>
          <w:i w:val="0"/>
          <w:iCs w:val="0"/>
          <w:caps w:val="0"/>
          <w:color w:val="000000"/>
          <w:spacing w:val="0"/>
          <w:sz w:val="31"/>
          <w:szCs w:val="31"/>
          <w:bdr w:val="none" w:color="auto" w:sz="0" w:space="0"/>
        </w:rPr>
        <w:t>303</w:t>
      </w:r>
      <w:r>
        <w:rPr>
          <w:rFonts w:hint="eastAsia" w:ascii="宋体" w:hAnsi="宋体" w:eastAsia="宋体" w:cs="宋体"/>
          <w:i w:val="0"/>
          <w:iCs w:val="0"/>
          <w:caps w:val="0"/>
          <w:color w:val="000000"/>
          <w:spacing w:val="0"/>
          <w:sz w:val="31"/>
          <w:szCs w:val="31"/>
          <w:bdr w:val="none" w:color="auto" w:sz="0" w:space="0"/>
        </w:rPr>
        <w:t>，联系电话</w:t>
      </w:r>
      <w:r>
        <w:rPr>
          <w:rFonts w:hint="default" w:ascii="ˎ̥" w:hAnsi="ˎ̥" w:eastAsia="ˎ̥" w:cs="ˎ̥"/>
          <w:i w:val="0"/>
          <w:iCs w:val="0"/>
          <w:caps w:val="0"/>
          <w:color w:val="000000"/>
          <w:spacing w:val="0"/>
          <w:sz w:val="31"/>
          <w:szCs w:val="31"/>
          <w:bdr w:val="none" w:color="auto" w:sz="0" w:space="0"/>
        </w:rPr>
        <w:t>51813797</w:t>
      </w:r>
      <w:r>
        <w:rPr>
          <w:rFonts w:hint="eastAsia" w:ascii="宋体" w:hAnsi="宋体" w:eastAsia="宋体" w:cs="宋体"/>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组织建设情况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不断完善组织机构。更新健全领导机构，办事处主任担任领导小组组长，领导小组办公室设在街道办公室。政务公开工作列入主管办公室领导的工作分工，并对外公开。办公室确定一名工作人员负责街道信息公开工作，各科室信息员为兼职工作人员，协同配合开展政府信息与政务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二</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不断完善制度建设。主动公开方面制定了《月坛街道会议开放制度》、《月坛街道向公众报告制度》、《月坛街道政府开放日制度》。依申请公开的方面规范了《月坛街道政府信息公开指南》、《月坛街道政府信息依申请公开工作办法》、《月坛街道政府信息与政务公开义务主体规范办法》《月坛街道政府依申请公开审签流程》等相关配套制度，还进行了全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（三）不断完善公开机制。街道在建立健全政府信息公开工作机制上不断完善，明确政府信息公开工作是办事处各科室的职责，实行全员责任制</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完善公开的职责、程序、公开方式和时限要求；信息起草科室负责逐条填报《西城区政府信息发布保密审查单》。街道保密审查领导小组进行保密审查，按程序逐级进行报批，最终确定该信息的公开属性</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完善依申请公开工作规程，明确受理、审查、处理、答复、归档等各环节的具体要求；确定分级审查制度，建立各部门分工明确、责任到人、考核到位的工作机制，确保本单位政府信息公开工作顺利开展；积极推进西城政务公开特色工作。做到</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应公开尽公开</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，政务信息公开、文件源头性管理公开，同时根据相关要求实现动态管理。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四</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不断完善公开形式。切实加强信息公开平台机制建设，充分利用街道门户网站、《人文月坛报》、宣传栏、公共服务大厅</w:t>
      </w:r>
      <w:r>
        <w:rPr>
          <w:rFonts w:hint="default" w:ascii="ˎ̥" w:hAnsi="ˎ̥" w:eastAsia="ˎ̥" w:cs="ˎ̥"/>
          <w:i w:val="0"/>
          <w:iCs w:val="0"/>
          <w:caps w:val="0"/>
          <w:color w:val="000000"/>
          <w:spacing w:val="0"/>
          <w:sz w:val="31"/>
          <w:szCs w:val="31"/>
          <w:bdr w:val="none" w:color="auto" w:sz="0" w:space="0"/>
        </w:rPr>
        <w:t>LED</w:t>
      </w:r>
      <w:r>
        <w:rPr>
          <w:rFonts w:hint="eastAsia" w:ascii="宋体" w:hAnsi="宋体" w:eastAsia="宋体" w:cs="宋体"/>
          <w:i w:val="0"/>
          <w:iCs w:val="0"/>
          <w:caps w:val="0"/>
          <w:color w:val="000000"/>
          <w:spacing w:val="0"/>
          <w:sz w:val="31"/>
          <w:szCs w:val="31"/>
          <w:bdr w:val="none" w:color="auto" w:sz="0" w:space="0"/>
        </w:rPr>
        <w:t>电子屏等形式进一步加大政务信息与政务公开工作的宣传力度，营造良好氛围。加强新媒体在地区单位和居民中间的传播作用，途径拓宽公开渠道。目前有</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月坛党建</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月坛政务通</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西城区月坛安监</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朗月清风在月坛</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四个微信平台在更多受益人群中发挥着作用，为群众及时全面地获取政府信息提供方便。其中</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西城区月坛安监</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被评为</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年的乡镇、街道（园区）安全生产检查队</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最具影响力微信公众号</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和规范化建设突出贡献奖。街道还主动对接，外媒宣传工作有了新提升。</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年，街道加大与主流媒体对接力度，定期沟通联系，谋划选题，挖掘宣传点，对街道特色工作进行报道。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8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积极推进会议开放制度的新形式，开展系列</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政务开放日</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活动，首次将主任办公会放在白云观社区举行，邀请人大代表、政协委员、</w:t>
      </w:r>
      <w:r>
        <w:rPr>
          <w:rFonts w:hint="default" w:ascii="ˎ̥" w:hAnsi="ˎ̥" w:eastAsia="ˎ̥" w:cs="ˎ̥"/>
          <w:i w:val="0"/>
          <w:iCs w:val="0"/>
          <w:caps w:val="0"/>
          <w:color w:val="000000"/>
          <w:spacing w:val="0"/>
          <w:sz w:val="31"/>
          <w:szCs w:val="31"/>
          <w:bdr w:val="none" w:color="auto" w:sz="0" w:space="0"/>
        </w:rPr>
        <w:t>26</w:t>
      </w:r>
      <w:r>
        <w:rPr>
          <w:rFonts w:hint="eastAsia" w:ascii="宋体" w:hAnsi="宋体" w:eastAsia="宋体" w:cs="宋体"/>
          <w:i w:val="0"/>
          <w:iCs w:val="0"/>
          <w:caps w:val="0"/>
          <w:color w:val="000000"/>
          <w:spacing w:val="0"/>
          <w:sz w:val="31"/>
          <w:szCs w:val="31"/>
          <w:bdr w:val="none" w:color="auto" w:sz="0" w:space="0"/>
        </w:rPr>
        <w:t>个社区的主任书记、居民代表，地区单位代表、各职能站所负责人，一起就</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月坛街道开展的</w:t>
      </w:r>
      <w:r>
        <w:rPr>
          <w:rFonts w:hint="default" w:ascii="ˎ̥" w:hAnsi="ˎ̥" w:eastAsia="ˎ̥" w:cs="ˎ̥"/>
          <w:i w:val="0"/>
          <w:iCs w:val="0"/>
          <w:caps w:val="0"/>
          <w:color w:val="000000"/>
          <w:spacing w:val="0"/>
          <w:sz w:val="31"/>
          <w:szCs w:val="31"/>
          <w:bdr w:val="none" w:color="auto" w:sz="0" w:space="0"/>
        </w:rPr>
        <w:t>9</w:t>
      </w:r>
      <w:r>
        <w:rPr>
          <w:rFonts w:hint="eastAsia" w:ascii="宋体" w:hAnsi="宋体" w:eastAsia="宋体" w:cs="宋体"/>
          <w:i w:val="0"/>
          <w:iCs w:val="0"/>
          <w:caps w:val="0"/>
          <w:color w:val="000000"/>
          <w:spacing w:val="0"/>
          <w:sz w:val="31"/>
          <w:szCs w:val="31"/>
          <w:bdr w:val="none" w:color="auto" w:sz="0" w:space="0"/>
        </w:rPr>
        <w:t>个为民办实事的项目进行总结，对</w:t>
      </w:r>
      <w:r>
        <w:rPr>
          <w:rFonts w:hint="default" w:ascii="ˎ̥" w:hAnsi="ˎ̥" w:eastAsia="ˎ̥" w:cs="ˎ̥"/>
          <w:i w:val="0"/>
          <w:iCs w:val="0"/>
          <w:caps w:val="0"/>
          <w:color w:val="000000"/>
          <w:spacing w:val="0"/>
          <w:sz w:val="31"/>
          <w:szCs w:val="31"/>
          <w:bdr w:val="none" w:color="auto" w:sz="0" w:space="0"/>
        </w:rPr>
        <w:t>2018</w:t>
      </w:r>
      <w:r>
        <w:rPr>
          <w:rFonts w:hint="eastAsia" w:ascii="宋体" w:hAnsi="宋体" w:eastAsia="宋体" w:cs="宋体"/>
          <w:i w:val="0"/>
          <w:iCs w:val="0"/>
          <w:caps w:val="0"/>
          <w:color w:val="000000"/>
          <w:spacing w:val="0"/>
          <w:sz w:val="31"/>
          <w:szCs w:val="31"/>
          <w:bdr w:val="none" w:color="auto" w:sz="0" w:space="0"/>
        </w:rPr>
        <w:t>年办实事项目进行研讨。政府开放日活动中，居民代表参观了月坛街道政务服务大厅、社保所服务大厅、月坛街道全响应指挥中心、街道视频会议室等办公场所，使居民能够深层次了解到街道办事处工作状态、工作流程，感受到政府的服务性、开放性、透明性；坚持政府向公众报告制度，主任书记述职会</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面向全体机关干部、各职能站所的负责人，社区主任书记和部分居民代表，党代表、人大代表和政协委员，和大家一起总结工作的成绩和分析工作的不足，群策群力，未来年的工作出谋划策。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二、公开数据情况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080" w:right="0"/>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w:t>
      </w:r>
      <w:r>
        <w:rPr>
          <w:rFonts w:hint="default" w:ascii="ˎ̥" w:hAnsi="ˎ̥" w:eastAsia="ˎ̥" w:cs="ˎ̥"/>
          <w:i w:val="0"/>
          <w:iCs w:val="0"/>
          <w:caps w:val="0"/>
          <w:color w:val="000000"/>
          <w:spacing w:val="0"/>
          <w:sz w:val="31"/>
          <w:szCs w:val="31"/>
          <w:bdr w:val="none" w:color="auto" w:sz="0" w:space="0"/>
        </w:rPr>
        <w:t> </w:t>
      </w:r>
      <w:r>
        <w:rPr>
          <w:rFonts w:hint="eastAsia" w:ascii="宋体" w:hAnsi="宋体" w:eastAsia="宋体" w:cs="宋体"/>
          <w:i w:val="0"/>
          <w:iCs w:val="0"/>
          <w:caps w:val="0"/>
          <w:color w:val="000000"/>
          <w:spacing w:val="0"/>
          <w:sz w:val="31"/>
          <w:szCs w:val="31"/>
          <w:bdr w:val="none" w:color="auto" w:sz="0" w:space="0"/>
        </w:rPr>
        <w:t>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本单位</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年共主动公开政府信息</w:t>
      </w:r>
      <w:r>
        <w:rPr>
          <w:rFonts w:hint="default" w:ascii="ˎ̥" w:hAnsi="ˎ̥" w:eastAsia="ˎ̥" w:cs="ˎ̥"/>
          <w:i w:val="0"/>
          <w:iCs w:val="0"/>
          <w:caps w:val="0"/>
          <w:color w:val="000000"/>
          <w:spacing w:val="0"/>
          <w:sz w:val="31"/>
          <w:szCs w:val="31"/>
          <w:bdr w:val="none" w:color="auto" w:sz="0" w:space="0"/>
        </w:rPr>
        <w:t>267</w:t>
      </w:r>
      <w:r>
        <w:rPr>
          <w:rFonts w:hint="eastAsia" w:ascii="宋体" w:hAnsi="宋体" w:eastAsia="宋体" w:cs="宋体"/>
          <w:i w:val="0"/>
          <w:iCs w:val="0"/>
          <w:caps w:val="0"/>
          <w:color w:val="000000"/>
          <w:spacing w:val="0"/>
          <w:sz w:val="31"/>
          <w:szCs w:val="31"/>
          <w:bdr w:val="none" w:color="auto" w:sz="0" w:space="0"/>
        </w:rPr>
        <w:t>条，比去年增加</w:t>
      </w:r>
      <w:r>
        <w:rPr>
          <w:rFonts w:hint="default" w:ascii="ˎ̥" w:hAnsi="ˎ̥" w:eastAsia="ˎ̥" w:cs="ˎ̥"/>
          <w:i w:val="0"/>
          <w:iCs w:val="0"/>
          <w:caps w:val="0"/>
          <w:color w:val="000000"/>
          <w:spacing w:val="0"/>
          <w:sz w:val="31"/>
          <w:szCs w:val="31"/>
          <w:bdr w:val="none" w:color="auto" w:sz="0" w:space="0"/>
        </w:rPr>
        <w:t>57</w:t>
      </w:r>
      <w:r>
        <w:rPr>
          <w:rFonts w:hint="eastAsia" w:ascii="宋体" w:hAnsi="宋体" w:eastAsia="宋体" w:cs="宋体"/>
          <w:i w:val="0"/>
          <w:iCs w:val="0"/>
          <w:caps w:val="0"/>
          <w:color w:val="000000"/>
          <w:spacing w:val="0"/>
          <w:sz w:val="31"/>
          <w:szCs w:val="31"/>
          <w:bdr w:val="none" w:color="auto" w:sz="0" w:space="0"/>
        </w:rPr>
        <w:t>条，比去年提高</w:t>
      </w:r>
      <w:r>
        <w:rPr>
          <w:rFonts w:hint="default" w:ascii="ˎ̥" w:hAnsi="ˎ̥" w:eastAsia="ˎ̥" w:cs="ˎ̥"/>
          <w:i w:val="0"/>
          <w:iCs w:val="0"/>
          <w:caps w:val="0"/>
          <w:color w:val="000000"/>
          <w:spacing w:val="0"/>
          <w:sz w:val="31"/>
          <w:szCs w:val="31"/>
          <w:bdr w:val="none" w:color="auto" w:sz="0" w:space="0"/>
        </w:rPr>
        <w:t>27%</w:t>
      </w:r>
      <w:r>
        <w:rPr>
          <w:rFonts w:hint="eastAsia" w:ascii="宋体" w:hAnsi="宋体" w:eastAsia="宋体" w:cs="宋体"/>
          <w:i w:val="0"/>
          <w:iCs w:val="0"/>
          <w:caps w:val="0"/>
          <w:color w:val="000000"/>
          <w:spacing w:val="0"/>
          <w:sz w:val="31"/>
          <w:szCs w:val="31"/>
          <w:bdr w:val="none" w:color="auto" w:sz="0" w:space="0"/>
        </w:rPr>
        <w:t>，其中全文电子化率达</w:t>
      </w:r>
      <w:r>
        <w:rPr>
          <w:rFonts w:hint="default" w:ascii="ˎ̥" w:hAnsi="ˎ̥" w:eastAsia="ˎ̥" w:cs="ˎ̥"/>
          <w:i w:val="0"/>
          <w:iCs w:val="0"/>
          <w:caps w:val="0"/>
          <w:color w:val="000000"/>
          <w:spacing w:val="0"/>
          <w:sz w:val="31"/>
          <w:szCs w:val="31"/>
          <w:bdr w:val="none" w:color="auto" w:sz="0" w:space="0"/>
        </w:rPr>
        <w:t>100%</w:t>
      </w:r>
      <w:r>
        <w:rPr>
          <w:rFonts w:hint="eastAsia" w:ascii="宋体" w:hAnsi="宋体" w:eastAsia="宋体" w:cs="宋体"/>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在主动公开的信息中，机构职能类信息</w:t>
      </w:r>
      <w:r>
        <w:rPr>
          <w:rFonts w:hint="default" w:ascii="ˎ̥" w:hAnsi="ˎ̥" w:eastAsia="ˎ̥" w:cs="ˎ̥"/>
          <w:i w:val="0"/>
          <w:iCs w:val="0"/>
          <w:caps w:val="0"/>
          <w:color w:val="000000"/>
          <w:spacing w:val="0"/>
          <w:sz w:val="31"/>
          <w:szCs w:val="31"/>
          <w:bdr w:val="none" w:color="auto" w:sz="0" w:space="0"/>
        </w:rPr>
        <w:t>8</w:t>
      </w:r>
      <w:r>
        <w:rPr>
          <w:rFonts w:hint="eastAsia" w:ascii="宋体" w:hAnsi="宋体" w:eastAsia="宋体" w:cs="宋体"/>
          <w:i w:val="0"/>
          <w:iCs w:val="0"/>
          <w:caps w:val="0"/>
          <w:color w:val="000000"/>
          <w:spacing w:val="0"/>
          <w:sz w:val="31"/>
          <w:szCs w:val="31"/>
          <w:bdr w:val="none" w:color="auto" w:sz="0" w:space="0"/>
        </w:rPr>
        <w:t>条，占总体的比例为</w:t>
      </w:r>
      <w:r>
        <w:rPr>
          <w:rFonts w:hint="default" w:ascii="ˎ̥" w:hAnsi="ˎ̥" w:eastAsia="ˎ̥" w:cs="ˎ̥"/>
          <w:i w:val="0"/>
          <w:iCs w:val="0"/>
          <w:caps w:val="0"/>
          <w:color w:val="000000"/>
          <w:spacing w:val="0"/>
          <w:sz w:val="31"/>
          <w:szCs w:val="31"/>
          <w:bdr w:val="none" w:color="auto" w:sz="0" w:space="0"/>
        </w:rPr>
        <w:t>2.9%</w:t>
      </w:r>
      <w:r>
        <w:rPr>
          <w:rFonts w:hint="eastAsia" w:ascii="宋体" w:hAnsi="宋体" w:eastAsia="宋体" w:cs="宋体"/>
          <w:i w:val="0"/>
          <w:iCs w:val="0"/>
          <w:caps w:val="0"/>
          <w:color w:val="000000"/>
          <w:spacing w:val="0"/>
          <w:sz w:val="31"/>
          <w:szCs w:val="31"/>
          <w:bdr w:val="none" w:color="auto" w:sz="0" w:space="0"/>
        </w:rPr>
        <w:t>；法规文件类信息</w:t>
      </w:r>
      <w:r>
        <w:rPr>
          <w:rFonts w:hint="default" w:ascii="ˎ̥" w:hAnsi="ˎ̥" w:eastAsia="ˎ̥" w:cs="ˎ̥"/>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条，占总体的比例为</w:t>
      </w:r>
      <w:r>
        <w:rPr>
          <w:rFonts w:hint="default" w:ascii="ˎ̥" w:hAnsi="ˎ̥" w:eastAsia="ˎ̥" w:cs="ˎ̥"/>
          <w:i w:val="0"/>
          <w:iCs w:val="0"/>
          <w:caps w:val="0"/>
          <w:color w:val="000000"/>
          <w:spacing w:val="0"/>
          <w:sz w:val="31"/>
          <w:szCs w:val="31"/>
          <w:bdr w:val="none" w:color="auto" w:sz="0" w:space="0"/>
        </w:rPr>
        <w:t>1.1%</w:t>
      </w:r>
      <w:r>
        <w:rPr>
          <w:rFonts w:hint="eastAsia" w:ascii="宋体" w:hAnsi="宋体" w:eastAsia="宋体" w:cs="宋体"/>
          <w:i w:val="0"/>
          <w:iCs w:val="0"/>
          <w:caps w:val="0"/>
          <w:color w:val="000000"/>
          <w:spacing w:val="0"/>
          <w:sz w:val="31"/>
          <w:szCs w:val="31"/>
          <w:bdr w:val="none" w:color="auto" w:sz="0" w:space="0"/>
        </w:rPr>
        <w:t>；规划计划类信息</w:t>
      </w:r>
      <w:r>
        <w:rPr>
          <w:rFonts w:hint="default" w:ascii="ˎ̥" w:hAnsi="ˎ̥" w:eastAsia="ˎ̥" w:cs="ˎ̥"/>
          <w:i w:val="0"/>
          <w:iCs w:val="0"/>
          <w:caps w:val="0"/>
          <w:color w:val="000000"/>
          <w:spacing w:val="0"/>
          <w:sz w:val="31"/>
          <w:szCs w:val="31"/>
          <w:bdr w:val="none" w:color="auto" w:sz="0" w:space="0"/>
        </w:rPr>
        <w:t>18</w:t>
      </w:r>
      <w:r>
        <w:rPr>
          <w:rFonts w:hint="eastAsia" w:ascii="宋体" w:hAnsi="宋体" w:eastAsia="宋体" w:cs="宋体"/>
          <w:i w:val="0"/>
          <w:iCs w:val="0"/>
          <w:caps w:val="0"/>
          <w:color w:val="000000"/>
          <w:spacing w:val="0"/>
          <w:sz w:val="31"/>
          <w:szCs w:val="31"/>
          <w:bdr w:val="none" w:color="auto" w:sz="0" w:space="0"/>
        </w:rPr>
        <w:t>条，占总体的比例为</w:t>
      </w:r>
      <w:r>
        <w:rPr>
          <w:rFonts w:hint="default" w:ascii="ˎ̥" w:hAnsi="ˎ̥" w:eastAsia="ˎ̥" w:cs="ˎ̥"/>
          <w:i w:val="0"/>
          <w:iCs w:val="0"/>
          <w:caps w:val="0"/>
          <w:color w:val="000000"/>
          <w:spacing w:val="0"/>
          <w:sz w:val="31"/>
          <w:szCs w:val="31"/>
          <w:bdr w:val="none" w:color="auto" w:sz="0" w:space="0"/>
        </w:rPr>
        <w:t>6.7%</w:t>
      </w:r>
      <w:r>
        <w:rPr>
          <w:rFonts w:hint="eastAsia" w:ascii="宋体" w:hAnsi="宋体" w:eastAsia="宋体" w:cs="宋体"/>
          <w:i w:val="0"/>
          <w:iCs w:val="0"/>
          <w:caps w:val="0"/>
          <w:color w:val="000000"/>
          <w:spacing w:val="0"/>
          <w:sz w:val="31"/>
          <w:szCs w:val="31"/>
          <w:bdr w:val="none" w:color="auto" w:sz="0" w:space="0"/>
        </w:rPr>
        <w:t>；业务动态类信息</w:t>
      </w:r>
      <w:r>
        <w:rPr>
          <w:rFonts w:hint="default" w:ascii="ˎ̥" w:hAnsi="ˎ̥" w:eastAsia="ˎ̥" w:cs="ˎ̥"/>
          <w:i w:val="0"/>
          <w:iCs w:val="0"/>
          <w:caps w:val="0"/>
          <w:color w:val="000000"/>
          <w:spacing w:val="0"/>
          <w:sz w:val="31"/>
          <w:szCs w:val="31"/>
          <w:bdr w:val="none" w:color="auto" w:sz="0" w:space="0"/>
        </w:rPr>
        <w:t>215</w:t>
      </w:r>
      <w:r>
        <w:rPr>
          <w:rFonts w:hint="eastAsia" w:ascii="宋体" w:hAnsi="宋体" w:eastAsia="宋体" w:cs="宋体"/>
          <w:i w:val="0"/>
          <w:iCs w:val="0"/>
          <w:caps w:val="0"/>
          <w:color w:val="000000"/>
          <w:spacing w:val="0"/>
          <w:sz w:val="31"/>
          <w:szCs w:val="31"/>
          <w:bdr w:val="none" w:color="auto" w:sz="0" w:space="0"/>
        </w:rPr>
        <w:t>条，占总体的比例为</w:t>
      </w:r>
      <w:r>
        <w:rPr>
          <w:rFonts w:hint="default" w:ascii="ˎ̥" w:hAnsi="ˎ̥" w:eastAsia="ˎ̥" w:cs="ˎ̥"/>
          <w:i w:val="0"/>
          <w:iCs w:val="0"/>
          <w:caps w:val="0"/>
          <w:color w:val="000000"/>
          <w:spacing w:val="0"/>
          <w:sz w:val="31"/>
          <w:szCs w:val="31"/>
          <w:bdr w:val="none" w:color="auto" w:sz="0" w:space="0"/>
        </w:rPr>
        <w:t>80.5%</w:t>
      </w:r>
      <w:r>
        <w:rPr>
          <w:rFonts w:hint="eastAsia" w:ascii="宋体" w:hAnsi="宋体" w:eastAsia="宋体" w:cs="宋体"/>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rPr>
          <w:rFonts w:hint="eastAsia" w:ascii="宋体" w:hAnsi="宋体" w:eastAsia="宋体" w:cs="宋体"/>
          <w:sz w:val="18"/>
          <w:szCs w:val="18"/>
        </w:rPr>
      </w:pPr>
      <w:r>
        <w:rPr>
          <w:rFonts w:hint="eastAsia" w:ascii="宋体" w:hAnsi="宋体" w:eastAsia="宋体" w:cs="宋体"/>
          <w:i w:val="0"/>
          <w:iCs w:val="0"/>
          <w:caps w:val="0"/>
          <w:color w:val="000000"/>
          <w:spacing w:val="0"/>
          <w:sz w:val="30"/>
          <w:szCs w:val="30"/>
          <w:bdr w:val="none" w:color="auto" w:sz="0" w:space="0"/>
        </w:rPr>
        <w:t>全年通</w:t>
      </w:r>
      <w:r>
        <w:rPr>
          <w:rFonts w:hint="eastAsia" w:ascii="宋体" w:hAnsi="宋体" w:eastAsia="宋体" w:cs="宋体"/>
          <w:i w:val="0"/>
          <w:iCs w:val="0"/>
          <w:caps w:val="0"/>
          <w:color w:val="000000"/>
          <w:spacing w:val="0"/>
          <w:sz w:val="31"/>
          <w:szCs w:val="31"/>
          <w:bdr w:val="none" w:color="auto" w:sz="0" w:space="0"/>
        </w:rPr>
        <w:t>过微信号发送政务信息</w:t>
      </w:r>
      <w:r>
        <w:rPr>
          <w:rFonts w:hint="default" w:ascii="ˎ̥" w:hAnsi="ˎ̥" w:eastAsia="ˎ̥" w:cs="ˎ̥"/>
          <w:i w:val="0"/>
          <w:iCs w:val="0"/>
          <w:caps w:val="0"/>
          <w:color w:val="000000"/>
          <w:spacing w:val="0"/>
          <w:sz w:val="31"/>
          <w:szCs w:val="31"/>
          <w:bdr w:val="none" w:color="auto" w:sz="0" w:space="0"/>
        </w:rPr>
        <w:t>159</w:t>
      </w:r>
      <w:r>
        <w:rPr>
          <w:rFonts w:hint="eastAsia" w:ascii="宋体" w:hAnsi="宋体" w:eastAsia="宋体" w:cs="宋体"/>
          <w:i w:val="0"/>
          <w:iCs w:val="0"/>
          <w:caps w:val="0"/>
          <w:color w:val="000000"/>
          <w:spacing w:val="0"/>
          <w:sz w:val="31"/>
          <w:szCs w:val="31"/>
          <w:bdr w:val="none" w:color="auto" w:sz="0" w:space="0"/>
        </w:rPr>
        <w:t>篇</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在中央、市级报纸、电台、电视台被报道合计</w:t>
      </w:r>
      <w:r>
        <w:rPr>
          <w:rFonts w:hint="default" w:ascii="ˎ̥" w:hAnsi="ˎ̥" w:eastAsia="ˎ̥" w:cs="ˎ̥"/>
          <w:i w:val="0"/>
          <w:iCs w:val="0"/>
          <w:caps w:val="0"/>
          <w:color w:val="000000"/>
          <w:spacing w:val="0"/>
          <w:sz w:val="31"/>
          <w:szCs w:val="31"/>
          <w:bdr w:val="none" w:color="auto" w:sz="0" w:space="0"/>
        </w:rPr>
        <w:t>323</w:t>
      </w:r>
      <w:r>
        <w:rPr>
          <w:rFonts w:hint="eastAsia" w:ascii="宋体" w:hAnsi="宋体" w:eastAsia="宋体" w:cs="宋体"/>
          <w:i w:val="0"/>
          <w:iCs w:val="0"/>
          <w:caps w:val="0"/>
          <w:color w:val="000000"/>
          <w:spacing w:val="0"/>
          <w:sz w:val="31"/>
          <w:szCs w:val="31"/>
          <w:bdr w:val="none" w:color="auto" w:sz="0" w:space="0"/>
        </w:rPr>
        <w:t>篇次。</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年共出版《人文月坛》</w:t>
      </w:r>
      <w:r>
        <w:rPr>
          <w:rFonts w:hint="default" w:ascii="ˎ̥" w:hAnsi="ˎ̥" w:eastAsia="ˎ̥" w:cs="ˎ̥"/>
          <w:i w:val="0"/>
          <w:iCs w:val="0"/>
          <w:caps w:val="0"/>
          <w:color w:val="000000"/>
          <w:spacing w:val="0"/>
          <w:sz w:val="31"/>
          <w:szCs w:val="31"/>
          <w:bdr w:val="none" w:color="auto" w:sz="0" w:space="0"/>
        </w:rPr>
        <w:t>52</w:t>
      </w:r>
      <w:r>
        <w:rPr>
          <w:rFonts w:hint="eastAsia" w:ascii="宋体" w:hAnsi="宋体" w:eastAsia="宋体" w:cs="宋体"/>
          <w:i w:val="0"/>
          <w:iCs w:val="0"/>
          <w:caps w:val="0"/>
          <w:color w:val="000000"/>
          <w:spacing w:val="0"/>
          <w:sz w:val="31"/>
          <w:szCs w:val="31"/>
          <w:bdr w:val="none" w:color="auto" w:sz="0" w:space="0"/>
        </w:rPr>
        <w:t>期，政务信息</w:t>
      </w:r>
      <w:r>
        <w:rPr>
          <w:rFonts w:hint="default" w:ascii="ˎ̥" w:hAnsi="ˎ̥" w:eastAsia="ˎ̥" w:cs="ˎ̥"/>
          <w:i w:val="0"/>
          <w:iCs w:val="0"/>
          <w:caps w:val="0"/>
          <w:color w:val="000000"/>
          <w:spacing w:val="0"/>
          <w:sz w:val="31"/>
          <w:szCs w:val="31"/>
          <w:bdr w:val="none" w:color="auto" w:sz="0" w:space="0"/>
        </w:rPr>
        <w:t>382</w:t>
      </w:r>
      <w:r>
        <w:rPr>
          <w:rFonts w:hint="eastAsia" w:ascii="宋体" w:hAnsi="宋体" w:eastAsia="宋体" w:cs="宋体"/>
          <w:i w:val="0"/>
          <w:iCs w:val="0"/>
          <w:caps w:val="0"/>
          <w:color w:val="000000"/>
          <w:spacing w:val="0"/>
          <w:sz w:val="31"/>
          <w:szCs w:val="31"/>
          <w:bdr w:val="none" w:color="auto" w:sz="0" w:space="0"/>
        </w:rPr>
        <w:t>篇</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发放</w:t>
      </w:r>
      <w:r>
        <w:rPr>
          <w:rFonts w:hint="default" w:ascii="ˎ̥" w:hAnsi="ˎ̥" w:eastAsia="ˎ̥" w:cs="ˎ̥"/>
          <w:i w:val="0"/>
          <w:iCs w:val="0"/>
          <w:caps w:val="0"/>
          <w:color w:val="000000"/>
          <w:spacing w:val="0"/>
          <w:sz w:val="31"/>
          <w:szCs w:val="31"/>
          <w:bdr w:val="none" w:color="auto" w:sz="0" w:space="0"/>
        </w:rPr>
        <w:t>150</w:t>
      </w:r>
      <w:r>
        <w:rPr>
          <w:rFonts w:hint="eastAsia" w:ascii="宋体" w:hAnsi="宋体" w:eastAsia="宋体" w:cs="宋体"/>
          <w:i w:val="0"/>
          <w:iCs w:val="0"/>
          <w:caps w:val="0"/>
          <w:color w:val="000000"/>
          <w:spacing w:val="0"/>
          <w:sz w:val="31"/>
          <w:szCs w:val="31"/>
          <w:bdr w:val="none" w:color="auto" w:sz="0" w:space="0"/>
        </w:rPr>
        <w:t>余万份，让居民深入了解市、区、街道各项工作。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开辟了月坛街道公共服务大厅、月坛街道社区服务中心图书馆、西城青少年科技馆</w:t>
      </w:r>
      <w:r>
        <w:rPr>
          <w:rFonts w:hint="default" w:ascii="ˎ̥" w:hAnsi="ˎ̥" w:eastAsia="ˎ̥" w:cs="ˎ̥"/>
          <w:i w:val="0"/>
          <w:iCs w:val="0"/>
          <w:caps w:val="0"/>
          <w:color w:val="000000"/>
          <w:spacing w:val="0"/>
          <w:sz w:val="31"/>
          <w:szCs w:val="31"/>
          <w:bdr w:val="none" w:color="auto" w:sz="0" w:space="0"/>
        </w:rPr>
        <w:t>3</w:t>
      </w:r>
      <w:r>
        <w:rPr>
          <w:rFonts w:hint="eastAsia" w:ascii="宋体" w:hAnsi="宋体" w:eastAsia="宋体" w:cs="宋体"/>
          <w:i w:val="0"/>
          <w:iCs w:val="0"/>
          <w:caps w:val="0"/>
          <w:color w:val="000000"/>
          <w:spacing w:val="0"/>
          <w:sz w:val="31"/>
          <w:szCs w:val="31"/>
          <w:bdr w:val="none" w:color="auto" w:sz="0" w:space="0"/>
        </w:rPr>
        <w:t>个政府信息查阅点。截至</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年底，本单位政府信息公开工作运行正常，政府信息公开咨询、申请以及答复工作均得到了顺利开展。共接受公民、法人及其他组织政府信息公开方面的咨询</w:t>
      </w:r>
      <w:r>
        <w:rPr>
          <w:rFonts w:hint="default" w:ascii="ˎ̥" w:hAnsi="ˎ̥" w:eastAsia="ˎ̥" w:cs="ˎ̥"/>
          <w:i w:val="0"/>
          <w:iCs w:val="0"/>
          <w:caps w:val="0"/>
          <w:color w:val="000000"/>
          <w:spacing w:val="0"/>
          <w:sz w:val="31"/>
          <w:szCs w:val="31"/>
          <w:bdr w:val="none" w:color="auto" w:sz="0" w:space="0"/>
        </w:rPr>
        <w:t>9890</w:t>
      </w:r>
      <w:r>
        <w:rPr>
          <w:rFonts w:hint="eastAsia" w:ascii="宋体" w:hAnsi="宋体" w:eastAsia="宋体" w:cs="宋体"/>
          <w:i w:val="0"/>
          <w:iCs w:val="0"/>
          <w:caps w:val="0"/>
          <w:color w:val="000000"/>
          <w:spacing w:val="0"/>
          <w:sz w:val="31"/>
          <w:szCs w:val="31"/>
          <w:bdr w:val="none" w:color="auto" w:sz="0" w:space="0"/>
        </w:rPr>
        <w:t>人次。其中，现场咨询</w:t>
      </w:r>
      <w:r>
        <w:rPr>
          <w:rFonts w:hint="default" w:ascii="ˎ̥" w:hAnsi="ˎ̥" w:eastAsia="ˎ̥" w:cs="ˎ̥"/>
          <w:i w:val="0"/>
          <w:iCs w:val="0"/>
          <w:caps w:val="0"/>
          <w:color w:val="000000"/>
          <w:spacing w:val="0"/>
          <w:sz w:val="31"/>
          <w:szCs w:val="31"/>
          <w:bdr w:val="none" w:color="auto" w:sz="0" w:space="0"/>
        </w:rPr>
        <w:t>6836</w:t>
      </w:r>
      <w:r>
        <w:rPr>
          <w:rFonts w:hint="eastAsia" w:ascii="宋体" w:hAnsi="宋体" w:eastAsia="宋体" w:cs="宋体"/>
          <w:i w:val="0"/>
          <w:iCs w:val="0"/>
          <w:caps w:val="0"/>
          <w:color w:val="000000"/>
          <w:spacing w:val="0"/>
          <w:sz w:val="31"/>
          <w:szCs w:val="31"/>
          <w:bdr w:val="none" w:color="auto" w:sz="0" w:space="0"/>
        </w:rPr>
        <w:t>人次，占总人次</w:t>
      </w:r>
      <w:r>
        <w:rPr>
          <w:rFonts w:hint="default" w:ascii="ˎ̥" w:hAnsi="ˎ̥" w:eastAsia="ˎ̥" w:cs="ˎ̥"/>
          <w:i w:val="0"/>
          <w:iCs w:val="0"/>
          <w:caps w:val="0"/>
          <w:color w:val="000000"/>
          <w:spacing w:val="0"/>
          <w:sz w:val="31"/>
          <w:szCs w:val="31"/>
          <w:bdr w:val="none" w:color="auto" w:sz="0" w:space="0"/>
        </w:rPr>
        <w:t>69%</w:t>
      </w:r>
      <w:r>
        <w:rPr>
          <w:rFonts w:hint="eastAsia" w:ascii="宋体" w:hAnsi="宋体" w:eastAsia="宋体" w:cs="宋体"/>
          <w:i w:val="0"/>
          <w:iCs w:val="0"/>
          <w:caps w:val="0"/>
          <w:color w:val="000000"/>
          <w:spacing w:val="0"/>
          <w:sz w:val="31"/>
          <w:szCs w:val="31"/>
          <w:bdr w:val="none" w:color="auto" w:sz="0" w:space="0"/>
        </w:rPr>
        <w:t>；电话咨询</w:t>
      </w:r>
      <w:r>
        <w:rPr>
          <w:rFonts w:hint="default" w:ascii="ˎ̥" w:hAnsi="ˎ̥" w:eastAsia="ˎ̥" w:cs="ˎ̥"/>
          <w:i w:val="0"/>
          <w:iCs w:val="0"/>
          <w:caps w:val="0"/>
          <w:color w:val="000000"/>
          <w:spacing w:val="0"/>
          <w:sz w:val="31"/>
          <w:szCs w:val="31"/>
          <w:bdr w:val="none" w:color="auto" w:sz="0" w:space="0"/>
        </w:rPr>
        <w:t>3054</w:t>
      </w:r>
      <w:r>
        <w:rPr>
          <w:rFonts w:hint="eastAsia" w:ascii="宋体" w:hAnsi="宋体" w:eastAsia="宋体" w:cs="宋体"/>
          <w:i w:val="0"/>
          <w:iCs w:val="0"/>
          <w:caps w:val="0"/>
          <w:color w:val="000000"/>
          <w:spacing w:val="0"/>
          <w:sz w:val="31"/>
          <w:szCs w:val="31"/>
          <w:bdr w:val="none" w:color="auto" w:sz="0" w:space="0"/>
        </w:rPr>
        <w:t>人次，占总人次</w:t>
      </w:r>
      <w:r>
        <w:rPr>
          <w:rFonts w:hint="default" w:ascii="ˎ̥" w:hAnsi="ˎ̥" w:eastAsia="ˎ̥" w:cs="ˎ̥"/>
          <w:i w:val="0"/>
          <w:iCs w:val="0"/>
          <w:caps w:val="0"/>
          <w:color w:val="000000"/>
          <w:spacing w:val="0"/>
          <w:sz w:val="31"/>
          <w:szCs w:val="31"/>
          <w:bdr w:val="none" w:color="auto" w:sz="0" w:space="0"/>
        </w:rPr>
        <w:t>31 %</w:t>
      </w:r>
      <w:r>
        <w:rPr>
          <w:rFonts w:hint="eastAsia" w:ascii="宋体" w:hAnsi="宋体" w:eastAsia="宋体" w:cs="宋体"/>
          <w:i w:val="0"/>
          <w:iCs w:val="0"/>
          <w:caps w:val="0"/>
          <w:color w:val="000000"/>
          <w:spacing w:val="0"/>
          <w:sz w:val="31"/>
          <w:szCs w:val="3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本单位</w:t>
      </w: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年度共收到政府信息公开申请</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件，通过互联网提交申请有</w:t>
      </w:r>
      <w:r>
        <w:rPr>
          <w:rFonts w:hint="default" w:ascii="ˎ̥" w:hAnsi="ˎ̥" w:eastAsia="ˎ̥" w:cs="ˎ̥"/>
          <w:i w:val="0"/>
          <w:iCs w:val="0"/>
          <w:caps w:val="0"/>
          <w:color w:val="000000"/>
          <w:spacing w:val="0"/>
          <w:sz w:val="31"/>
          <w:szCs w:val="31"/>
          <w:bdr w:val="none" w:color="auto" w:sz="0" w:space="0"/>
        </w:rPr>
        <w:t>1</w:t>
      </w:r>
      <w:r>
        <w:rPr>
          <w:rFonts w:hint="eastAsia" w:ascii="宋体" w:hAnsi="宋体" w:eastAsia="宋体" w:cs="宋体"/>
          <w:i w:val="0"/>
          <w:iCs w:val="0"/>
          <w:caps w:val="0"/>
          <w:color w:val="000000"/>
          <w:spacing w:val="0"/>
          <w:sz w:val="31"/>
          <w:szCs w:val="31"/>
          <w:bdr w:val="none" w:color="auto" w:sz="0" w:space="0"/>
        </w:rPr>
        <w:t>件，另一件以信函形式申请，</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件都要求用邮件方式回复。从申请的信息内容来看，</w:t>
      </w:r>
      <w:r>
        <w:rPr>
          <w:rFonts w:hint="default" w:ascii="ˎ̥" w:hAnsi="ˎ̥" w:eastAsia="ˎ̥" w:cs="ˎ̥"/>
          <w:i w:val="0"/>
          <w:iCs w:val="0"/>
          <w:caps w:val="0"/>
          <w:color w:val="000000"/>
          <w:spacing w:val="0"/>
          <w:sz w:val="31"/>
          <w:szCs w:val="31"/>
          <w:bdr w:val="none" w:color="auto" w:sz="0" w:space="0"/>
        </w:rPr>
        <w:t>100%</w:t>
      </w:r>
      <w:r>
        <w:rPr>
          <w:rFonts w:hint="eastAsia" w:ascii="宋体" w:hAnsi="宋体" w:eastAsia="宋体" w:cs="宋体"/>
          <w:i w:val="0"/>
          <w:iCs w:val="0"/>
          <w:caps w:val="0"/>
          <w:color w:val="000000"/>
          <w:spacing w:val="0"/>
          <w:sz w:val="31"/>
          <w:szCs w:val="31"/>
          <w:bdr w:val="none" w:color="auto" w:sz="0" w:space="0"/>
        </w:rPr>
        <w:t>是业务动态类信息。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现在已经答复的</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件申请中：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同意公开</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的</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件，占总数的</w:t>
      </w:r>
      <w:r>
        <w:rPr>
          <w:rFonts w:hint="default" w:ascii="ˎ̥" w:hAnsi="ˎ̥" w:eastAsia="ˎ̥" w:cs="ˎ̥"/>
          <w:i w:val="0"/>
          <w:iCs w:val="0"/>
          <w:caps w:val="0"/>
          <w:color w:val="000000"/>
          <w:spacing w:val="0"/>
          <w:sz w:val="31"/>
          <w:szCs w:val="31"/>
          <w:bdr w:val="none" w:color="auto" w:sz="0" w:space="0"/>
        </w:rPr>
        <w:t>100%</w:t>
      </w:r>
      <w:r>
        <w:rPr>
          <w:rFonts w:hint="eastAsia" w:ascii="宋体" w:hAnsi="宋体" w:eastAsia="宋体" w:cs="宋体"/>
          <w:i w:val="0"/>
          <w:iCs w:val="0"/>
          <w:caps w:val="0"/>
          <w:color w:val="000000"/>
          <w:spacing w:val="0"/>
          <w:sz w:val="31"/>
          <w:szCs w:val="31"/>
          <w:bdr w:val="none" w:color="auto" w:sz="0" w:space="0"/>
        </w:rPr>
        <w:t>，主要涉及辖区内安装技防监控探头设施小区名单和街道辖区内现有养老服务机构名单等信息。已经圆满答复并在网上登记备案。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bdr w:val="none" w:color="auto" w:sz="0" w:space="0"/>
        </w:rPr>
        <w:t>（三）</w:t>
      </w:r>
      <w:r>
        <w:rPr>
          <w:rFonts w:hint="eastAsia" w:ascii="宋体" w:hAnsi="宋体" w:eastAsia="宋体" w:cs="宋体"/>
          <w:i w:val="0"/>
          <w:iCs w:val="0"/>
          <w:caps w:val="0"/>
          <w:color w:val="000000"/>
          <w:spacing w:val="0"/>
          <w:sz w:val="31"/>
          <w:szCs w:val="31"/>
          <w:bdr w:val="none" w:color="auto" w:sz="0" w:space="0"/>
        </w:rPr>
        <w:t>政府信息公开的收费以及免除费用的情况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目前没有收费项目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（四）行政复议、诉讼及举报情况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2017</w:t>
      </w:r>
      <w:r>
        <w:rPr>
          <w:rFonts w:hint="eastAsia" w:ascii="宋体" w:hAnsi="宋体" w:eastAsia="宋体" w:cs="宋体"/>
          <w:i w:val="0"/>
          <w:iCs w:val="0"/>
          <w:caps w:val="0"/>
          <w:color w:val="000000"/>
          <w:spacing w:val="0"/>
          <w:sz w:val="31"/>
          <w:szCs w:val="31"/>
          <w:bdr w:val="none" w:color="auto" w:sz="0" w:space="0"/>
        </w:rPr>
        <w:t>年，针对本单位政府信息公开的行政复议、诉讼、举报申请</w:t>
      </w:r>
      <w:r>
        <w:rPr>
          <w:rFonts w:hint="default" w:ascii="ˎ̥" w:hAnsi="ˎ̥" w:eastAsia="ˎ̥" w:cs="ˎ̥"/>
          <w:i w:val="0"/>
          <w:iCs w:val="0"/>
          <w:caps w:val="0"/>
          <w:color w:val="000000"/>
          <w:spacing w:val="0"/>
          <w:sz w:val="31"/>
          <w:szCs w:val="31"/>
          <w:bdr w:val="none" w:color="auto" w:sz="0" w:space="0"/>
        </w:rPr>
        <w:t>0</w:t>
      </w:r>
      <w:r>
        <w:rPr>
          <w:rFonts w:hint="eastAsia" w:ascii="宋体" w:hAnsi="宋体" w:eastAsia="宋体" w:cs="宋体"/>
          <w:i w:val="0"/>
          <w:iCs w:val="0"/>
          <w:caps w:val="0"/>
          <w:color w:val="000000"/>
          <w:spacing w:val="0"/>
          <w:sz w:val="31"/>
          <w:szCs w:val="31"/>
          <w:bdr w:val="none" w:color="auto" w:sz="0" w:space="0"/>
        </w:rPr>
        <w:t>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（五）保障培训情况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default" w:ascii="ˎ̥" w:hAnsi="ˎ̥" w:eastAsia="ˎ̥" w:cs="ˎ̥"/>
          <w:i w:val="0"/>
          <w:iCs w:val="0"/>
          <w:caps w:val="0"/>
          <w:color w:val="000000"/>
          <w:spacing w:val="0"/>
          <w:sz w:val="31"/>
          <w:szCs w:val="31"/>
          <w:bdr w:val="none" w:color="auto" w:sz="0" w:space="0"/>
        </w:rPr>
        <w:t> 2017</w:t>
      </w:r>
      <w:r>
        <w:rPr>
          <w:rFonts w:hint="eastAsia" w:ascii="宋体" w:hAnsi="宋体" w:eastAsia="宋体" w:cs="宋体"/>
          <w:i w:val="0"/>
          <w:iCs w:val="0"/>
          <w:caps w:val="0"/>
          <w:color w:val="000000"/>
          <w:spacing w:val="0"/>
          <w:sz w:val="31"/>
          <w:szCs w:val="31"/>
          <w:bdr w:val="none" w:color="auto" w:sz="0" w:space="0"/>
        </w:rPr>
        <w:t>年，街道共开展政府信息与政务公开工作专题会</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次，主要领导听取政府信息与政务公开工作汇报</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次，组织各科室科长和信息员开展专题培训</w:t>
      </w:r>
      <w:r>
        <w:rPr>
          <w:rFonts w:hint="default" w:ascii="ˎ̥" w:hAnsi="ˎ̥" w:eastAsia="ˎ̥" w:cs="ˎ̥"/>
          <w:i w:val="0"/>
          <w:iCs w:val="0"/>
          <w:caps w:val="0"/>
          <w:color w:val="000000"/>
          <w:spacing w:val="0"/>
          <w:sz w:val="31"/>
          <w:szCs w:val="31"/>
          <w:bdr w:val="none" w:color="auto" w:sz="0" w:space="0"/>
        </w:rPr>
        <w:t>2</w:t>
      </w:r>
      <w:r>
        <w:rPr>
          <w:rFonts w:hint="eastAsia" w:ascii="宋体" w:hAnsi="宋体" w:eastAsia="宋体" w:cs="宋体"/>
          <w:i w:val="0"/>
          <w:iCs w:val="0"/>
          <w:caps w:val="0"/>
          <w:color w:val="000000"/>
          <w:spacing w:val="0"/>
          <w:sz w:val="31"/>
          <w:szCs w:val="31"/>
          <w:bdr w:val="none" w:color="auto" w:sz="0" w:space="0"/>
        </w:rPr>
        <w:t>次，共</w:t>
      </w:r>
      <w:r>
        <w:rPr>
          <w:rFonts w:hint="default" w:ascii="ˎ̥" w:hAnsi="ˎ̥" w:eastAsia="ˎ̥" w:cs="ˎ̥"/>
          <w:i w:val="0"/>
          <w:iCs w:val="0"/>
          <w:caps w:val="0"/>
          <w:color w:val="000000"/>
          <w:spacing w:val="0"/>
          <w:sz w:val="31"/>
          <w:szCs w:val="31"/>
          <w:bdr w:val="none" w:color="auto" w:sz="0" w:space="0"/>
        </w:rPr>
        <w:t>86</w:t>
      </w:r>
      <w:r>
        <w:rPr>
          <w:rFonts w:hint="eastAsia" w:ascii="宋体" w:hAnsi="宋体" w:eastAsia="宋体" w:cs="宋体"/>
          <w:i w:val="0"/>
          <w:iCs w:val="0"/>
          <w:caps w:val="0"/>
          <w:color w:val="000000"/>
          <w:spacing w:val="0"/>
          <w:sz w:val="31"/>
          <w:szCs w:val="31"/>
          <w:bdr w:val="none" w:color="auto" w:sz="0" w:space="0"/>
        </w:rPr>
        <w:t>人次。由办公室人员具体进行工作总结，专家讲课，街道主要领导提要求。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三、存在的不足及改进措施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一年来，虽然我们在政府信息和政务公开工作中做了一些工作，但和工作要求还存在一定差距。特别是大家的观念还停留在封闭状态</w:t>
      </w:r>
      <w:r>
        <w:rPr>
          <w:rFonts w:hint="default" w:ascii="ˎ̥" w:hAnsi="ˎ̥" w:eastAsia="ˎ̥" w:cs="ˎ̥"/>
          <w:i w:val="0"/>
          <w:iCs w:val="0"/>
          <w:caps w:val="0"/>
          <w:color w:val="000000"/>
          <w:spacing w:val="0"/>
          <w:sz w:val="31"/>
          <w:szCs w:val="31"/>
          <w:bdr w:val="none" w:color="auto" w:sz="0" w:space="0"/>
        </w:rPr>
        <w:t>,</w:t>
      </w:r>
      <w:r>
        <w:rPr>
          <w:rFonts w:hint="eastAsia" w:ascii="宋体" w:hAnsi="宋体" w:eastAsia="宋体" w:cs="宋体"/>
          <w:i w:val="0"/>
          <w:iCs w:val="0"/>
          <w:caps w:val="0"/>
          <w:color w:val="000000"/>
          <w:spacing w:val="0"/>
          <w:sz w:val="31"/>
          <w:szCs w:val="31"/>
          <w:bdr w:val="none" w:color="auto" w:sz="0" w:space="0"/>
        </w:rPr>
        <w:t>公开意识不够、依申请公开经验不足等。</w:t>
      </w:r>
      <w:r>
        <w:rPr>
          <w:rFonts w:hint="default" w:ascii="ˎ̥" w:hAnsi="ˎ̥" w:eastAsia="ˎ̥" w:cs="ˎ̥"/>
          <w:i w:val="0"/>
          <w:iCs w:val="0"/>
          <w:caps w:val="0"/>
          <w:color w:val="000000"/>
          <w:spacing w:val="0"/>
          <w:sz w:val="31"/>
          <w:szCs w:val="31"/>
          <w:bdr w:val="none" w:color="auto" w:sz="0" w:space="0"/>
        </w:rPr>
        <w:t>2018</w:t>
      </w:r>
      <w:r>
        <w:rPr>
          <w:rFonts w:hint="eastAsia" w:ascii="宋体" w:hAnsi="宋体" w:eastAsia="宋体" w:cs="宋体"/>
          <w:i w:val="0"/>
          <w:iCs w:val="0"/>
          <w:caps w:val="0"/>
          <w:color w:val="000000"/>
          <w:spacing w:val="0"/>
          <w:sz w:val="31"/>
          <w:szCs w:val="31"/>
          <w:bdr w:val="none" w:color="auto" w:sz="0" w:space="0"/>
        </w:rPr>
        <w:t>年，我们将着力做好以下几方面工作：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bdr w:val="none" w:color="auto" w:sz="0" w:space="0"/>
          <w:shd w:val="clear" w:fill="FFFFFF"/>
        </w:rPr>
        <w:t>一是</w:t>
      </w:r>
      <w:r>
        <w:rPr>
          <w:rFonts w:hint="eastAsia" w:ascii="宋体" w:hAnsi="宋体" w:eastAsia="宋体" w:cs="宋体"/>
          <w:i w:val="0"/>
          <w:iCs w:val="0"/>
          <w:caps w:val="0"/>
          <w:color w:val="000000"/>
          <w:spacing w:val="0"/>
          <w:sz w:val="31"/>
          <w:szCs w:val="31"/>
          <w:bdr w:val="none" w:color="auto" w:sz="0" w:space="0"/>
          <w:shd w:val="clear" w:fill="FFFFFF"/>
        </w:rPr>
        <w:t>加强队伍建设。落实信息公开相关制度，提高认识，明确工作职责，按流程办事，真正落实《北京市政府信息公开规定》。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sz w:val="18"/>
          <w:szCs w:val="18"/>
        </w:rPr>
      </w:pPr>
      <w:r>
        <w:rPr>
          <w:rStyle w:val="5"/>
          <w:rFonts w:hint="eastAsia" w:ascii="宋体" w:hAnsi="宋体" w:eastAsia="宋体" w:cs="宋体"/>
          <w:i w:val="0"/>
          <w:iCs w:val="0"/>
          <w:caps w:val="0"/>
          <w:color w:val="000000"/>
          <w:spacing w:val="0"/>
          <w:sz w:val="31"/>
          <w:szCs w:val="31"/>
          <w:bdr w:val="none" w:color="auto" w:sz="0" w:space="0"/>
          <w:shd w:val="clear" w:fill="FFFFFF"/>
        </w:rPr>
        <w:t>二是</w:t>
      </w:r>
      <w:r>
        <w:rPr>
          <w:rFonts w:hint="eastAsia" w:ascii="宋体" w:hAnsi="宋体" w:eastAsia="宋体" w:cs="宋体"/>
          <w:i w:val="0"/>
          <w:iCs w:val="0"/>
          <w:caps w:val="0"/>
          <w:color w:val="000000"/>
          <w:spacing w:val="0"/>
          <w:sz w:val="31"/>
          <w:szCs w:val="31"/>
          <w:bdr w:val="none" w:color="auto" w:sz="0" w:space="0"/>
          <w:shd w:val="clear" w:fill="FFFFFF"/>
        </w:rPr>
        <w:t>加强新媒体平台建设。街道将以门户网站为主导，健全信息发布机制，做好板块升级维护、落实安全保障责任。规范网站信息公开内容，推进新媒体公开平台建设，开展多种形式的公开方式。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shd w:val="clear" w:fill="FFFFFF"/>
        </w:rPr>
        <w:t>三是加强重点工作的公开。按照西城区公开要点中的重点公开内容、重点提升特色公开内容、要做到准时发信息，保证信息的时效性，按规定要求及时向社会公开。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四是加强依申请公开的学习。加强宣传依申请公开的意义和作用，健全依申请公开的受理、办理、答复等各环节工作的规范。做好依申请公开答复培训指导工作。建立健全依申请公开向主动公开转换机制，在答复申请人的同时，通过主动公开渠道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ascii="Calibri" w:hAnsi="Calibri" w:eastAsia="宋体" w:cs="Calibri"/>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0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2021-03-08T07:28:11Z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1D5E4A515DD04AC09BAACAA41A04755C</vt:lpwstr>
  </property>
</Properties>
</file>