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9E" w:rsidRDefault="00265A48">
      <w:pPr>
        <w:jc w:val="center"/>
        <w:rPr>
          <w:rFonts w:ascii="方正小标宋简体" w:eastAsia="方正小标宋简体"/>
          <w:sz w:val="36"/>
          <w:szCs w:val="36"/>
        </w:rPr>
      </w:pPr>
      <w:r>
        <w:rPr>
          <w:rFonts w:ascii="方正小标宋简体" w:eastAsia="方正小标宋简体" w:hint="eastAsia"/>
          <w:sz w:val="36"/>
          <w:szCs w:val="36"/>
        </w:rPr>
        <w:t>随机抽查事项清单</w:t>
      </w:r>
    </w:p>
    <w:p w:rsidR="00D5219E" w:rsidRDefault="00265A48">
      <w:pPr>
        <w:rPr>
          <w:rFonts w:ascii="宋体" w:hAnsi="宋体"/>
          <w:sz w:val="28"/>
          <w:szCs w:val="28"/>
        </w:rPr>
      </w:pPr>
      <w:r>
        <w:rPr>
          <w:rFonts w:ascii="宋体" w:hAnsi="宋体" w:hint="eastAsia"/>
          <w:sz w:val="28"/>
          <w:szCs w:val="28"/>
        </w:rPr>
        <w:t>填报单位（印章）：</w:t>
      </w:r>
      <w:r>
        <w:rPr>
          <w:rFonts w:ascii="宋体" w:hAnsi="宋体" w:hint="eastAsia"/>
          <w:sz w:val="28"/>
          <w:szCs w:val="28"/>
        </w:rPr>
        <w:t xml:space="preserve"> </w:t>
      </w:r>
      <w:r>
        <w:rPr>
          <w:rFonts w:ascii="宋体" w:hAnsi="宋体" w:hint="eastAsia"/>
          <w:sz w:val="28"/>
          <w:szCs w:val="28"/>
        </w:rPr>
        <w:t>西城区生态环境局</w:t>
      </w:r>
    </w:p>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188"/>
        <w:gridCol w:w="2190"/>
        <w:gridCol w:w="1212"/>
        <w:gridCol w:w="1134"/>
        <w:gridCol w:w="3260"/>
        <w:gridCol w:w="993"/>
        <w:gridCol w:w="1155"/>
        <w:gridCol w:w="1741"/>
        <w:gridCol w:w="1156"/>
      </w:tblGrid>
      <w:tr w:rsidR="00D5219E">
        <w:tc>
          <w:tcPr>
            <w:tcW w:w="621" w:type="dxa"/>
            <w:shd w:val="clear" w:color="auto" w:fill="auto"/>
            <w:vAlign w:val="center"/>
          </w:tcPr>
          <w:p w:rsidR="00D5219E" w:rsidRDefault="00265A48">
            <w:pPr>
              <w:spacing w:line="300" w:lineRule="exact"/>
              <w:jc w:val="center"/>
              <w:rPr>
                <w:rFonts w:ascii="宋体" w:hAnsi="宋体"/>
              </w:rPr>
            </w:pPr>
            <w:r>
              <w:rPr>
                <w:rFonts w:ascii="宋体" w:hAnsi="宋体" w:hint="eastAsia"/>
              </w:rPr>
              <w:t>序号</w:t>
            </w:r>
          </w:p>
        </w:tc>
        <w:tc>
          <w:tcPr>
            <w:tcW w:w="1188" w:type="dxa"/>
            <w:shd w:val="clear" w:color="auto" w:fill="auto"/>
            <w:vAlign w:val="center"/>
          </w:tcPr>
          <w:p w:rsidR="00D5219E" w:rsidRDefault="00265A48">
            <w:pPr>
              <w:spacing w:line="300" w:lineRule="exact"/>
              <w:jc w:val="center"/>
              <w:rPr>
                <w:rFonts w:ascii="宋体" w:hAnsi="宋体"/>
              </w:rPr>
            </w:pPr>
            <w:r>
              <w:rPr>
                <w:rFonts w:ascii="宋体" w:hAnsi="宋体" w:hint="eastAsia"/>
              </w:rPr>
              <w:t>抽查事项</w:t>
            </w:r>
          </w:p>
        </w:tc>
        <w:tc>
          <w:tcPr>
            <w:tcW w:w="2190" w:type="dxa"/>
            <w:shd w:val="clear" w:color="auto" w:fill="auto"/>
            <w:vAlign w:val="center"/>
          </w:tcPr>
          <w:p w:rsidR="00D5219E" w:rsidRDefault="00265A48">
            <w:pPr>
              <w:spacing w:line="300" w:lineRule="exact"/>
              <w:jc w:val="center"/>
              <w:rPr>
                <w:rFonts w:ascii="宋体" w:hAnsi="宋体"/>
              </w:rPr>
            </w:pPr>
            <w:r>
              <w:rPr>
                <w:rFonts w:ascii="宋体" w:hAnsi="宋体" w:hint="eastAsia"/>
              </w:rPr>
              <w:t>抽查依据</w:t>
            </w:r>
          </w:p>
        </w:tc>
        <w:tc>
          <w:tcPr>
            <w:tcW w:w="1212" w:type="dxa"/>
            <w:shd w:val="clear" w:color="auto" w:fill="auto"/>
            <w:vAlign w:val="center"/>
          </w:tcPr>
          <w:p w:rsidR="00D5219E" w:rsidRDefault="00265A48">
            <w:pPr>
              <w:spacing w:line="300" w:lineRule="exact"/>
              <w:jc w:val="center"/>
              <w:rPr>
                <w:rFonts w:ascii="宋体" w:hAnsi="宋体"/>
              </w:rPr>
            </w:pPr>
            <w:r>
              <w:rPr>
                <w:rFonts w:ascii="宋体" w:hAnsi="宋体" w:hint="eastAsia"/>
              </w:rPr>
              <w:t>抽查对象</w:t>
            </w:r>
          </w:p>
        </w:tc>
        <w:tc>
          <w:tcPr>
            <w:tcW w:w="1134" w:type="dxa"/>
            <w:shd w:val="clear" w:color="auto" w:fill="auto"/>
            <w:vAlign w:val="center"/>
          </w:tcPr>
          <w:p w:rsidR="00D5219E" w:rsidRDefault="00265A48">
            <w:pPr>
              <w:spacing w:line="300" w:lineRule="exact"/>
              <w:jc w:val="center"/>
              <w:rPr>
                <w:rFonts w:ascii="宋体" w:hAnsi="宋体"/>
              </w:rPr>
            </w:pPr>
            <w:r>
              <w:rPr>
                <w:rFonts w:ascii="宋体" w:hAnsi="宋体" w:hint="eastAsia"/>
              </w:rPr>
              <w:t>抽查基数</w:t>
            </w:r>
          </w:p>
        </w:tc>
        <w:tc>
          <w:tcPr>
            <w:tcW w:w="3260" w:type="dxa"/>
            <w:shd w:val="clear" w:color="auto" w:fill="auto"/>
            <w:vAlign w:val="center"/>
          </w:tcPr>
          <w:p w:rsidR="00D5219E" w:rsidRDefault="00265A48">
            <w:pPr>
              <w:spacing w:line="300" w:lineRule="exact"/>
              <w:jc w:val="center"/>
              <w:rPr>
                <w:rFonts w:ascii="宋体" w:hAnsi="宋体"/>
              </w:rPr>
            </w:pPr>
            <w:r>
              <w:rPr>
                <w:rFonts w:ascii="宋体" w:hAnsi="宋体" w:hint="eastAsia"/>
              </w:rPr>
              <w:t>抽查比例</w:t>
            </w:r>
          </w:p>
        </w:tc>
        <w:tc>
          <w:tcPr>
            <w:tcW w:w="993" w:type="dxa"/>
            <w:shd w:val="clear" w:color="auto" w:fill="auto"/>
            <w:vAlign w:val="center"/>
          </w:tcPr>
          <w:p w:rsidR="00D5219E" w:rsidRDefault="00265A48">
            <w:pPr>
              <w:spacing w:line="300" w:lineRule="exact"/>
              <w:jc w:val="center"/>
              <w:rPr>
                <w:rFonts w:ascii="宋体" w:hAnsi="宋体"/>
              </w:rPr>
            </w:pPr>
            <w:r>
              <w:rPr>
                <w:rFonts w:ascii="宋体" w:hAnsi="宋体" w:hint="eastAsia"/>
              </w:rPr>
              <w:t>抽查</w:t>
            </w:r>
          </w:p>
          <w:p w:rsidR="00D5219E" w:rsidRDefault="00265A48">
            <w:pPr>
              <w:spacing w:line="300" w:lineRule="exact"/>
              <w:jc w:val="center"/>
              <w:rPr>
                <w:rFonts w:ascii="宋体" w:hAnsi="宋体"/>
              </w:rPr>
            </w:pPr>
            <w:r>
              <w:rPr>
                <w:rFonts w:ascii="宋体" w:hAnsi="宋体" w:hint="eastAsia"/>
              </w:rPr>
              <w:t>周期</w:t>
            </w:r>
          </w:p>
        </w:tc>
        <w:tc>
          <w:tcPr>
            <w:tcW w:w="1155" w:type="dxa"/>
            <w:shd w:val="clear" w:color="auto" w:fill="auto"/>
            <w:vAlign w:val="center"/>
          </w:tcPr>
          <w:p w:rsidR="00D5219E" w:rsidRDefault="00265A48">
            <w:pPr>
              <w:spacing w:line="300" w:lineRule="exact"/>
              <w:jc w:val="center"/>
              <w:rPr>
                <w:rFonts w:ascii="宋体" w:hAnsi="宋体"/>
              </w:rPr>
            </w:pPr>
            <w:r>
              <w:rPr>
                <w:rFonts w:ascii="宋体" w:hAnsi="宋体" w:hint="eastAsia"/>
              </w:rPr>
              <w:t>随机抽查</w:t>
            </w:r>
          </w:p>
          <w:p w:rsidR="00D5219E" w:rsidRDefault="00265A48">
            <w:pPr>
              <w:spacing w:line="300" w:lineRule="exact"/>
              <w:jc w:val="center"/>
              <w:rPr>
                <w:rFonts w:ascii="宋体" w:hAnsi="宋体"/>
              </w:rPr>
            </w:pPr>
            <w:r>
              <w:rPr>
                <w:rFonts w:ascii="宋体" w:hAnsi="宋体" w:hint="eastAsia"/>
              </w:rPr>
              <w:t>方式</w:t>
            </w:r>
          </w:p>
        </w:tc>
        <w:tc>
          <w:tcPr>
            <w:tcW w:w="1741" w:type="dxa"/>
            <w:shd w:val="clear" w:color="auto" w:fill="auto"/>
            <w:vAlign w:val="center"/>
          </w:tcPr>
          <w:p w:rsidR="00D5219E" w:rsidRDefault="00265A48">
            <w:pPr>
              <w:spacing w:line="300" w:lineRule="exact"/>
              <w:jc w:val="center"/>
              <w:rPr>
                <w:rFonts w:ascii="宋体" w:hAnsi="宋体"/>
              </w:rPr>
            </w:pPr>
            <w:r>
              <w:rPr>
                <w:rFonts w:ascii="宋体" w:hAnsi="宋体" w:hint="eastAsia"/>
              </w:rPr>
              <w:t>抽查主体</w:t>
            </w:r>
          </w:p>
        </w:tc>
        <w:tc>
          <w:tcPr>
            <w:tcW w:w="1156" w:type="dxa"/>
            <w:shd w:val="clear" w:color="auto" w:fill="auto"/>
            <w:vAlign w:val="center"/>
          </w:tcPr>
          <w:p w:rsidR="00D5219E" w:rsidRDefault="00265A48">
            <w:pPr>
              <w:spacing w:line="300" w:lineRule="exact"/>
              <w:jc w:val="center"/>
              <w:rPr>
                <w:rFonts w:ascii="宋体" w:hAnsi="宋体"/>
              </w:rPr>
            </w:pPr>
            <w:r>
              <w:rPr>
                <w:rFonts w:ascii="宋体" w:hAnsi="宋体" w:hint="eastAsia"/>
              </w:rPr>
              <w:t>实施日期</w:t>
            </w:r>
          </w:p>
        </w:tc>
      </w:tr>
      <w:tr w:rsidR="00D5219E">
        <w:tc>
          <w:tcPr>
            <w:tcW w:w="621" w:type="dxa"/>
            <w:shd w:val="clear" w:color="auto" w:fill="auto"/>
            <w:vAlign w:val="center"/>
          </w:tcPr>
          <w:p w:rsidR="00D5219E" w:rsidRDefault="00265A48">
            <w:pPr>
              <w:spacing w:line="300" w:lineRule="exact"/>
              <w:rPr>
                <w:rFonts w:ascii="宋体" w:hAnsi="宋体"/>
              </w:rPr>
            </w:pPr>
            <w:r>
              <w:rPr>
                <w:rFonts w:ascii="宋体" w:hAnsi="宋体" w:hint="eastAsia"/>
              </w:rPr>
              <w:t>1</w:t>
            </w:r>
          </w:p>
        </w:tc>
        <w:tc>
          <w:tcPr>
            <w:tcW w:w="1188" w:type="dxa"/>
            <w:shd w:val="clear" w:color="auto" w:fill="auto"/>
            <w:vAlign w:val="center"/>
          </w:tcPr>
          <w:p w:rsidR="00D5219E" w:rsidRDefault="00265A48">
            <w:pPr>
              <w:spacing w:line="300" w:lineRule="exact"/>
              <w:rPr>
                <w:rFonts w:ascii="宋体" w:hAnsi="宋体"/>
              </w:rPr>
            </w:pPr>
            <w:r>
              <w:rPr>
                <w:rFonts w:ascii="宋体" w:hAnsi="宋体" w:hint="eastAsia"/>
              </w:rPr>
              <w:t>抽查单位防治污染设施运行情况，污染物排放情况，以及环境影响评价、“三同时”验收、排污许可证等环境管理制度落实情况、车辆排放情况及环保法律法规执行情况进行抽查。</w:t>
            </w:r>
          </w:p>
        </w:tc>
        <w:tc>
          <w:tcPr>
            <w:tcW w:w="2190" w:type="dxa"/>
            <w:shd w:val="clear" w:color="auto" w:fill="auto"/>
            <w:vAlign w:val="center"/>
          </w:tcPr>
          <w:p w:rsidR="00D5219E" w:rsidRDefault="00265A48">
            <w:pPr>
              <w:spacing w:line="300" w:lineRule="exact"/>
              <w:rPr>
                <w:rFonts w:ascii="宋体" w:hAnsi="宋体"/>
              </w:rPr>
            </w:pPr>
            <w:r>
              <w:rPr>
                <w:rFonts w:ascii="宋体" w:hAnsi="宋体" w:hint="eastAsia"/>
              </w:rPr>
              <w:t>《北京市环境保护局办公室关于印发</w:t>
            </w:r>
            <w:r>
              <w:rPr>
                <w:rFonts w:ascii="宋体" w:hAnsi="宋体" w:hint="eastAsia"/>
              </w:rPr>
              <w:t>&lt;</w:t>
            </w:r>
            <w:r>
              <w:rPr>
                <w:rFonts w:ascii="宋体" w:hAnsi="宋体" w:hint="eastAsia"/>
              </w:rPr>
              <w:t>关于在污染源日常环境监管领域实施随机抽查制度的工作方案</w:t>
            </w:r>
            <w:r>
              <w:rPr>
                <w:rFonts w:ascii="宋体" w:hAnsi="宋体" w:hint="eastAsia"/>
              </w:rPr>
              <w:t>&gt;</w:t>
            </w:r>
            <w:r>
              <w:rPr>
                <w:rFonts w:ascii="宋体" w:hAnsi="宋体" w:hint="eastAsia"/>
              </w:rPr>
              <w:t>的通知》﹝</w:t>
            </w:r>
            <w:proofErr w:type="gramStart"/>
            <w:r>
              <w:rPr>
                <w:rFonts w:ascii="宋体" w:hAnsi="宋体" w:hint="eastAsia"/>
              </w:rPr>
              <w:t>京环办〔</w:t>
            </w:r>
            <w:r>
              <w:rPr>
                <w:rFonts w:ascii="宋体" w:hAnsi="宋体" w:hint="eastAsia"/>
              </w:rPr>
              <w:t>2015</w:t>
            </w:r>
            <w:r>
              <w:rPr>
                <w:rFonts w:ascii="宋体" w:hAnsi="宋体" w:hint="eastAsia"/>
              </w:rPr>
              <w:t>〕</w:t>
            </w:r>
            <w:proofErr w:type="gramEnd"/>
            <w:r>
              <w:rPr>
                <w:rFonts w:ascii="宋体" w:hAnsi="宋体" w:hint="eastAsia"/>
              </w:rPr>
              <w:t>124</w:t>
            </w:r>
            <w:r>
              <w:rPr>
                <w:rFonts w:ascii="宋体" w:hAnsi="宋体" w:hint="eastAsia"/>
              </w:rPr>
              <w:t>号﹞、《北京市环境保护局办公室关于进一步规范日常监管随机抽查工作的通知》﹝</w:t>
            </w:r>
            <w:proofErr w:type="gramStart"/>
            <w:r>
              <w:rPr>
                <w:rFonts w:ascii="宋体" w:hAnsi="宋体" w:hint="eastAsia"/>
              </w:rPr>
              <w:t>京环办〔</w:t>
            </w:r>
            <w:r>
              <w:rPr>
                <w:rFonts w:ascii="宋体" w:hAnsi="宋体" w:hint="eastAsia"/>
              </w:rPr>
              <w:t>2016</w:t>
            </w:r>
            <w:r>
              <w:rPr>
                <w:rFonts w:ascii="宋体" w:hAnsi="宋体" w:hint="eastAsia"/>
              </w:rPr>
              <w:t>〕</w:t>
            </w:r>
            <w:proofErr w:type="gramEnd"/>
            <w:r>
              <w:rPr>
                <w:rFonts w:ascii="宋体" w:hAnsi="宋体" w:hint="eastAsia"/>
              </w:rPr>
              <w:t>59</w:t>
            </w:r>
            <w:r>
              <w:rPr>
                <w:rFonts w:ascii="宋体" w:hAnsi="宋体" w:hint="eastAsia"/>
              </w:rPr>
              <w:t>号﹞、《北京市环境保护局办公室关于调整随机抽查制度部分规定的通知》（</w:t>
            </w:r>
            <w:proofErr w:type="gramStart"/>
            <w:r>
              <w:rPr>
                <w:rFonts w:ascii="宋体" w:hAnsi="宋体" w:hint="eastAsia"/>
              </w:rPr>
              <w:t>京环办〔</w:t>
            </w:r>
            <w:r>
              <w:rPr>
                <w:rFonts w:ascii="宋体" w:hAnsi="宋体" w:hint="eastAsia"/>
              </w:rPr>
              <w:t>2017</w:t>
            </w:r>
            <w:r>
              <w:rPr>
                <w:rFonts w:ascii="宋体" w:hAnsi="宋体" w:hint="eastAsia"/>
              </w:rPr>
              <w:t>〕</w:t>
            </w:r>
            <w:proofErr w:type="gramEnd"/>
            <w:r>
              <w:rPr>
                <w:rFonts w:ascii="宋体" w:hAnsi="宋体" w:hint="eastAsia"/>
              </w:rPr>
              <w:t>233</w:t>
            </w:r>
            <w:r>
              <w:rPr>
                <w:rFonts w:ascii="宋体" w:hAnsi="宋体" w:hint="eastAsia"/>
              </w:rPr>
              <w:t>号）</w:t>
            </w:r>
          </w:p>
        </w:tc>
        <w:tc>
          <w:tcPr>
            <w:tcW w:w="1212" w:type="dxa"/>
            <w:shd w:val="clear" w:color="auto" w:fill="auto"/>
            <w:vAlign w:val="center"/>
          </w:tcPr>
          <w:p w:rsidR="00D5219E" w:rsidRDefault="00265A48">
            <w:pPr>
              <w:spacing w:line="300" w:lineRule="exact"/>
              <w:rPr>
                <w:rFonts w:ascii="宋体" w:hAnsi="宋体"/>
              </w:rPr>
            </w:pPr>
            <w:r>
              <w:rPr>
                <w:rFonts w:ascii="宋体" w:hAnsi="宋体" w:hint="eastAsia"/>
              </w:rPr>
              <w:t>全区污染源；车辆企业大户及黑名单车辆。</w:t>
            </w:r>
          </w:p>
        </w:tc>
        <w:tc>
          <w:tcPr>
            <w:tcW w:w="1134" w:type="dxa"/>
            <w:shd w:val="clear" w:color="auto" w:fill="auto"/>
            <w:vAlign w:val="center"/>
          </w:tcPr>
          <w:p w:rsidR="00D5219E" w:rsidRDefault="00265A48">
            <w:pPr>
              <w:spacing w:line="300" w:lineRule="exact"/>
              <w:rPr>
                <w:rFonts w:ascii="宋体" w:hAnsi="宋体"/>
              </w:rPr>
            </w:pPr>
            <w:r>
              <w:rPr>
                <w:rFonts w:ascii="宋体" w:hAnsi="宋体" w:hint="eastAsia"/>
              </w:rPr>
              <w:t>全区污染源；注册重型柴油车</w:t>
            </w:r>
            <w:r>
              <w:rPr>
                <w:rFonts w:ascii="宋体" w:hAnsi="宋体" w:hint="eastAsia"/>
              </w:rPr>
              <w:t>10</w:t>
            </w:r>
            <w:r>
              <w:rPr>
                <w:rFonts w:ascii="宋体" w:hAnsi="宋体" w:hint="eastAsia"/>
              </w:rPr>
              <w:t>辆以上的用车大户；全市超标次数较多的黑名单重型柴油车。</w:t>
            </w:r>
          </w:p>
        </w:tc>
        <w:tc>
          <w:tcPr>
            <w:tcW w:w="3260" w:type="dxa"/>
            <w:shd w:val="clear" w:color="auto" w:fill="auto"/>
            <w:vAlign w:val="center"/>
          </w:tcPr>
          <w:p w:rsidR="00D5219E" w:rsidRDefault="00265A48">
            <w:pPr>
              <w:spacing w:line="300" w:lineRule="exact"/>
              <w:rPr>
                <w:rFonts w:ascii="宋体" w:hAnsi="宋体"/>
              </w:rPr>
            </w:pPr>
            <w:r w:rsidRPr="00415EBB">
              <w:rPr>
                <w:rFonts w:ascii="宋体" w:hAnsi="宋体" w:hint="eastAsia"/>
              </w:rPr>
              <w:t>排污企业中排除生猪养殖企业</w:t>
            </w:r>
            <w:bookmarkStart w:id="0" w:name="_GoBack"/>
            <w:bookmarkEnd w:id="0"/>
            <w:r w:rsidRPr="00415EBB">
              <w:rPr>
                <w:rFonts w:ascii="宋体" w:hAnsi="宋体" w:hint="eastAsia"/>
              </w:rPr>
              <w:t>，市级重点排污单位每月至少抽查</w:t>
            </w:r>
            <w:r w:rsidRPr="00415EBB">
              <w:rPr>
                <w:rFonts w:ascii="宋体" w:hAnsi="宋体" w:hint="eastAsia"/>
              </w:rPr>
              <w:t>9%</w:t>
            </w:r>
            <w:r w:rsidRPr="00415EBB">
              <w:rPr>
                <w:rFonts w:ascii="宋体" w:hAnsi="宋体" w:hint="eastAsia"/>
              </w:rPr>
              <w:t>，其他排污单位每月至少抽查</w:t>
            </w:r>
            <w:r w:rsidRPr="00415EBB">
              <w:rPr>
                <w:rFonts w:ascii="宋体" w:hAnsi="宋体" w:hint="eastAsia"/>
              </w:rPr>
              <w:t>1</w:t>
            </w:r>
            <w:r w:rsidRPr="00415EBB">
              <w:rPr>
                <w:rFonts w:ascii="宋体" w:hAnsi="宋体" w:hint="eastAsia"/>
              </w:rPr>
              <w:t>：</w:t>
            </w:r>
            <w:r w:rsidRPr="00415EBB">
              <w:rPr>
                <w:rFonts w:ascii="宋体" w:hAnsi="宋体" w:hint="eastAsia"/>
              </w:rPr>
              <w:t>1</w:t>
            </w:r>
            <w:r w:rsidRPr="00415EBB">
              <w:rPr>
                <w:rFonts w:ascii="宋体" w:hAnsi="宋体" w:hint="eastAsia"/>
              </w:rPr>
              <w:t>（环境监察执法人员数量：被抽查单位数量）</w:t>
            </w:r>
            <w:r w:rsidRPr="00415EBB">
              <w:rPr>
                <w:rFonts w:ascii="宋体" w:hAnsi="宋体" w:hint="eastAsia"/>
              </w:rPr>
              <w:t>，上一年度处罚企业每月至少</w:t>
            </w:r>
            <w:r w:rsidRPr="00415EBB">
              <w:rPr>
                <w:rFonts w:ascii="宋体" w:hAnsi="宋体" w:hint="eastAsia"/>
              </w:rPr>
              <w:t>抽查</w:t>
            </w:r>
            <w:r w:rsidRPr="00415EBB">
              <w:rPr>
                <w:rFonts w:ascii="宋体" w:hAnsi="宋体" w:hint="eastAsia"/>
              </w:rPr>
              <w:t>5%</w:t>
            </w:r>
            <w:r w:rsidRPr="00415EBB">
              <w:rPr>
                <w:rFonts w:ascii="宋体" w:hAnsi="宋体" w:hint="eastAsia"/>
              </w:rPr>
              <w:t>；建设项目中去除已验收项目，报告书类建设项目每月至少抽查</w:t>
            </w:r>
            <w:r w:rsidRPr="00415EBB">
              <w:rPr>
                <w:rFonts w:ascii="宋体" w:hAnsi="宋体" w:hint="eastAsia"/>
              </w:rPr>
              <w:t>9%</w:t>
            </w:r>
            <w:r w:rsidRPr="00415EBB">
              <w:rPr>
                <w:rFonts w:ascii="宋体" w:hAnsi="宋体" w:hint="eastAsia"/>
              </w:rPr>
              <w:t>，报告表类建设项目每月至少抽查</w:t>
            </w:r>
            <w:r w:rsidRPr="00415EBB">
              <w:rPr>
                <w:rFonts w:ascii="宋体" w:hAnsi="宋体" w:hint="eastAsia"/>
              </w:rPr>
              <w:t>1</w:t>
            </w:r>
            <w:r w:rsidRPr="00415EBB">
              <w:rPr>
                <w:rFonts w:ascii="宋体" w:hAnsi="宋体" w:hint="eastAsia"/>
              </w:rPr>
              <w:t>：</w:t>
            </w:r>
            <w:r w:rsidRPr="00415EBB">
              <w:rPr>
                <w:rFonts w:ascii="宋体" w:hAnsi="宋体" w:hint="eastAsia"/>
              </w:rPr>
              <w:t>1</w:t>
            </w:r>
            <w:r w:rsidRPr="00415EBB">
              <w:rPr>
                <w:rFonts w:ascii="宋体" w:hAnsi="宋体" w:hint="eastAsia"/>
              </w:rPr>
              <w:t>（环境监察执法人员数量：被抽查单位数量）。</w:t>
            </w:r>
            <w:r w:rsidRPr="00415EBB">
              <w:rPr>
                <w:rFonts w:ascii="宋体" w:hAnsi="宋体" w:hint="eastAsia"/>
              </w:rPr>
              <w:t>车辆企业</w:t>
            </w:r>
            <w:r>
              <w:rPr>
                <w:rFonts w:ascii="宋体" w:hAnsi="宋体" w:hint="eastAsia"/>
              </w:rPr>
              <w:t>大户每月抽查数不低于</w:t>
            </w:r>
            <w:r>
              <w:rPr>
                <w:rFonts w:ascii="宋体" w:hAnsi="宋体" w:hint="eastAsia"/>
              </w:rPr>
              <w:t>2</w:t>
            </w:r>
            <w:r>
              <w:rPr>
                <w:rFonts w:ascii="宋体" w:hAnsi="宋体" w:hint="eastAsia"/>
              </w:rPr>
              <w:t>家；黑名单重型柴油车每月抽查数不低于</w:t>
            </w:r>
            <w:r>
              <w:rPr>
                <w:rFonts w:ascii="宋体" w:hAnsi="宋体" w:hint="eastAsia"/>
              </w:rPr>
              <w:t>10</w:t>
            </w:r>
            <w:r>
              <w:rPr>
                <w:rFonts w:ascii="宋体" w:hAnsi="宋体" w:hint="eastAsia"/>
              </w:rPr>
              <w:t>辆。</w:t>
            </w:r>
          </w:p>
        </w:tc>
        <w:tc>
          <w:tcPr>
            <w:tcW w:w="993" w:type="dxa"/>
            <w:shd w:val="clear" w:color="auto" w:fill="auto"/>
            <w:vAlign w:val="center"/>
          </w:tcPr>
          <w:p w:rsidR="00D5219E" w:rsidRDefault="00265A48">
            <w:pPr>
              <w:spacing w:line="300" w:lineRule="exact"/>
              <w:rPr>
                <w:rFonts w:ascii="宋体" w:hAnsi="宋体"/>
              </w:rPr>
            </w:pPr>
            <w:r>
              <w:rPr>
                <w:rFonts w:ascii="宋体" w:hAnsi="宋体" w:hint="eastAsia"/>
              </w:rPr>
              <w:t>每月</w:t>
            </w:r>
          </w:p>
        </w:tc>
        <w:tc>
          <w:tcPr>
            <w:tcW w:w="1155" w:type="dxa"/>
            <w:shd w:val="clear" w:color="auto" w:fill="auto"/>
            <w:vAlign w:val="center"/>
          </w:tcPr>
          <w:p w:rsidR="00D5219E" w:rsidRDefault="00265A48">
            <w:pPr>
              <w:spacing w:line="300" w:lineRule="exact"/>
              <w:rPr>
                <w:rFonts w:ascii="宋体" w:hAnsi="宋体"/>
              </w:rPr>
            </w:pPr>
            <w:r>
              <w:rPr>
                <w:rFonts w:ascii="宋体" w:hAnsi="宋体" w:hint="eastAsia"/>
              </w:rPr>
              <w:t>市局系统随机抽取</w:t>
            </w:r>
          </w:p>
        </w:tc>
        <w:tc>
          <w:tcPr>
            <w:tcW w:w="1741" w:type="dxa"/>
            <w:shd w:val="clear" w:color="auto" w:fill="auto"/>
            <w:vAlign w:val="center"/>
          </w:tcPr>
          <w:p w:rsidR="00D5219E" w:rsidRDefault="00265A48">
            <w:pPr>
              <w:spacing w:line="300" w:lineRule="exact"/>
              <w:rPr>
                <w:rFonts w:ascii="宋体" w:hAnsi="宋体"/>
              </w:rPr>
            </w:pPr>
            <w:r>
              <w:rPr>
                <w:rFonts w:ascii="宋体" w:hAnsi="宋体" w:hint="eastAsia"/>
              </w:rPr>
              <w:t>区生态环境局</w:t>
            </w:r>
          </w:p>
        </w:tc>
        <w:tc>
          <w:tcPr>
            <w:tcW w:w="1156" w:type="dxa"/>
            <w:shd w:val="clear" w:color="auto" w:fill="auto"/>
            <w:vAlign w:val="center"/>
          </w:tcPr>
          <w:p w:rsidR="00D5219E" w:rsidRDefault="00265A48">
            <w:pPr>
              <w:spacing w:line="300" w:lineRule="exact"/>
              <w:rPr>
                <w:rFonts w:ascii="宋体" w:hAnsi="宋体"/>
              </w:rPr>
            </w:pPr>
            <w:r>
              <w:rPr>
                <w:rFonts w:ascii="宋体" w:hAnsi="宋体" w:hint="eastAsia"/>
              </w:rPr>
              <w:t>2021</w:t>
            </w:r>
            <w:r>
              <w:rPr>
                <w:rFonts w:ascii="宋体" w:hAnsi="宋体" w:hint="eastAsia"/>
              </w:rPr>
              <w:t>年</w:t>
            </w:r>
          </w:p>
        </w:tc>
      </w:tr>
    </w:tbl>
    <w:p w:rsidR="00D5219E" w:rsidRDefault="00D5219E"/>
    <w:sectPr w:rsidR="00D5219E">
      <w:footerReference w:type="even" r:id="rId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48" w:rsidRDefault="00265A48">
      <w:r>
        <w:separator/>
      </w:r>
    </w:p>
  </w:endnote>
  <w:endnote w:type="continuationSeparator" w:id="0">
    <w:p w:rsidR="00265A48" w:rsidRDefault="0026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9E" w:rsidRDefault="00265A48">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5219E" w:rsidRDefault="00D5219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9E" w:rsidRDefault="00265A48">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415EBB">
      <w:rPr>
        <w:rStyle w:val="a5"/>
        <w:rFonts w:ascii="宋体" w:hAnsi="宋体"/>
        <w:noProof/>
        <w:sz w:val="28"/>
        <w:szCs w:val="28"/>
      </w:rPr>
      <w:t>1</w:t>
    </w:r>
    <w:r>
      <w:rPr>
        <w:rStyle w:val="a5"/>
        <w:rFonts w:ascii="宋体" w:hAnsi="宋体"/>
        <w:sz w:val="28"/>
        <w:szCs w:val="28"/>
      </w:rPr>
      <w:fldChar w:fldCharType="end"/>
    </w:r>
  </w:p>
  <w:p w:rsidR="00D5219E" w:rsidRDefault="00D5219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48" w:rsidRDefault="00265A48">
      <w:r>
        <w:separator/>
      </w:r>
    </w:p>
  </w:footnote>
  <w:footnote w:type="continuationSeparator" w:id="0">
    <w:p w:rsidR="00265A48" w:rsidRDefault="00265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B9"/>
    <w:rsid w:val="0010458F"/>
    <w:rsid w:val="002209E7"/>
    <w:rsid w:val="00230514"/>
    <w:rsid w:val="00265A48"/>
    <w:rsid w:val="002C50B9"/>
    <w:rsid w:val="00415EBB"/>
    <w:rsid w:val="009D7D77"/>
    <w:rsid w:val="00B01BFB"/>
    <w:rsid w:val="00B03DF8"/>
    <w:rsid w:val="00D5219E"/>
    <w:rsid w:val="00E314BD"/>
    <w:rsid w:val="6DD8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uiPriority w:val="99"/>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uiPriority w:val="99"/>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513</Characters>
  <Application>Microsoft Office Word</Application>
  <DocSecurity>0</DocSecurity>
  <Lines>4</Lines>
  <Paragraphs>1</Paragraphs>
  <ScaleCrop>false</ScaleCrop>
  <Company>china</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2019-12-12T07:03:00Z</dcterms:created>
  <dcterms:modified xsi:type="dcterms:W3CDTF">2021-03-08T01:19:00Z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