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outlineLvl w:val="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附件1</w:t>
      </w:r>
    </w:p>
    <w:p>
      <w:pPr>
        <w:spacing w:line="720" w:lineRule="exact"/>
        <w:jc w:val="center"/>
        <w:rPr>
          <w:rFonts w:ascii="方正小标宋简体" w:hAnsi="黑体" w:eastAsia="方正小标宋简体"/>
          <w:bCs/>
          <w:color w:val="000000" w:themeColor="text1"/>
          <w:sz w:val="36"/>
          <w:szCs w:val="36"/>
          <w14:textFill>
            <w14:solidFill>
              <w14:schemeClr w14:val="tx1"/>
            </w14:solidFill>
          </w14:textFill>
        </w:rPr>
      </w:pPr>
      <w:r>
        <w:rPr>
          <w:rFonts w:ascii="方正小标宋简体" w:hAnsi="黑体" w:eastAsia="方正小标宋简体"/>
          <w:bCs/>
          <w:color w:val="000000" w:themeColor="text1"/>
          <w:sz w:val="36"/>
          <w:szCs w:val="36"/>
          <w14:textFill>
            <w14:solidFill>
              <w14:schemeClr w14:val="tx1"/>
            </w14:solidFill>
          </w14:textFill>
        </w:rPr>
        <w:t>本次检验项目</w:t>
      </w:r>
    </w:p>
    <w:p>
      <w:pPr>
        <w:spacing w:line="720" w:lineRule="exact"/>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 xml:space="preserve">    一、粮食加工品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食品中真菌毒素限量</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 New Roman" w:eastAsia="仿宋_GB2312" w:cs="Times New Roman"/>
          <w:bCs/>
          <w:color w:val="000000" w:themeColor="text1"/>
          <w:sz w:val="32"/>
          <w:szCs w:val="32"/>
          <w14:textFill>
            <w14:solidFill>
              <w14:schemeClr w14:val="tx1"/>
            </w14:solidFill>
          </w14:textFill>
        </w:rPr>
        <w:t>-2017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1、挂面</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铅（以pb计）</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 xml:space="preserve"> 2、</w:t>
      </w:r>
      <w:r>
        <w:rPr>
          <w:rFonts w:hint="eastAsia" w:ascii="仿宋" w:hAnsi="仿宋" w:eastAsia="仿宋" w:cs="仿宋"/>
          <w:sz w:val="32"/>
          <w:szCs w:val="32"/>
        </w:rPr>
        <w:t>其他粮食加工品包括</w:t>
      </w:r>
      <w:r>
        <w:rPr>
          <w:rFonts w:hint="eastAsia" w:ascii="Times New Roman" w:hAnsi="Times New Roman" w:eastAsia="仿宋_GB2312" w:cs="Times New Roman"/>
          <w:bCs/>
          <w:color w:val="000000" w:themeColor="text1"/>
          <w:sz w:val="32"/>
          <w:szCs w:val="32"/>
          <w14:textFill>
            <w14:solidFill>
              <w14:schemeClr w14:val="tx1"/>
            </w14:solidFill>
          </w14:textFill>
        </w:rPr>
        <w:t>镉（以Cd计）</w:t>
      </w:r>
      <w:r>
        <w:rPr>
          <w:rFonts w:hint="eastAsia" w:ascii="仿宋" w:hAnsi="仿宋" w:eastAsia="仿宋" w:cs="仿宋"/>
          <w:sz w:val="32"/>
          <w:szCs w:val="32"/>
        </w:rPr>
        <w:t>、黄曲霉毒素B1等2个指标。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二、食用油、油脂及其制品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《食用植物油卫生标准》</w:t>
      </w:r>
      <w:r>
        <w:rPr>
          <w:rFonts w:hint="eastAsia" w:ascii="Verdana" w:hAnsi="Verdana"/>
          <w:color w:val="333333"/>
          <w:sz w:val="30"/>
          <w:szCs w:val="30"/>
          <w:shd w:val="clear" w:color="auto" w:fill="FFFFFF"/>
        </w:rPr>
        <w:t>（</w:t>
      </w:r>
      <w:r>
        <w:rPr>
          <w:rFonts w:ascii="Times New Roman" w:hAnsi="Times New Roman" w:eastAsia="仿宋_GB2312" w:cs="Times New Roman"/>
          <w:bCs/>
          <w:color w:val="000000" w:themeColor="text1"/>
          <w:sz w:val="32"/>
          <w:szCs w:val="32"/>
          <w14:textFill>
            <w14:solidFill>
              <w14:schemeClr w14:val="tx1"/>
            </w14:solidFill>
          </w14:textFill>
        </w:rPr>
        <w:t>GB 2716-2005</w:t>
      </w:r>
      <w:r>
        <w:rPr>
          <w:rFonts w:hint="eastAsia" w:ascii="Verdana" w:hAnsi="Verdana"/>
          <w:color w:val="333333"/>
          <w:sz w:val="30"/>
          <w:szCs w:val="30"/>
          <w:shd w:val="clear" w:color="auto" w:fill="FFFFFF"/>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1、食用植物油</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铅（以pb计）、叔丁基对苯二酚（TBHQ）、苯并（α）芘、</w:t>
      </w:r>
      <w:r>
        <w:rPr>
          <w:rFonts w:hint="eastAsia" w:eastAsia="仿宋_GB2312"/>
          <w:bCs/>
          <w:color w:val="000000" w:themeColor="text1"/>
          <w:sz w:val="32"/>
          <w:szCs w:val="32"/>
          <w14:textFill>
            <w14:solidFill>
              <w14:schemeClr w14:val="tx1"/>
            </w14:solidFill>
          </w14:textFill>
        </w:rPr>
        <w:t>酸价（以脂肪计）、过氧化值（以脂肪计）</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5</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三、肉制品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eastAsia="仿宋_GB2312"/>
          <w:bCs/>
          <w:color w:val="000000" w:themeColor="text1"/>
          <w:sz w:val="32"/>
          <w:szCs w:val="32"/>
          <w14:textFill>
            <w14:solidFill>
              <w14:schemeClr w14:val="tx1"/>
            </w14:solidFill>
          </w14:textFill>
        </w:rPr>
        <w:t>《食品安全国家标准 食品中污染物限量》</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2762-2017</w:t>
      </w:r>
      <w:r>
        <w:rPr>
          <w:rFonts w:hint="eastAsia" w:eastAsia="仿宋_GB2312"/>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1、熟肉制品</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亚硝酸盐（以亚硝酸钠计）、镉（以Cd计）、铅（以pb计）、苯甲酸及其钠盐（以苯甲酸计）、山梨酸及其钾盐（以山梨酸计）、脱氢乙酸及其钠盐（以脱氢乙酸计）、糖精钠（以糖精计）</w:t>
      </w:r>
      <w:r>
        <w:rPr>
          <w:rFonts w:ascii="Times New Roman" w:hAnsi="Times New Roman" w:eastAsia="仿宋_GB2312" w:cs="Times New Roman"/>
          <w:bCs/>
          <w:color w:val="000000" w:themeColor="text1"/>
          <w:sz w:val="32"/>
          <w:szCs w:val="32"/>
          <w14:textFill>
            <w14:solidFill>
              <w14:schemeClr w14:val="tx1"/>
            </w14:solidFill>
          </w14:textFill>
        </w:rPr>
        <w:t>等7个指标。</w:t>
      </w:r>
    </w:p>
    <w:p>
      <w:pPr>
        <w:spacing w:line="720" w:lineRule="exact"/>
        <w:ind w:firstLine="480" w:firstLineChars="15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四、炒货食品及坚果制品</w:t>
      </w:r>
    </w:p>
    <w:p>
      <w:pPr>
        <w:rPr>
          <w:rFonts w:ascii="楷体" w:hAnsi="楷体" w:eastAsia="楷体"/>
          <w:bCs/>
          <w:sz w:val="32"/>
          <w:szCs w:val="32"/>
        </w:rPr>
      </w:pPr>
      <w:r>
        <w:rPr>
          <w:rFonts w:hint="eastAsia" w:ascii="仿宋_GB2312" w:eastAsia="仿宋_GB2312"/>
          <w:bCs/>
          <w:sz w:val="32"/>
          <w:szCs w:val="32"/>
        </w:rPr>
        <w:t xml:space="preserve">  </w:t>
      </w:r>
      <w:r>
        <w:rPr>
          <w:rFonts w:hint="eastAsia" w:ascii="楷体" w:hAnsi="楷体" w:eastAsia="楷体"/>
          <w:bCs/>
          <w:sz w:val="32"/>
          <w:szCs w:val="32"/>
        </w:rPr>
        <w:t xml:space="preserve"> </w:t>
      </w:r>
      <w:r>
        <w:rPr>
          <w:rFonts w:ascii="楷体" w:hAnsi="楷体" w:eastAsia="楷体"/>
          <w:bCs/>
          <w:sz w:val="32"/>
          <w:szCs w:val="32"/>
        </w:rPr>
        <w:t>（一）抽检依据</w:t>
      </w:r>
    </w:p>
    <w:p>
      <w:pPr>
        <w:spacing w:line="720" w:lineRule="exact"/>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 xml:space="preserve">    </w:t>
      </w:r>
      <w:r>
        <w:rPr>
          <w:rFonts w:eastAsia="仿宋_GB2312"/>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食品添加剂使用标准</w:t>
      </w:r>
      <w:r>
        <w:rPr>
          <w:rFonts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276</w:t>
      </w:r>
      <w:r>
        <w:rPr>
          <w:rFonts w:hint="eastAsia" w:eastAsia="仿宋_GB2312"/>
          <w:bCs/>
          <w:color w:val="000000" w:themeColor="text1"/>
          <w:sz w:val="32"/>
          <w:szCs w:val="32"/>
          <w14:textFill>
            <w14:solidFill>
              <w14:schemeClr w14:val="tx1"/>
            </w14:solidFill>
          </w14:textFill>
        </w:rPr>
        <w:t>0-2014）、</w:t>
      </w:r>
      <w:r>
        <w:rPr>
          <w:rFonts w:eastAsia="仿宋_GB2312"/>
          <w:bCs/>
          <w:color w:val="000000" w:themeColor="text1"/>
          <w:sz w:val="32"/>
          <w:szCs w:val="32"/>
          <w14:textFill>
            <w14:solidFill>
              <w14:schemeClr w14:val="tx1"/>
            </w14:solidFill>
          </w14:textFill>
        </w:rPr>
        <w:t>《食品安全国家标准 食品中污染物限量》</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2762-2017</w:t>
      </w:r>
      <w:r>
        <w:rPr>
          <w:rFonts w:hint="eastAsia" w:eastAsia="仿宋_GB2312"/>
          <w:bCs/>
          <w:color w:val="000000" w:themeColor="text1"/>
          <w:sz w:val="32"/>
          <w:szCs w:val="32"/>
          <w14:textFill>
            <w14:solidFill>
              <w14:schemeClr w14:val="tx1"/>
            </w14:solidFill>
          </w14:textFill>
        </w:rPr>
        <w:t>）</w:t>
      </w:r>
      <w:r>
        <w:rPr>
          <w:rFonts w:hint="eastAsia" w:ascii="仿宋" w:hAnsi="仿宋" w:eastAsia="仿宋" w:cs="仿宋"/>
          <w:color w:val="000000"/>
          <w:sz w:val="32"/>
        </w:rPr>
        <w:t>、</w:t>
      </w:r>
      <w:r>
        <w:rPr>
          <w:rFonts w:ascii="仿宋" w:hAnsi="仿宋" w:eastAsia="仿宋" w:cs="仿宋"/>
          <w:color w:val="000000"/>
          <w:sz w:val="32"/>
        </w:rPr>
        <w:t>《</w:t>
      </w:r>
      <w:r>
        <w:rPr>
          <w:rFonts w:ascii="Verdana" w:hAnsi="Verdana"/>
          <w:color w:val="333333"/>
          <w:sz w:val="30"/>
          <w:szCs w:val="30"/>
          <w:shd w:val="clear" w:color="auto" w:fill="FFFFFF"/>
        </w:rPr>
        <w:t>食品安全国家标准 坚果与籽类食品</w:t>
      </w:r>
      <w:r>
        <w:rPr>
          <w:rFonts w:ascii="仿宋" w:hAnsi="仿宋" w:eastAsia="仿宋" w:cs="仿宋"/>
          <w:color w:val="000000"/>
          <w:sz w:val="32"/>
        </w:rPr>
        <w:t>》</w:t>
      </w:r>
      <w:r>
        <w:rPr>
          <w:rFonts w:hint="eastAsia" w:ascii="仿宋" w:hAnsi="仿宋" w:eastAsia="仿宋" w:cs="仿宋"/>
          <w:color w:val="000000"/>
          <w:sz w:val="32"/>
        </w:rPr>
        <w:t>（</w:t>
      </w:r>
      <w:r>
        <w:rPr>
          <w:rFonts w:ascii="仿宋" w:hAnsi="仿宋" w:eastAsia="仿宋" w:cs="仿宋"/>
          <w:color w:val="000000"/>
          <w:sz w:val="32"/>
        </w:rPr>
        <w:t>GB 19300</w:t>
      </w:r>
      <w:r>
        <w:rPr>
          <w:rFonts w:hint="eastAsia" w:ascii="仿宋" w:hAnsi="仿宋" w:eastAsia="仿宋" w:cs="仿宋"/>
          <w:color w:val="000000"/>
          <w:sz w:val="32"/>
        </w:rPr>
        <w:t>-2014）</w:t>
      </w:r>
      <w:r>
        <w:rPr>
          <w:rFonts w:eastAsia="仿宋_GB2312"/>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 xml:space="preserve">  </w:t>
      </w:r>
      <w:r>
        <w:rPr>
          <w:rFonts w:hint="eastAsia" w:ascii="楷体" w:hAnsi="楷体" w:eastAsia="楷体"/>
          <w:bCs/>
          <w:color w:val="000000" w:themeColor="text1"/>
          <w:sz w:val="32"/>
          <w:szCs w:val="32"/>
          <w14:textFill>
            <w14:solidFill>
              <w14:schemeClr w14:val="tx1"/>
            </w14:solidFill>
          </w14:textFill>
        </w:rPr>
        <w:t xml:space="preserve">  </w:t>
      </w:r>
      <w:r>
        <w:rPr>
          <w:rFonts w:ascii="楷体" w:hAnsi="楷体" w:eastAsia="楷体"/>
          <w:bCs/>
          <w:color w:val="000000" w:themeColor="text1"/>
          <w:sz w:val="32"/>
          <w:szCs w:val="32"/>
          <w14:textFill>
            <w14:solidFill>
              <w14:schemeClr w14:val="tx1"/>
            </w14:solidFill>
          </w14:textFill>
        </w:rPr>
        <w:t>（二）检验项目</w:t>
      </w:r>
    </w:p>
    <w:p>
      <w:pPr>
        <w:spacing w:line="720" w:lineRule="exact"/>
        <w:ind w:firstLine="480" w:firstLineChars="150"/>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1、炒货食品及坚果制品抽检项目包括铅（以pb计）、甜蜜素（以环己基氨基磺酸计）、糖精钠（以糖精计）、酸价（以脂肪计）、过氧化值（以脂肪计）等</w:t>
      </w:r>
      <w:r>
        <w:rPr>
          <w:rFonts w:eastAsia="仿宋_GB2312"/>
          <w:bCs/>
          <w:color w:val="000000" w:themeColor="text1"/>
          <w:sz w:val="32"/>
          <w:szCs w:val="32"/>
          <w14:textFill>
            <w14:solidFill>
              <w14:schemeClr w14:val="tx1"/>
            </w14:solidFill>
          </w14:textFill>
        </w:rPr>
        <w:t>5</w:t>
      </w:r>
      <w:r>
        <w:rPr>
          <w:rFonts w:hint="eastAsia" w:eastAsia="仿宋_GB2312"/>
          <w:bCs/>
          <w:color w:val="000000" w:themeColor="text1"/>
          <w:sz w:val="32"/>
          <w:szCs w:val="32"/>
          <w14:textFill>
            <w14:solidFill>
              <w14:schemeClr w14:val="tx1"/>
            </w14:solidFill>
          </w14:textFill>
        </w:rPr>
        <w:t>个</w:t>
      </w:r>
      <w:r>
        <w:rPr>
          <w:rFonts w:eastAsia="仿宋_GB2312"/>
          <w:bCs/>
          <w:color w:val="000000" w:themeColor="text1"/>
          <w:sz w:val="32"/>
          <w:szCs w:val="32"/>
          <w14:textFill>
            <w14:solidFill>
              <w14:schemeClr w14:val="tx1"/>
            </w14:solidFill>
          </w14:textFill>
        </w:rPr>
        <w:t>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五、调味品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eastAsia="仿宋_GB2312"/>
          <w:bCs/>
          <w:color w:val="000000" w:themeColor="text1"/>
          <w:sz w:val="32"/>
          <w:szCs w:val="32"/>
          <w14:textFill>
            <w14:solidFill>
              <w14:schemeClr w14:val="tx1"/>
            </w14:solidFill>
          </w14:textFill>
        </w:rPr>
        <w:t>食品安全国家标准 食品中污染物限量》</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2762-2017</w:t>
      </w:r>
      <w:r>
        <w:rPr>
          <w:rFonts w:hint="eastAsia" w:eastAsia="仿宋_GB2312"/>
          <w:bCs/>
          <w:color w:val="000000" w:themeColor="text1"/>
          <w:sz w:val="32"/>
          <w:szCs w:val="32"/>
          <w14:textFill>
            <w14:solidFill>
              <w14:schemeClr w14:val="tx1"/>
            </w14:solidFill>
          </w14:textFill>
        </w:rPr>
        <w:t>）</w:t>
      </w:r>
      <w:r>
        <w:rPr>
          <w:rFonts w:hint="eastAsia" w:ascii="仿宋" w:hAnsi="仿宋" w:eastAsia="仿宋" w:cs="仿宋"/>
          <w:color w:val="000000"/>
          <w:sz w:val="32"/>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0-2014）、《黄豆酱》（</w:t>
      </w:r>
      <w:r>
        <w:rPr>
          <w:rFonts w:ascii="Times New Roman" w:hAnsi="Times New Roman" w:eastAsia="仿宋_GB2312" w:cs="Times New Roman"/>
          <w:bCs/>
          <w:color w:val="000000" w:themeColor="text1"/>
          <w:sz w:val="32"/>
          <w:szCs w:val="32"/>
          <w14:textFill>
            <w14:solidFill>
              <w14:schemeClr w14:val="tx1"/>
            </w14:solidFill>
          </w14:textFill>
        </w:rPr>
        <w:t>GB/T 24399-2009</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w:t>
      </w:r>
      <w:r>
        <w:rPr>
          <w:rFonts w:hint="eastAsia" w:eastAsia="仿宋_GB2312"/>
          <w:bCs/>
          <w:color w:val="000000" w:themeColor="text1"/>
          <w:sz w:val="32"/>
          <w:szCs w:val="32"/>
          <w14:textFill>
            <w14:solidFill>
              <w14:schemeClr w14:val="tx1"/>
            </w14:solidFill>
          </w14:textFill>
        </w:rPr>
        <w:t>酱类</w:t>
      </w:r>
      <w:r>
        <w:rPr>
          <w:rFonts w:eastAsia="仿宋_GB2312"/>
          <w:bCs/>
          <w:color w:val="000000" w:themeColor="text1"/>
          <w:sz w:val="32"/>
          <w:szCs w:val="32"/>
          <w14:textFill>
            <w14:solidFill>
              <w14:schemeClr w14:val="tx1"/>
            </w14:solidFill>
          </w14:textFill>
        </w:rPr>
        <w:t>抽检项目包括</w:t>
      </w:r>
      <w:r>
        <w:rPr>
          <w:rFonts w:hint="eastAsia" w:eastAsia="仿宋_GB2312"/>
          <w:bCs/>
          <w:color w:val="000000" w:themeColor="text1"/>
          <w:sz w:val="32"/>
          <w:szCs w:val="32"/>
          <w14:textFill>
            <w14:solidFill>
              <w14:schemeClr w14:val="tx1"/>
            </w14:solidFill>
          </w14:textFill>
        </w:rPr>
        <w:t>甜蜜素（以环己基氨基磺酸计）、苯甲酸及其钠盐（以苯甲酸计）、山梨酸及其钾盐（以山梨酸计）、脱氢乙酸及其钠盐（以脱氢乙酸计）、糖精钠（以糖精计）、防腐剂各自用量占其最大使用量比例之和、氨基酸态氮（以氮计）</w:t>
      </w:r>
      <w:r>
        <w:rPr>
          <w:rFonts w:eastAsia="仿宋_GB2312"/>
          <w:bCs/>
          <w:color w:val="000000" w:themeColor="text1"/>
          <w:sz w:val="32"/>
          <w:szCs w:val="32"/>
          <w14:textFill>
            <w14:solidFill>
              <w14:schemeClr w14:val="tx1"/>
            </w14:solidFill>
          </w14:textFill>
        </w:rPr>
        <w:t>等</w:t>
      </w:r>
      <w:r>
        <w:rPr>
          <w:rFonts w:hint="eastAsia" w:eastAsia="仿宋_GB2312"/>
          <w:bCs/>
          <w:color w:val="000000" w:themeColor="text1"/>
          <w:sz w:val="32"/>
          <w:szCs w:val="32"/>
          <w14:textFill>
            <w14:solidFill>
              <w14:schemeClr w14:val="tx1"/>
            </w14:solidFill>
          </w14:textFill>
        </w:rPr>
        <w:t>7</w:t>
      </w:r>
      <w:r>
        <w:rPr>
          <w:rFonts w:eastAsia="仿宋_GB2312"/>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2、</w:t>
      </w:r>
      <w:r>
        <w:rPr>
          <w:rFonts w:hint="eastAsia" w:eastAsia="仿宋_GB2312"/>
          <w:bCs/>
          <w:color w:val="000000" w:themeColor="text1"/>
          <w:sz w:val="32"/>
          <w:szCs w:val="32"/>
          <w14:textFill>
            <w14:solidFill>
              <w14:schemeClr w14:val="tx1"/>
            </w14:solidFill>
          </w14:textFill>
        </w:rPr>
        <w:t>半固态调味料</w:t>
      </w:r>
      <w:r>
        <w:rPr>
          <w:rFonts w:eastAsia="仿宋_GB2312"/>
          <w:bCs/>
          <w:color w:val="000000" w:themeColor="text1"/>
          <w:sz w:val="32"/>
          <w:szCs w:val="32"/>
          <w14:textFill>
            <w14:solidFill>
              <w14:schemeClr w14:val="tx1"/>
            </w14:solidFill>
          </w14:textFill>
        </w:rPr>
        <w:t>抽检项目包括</w:t>
      </w:r>
      <w:r>
        <w:rPr>
          <w:rFonts w:hint="eastAsia" w:eastAsia="仿宋_GB2312"/>
          <w:bCs/>
          <w:color w:val="000000" w:themeColor="text1"/>
          <w:sz w:val="32"/>
          <w:szCs w:val="32"/>
          <w14:textFill>
            <w14:solidFill>
              <w14:schemeClr w14:val="tx1"/>
            </w14:solidFill>
          </w14:textFill>
        </w:rPr>
        <w:t>铅（以pb计）、脱氢乙酸及其钠盐（以脱氢乙酸计）、山梨酸及其钾盐（以山梨酸计）、苯甲酸及其钠盐（以苯甲酸计）、糖精钠（以糖精计）、防腐剂各自用量占其最大使用量比例之和、二氧化硫残留量</w:t>
      </w:r>
      <w:r>
        <w:rPr>
          <w:rFonts w:eastAsia="仿宋_GB2312"/>
          <w:bCs/>
          <w:color w:val="000000" w:themeColor="text1"/>
          <w:sz w:val="32"/>
          <w:szCs w:val="32"/>
          <w14:textFill>
            <w14:solidFill>
              <w14:schemeClr w14:val="tx1"/>
            </w14:solidFill>
          </w14:textFill>
        </w:rPr>
        <w:t>等7个指标。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六、乳制品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灭菌乳</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25190-2010</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调制乳》</w:t>
      </w:r>
      <w:r>
        <w:rPr>
          <w:rFonts w:hint="eastAsia" w:eastAsia="仿宋_GB2312"/>
          <w:bCs/>
          <w:color w:val="000000" w:themeColor="text1"/>
          <w:sz w:val="32"/>
          <w:szCs w:val="32"/>
          <w14:textFill>
            <w14:solidFill>
              <w14:schemeClr w14:val="tx1"/>
            </w14:solidFill>
          </w14:textFill>
        </w:rPr>
        <w:t>（GB 25191-2010）、</w:t>
      </w:r>
      <w:r>
        <w:rPr>
          <w:rFonts w:ascii="Verdana" w:hAnsi="Verdana"/>
          <w:color w:val="333333"/>
          <w:sz w:val="30"/>
          <w:szCs w:val="30"/>
          <w:shd w:val="clear" w:color="auto" w:fill="FFFFFF"/>
        </w:rPr>
        <w:t xml:space="preserve">《食品安全国家标准 </w:t>
      </w:r>
      <w:r>
        <w:rPr>
          <w:rFonts w:hint="eastAsia" w:ascii="Verdana" w:hAnsi="Verdana"/>
          <w:color w:val="333333"/>
          <w:sz w:val="30"/>
          <w:szCs w:val="30"/>
          <w:shd w:val="clear" w:color="auto" w:fill="FFFFFF"/>
        </w:rPr>
        <w:t>发酵</w:t>
      </w:r>
      <w:r>
        <w:rPr>
          <w:rFonts w:ascii="Verdana" w:hAnsi="Verdana"/>
          <w:color w:val="333333"/>
          <w:sz w:val="30"/>
          <w:szCs w:val="30"/>
          <w:shd w:val="clear" w:color="auto" w:fill="FFFFFF"/>
        </w:rPr>
        <w:t>乳》</w:t>
      </w:r>
      <w:r>
        <w:rPr>
          <w:rFonts w:hint="eastAsia" w:ascii="Verdana" w:hAnsi="Verdana"/>
          <w:color w:val="333333"/>
          <w:sz w:val="28"/>
          <w:szCs w:val="28"/>
          <w:shd w:val="clear" w:color="auto" w:fill="FFFFFF"/>
        </w:rPr>
        <w:t>（</w:t>
      </w:r>
      <w:r>
        <w:rPr>
          <w:rFonts w:ascii="Times New Roman" w:hAnsi="Times New Roman" w:eastAsia="仿宋_GB2312" w:cs="Times New Roman"/>
          <w:bCs/>
          <w:color w:val="000000" w:themeColor="text1"/>
          <w:sz w:val="32"/>
          <w:szCs w:val="32"/>
          <w14:textFill>
            <w14:solidFill>
              <w14:schemeClr w14:val="tx1"/>
            </w14:solidFill>
          </w14:textFill>
        </w:rPr>
        <w:t>GB 19302-2010</w:t>
      </w:r>
      <w:r>
        <w:rPr>
          <w:rFonts w:hint="eastAsia" w:ascii="Verdana" w:hAnsi="Verdana"/>
          <w:color w:val="333333"/>
          <w:sz w:val="28"/>
          <w:szCs w:val="28"/>
          <w:shd w:val="clear" w:color="auto" w:fill="FFFFFF"/>
        </w:rPr>
        <w:t>）</w:t>
      </w:r>
      <w:r>
        <w:rPr>
          <w:rFonts w:hint="eastAsia" w:ascii="Verdana" w:hAnsi="Verdana"/>
          <w:color w:val="333333"/>
          <w:sz w:val="30"/>
          <w:szCs w:val="30"/>
          <w:shd w:val="clear" w:color="auto" w:fill="FFFFFF"/>
        </w:rPr>
        <w:t>、</w:t>
      </w:r>
      <w:r>
        <w:rPr>
          <w:rFonts w:ascii="Times New Roman" w:hAnsi="Times New Roman" w:eastAsia="仿宋_GB2312" w:cs="Times New Roman"/>
          <w:bCs/>
          <w:color w:val="000000" w:themeColor="text1"/>
          <w:sz w:val="32"/>
          <w:szCs w:val="32"/>
          <w14:textFill>
            <w14:solidFill>
              <w14:schemeClr w14:val="tx1"/>
            </w14:solidFill>
          </w14:textFill>
        </w:rPr>
        <w:t>卫生部、工业和信息化部、农业部、工商总局、质检总局公告2011年第10号《关于三聚氰胺在食品中的限量值的公告等标准及产品明示标准和指标的要求。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1、液体乳</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山梨酸及其钾盐（以山梨酸计）、三聚氰胺、非脂乳固体、蛋白质、酸度、脂肪</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6</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七、糕点</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ind w:firstLine="645"/>
        <w:rPr>
          <w:rFonts w:eastAsia="仿宋_GB2312"/>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eastAsia="仿宋_GB2312"/>
          <w:bCs/>
          <w:color w:val="000000" w:themeColor="text1"/>
          <w:sz w:val="32"/>
          <w:szCs w:val="32"/>
          <w14:textFill>
            <w14:solidFill>
              <w14:schemeClr w14:val="tx1"/>
            </w14:solidFill>
          </w14:textFill>
        </w:rPr>
        <w:t>《食品安全国家标准 食品中污染物限量》</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2762-2017</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 xml:space="preserve">《食品安全国家标准 </w:t>
      </w:r>
      <w:r>
        <w:rPr>
          <w:rFonts w:hint="eastAsia" w:eastAsia="仿宋_GB2312"/>
          <w:bCs/>
          <w:color w:val="000000" w:themeColor="text1"/>
          <w:sz w:val="32"/>
          <w:szCs w:val="32"/>
          <w14:textFill>
            <w14:solidFill>
              <w14:schemeClr w14:val="tx1"/>
            </w14:solidFill>
          </w14:textFill>
        </w:rPr>
        <w:t>糕点、面包</w:t>
      </w:r>
      <w:r>
        <w:rPr>
          <w:rFonts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7099-2015</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整顿办函[2009]50号《食品中可能违法添加的非食用物质和易滥用的食品添加剂品种名单(第</w:t>
      </w:r>
      <w:r>
        <w:rPr>
          <w:rFonts w:hint="eastAsia" w:eastAsia="仿宋_GB2312"/>
          <w:bCs/>
          <w:color w:val="000000" w:themeColor="text1"/>
          <w:sz w:val="32"/>
          <w:szCs w:val="32"/>
          <w14:textFill>
            <w14:solidFill>
              <w14:schemeClr w14:val="tx1"/>
            </w14:solidFill>
          </w14:textFill>
        </w:rPr>
        <w:t>二</w:t>
      </w:r>
      <w:r>
        <w:rPr>
          <w:rFonts w:eastAsia="仿宋_GB2312"/>
          <w:bCs/>
          <w:color w:val="000000" w:themeColor="text1"/>
          <w:sz w:val="32"/>
          <w:szCs w:val="32"/>
          <w14:textFill>
            <w14:solidFill>
              <w14:schemeClr w14:val="tx1"/>
            </w14:solidFill>
          </w14:textFill>
        </w:rPr>
        <w:t>批)》</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rPr>
          <w:rFonts w:ascii="黑体" w:hAnsi="黑体" w:eastAsia="黑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1、糕点</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甜蜜素（以环己基氨基磺酸计）、山梨酸及其钾盐（以山梨酸计）、苯甲酸及其钠盐（以苯甲酸计）、防腐剂各自用量占其最大使用量比例之和、富马酸二甲酯、脱氢乙酸及其钠盐（以脱氢乙酸计）、酸价（以脂肪计）、过氧化值（以脂肪计）、铝的残留量（干样品，以Al计）、铅（以pb计）、纳他霉素等</w:t>
      </w:r>
      <w:r>
        <w:rPr>
          <w:rFonts w:ascii="Times New Roman" w:hAnsi="Times New Roman" w:eastAsia="仿宋_GB2312" w:cs="Times New Roman"/>
          <w:bCs/>
          <w:color w:val="000000" w:themeColor="text1"/>
          <w:sz w:val="32"/>
          <w:szCs w:val="32"/>
          <w14:textFill>
            <w14:solidFill>
              <w14:schemeClr w14:val="tx1"/>
            </w14:solidFill>
          </w14:textFill>
        </w:rPr>
        <w:t>11个指标。</w:t>
      </w:r>
    </w:p>
    <w:p>
      <w:pPr>
        <w:spacing w:line="720" w:lineRule="exact"/>
        <w:ind w:firstLine="480" w:firstLineChars="15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八、饼干</w:t>
      </w:r>
    </w:p>
    <w:p>
      <w:pPr>
        <w:rPr>
          <w:rFonts w:ascii="楷体" w:hAnsi="楷体" w:eastAsia="楷体"/>
          <w:bCs/>
          <w:sz w:val="32"/>
          <w:szCs w:val="32"/>
        </w:rPr>
      </w:pPr>
      <w:r>
        <w:rPr>
          <w:rFonts w:hint="eastAsia" w:ascii="仿宋_GB2312" w:eastAsia="仿宋_GB2312"/>
          <w:bCs/>
          <w:sz w:val="32"/>
          <w:szCs w:val="32"/>
        </w:rPr>
        <w:t xml:space="preserve">  </w:t>
      </w:r>
      <w:r>
        <w:rPr>
          <w:rFonts w:hint="eastAsia" w:ascii="楷体" w:hAnsi="楷体" w:eastAsia="楷体"/>
          <w:bCs/>
          <w:sz w:val="32"/>
          <w:szCs w:val="32"/>
        </w:rPr>
        <w:t xml:space="preserve"> </w:t>
      </w:r>
      <w:r>
        <w:rPr>
          <w:rFonts w:ascii="楷体" w:hAnsi="楷体" w:eastAsia="楷体"/>
          <w:bCs/>
          <w:sz w:val="32"/>
          <w:szCs w:val="32"/>
        </w:rPr>
        <w:t>（一）抽检依据</w:t>
      </w:r>
    </w:p>
    <w:p>
      <w:pPr>
        <w:spacing w:line="720" w:lineRule="exact"/>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 xml:space="preserve">    </w:t>
      </w:r>
      <w:r>
        <w:rPr>
          <w:rFonts w:eastAsia="仿宋_GB2312"/>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食品添加剂使用标准</w:t>
      </w:r>
      <w:r>
        <w:rPr>
          <w:rFonts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276</w:t>
      </w:r>
      <w:r>
        <w:rPr>
          <w:rFonts w:hint="eastAsia" w:eastAsia="仿宋_GB2312"/>
          <w:bCs/>
          <w:color w:val="000000" w:themeColor="text1"/>
          <w:sz w:val="32"/>
          <w:szCs w:val="32"/>
          <w14:textFill>
            <w14:solidFill>
              <w14:schemeClr w14:val="tx1"/>
            </w14:solidFill>
          </w14:textFill>
        </w:rPr>
        <w:t>0-2014）</w:t>
      </w:r>
      <w:r>
        <w:rPr>
          <w:rFonts w:eastAsia="仿宋_GB2312"/>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 xml:space="preserve">  </w:t>
      </w:r>
      <w:r>
        <w:rPr>
          <w:rFonts w:hint="eastAsia" w:ascii="楷体" w:hAnsi="楷体" w:eastAsia="楷体"/>
          <w:bCs/>
          <w:color w:val="000000" w:themeColor="text1"/>
          <w:sz w:val="32"/>
          <w:szCs w:val="32"/>
          <w14:textFill>
            <w14:solidFill>
              <w14:schemeClr w14:val="tx1"/>
            </w14:solidFill>
          </w14:textFill>
        </w:rPr>
        <w:t xml:space="preserve">  </w:t>
      </w:r>
      <w:r>
        <w:rPr>
          <w:rFonts w:ascii="楷体" w:hAnsi="楷体" w:eastAsia="楷体"/>
          <w:bCs/>
          <w:color w:val="000000" w:themeColor="text1"/>
          <w:sz w:val="32"/>
          <w:szCs w:val="32"/>
          <w14:textFill>
            <w14:solidFill>
              <w14:schemeClr w14:val="tx1"/>
            </w14:solidFill>
          </w14:textFill>
        </w:rPr>
        <w:t>（二）检验项目</w:t>
      </w:r>
    </w:p>
    <w:p>
      <w:pPr>
        <w:spacing w:line="720" w:lineRule="exact"/>
        <w:rPr>
          <w:rFonts w:hint="eastAsia" w:ascii="黑体" w:hAnsi="黑体" w:eastAsia="黑体" w:cs="Times New Roman"/>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1、饼干抽检项目包括铝的残留量（干样品，以Al计）、山梨酸及其钾盐（以山梨酸计）、苯甲酸及其钠盐（以苯甲酸计）、脱氢乙酸及其钠盐（以脱氢乙酸计）、二氧化硫残留量等</w:t>
      </w:r>
      <w:r>
        <w:rPr>
          <w:rFonts w:eastAsia="仿宋_GB2312"/>
          <w:bCs/>
          <w:color w:val="000000" w:themeColor="text1"/>
          <w:sz w:val="32"/>
          <w:szCs w:val="32"/>
          <w14:textFill>
            <w14:solidFill>
              <w14:schemeClr w14:val="tx1"/>
            </w14:solidFill>
          </w14:textFill>
        </w:rPr>
        <w:t>5</w:t>
      </w:r>
      <w:r>
        <w:rPr>
          <w:rFonts w:hint="eastAsia" w:eastAsia="仿宋_GB2312"/>
          <w:bCs/>
          <w:color w:val="000000" w:themeColor="text1"/>
          <w:sz w:val="32"/>
          <w:szCs w:val="32"/>
          <w14:textFill>
            <w14:solidFill>
              <w14:schemeClr w14:val="tx1"/>
            </w14:solidFill>
          </w14:textFill>
        </w:rPr>
        <w:t>个</w:t>
      </w:r>
      <w:r>
        <w:rPr>
          <w:rFonts w:eastAsia="仿宋_GB2312"/>
          <w:bCs/>
          <w:color w:val="000000" w:themeColor="text1"/>
          <w:sz w:val="32"/>
          <w:szCs w:val="32"/>
          <w14:textFill>
            <w14:solidFill>
              <w14:schemeClr w14:val="tx1"/>
            </w14:solidFill>
          </w14:textFill>
        </w:rPr>
        <w:t>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九、罐头</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1、水果罐头</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甜蜜素（以环己基氨基磺酸计）、苯甲酸及其钠盐（以苯甲酸计）、山梨酸及其钾盐（以山梨酸计）、脱氢乙酸及其钠盐（以脱氢乙酸计）、糖精钠（以糖精计）、阿斯巴甜</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6</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2、畜禽肉类罐头</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铅（以pb计）、镉（以Cd计）、亚硝酸盐（以NaNo2计）、脱氢乙酸及其钠盐（以脱氢乙酸计）</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4</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hint="eastAsia"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3</w:t>
      </w:r>
      <w:r>
        <w:rPr>
          <w:rFonts w:hint="eastAsia" w:ascii="Times New Roman" w:hAnsi="Times New Roman" w:eastAsia="仿宋_GB2312" w:cs="Times New Roman"/>
          <w:bCs/>
          <w:color w:val="000000" w:themeColor="text1"/>
          <w:sz w:val="32"/>
          <w:szCs w:val="32"/>
          <w14:textFill>
            <w14:solidFill>
              <w14:schemeClr w14:val="tx1"/>
            </w14:solidFill>
          </w14:textFill>
        </w:rPr>
        <w:t>、其他罐头</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山梨酸及其钾盐（以山梨酸计）、苯甲酸及其钠盐（以苯甲酸计）、脱氢乙酸及其钠盐（以脱氢乙酸计）</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3</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十、速冻食品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速冻面米制品</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19295-2011</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1、速冻面米制品</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铅、糖精钠（以糖精计）、过氧化值</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3</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十一、酒类</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蒸馏酒及其配制酒</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2757-2012</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发酵酒及其配制酒</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2758-2012</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1、白酒</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糖精钠（以糖精计）、甜蜜素（以环己基氨基磺酸计）、三氯蔗糖、氰化物（以HCN计）</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4</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2、啤酒</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铅（以pb计）、糖精钠（以糖精计）、甲醛、二氧化硫残留量</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4</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十二、可可及焙烤咖啡产品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1、焙炒咖啡</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铅（以pb计）</w:t>
      </w:r>
      <w:r>
        <w:rPr>
          <w:rFonts w:ascii="Times New Roman" w:hAnsi="Times New Roman" w:eastAsia="仿宋_GB2312" w:cs="Times New Roman"/>
          <w:bCs/>
          <w:color w:val="000000" w:themeColor="text1"/>
          <w:sz w:val="32"/>
          <w:szCs w:val="32"/>
          <w14:textFill>
            <w14:solidFill>
              <w14:schemeClr w14:val="tx1"/>
            </w14:solidFill>
          </w14:textFill>
        </w:rPr>
        <w:t>等1个指标。</w:t>
      </w:r>
    </w:p>
    <w:p>
      <w:pPr>
        <w:spacing w:line="720" w:lineRule="exact"/>
        <w:ind w:firstLine="480" w:firstLineChars="15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十三、饮料</w:t>
      </w:r>
    </w:p>
    <w:p>
      <w:pPr>
        <w:rPr>
          <w:rFonts w:ascii="楷体" w:hAnsi="楷体" w:eastAsia="楷体"/>
          <w:bCs/>
          <w:sz w:val="32"/>
          <w:szCs w:val="32"/>
        </w:rPr>
      </w:pPr>
      <w:r>
        <w:rPr>
          <w:rFonts w:hint="eastAsia" w:ascii="仿宋_GB2312" w:eastAsia="仿宋_GB2312"/>
          <w:bCs/>
          <w:sz w:val="32"/>
          <w:szCs w:val="32"/>
        </w:rPr>
        <w:t xml:space="preserve">  </w:t>
      </w:r>
      <w:r>
        <w:rPr>
          <w:rFonts w:hint="eastAsia" w:ascii="楷体" w:hAnsi="楷体" w:eastAsia="楷体"/>
          <w:bCs/>
          <w:sz w:val="32"/>
          <w:szCs w:val="32"/>
        </w:rPr>
        <w:t xml:space="preserve"> </w:t>
      </w:r>
      <w:r>
        <w:rPr>
          <w:rFonts w:ascii="楷体" w:hAnsi="楷体" w:eastAsia="楷体"/>
          <w:bCs/>
          <w:sz w:val="32"/>
          <w:szCs w:val="32"/>
        </w:rPr>
        <w:t>（一）抽检依据</w:t>
      </w:r>
    </w:p>
    <w:p>
      <w:pPr>
        <w:spacing w:line="720" w:lineRule="exact"/>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 xml:space="preserve">    </w:t>
      </w:r>
      <w:r>
        <w:rPr>
          <w:rFonts w:eastAsia="仿宋_GB2312"/>
          <w:bCs/>
          <w:color w:val="000000" w:themeColor="text1"/>
          <w:sz w:val="32"/>
          <w:szCs w:val="32"/>
          <w14:textFill>
            <w14:solidFill>
              <w14:schemeClr w14:val="tx1"/>
            </w14:solidFill>
          </w14:textFill>
        </w:rPr>
        <w:t>抽检依据是</w:t>
      </w:r>
      <w:r>
        <w:rPr>
          <w:rFonts w:ascii="Times New Roman" w:hAnsi="Times New Roman" w:eastAsia="仿宋_GB2312" w:cs="Times New Roman"/>
          <w:bCs/>
          <w:color w:val="000000" w:themeColor="text1"/>
          <w:sz w:val="32"/>
          <w:szCs w:val="32"/>
          <w14:textFill>
            <w14:solidFill>
              <w14:schemeClr w14:val="tx1"/>
            </w14:solidFill>
          </w14:textFill>
        </w:rPr>
        <w:t>《食品安全国家标准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食品添加剂使用标准</w:t>
      </w:r>
      <w:r>
        <w:rPr>
          <w:rFonts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276</w:t>
      </w:r>
      <w:r>
        <w:rPr>
          <w:rFonts w:hint="eastAsia" w:eastAsia="仿宋_GB2312"/>
          <w:bCs/>
          <w:color w:val="000000" w:themeColor="text1"/>
          <w:sz w:val="32"/>
          <w:szCs w:val="32"/>
          <w14:textFill>
            <w14:solidFill>
              <w14:schemeClr w14:val="tx1"/>
            </w14:solidFill>
          </w14:textFill>
        </w:rPr>
        <w:t>0-2014）、</w:t>
      </w:r>
      <w:r>
        <w:rPr>
          <w:rFonts w:ascii="仿宋_GB2312" w:hAnsi="宋体" w:eastAsia="仿宋_GB2312" w:cs="宋体"/>
          <w:sz w:val="32"/>
          <w:szCs w:val="32"/>
        </w:rPr>
        <w:t>《茶饮料》</w:t>
      </w:r>
      <w:r>
        <w:rPr>
          <w:rFonts w:hint="eastAsia" w:ascii="仿宋_GB2312" w:hAnsi="宋体" w:eastAsia="仿宋_GB2312" w:cs="宋体"/>
          <w:sz w:val="32"/>
          <w:szCs w:val="32"/>
        </w:rPr>
        <w:t>（</w:t>
      </w:r>
      <w:r>
        <w:rPr>
          <w:rFonts w:ascii="仿宋_GB2312" w:hAnsi="宋体" w:eastAsia="仿宋_GB2312" w:cs="宋体"/>
          <w:sz w:val="32"/>
          <w:szCs w:val="32"/>
        </w:rPr>
        <w:t>GB/T 21733-2008</w:t>
      </w:r>
      <w:r>
        <w:rPr>
          <w:rFonts w:hint="eastAsia" w:ascii="仿宋_GB2312" w:hAnsi="宋体" w:eastAsia="仿宋_GB2312" w:cs="宋体"/>
          <w:sz w:val="32"/>
          <w:szCs w:val="32"/>
        </w:rPr>
        <w:t>）</w:t>
      </w:r>
      <w:r>
        <w:rPr>
          <w:rFonts w:eastAsia="仿宋_GB2312"/>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 xml:space="preserve">  </w:t>
      </w:r>
      <w:r>
        <w:rPr>
          <w:rFonts w:hint="eastAsia" w:ascii="楷体" w:hAnsi="楷体" w:eastAsia="楷体"/>
          <w:bCs/>
          <w:color w:val="000000" w:themeColor="text1"/>
          <w:sz w:val="32"/>
          <w:szCs w:val="32"/>
          <w14:textFill>
            <w14:solidFill>
              <w14:schemeClr w14:val="tx1"/>
            </w14:solidFill>
          </w14:textFill>
        </w:rPr>
        <w:t xml:space="preserve">  </w:t>
      </w:r>
      <w:r>
        <w:rPr>
          <w:rFonts w:ascii="楷体" w:hAnsi="楷体" w:eastAsia="楷体"/>
          <w:bCs/>
          <w:color w:val="000000" w:themeColor="text1"/>
          <w:sz w:val="32"/>
          <w:szCs w:val="32"/>
          <w14:textFill>
            <w14:solidFill>
              <w14:schemeClr w14:val="tx1"/>
            </w14:solidFill>
          </w14:textFill>
        </w:rPr>
        <w:t>（二）检验项目</w:t>
      </w:r>
    </w:p>
    <w:p>
      <w:pPr>
        <w:spacing w:line="720" w:lineRule="exact"/>
        <w:ind w:firstLine="630"/>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1、茶饮料抽检项目包括甜蜜素（以环己基氨基磺酸计）、山梨酸及其钾盐（以山梨酸计）、苯甲酸及其钠盐（以苯甲酸计）、咖啡因、糖精钠（以糖精计）、茶多酚等6个</w:t>
      </w:r>
      <w:r>
        <w:rPr>
          <w:rFonts w:eastAsia="仿宋_GB2312"/>
          <w:bCs/>
          <w:color w:val="000000" w:themeColor="text1"/>
          <w:sz w:val="32"/>
          <w:szCs w:val="32"/>
          <w14:textFill>
            <w14:solidFill>
              <w14:schemeClr w14:val="tx1"/>
            </w14:solidFill>
          </w14:textFill>
        </w:rPr>
        <w:t>指标。</w:t>
      </w:r>
    </w:p>
    <w:p>
      <w:pPr>
        <w:spacing w:line="720" w:lineRule="exact"/>
        <w:ind w:firstLine="630"/>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2、碳酸饮料</w:t>
      </w:r>
      <w:r>
        <w:rPr>
          <w:rFonts w:eastAsia="仿宋_GB2312"/>
          <w:bCs/>
          <w:color w:val="000000" w:themeColor="text1"/>
          <w:sz w:val="32"/>
          <w:szCs w:val="32"/>
          <w14:textFill>
            <w14:solidFill>
              <w14:schemeClr w14:val="tx1"/>
            </w14:solidFill>
          </w14:textFill>
        </w:rPr>
        <w:t>抽检项目包括</w:t>
      </w:r>
      <w:r>
        <w:rPr>
          <w:rFonts w:hint="eastAsia" w:eastAsia="仿宋_GB2312"/>
          <w:bCs/>
          <w:color w:val="000000" w:themeColor="text1"/>
          <w:sz w:val="32"/>
          <w:szCs w:val="32"/>
          <w14:textFill>
            <w14:solidFill>
              <w14:schemeClr w14:val="tx1"/>
            </w14:solidFill>
          </w14:textFill>
        </w:rPr>
        <w:t>铅（以pb计）、甜蜜素（以环己基氨基磺酸计）、苯甲酸及其钠盐（以苯甲酸计）、山梨酸及其钾盐（以山梨酸计）、糖精钠（以糖精计）、脱氢乙酸及其钠盐（以脱氢乙酸计）</w:t>
      </w:r>
      <w:r>
        <w:rPr>
          <w:rFonts w:eastAsia="仿宋_GB2312"/>
          <w:bCs/>
          <w:color w:val="000000" w:themeColor="text1"/>
          <w:sz w:val="32"/>
          <w:szCs w:val="32"/>
          <w14:textFill>
            <w14:solidFill>
              <w14:schemeClr w14:val="tx1"/>
            </w14:solidFill>
          </w14:textFill>
        </w:rPr>
        <w:t>等6个指标。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sz w:val="32"/>
          <w:szCs w:val="32"/>
          <w14:textFill>
            <w14:solidFill>
              <w14:schemeClr w14:val="tx1"/>
            </w14:solidFill>
          </w14:textFill>
        </w:rPr>
        <w:t>十四、薯类和膨化食品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ascii="Times New Roman" w:hAnsi="Times New Roman" w:eastAsia="仿宋_GB2312" w:cs="Times New Roman"/>
          <w:bCs/>
          <w:color w:val="000000" w:themeColor="text1"/>
          <w:sz w:val="32"/>
          <w:szCs w:val="32"/>
          <w14:textFill>
            <w14:solidFill>
              <w14:schemeClr w14:val="tx1"/>
            </w14:solidFill>
          </w14:textFill>
        </w:rPr>
        <w:t>抽检依据是《食品安全国家标准 食品中污染物限量》</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2762-2017</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 食品添加剂使用标准</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276</w:t>
      </w:r>
      <w:r>
        <w:rPr>
          <w:rFonts w:hint="eastAsia" w:ascii="Times New Roman" w:hAnsi="Times New Roman" w:eastAsia="仿宋_GB2312" w:cs="Times New Roman"/>
          <w:bCs/>
          <w:color w:val="000000" w:themeColor="text1"/>
          <w:sz w:val="32"/>
          <w:szCs w:val="32"/>
          <w14:textFill>
            <w14:solidFill>
              <w14:schemeClr w14:val="tx1"/>
            </w14:solidFill>
          </w14:textFill>
        </w:rPr>
        <w:t>0-2014）、</w:t>
      </w:r>
      <w:r>
        <w:rPr>
          <w:rFonts w:ascii="Times New Roman" w:hAnsi="Times New Roman" w:eastAsia="仿宋_GB2312" w:cs="Times New Roman"/>
          <w:bCs/>
          <w:color w:val="000000" w:themeColor="text1"/>
          <w:sz w:val="32"/>
          <w:szCs w:val="32"/>
          <w14:textFill>
            <w14:solidFill>
              <w14:schemeClr w14:val="tx1"/>
            </w14:solidFill>
          </w14:textFill>
        </w:rPr>
        <w:t>《</w:t>
      </w:r>
      <w:r>
        <w:rPr>
          <w:rFonts w:ascii="Verdana" w:hAnsi="Verdana"/>
          <w:color w:val="333333"/>
          <w:sz w:val="30"/>
          <w:szCs w:val="30"/>
          <w:shd w:val="clear" w:color="auto" w:fill="FFFFFF"/>
        </w:rPr>
        <w:t>食品安全国家标准</w:t>
      </w:r>
      <w:r>
        <w:rPr>
          <w:rFonts w:hint="eastAsia" w:ascii="Verdana" w:hAnsi="Verdana"/>
          <w:color w:val="333333"/>
          <w:sz w:val="30"/>
          <w:szCs w:val="30"/>
          <w:shd w:val="clear" w:color="auto" w:fill="FFFFFF"/>
        </w:rPr>
        <w:t xml:space="preserve"> 膨化食品</w:t>
      </w:r>
      <w:r>
        <w:rPr>
          <w:rFonts w:ascii="Times New Roman" w:hAnsi="Times New Roman" w:eastAsia="仿宋_GB2312" w:cs="Times New Roman"/>
          <w:bCs/>
          <w:color w:val="000000" w:themeColor="text1"/>
          <w:sz w:val="32"/>
          <w:szCs w:val="32"/>
          <w14:textFill>
            <w14:solidFill>
              <w14:schemeClr w14:val="tx1"/>
            </w14:solidFill>
          </w14:textFill>
        </w:rPr>
        <w:t>》</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GB 17401-2014</w:t>
      </w:r>
      <w:r>
        <w:rPr>
          <w:rFonts w:hint="eastAsia" w:ascii="Times New Roman" w:hAnsi="Times New 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1、膨化食品</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山梨酸及其钾盐（以山梨酸计）、苯甲酸及其钠盐（以苯甲酸计）、酸价（以脂肪计）、过氧化值（以脂肪计）、</w:t>
      </w:r>
      <w:r>
        <w:rPr>
          <w:rFonts w:ascii="Times New Roman" w:hAnsi="Times New Roman" w:eastAsia="仿宋_GB2312" w:cs="Times New Roman"/>
          <w:bCs/>
          <w:color w:val="000000" w:themeColor="text1"/>
          <w:sz w:val="32"/>
          <w:szCs w:val="32"/>
          <w14:textFill>
            <w14:solidFill>
              <w14:schemeClr w14:val="tx1"/>
            </w14:solidFill>
          </w14:textFill>
        </w:rPr>
        <w:t>水分等5个指标。</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2</w:t>
      </w:r>
      <w:r>
        <w:rPr>
          <w:rFonts w:hint="eastAsia" w:ascii="Times New Roman" w:hAnsi="Times New Roman" w:eastAsia="仿宋_GB2312" w:cs="Times New Roman"/>
          <w:bCs/>
          <w:color w:val="000000" w:themeColor="text1"/>
          <w:sz w:val="32"/>
          <w:szCs w:val="32"/>
          <w14:textFill>
            <w14:solidFill>
              <w14:schemeClr w14:val="tx1"/>
            </w14:solidFill>
          </w14:textFill>
        </w:rPr>
        <w:t>、薯类食品</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铅（以pb计）、糖精钠（以糖精计）、苯甲酸及其钠盐（以苯甲酸计）、山梨酸及其钾盐（以山梨酸计）、酸价（以脂肪计）、过氧化值（以脂肪计）</w:t>
      </w:r>
      <w:r>
        <w:rPr>
          <w:rFonts w:ascii="Times New Roman" w:hAnsi="Times New Roman" w:eastAsia="仿宋_GB2312" w:cs="Times New Roman"/>
          <w:bCs/>
          <w:color w:val="000000" w:themeColor="text1"/>
          <w:sz w:val="32"/>
          <w:szCs w:val="32"/>
          <w14:textFill>
            <w14:solidFill>
              <w14:schemeClr w14:val="tx1"/>
            </w14:solidFill>
          </w14:textFill>
        </w:rPr>
        <w:t>等6个指标。</w:t>
      </w:r>
    </w:p>
    <w:p>
      <w:pPr>
        <w:spacing w:line="720" w:lineRule="exact"/>
        <w:ind w:firstLine="480" w:firstLineChars="15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十五、糖果制品</w:t>
      </w:r>
    </w:p>
    <w:p>
      <w:pPr>
        <w:rPr>
          <w:rFonts w:ascii="楷体" w:hAnsi="楷体" w:eastAsia="楷体"/>
          <w:bCs/>
          <w:sz w:val="32"/>
          <w:szCs w:val="32"/>
        </w:rPr>
      </w:pPr>
      <w:r>
        <w:rPr>
          <w:rFonts w:hint="eastAsia" w:ascii="仿宋_GB2312" w:eastAsia="仿宋_GB2312"/>
          <w:bCs/>
          <w:sz w:val="32"/>
          <w:szCs w:val="32"/>
        </w:rPr>
        <w:t xml:space="preserve">  </w:t>
      </w:r>
      <w:r>
        <w:rPr>
          <w:rFonts w:hint="eastAsia" w:ascii="楷体" w:hAnsi="楷体" w:eastAsia="楷体"/>
          <w:bCs/>
          <w:sz w:val="32"/>
          <w:szCs w:val="32"/>
        </w:rPr>
        <w:t xml:space="preserve"> </w:t>
      </w:r>
      <w:r>
        <w:rPr>
          <w:rFonts w:ascii="楷体" w:hAnsi="楷体" w:eastAsia="楷体"/>
          <w:bCs/>
          <w:sz w:val="32"/>
          <w:szCs w:val="32"/>
        </w:rPr>
        <w:t>（一）抽检依据</w:t>
      </w:r>
    </w:p>
    <w:p>
      <w:pPr>
        <w:spacing w:line="720" w:lineRule="exact"/>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 xml:space="preserve">    </w:t>
      </w:r>
      <w:r>
        <w:rPr>
          <w:rFonts w:eastAsia="仿宋_GB2312"/>
          <w:bCs/>
          <w:color w:val="000000" w:themeColor="text1"/>
          <w:sz w:val="32"/>
          <w:szCs w:val="32"/>
          <w14:textFill>
            <w14:solidFill>
              <w14:schemeClr w14:val="tx1"/>
            </w14:solidFill>
          </w14:textFill>
        </w:rPr>
        <w:t>抽检依据是《</w:t>
      </w:r>
      <w:r>
        <w:rPr>
          <w:rFonts w:ascii="Verdana" w:hAnsi="Verdana"/>
          <w:color w:val="333333"/>
          <w:sz w:val="30"/>
          <w:szCs w:val="30"/>
          <w:shd w:val="clear" w:color="auto" w:fill="FFFFFF"/>
        </w:rPr>
        <w:t>食品安全国家标准 食品添加剂使用标准</w:t>
      </w:r>
      <w:r>
        <w:rPr>
          <w:rFonts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276</w:t>
      </w:r>
      <w:r>
        <w:rPr>
          <w:rFonts w:hint="eastAsia" w:eastAsia="仿宋_GB2312"/>
          <w:bCs/>
          <w:color w:val="000000" w:themeColor="text1"/>
          <w:sz w:val="32"/>
          <w:szCs w:val="32"/>
          <w14:textFill>
            <w14:solidFill>
              <w14:schemeClr w14:val="tx1"/>
            </w14:solidFill>
          </w14:textFill>
        </w:rPr>
        <w:t>0-2014）、</w:t>
      </w:r>
      <w:r>
        <w:rPr>
          <w:rFonts w:eastAsia="仿宋_GB2312"/>
          <w:bCs/>
          <w:color w:val="000000" w:themeColor="text1"/>
          <w:sz w:val="32"/>
          <w:szCs w:val="32"/>
          <w14:textFill>
            <w14:solidFill>
              <w14:schemeClr w14:val="tx1"/>
            </w14:solidFill>
          </w14:textFill>
        </w:rPr>
        <w:t>《食品安全国家标准 食品中污染物限量》</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2762-2017</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《食品安全国家标准</w:t>
      </w:r>
      <w:r>
        <w:rPr>
          <w:rFonts w:hint="eastAsia" w:eastAsia="仿宋_GB2312"/>
          <w:bCs/>
          <w:color w:val="000000" w:themeColor="text1"/>
          <w:sz w:val="32"/>
          <w:szCs w:val="32"/>
          <w14:textFill>
            <w14:solidFill>
              <w14:schemeClr w14:val="tx1"/>
            </w14:solidFill>
          </w14:textFill>
        </w:rPr>
        <w:t xml:space="preserve"> </w:t>
      </w:r>
      <w:r>
        <w:rPr>
          <w:rFonts w:eastAsia="仿宋_GB2312"/>
          <w:bCs/>
          <w:color w:val="000000" w:themeColor="text1"/>
          <w:sz w:val="32"/>
          <w:szCs w:val="32"/>
          <w14:textFill>
            <w14:solidFill>
              <w14:schemeClr w14:val="tx1"/>
            </w14:solidFill>
          </w14:textFill>
        </w:rPr>
        <w:t>食品中致病菌限量》</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29921-2013</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 xml:space="preserve">《食品安全国家标准 </w:t>
      </w:r>
      <w:r>
        <w:rPr>
          <w:rFonts w:hint="eastAsia" w:eastAsia="仿宋_GB2312"/>
          <w:bCs/>
          <w:color w:val="000000" w:themeColor="text1"/>
          <w:sz w:val="32"/>
          <w:szCs w:val="32"/>
          <w14:textFill>
            <w14:solidFill>
              <w14:schemeClr w14:val="tx1"/>
            </w14:solidFill>
          </w14:textFill>
        </w:rPr>
        <w:t>果冻</w:t>
      </w:r>
      <w:r>
        <w:rPr>
          <w:rFonts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GB 19299-2015</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 xml:space="preserve">  </w:t>
      </w:r>
      <w:r>
        <w:rPr>
          <w:rFonts w:hint="eastAsia" w:ascii="楷体" w:hAnsi="楷体" w:eastAsia="楷体"/>
          <w:bCs/>
          <w:color w:val="000000" w:themeColor="text1"/>
          <w:sz w:val="32"/>
          <w:szCs w:val="32"/>
          <w14:textFill>
            <w14:solidFill>
              <w14:schemeClr w14:val="tx1"/>
            </w14:solidFill>
          </w14:textFill>
        </w:rPr>
        <w:t xml:space="preserve">  </w:t>
      </w:r>
      <w:r>
        <w:rPr>
          <w:rFonts w:ascii="楷体" w:hAnsi="楷体" w:eastAsia="楷体"/>
          <w:bCs/>
          <w:color w:val="000000" w:themeColor="text1"/>
          <w:sz w:val="32"/>
          <w:szCs w:val="32"/>
          <w14:textFill>
            <w14:solidFill>
              <w14:schemeClr w14:val="tx1"/>
            </w14:solidFill>
          </w14:textFill>
        </w:rPr>
        <w:t>（二）检验项目</w:t>
      </w:r>
    </w:p>
    <w:p>
      <w:pPr>
        <w:spacing w:line="720" w:lineRule="exact"/>
        <w:ind w:firstLine="630"/>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1、糖果抽检项目包括铅（以pb计）、日落黄、糖精钠（以糖精计）、柠檬黄等</w:t>
      </w:r>
      <w:r>
        <w:rPr>
          <w:rFonts w:eastAsia="仿宋_GB2312"/>
          <w:bCs/>
          <w:color w:val="000000" w:themeColor="text1"/>
          <w:sz w:val="32"/>
          <w:szCs w:val="32"/>
          <w14:textFill>
            <w14:solidFill>
              <w14:schemeClr w14:val="tx1"/>
            </w14:solidFill>
          </w14:textFill>
        </w:rPr>
        <w:t>4</w:t>
      </w:r>
      <w:r>
        <w:rPr>
          <w:rFonts w:hint="eastAsia" w:eastAsia="仿宋_GB2312"/>
          <w:bCs/>
          <w:color w:val="000000" w:themeColor="text1"/>
          <w:sz w:val="32"/>
          <w:szCs w:val="32"/>
          <w14:textFill>
            <w14:solidFill>
              <w14:schemeClr w14:val="tx1"/>
            </w14:solidFill>
          </w14:textFill>
        </w:rPr>
        <w:t>个</w:t>
      </w:r>
      <w:r>
        <w:rPr>
          <w:rFonts w:eastAsia="仿宋_GB2312"/>
          <w:bCs/>
          <w:color w:val="000000" w:themeColor="text1"/>
          <w:sz w:val="32"/>
          <w:szCs w:val="32"/>
          <w14:textFill>
            <w14:solidFill>
              <w14:schemeClr w14:val="tx1"/>
            </w14:solidFill>
          </w14:textFill>
        </w:rPr>
        <w:t>指标。</w:t>
      </w:r>
    </w:p>
    <w:p>
      <w:pPr>
        <w:spacing w:line="720" w:lineRule="exact"/>
        <w:ind w:firstLine="630"/>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2、巧克力及巧克力制品抽检项目包括沙门氏菌、铅（以pb计）等</w:t>
      </w:r>
      <w:r>
        <w:rPr>
          <w:rFonts w:eastAsia="仿宋_GB2312"/>
          <w:bCs/>
          <w:color w:val="000000" w:themeColor="text1"/>
          <w:sz w:val="32"/>
          <w:szCs w:val="32"/>
          <w14:textFill>
            <w14:solidFill>
              <w14:schemeClr w14:val="tx1"/>
            </w14:solidFill>
          </w14:textFill>
        </w:rPr>
        <w:t>2</w:t>
      </w:r>
      <w:r>
        <w:rPr>
          <w:rFonts w:hint="eastAsia" w:eastAsia="仿宋_GB2312"/>
          <w:bCs/>
          <w:color w:val="000000" w:themeColor="text1"/>
          <w:sz w:val="32"/>
          <w:szCs w:val="32"/>
          <w14:textFill>
            <w14:solidFill>
              <w14:schemeClr w14:val="tx1"/>
            </w14:solidFill>
          </w14:textFill>
        </w:rPr>
        <w:t>个</w:t>
      </w:r>
      <w:r>
        <w:rPr>
          <w:rFonts w:eastAsia="仿宋_GB2312"/>
          <w:bCs/>
          <w:color w:val="000000" w:themeColor="text1"/>
          <w:sz w:val="32"/>
          <w:szCs w:val="32"/>
          <w14:textFill>
            <w14:solidFill>
              <w14:schemeClr w14:val="tx1"/>
            </w14:solidFill>
          </w14:textFill>
        </w:rPr>
        <w:t>指标。</w:t>
      </w:r>
    </w:p>
    <w:p>
      <w:pPr>
        <w:spacing w:line="720" w:lineRule="exact"/>
        <w:ind w:firstLine="630"/>
        <w:rPr>
          <w:rFonts w:eastAsia="仿宋_GB2312"/>
          <w:bCs/>
          <w:color w:val="000000" w:themeColor="text1"/>
          <w:sz w:val="32"/>
          <w:szCs w:val="32"/>
          <w14:textFill>
            <w14:solidFill>
              <w14:schemeClr w14:val="tx1"/>
            </w14:solidFill>
          </w14:textFill>
        </w:rPr>
      </w:pPr>
      <w:r>
        <w:rPr>
          <w:rFonts w:hint="eastAsia" w:eastAsia="仿宋_GB2312"/>
          <w:bCs/>
          <w:color w:val="000000" w:themeColor="text1"/>
          <w:sz w:val="32"/>
          <w:szCs w:val="32"/>
          <w14:textFill>
            <w14:solidFill>
              <w14:schemeClr w14:val="tx1"/>
            </w14:solidFill>
          </w14:textFill>
        </w:rPr>
        <w:t>3、果冻抽检项目包括霉菌计数、酵母、苯甲酸及其钠盐（以苯甲酸计）、山梨酸及其钾盐（以山梨酸计）等</w:t>
      </w:r>
      <w:r>
        <w:rPr>
          <w:rFonts w:eastAsia="仿宋_GB2312"/>
          <w:bCs/>
          <w:color w:val="000000" w:themeColor="text1"/>
          <w:sz w:val="32"/>
          <w:szCs w:val="32"/>
          <w14:textFill>
            <w14:solidFill>
              <w14:schemeClr w14:val="tx1"/>
            </w14:solidFill>
          </w14:textFill>
        </w:rPr>
        <w:t>4</w:t>
      </w:r>
      <w:r>
        <w:rPr>
          <w:rFonts w:hint="eastAsia" w:eastAsia="仿宋_GB2312"/>
          <w:bCs/>
          <w:color w:val="000000" w:themeColor="text1"/>
          <w:sz w:val="32"/>
          <w:szCs w:val="32"/>
          <w14:textFill>
            <w14:solidFill>
              <w14:schemeClr w14:val="tx1"/>
            </w14:solidFill>
          </w14:textFill>
        </w:rPr>
        <w:t>个</w:t>
      </w:r>
      <w:r>
        <w:rPr>
          <w:rFonts w:eastAsia="仿宋_GB2312"/>
          <w:bCs/>
          <w:color w:val="000000" w:themeColor="text1"/>
          <w:sz w:val="32"/>
          <w:szCs w:val="32"/>
          <w14:textFill>
            <w14:solidFill>
              <w14:schemeClr w14:val="tx1"/>
            </w14:solidFill>
          </w14:textFill>
        </w:rPr>
        <w:t>指标。</w:t>
      </w:r>
    </w:p>
    <w:p>
      <w:pPr>
        <w:spacing w:line="720" w:lineRule="exact"/>
        <w:ind w:firstLine="480" w:firstLineChars="150"/>
        <w:rPr>
          <w:rFonts w:ascii="黑体" w:hAnsi="黑体" w:eastAsia="黑体" w:cs="Times New Roman"/>
          <w:bCs/>
          <w:color w:val="000000" w:themeColor="text1"/>
          <w:sz w:val="32"/>
          <w:szCs w:val="32"/>
          <w14:textFill>
            <w14:solidFill>
              <w14:schemeClr w14:val="tx1"/>
            </w14:solidFill>
          </w14:textFill>
        </w:rPr>
      </w:pPr>
      <w:bookmarkStart w:id="0" w:name="_GoBack"/>
      <w:bookmarkEnd w:id="0"/>
      <w:r>
        <w:rPr>
          <w:rFonts w:hint="eastAsia" w:ascii="黑体" w:hAnsi="黑体" w:eastAsia="黑体" w:cs="Times New Roman"/>
          <w:bCs/>
          <w:color w:val="000000" w:themeColor="text1"/>
          <w:sz w:val="32"/>
          <w:szCs w:val="32"/>
          <w14:textFill>
            <w14:solidFill>
              <w14:schemeClr w14:val="tx1"/>
            </w14:solidFill>
          </w14:textFill>
        </w:rPr>
        <w:t>十六、食用农产品</w:t>
      </w:r>
    </w:p>
    <w:p>
      <w:pPr>
        <w:rPr>
          <w:rFonts w:ascii="楷体" w:hAnsi="楷体" w:eastAsia="楷体" w:cs="Times New Roman"/>
          <w:bCs/>
          <w:sz w:val="32"/>
          <w:szCs w:val="32"/>
        </w:rPr>
      </w:pPr>
      <w:r>
        <w:rPr>
          <w:rFonts w:hint="eastAsia" w:ascii="仿宋_GB2312" w:hAnsi="Times New Roman" w:eastAsia="仿宋_GB2312" w:cs="Times New Roman"/>
          <w:bCs/>
          <w:sz w:val="32"/>
          <w:szCs w:val="32"/>
        </w:rPr>
        <w:t xml:space="preserve">  </w:t>
      </w:r>
      <w:r>
        <w:rPr>
          <w:rFonts w:hint="eastAsia" w:ascii="楷体" w:hAnsi="楷体" w:eastAsia="楷体" w:cs="Times New Roman"/>
          <w:bCs/>
          <w:sz w:val="32"/>
          <w:szCs w:val="32"/>
        </w:rPr>
        <w:t xml:space="preserve"> </w:t>
      </w:r>
      <w:r>
        <w:rPr>
          <w:rFonts w:ascii="楷体" w:hAnsi="楷体" w:eastAsia="楷体" w:cs="Times New Roman"/>
          <w:bCs/>
          <w:sz w:val="32"/>
          <w:szCs w:val="32"/>
        </w:rPr>
        <w:t>（一）抽检依据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抽检依据是</w:t>
      </w:r>
      <w:r>
        <w:rPr>
          <w:rFonts w:eastAsia="仿宋_GB2312"/>
          <w:bCs/>
          <w:sz w:val="32"/>
          <w:szCs w:val="32"/>
        </w:rPr>
        <w:t>《食品安全国家标准食品中农药最大残留限量》（GB 2763-2019）</w:t>
      </w:r>
      <w:r>
        <w:rPr>
          <w:rFonts w:hint="eastAsia" w:eastAsia="仿宋_GB2312"/>
          <w:bCs/>
          <w:sz w:val="32"/>
          <w:szCs w:val="32"/>
        </w:rPr>
        <w:t>、</w:t>
      </w:r>
      <w:r>
        <w:rPr>
          <w:rFonts w:eastAsia="仿宋_GB2312"/>
          <w:bCs/>
          <w:color w:val="000000" w:themeColor="text1"/>
          <w:sz w:val="32"/>
          <w:szCs w:val="32"/>
          <w14:textFill>
            <w14:solidFill>
              <w14:schemeClr w14:val="tx1"/>
            </w14:solidFill>
          </w14:textFill>
        </w:rPr>
        <w:t>农业部公告第235号《动物性食品中兽药最高残留限量》</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农业部公告第2292号《发布在食品动物中停止使用洛美沙星、培氟沙星、氧氟沙星、诺氟沙星4种兽药的决定》</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农业农村部公告 第250号《食品动物中禁止使用的药品及其他化合物清单》</w:t>
      </w:r>
      <w:r>
        <w:rPr>
          <w:rFonts w:hint="eastAsia" w:eastAsia="仿宋_GB2312"/>
          <w:bCs/>
          <w:color w:val="000000" w:themeColor="text1"/>
          <w:sz w:val="32"/>
          <w:szCs w:val="32"/>
          <w14:textFill>
            <w14:solidFill>
              <w14:schemeClr w14:val="tx1"/>
            </w14:solidFill>
          </w14:textFill>
        </w:rPr>
        <w:t>、</w:t>
      </w:r>
      <w:r>
        <w:rPr>
          <w:rFonts w:eastAsia="仿宋_GB2312"/>
          <w:bCs/>
          <w:color w:val="000000" w:themeColor="text1"/>
          <w:sz w:val="32"/>
          <w:szCs w:val="32"/>
          <w14:textFill>
            <w14:solidFill>
              <w14:schemeClr w14:val="tx1"/>
            </w14:solidFill>
          </w14:textFill>
        </w:rPr>
        <w:t>整顿办函[2010]50号《食品中可能违法添加的非食用物质和易滥用的食品添加剂品种名单(第四批)》</w:t>
      </w:r>
      <w:r>
        <w:rPr>
          <w:rFonts w:ascii="Times New Roman" w:hAnsi="Times New Roman" w:eastAsia="仿宋_GB2312" w:cs="Times New Roman"/>
          <w:bCs/>
          <w:color w:val="000000" w:themeColor="text1"/>
          <w:sz w:val="32"/>
          <w:szCs w:val="32"/>
          <w14:textFill>
            <w14:solidFill>
              <w14:schemeClr w14:val="tx1"/>
            </w14:solidFill>
          </w14:textFill>
        </w:rPr>
        <w:t>等标准及产品明示标准和指标的要求。</w:t>
      </w:r>
    </w:p>
    <w:p>
      <w:pPr>
        <w:spacing w:line="720" w:lineRule="exact"/>
        <w:rPr>
          <w:rFonts w:ascii="楷体" w:hAnsi="楷体" w:eastAsia="楷体"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 xml:space="preserve">  </w:t>
      </w:r>
      <w:r>
        <w:rPr>
          <w:rFonts w:hint="eastAsia" w:ascii="楷体" w:hAnsi="楷体" w:eastAsia="楷体" w:cs="Times New Roman"/>
          <w:bCs/>
          <w:color w:val="000000" w:themeColor="text1"/>
          <w:sz w:val="32"/>
          <w:szCs w:val="32"/>
          <w14:textFill>
            <w14:solidFill>
              <w14:schemeClr w14:val="tx1"/>
            </w14:solidFill>
          </w14:textFill>
        </w:rPr>
        <w:t xml:space="preserve">  </w:t>
      </w:r>
      <w:r>
        <w:rPr>
          <w:rFonts w:ascii="楷体" w:hAnsi="楷体" w:eastAsia="楷体" w:cs="Times New Roman"/>
          <w:bCs/>
          <w:color w:val="000000" w:themeColor="text1"/>
          <w:sz w:val="32"/>
          <w:szCs w:val="32"/>
          <w14:textFill>
            <w14:solidFill>
              <w14:schemeClr w14:val="tx1"/>
            </w14:solidFill>
          </w14:textFill>
        </w:rPr>
        <w:t>（二）检验项目</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1、畜禽肉及副产品</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克伦特罗、恩诺沙星、氯霉素、</w:t>
      </w:r>
      <w:r>
        <w:rPr>
          <w:rFonts w:hint="eastAsia" w:ascii="仿宋_GB2312" w:eastAsia="仿宋_GB2312"/>
          <w:bCs/>
          <w:sz w:val="32"/>
          <w:szCs w:val="32"/>
        </w:rPr>
        <w:t>磺胺类（</w:t>
      </w:r>
      <w:r>
        <w:rPr>
          <w:rFonts w:ascii="仿宋_GB2312" w:eastAsia="仿宋_GB2312"/>
          <w:bCs/>
          <w:sz w:val="32"/>
          <w:szCs w:val="32"/>
        </w:rPr>
        <w:t>总量</w:t>
      </w:r>
      <w:r>
        <w:rPr>
          <w:rFonts w:hint="eastAsia" w:ascii="仿宋_GB2312" w:eastAsia="仿宋_GB2312"/>
          <w:bCs/>
          <w:sz w:val="32"/>
          <w:szCs w:val="32"/>
        </w:rPr>
        <w:t>）</w:t>
      </w:r>
      <w:r>
        <w:rPr>
          <w:rFonts w:ascii="仿宋_GB2312" w:eastAsia="仿宋_GB2312"/>
          <w:bCs/>
          <w:sz w:val="32"/>
          <w:szCs w:val="32"/>
        </w:rPr>
        <w:t>、</w:t>
      </w:r>
      <w:r>
        <w:rPr>
          <w:rFonts w:hint="eastAsia" w:ascii="仿宋_GB2312" w:eastAsia="仿宋_GB2312"/>
          <w:bCs/>
          <w:sz w:val="32"/>
          <w:szCs w:val="32"/>
        </w:rPr>
        <w:t>多西环素（强力霉素）、诺氟沙星、五氯酚酸钠（以五氯酚计）</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7</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2、蔬菜</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镉（以Cd计）、铅（以pb计）、氟虫腈、毒死蜱、氧乐果、甲氰菊酯、甲拌磷、阿维菌素、氯氟氰菊酯和高效氯氟氰菊酯、对硫磷、甲胺磷、克百威、腐霉利、水胺硫磷、吡虫啉、甲基异柳磷、氯氰菊酯和高效氯氰菊酯、噻虫嗪、4-氯苯氧乙酸、6-苄基腺嘌呤（6-BA)、</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20</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r>
        <w:rPr>
          <w:rFonts w:hint="eastAsia" w:ascii="Times New Roman" w:hAnsi="Times New Roman" w:eastAsia="仿宋_GB2312" w:cs="Times New Roman"/>
          <w:bCs/>
          <w:color w:val="000000" w:themeColor="text1"/>
          <w:sz w:val="32"/>
          <w:szCs w:val="32"/>
          <w14:textFill>
            <w14:solidFill>
              <w14:schemeClr w14:val="tx1"/>
            </w14:solidFill>
          </w14:textFill>
        </w:rPr>
        <w:t>3、水产品</w:t>
      </w:r>
      <w:r>
        <w:rPr>
          <w:rFonts w:ascii="Times New Roman" w:hAnsi="Times New Roman" w:eastAsia="仿宋_GB2312" w:cs="Times New Roman"/>
          <w:bCs/>
          <w:color w:val="000000" w:themeColor="text1"/>
          <w:sz w:val="32"/>
          <w:szCs w:val="32"/>
          <w14:textFill>
            <w14:solidFill>
              <w14:schemeClr w14:val="tx1"/>
            </w14:solidFill>
          </w14:textFill>
        </w:rPr>
        <w:t>抽检项目包括</w:t>
      </w:r>
      <w:r>
        <w:rPr>
          <w:rFonts w:hint="eastAsia" w:ascii="Times New Roman" w:hAnsi="Times New Roman" w:eastAsia="仿宋_GB2312" w:cs="Times New Roman"/>
          <w:bCs/>
          <w:color w:val="000000" w:themeColor="text1"/>
          <w:sz w:val="32"/>
          <w:szCs w:val="32"/>
          <w14:textFill>
            <w14:solidFill>
              <w14:schemeClr w14:val="tx1"/>
            </w14:solidFill>
          </w14:textFill>
        </w:rPr>
        <w:t>镉（以Cd计）、恩诺沙星、诺氟沙星、氧氟沙星、氯霉素、呋喃唑酮代谢物、呋喃西林代谢物、孔雀石绿残留量、地西泮</w:t>
      </w:r>
      <w:r>
        <w:rPr>
          <w:rFonts w:ascii="Times New Roman" w:hAnsi="Times New Roman" w:eastAsia="仿宋_GB2312" w:cs="Times New Roman"/>
          <w:bCs/>
          <w:color w:val="000000" w:themeColor="text1"/>
          <w:sz w:val="32"/>
          <w:szCs w:val="32"/>
          <w14:textFill>
            <w14:solidFill>
              <w14:schemeClr w14:val="tx1"/>
            </w14:solidFill>
          </w14:textFill>
        </w:rPr>
        <w:t>等</w:t>
      </w:r>
      <w:r>
        <w:rPr>
          <w:rFonts w:hint="eastAsia" w:ascii="Times New Roman" w:hAnsi="Times New Roman" w:eastAsia="仿宋_GB2312" w:cs="Times New Roman"/>
          <w:bCs/>
          <w:color w:val="000000" w:themeColor="text1"/>
          <w:sz w:val="32"/>
          <w:szCs w:val="32"/>
          <w14:textFill>
            <w14:solidFill>
              <w14:schemeClr w14:val="tx1"/>
            </w14:solidFill>
          </w14:textFill>
        </w:rPr>
        <w:t>9</w:t>
      </w:r>
      <w:r>
        <w:rPr>
          <w:rFonts w:ascii="Times New Roman" w:hAnsi="Times New Roman" w:eastAsia="仿宋_GB2312" w:cs="Times New Roman"/>
          <w:bCs/>
          <w:color w:val="000000" w:themeColor="text1"/>
          <w:sz w:val="32"/>
          <w:szCs w:val="32"/>
          <w14:textFill>
            <w14:solidFill>
              <w14:schemeClr w14:val="tx1"/>
            </w14:solidFill>
          </w14:textFill>
        </w:rPr>
        <w:t>个指标。</w:t>
      </w: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p>
    <w:p>
      <w:pPr>
        <w:spacing w:line="720" w:lineRule="exact"/>
        <w:ind w:firstLine="630"/>
        <w:rPr>
          <w:rFonts w:ascii="Times New Roman" w:hAnsi="Times New Roman" w:eastAsia="仿宋_GB2312" w:cs="Times New Roman"/>
          <w:bCs/>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1E"/>
    <w:rsid w:val="0005118B"/>
    <w:rsid w:val="001054B1"/>
    <w:rsid w:val="00185135"/>
    <w:rsid w:val="001A4F46"/>
    <w:rsid w:val="001B1CD2"/>
    <w:rsid w:val="001F3329"/>
    <w:rsid w:val="00281629"/>
    <w:rsid w:val="002D6E69"/>
    <w:rsid w:val="003710C0"/>
    <w:rsid w:val="003A169B"/>
    <w:rsid w:val="003E196F"/>
    <w:rsid w:val="004B777D"/>
    <w:rsid w:val="00602531"/>
    <w:rsid w:val="00647A85"/>
    <w:rsid w:val="00666820"/>
    <w:rsid w:val="0068107E"/>
    <w:rsid w:val="007C1FC4"/>
    <w:rsid w:val="008968B0"/>
    <w:rsid w:val="008A66FF"/>
    <w:rsid w:val="00A23800"/>
    <w:rsid w:val="00A33F6E"/>
    <w:rsid w:val="00A60B54"/>
    <w:rsid w:val="00B15DD1"/>
    <w:rsid w:val="00B36A72"/>
    <w:rsid w:val="00BE29EB"/>
    <w:rsid w:val="00C076ED"/>
    <w:rsid w:val="00C33ACD"/>
    <w:rsid w:val="00CE101E"/>
    <w:rsid w:val="00CE793C"/>
    <w:rsid w:val="00D91338"/>
    <w:rsid w:val="00DB031E"/>
    <w:rsid w:val="00E04297"/>
    <w:rsid w:val="00EE4288"/>
    <w:rsid w:val="00EE4405"/>
    <w:rsid w:val="00EF450C"/>
    <w:rsid w:val="00F31364"/>
    <w:rsid w:val="00F9022D"/>
    <w:rsid w:val="00FB2A9E"/>
    <w:rsid w:val="324E71DB"/>
    <w:rsid w:val="5C77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685</Words>
  <Characters>3907</Characters>
  <Lines>32</Lines>
  <Paragraphs>9</Paragraphs>
  <TotalTime>86</TotalTime>
  <ScaleCrop>false</ScaleCrop>
  <LinksUpToDate>false</LinksUpToDate>
  <CharactersWithSpaces>4583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2021-04-08T06:19:00Z</dcterms:created>
  <dc:creator>user</dc:creator>
  <cp:lastModifiedBy>lenovo</cp:lastModifiedBy>
  <dcterms:modified xsi:type="dcterms:W3CDTF">2021-04-19T01:57:24Z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