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auto"/>
          <w:sz w:val="36"/>
          <w:szCs w:val="36"/>
          <w:highlight w:val="none"/>
        </w:rPr>
      </w:pPr>
      <w:r>
        <w:rPr>
          <w:rFonts w:ascii="方正小标宋简体" w:hAnsi="黑体" w:eastAsia="方正小标宋简体"/>
          <w:bCs/>
          <w:color w:val="auto"/>
          <w:sz w:val="36"/>
          <w:szCs w:val="36"/>
          <w:highlight w:val="none"/>
        </w:rPr>
        <w:t>本次检验项目</w:t>
      </w:r>
    </w:p>
    <w:p>
      <w:pPr>
        <w:spacing w:line="720" w:lineRule="exact"/>
        <w:jc w:val="left"/>
        <w:rPr>
          <w:rFonts w:hint="eastAsia" w:ascii="方正小标宋简体" w:hAnsi="黑体" w:eastAsia="方正小标宋简体"/>
          <w:bCs/>
          <w:color w:val="auto"/>
          <w:sz w:val="36"/>
          <w:szCs w:val="36"/>
          <w:highlight w:val="none"/>
        </w:rPr>
      </w:pPr>
    </w:p>
    <w:p>
      <w:pPr>
        <w:wordWrap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一、餐饮食品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spacing w:line="720" w:lineRule="exact"/>
        <w:ind w:firstLine="640"/>
        <w:rPr>
          <w:rFonts w:hint="eastAsia" w:ascii="黑体" w:hAnsi="黑体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）、《食品安全国家标准 消毒餐(饮)具》（GB 14934）、《食品安全国家标准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餐（饮）具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阴离子合成洗涤剂（以十二烷基苯磺酸钠计）、大肠菌群、沙门氏菌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2.火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锅调味料(底料、蘸料)(自制)抽检项目包括脱氢乙酸及其钠盐(以脱氢乙酸计)、山梨酸及其钾盐(以山梨酸计)、苯甲酸及其钠盐(以苯甲酸计)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3.酱卤肉制品、肉灌肠、其他熟肉(自制)抽检项目包括脱氢乙酸及其钠盐(以脱氢乙酸计)、山梨酸及其钾盐(以山梨酸计)、苯甲酸及其钠盐(以苯甲酸计)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糖精钠（以糖精计）等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发酵面制品(自制)抽检项目包括糖精钠(以糖精计)、山梨酸及其钾盐(以山梨酸计)、苯甲酸及其钠盐(以苯甲酸计)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3个指标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其他餐饮食品抽检项目包括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糖精钠（以糖精计）等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GB 31650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农业农村部公告第250号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、《食品中可能违法添加的非食用物质和易滥用的食品添加剂名单（第四批）》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整顿办函〔2010〕50 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、《发布在食品动物中停止使用洛美沙星、培氟沙星、氧氟沙星、诺氟沙星4种兽药的决定》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农业部公告第2292号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等标准的要求。</w:t>
      </w:r>
    </w:p>
    <w:p>
      <w:pPr>
        <w:numPr>
          <w:ilvl w:val="0"/>
          <w:numId w:val="1"/>
        </w:num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 山药抽检项目包括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 黄瓜抽检项目包括毒死蜱、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 番茄抽检项目包括毒死蜱、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 辣椒抽检项目包括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 茄子抽检项目包括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油麦菜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 叶菜类蔬菜（包括菠菜、大白菜、普通白菜、芹菜）抽检项目包括毒死蜱、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 结球甘蓝抽检项目包括毒死蜱、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花椰菜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橙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对硫磷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11.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柑、橘抽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丙溴磷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三唑磷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对硫磷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6个指标。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 香蕉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抽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吡唑醚菌酯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腈苯唑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对硫磷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 仁果类水果（包括苹果、梨）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甲拌磷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对硫磷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14.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畜肉（包括猪肉、牛肉和羊肉）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克伦特罗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莱克多巴胺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沙丁胺醇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恩诺沙星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氧氟沙星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15.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禽肉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（包括鸡肉和鸭肉）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恩诺沙星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氧氟沙星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多西环素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土霉素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numPr>
          <w:ilvl w:val="0"/>
          <w:numId w:val="0"/>
        </w:numPr>
        <w:wordWrap w:val="0"/>
        <w:spacing w:line="560" w:lineRule="exact"/>
        <w:ind w:leftChars="200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16.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鲜蛋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氟苯尼考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氯霉素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恩诺沙星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氧氟沙星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诺氟沙星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spacing w:line="720" w:lineRule="exact"/>
        <w:ind w:firstLine="640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抽检依据是《卫生部等7部门关于撤销食品添加剂过氧化苯甲酰、过氧化钙的公告》（卫生部公告[2011]第4号）、《食品安全国家标准 食品中真菌毒素限量》（GB 2761）、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小麦粉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镉（以Cd计）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苯并[a]芘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过氧化苯甲酰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大米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铅（以Pb计）、镉（以Cd计）、无机砷（以As计）、黄曲霉毒素B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挂面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酱油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》（GB 2717）、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《酿造酱油》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GB/T 18186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食醋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GB 2719)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《酿造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食醋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GB/T 1818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）、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酱油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氨基酸态氮(以氮计)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糖精钠（以糖精计）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食醋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总酸（以乙酸计）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糖精钠（以糖精计）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3.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料酒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糖精钠（以糖精计）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蚝油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 其他半固体调味料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exact"/>
        <w:ind w:firstLine="640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、食用植物油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植物油》（GB 2716）、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《芝麻油》（GB/T 8233）、《大豆油》（GB/T 1535）、《玉米油》（GB/T 19111）等标准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及产品明示标准和质量要求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食用植物油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（包括大豆油、玉米油、芝麻油、葵花籽油）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苯并[a]芘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溶剂残留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、淀粉及淀粉制品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食用淀粉》（GB 31637）、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、《食品安全国家标准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淀粉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菌落总数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大肠菌群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霉菌和酵母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粉丝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粉条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铝的残留量（干样品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以Al计）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二氧化硫残留量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3个指标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spacing w:line="720" w:lineRule="exact"/>
        <w:ind w:firstLine="640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、罐头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罐头食品》（GB 7098）、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水果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罐头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苯甲酸及其钠盐（以苯甲酸计）、山梨酸及其钾盐（以山梨酸计）、糖精钠（以糖精计）、商业无菌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exact"/>
        <w:ind w:firstLine="640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灭菌乳》（GB 25190）、《食品安全国家标准 发酵乳》（GB 19302）、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灭菌乳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蛋白质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脂肪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非脂乳固体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发酵乳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蛋白质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脂肪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exact"/>
        <w:ind w:firstLine="640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、食用盐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食用盐》（GB 2721）、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食用盐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氯化钠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氯化钾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亚铁氰化钾/亚铁氰化钠（以亚铁氰根计）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exact"/>
        <w:ind w:firstLine="640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十、速冻食品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速冻面米制品》（GB 19295）、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汤圆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过氧化值（以脂肪计）、铅（以Pb计）、糖精钠（以糖精计）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exact"/>
        <w:ind w:firstLine="640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十一、饮料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抽检依据是《茶饮料》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GB/T 21733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）、《植物蛋白饮料 杏仁露》（GB/T 31324）、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饮料》（GB 7101）、《食品安全国家标准 包装饮用水》（GB 19298）、《食品安全国家标准 饮用天然矿泉水》（GB 8537）、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标准及产品明示标准和质量要求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饮用天然矿泉水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溴酸盐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亚硝酸盐（以NO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铜绿假单胞菌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饮用纯净水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亚硝酸盐（以NO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溴酸盐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铜绿假单胞菌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碳酸饮料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蔬汁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饮料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蛋白饮料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蛋白质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糖精钠（以糖精计）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茶饮料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咖啡因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商业无菌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3个指标。</w:t>
      </w:r>
    </w:p>
    <w:p>
      <w:pPr>
        <w:spacing w:line="720" w:lineRule="exact"/>
        <w:ind w:firstLine="640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十二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糕点抽检项目包括苯甲酸及其钠盐（以苯甲酸计）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、山梨酸及其钾盐（以山梨酸计）、糖精钠（以糖精计）甜蜜素（以环己基氨基磺酸计）、脱氢乙酸及其钠盐（以脱氢乙酸计）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十三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、食品添加剂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《食品安全国家标准 复配食品添加剂通则》（GB 26687-2011）、《食品安全国家标准 食品添加剂 明胶》（GB 6783-2013）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复配食品添加剂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抽检项目包括砷（以As计）等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2.明胶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抽检项目包括铬（Cr）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、铅（以Pb计）、总砷（As）、二氧化硫、过氧化物等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十四、其他食品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食品添加剂 碳酸氢钠》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GB 1886.2-2015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抽检项目包括砷(As)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、重金属(以Pb计)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等2个指标。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D31AD"/>
    <w:multiLevelType w:val="singleLevel"/>
    <w:tmpl w:val="BA1D31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00550F"/>
    <w:rsid w:val="000A316B"/>
    <w:rsid w:val="001E2051"/>
    <w:rsid w:val="00221E12"/>
    <w:rsid w:val="00281629"/>
    <w:rsid w:val="00363BA1"/>
    <w:rsid w:val="006666B7"/>
    <w:rsid w:val="0068107E"/>
    <w:rsid w:val="006D2541"/>
    <w:rsid w:val="00815FD6"/>
    <w:rsid w:val="008401A0"/>
    <w:rsid w:val="00964879"/>
    <w:rsid w:val="00977A53"/>
    <w:rsid w:val="00CE101E"/>
    <w:rsid w:val="00D43303"/>
    <w:rsid w:val="00ED71B3"/>
    <w:rsid w:val="00F85741"/>
    <w:rsid w:val="00FF289B"/>
    <w:rsid w:val="02E32BB6"/>
    <w:rsid w:val="034520F0"/>
    <w:rsid w:val="05FD6EE0"/>
    <w:rsid w:val="10254F70"/>
    <w:rsid w:val="4CCD2313"/>
    <w:rsid w:val="5D8860A6"/>
    <w:rsid w:val="62D2442D"/>
    <w:rsid w:val="67516055"/>
    <w:rsid w:val="710105F1"/>
    <w:rsid w:val="7228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1590</Characters>
  <Lines>13</Lines>
  <Paragraphs>3</Paragraphs>
  <TotalTime>2</TotalTime>
  <ScaleCrop>false</ScaleCrop>
  <LinksUpToDate>false</LinksUpToDate>
  <CharactersWithSpaces>1865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chenxl</cp:lastModifiedBy>
  <dcterms:modified xsi:type="dcterms:W3CDTF">2021-04-20T03:25:06Z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67F59C1597304E14A68EC55406FA16FF</vt:lpwstr>
  </property>
</Properties>
</file>