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default" w:ascii="sans-serif" w:hAnsi="sans-serif" w:eastAsia="sans-serif" w:cs="sans-serif"/>
          <w:i w:val="0"/>
          <w:iCs w:val="0"/>
          <w:caps w:val="0"/>
          <w:color w:val="000000"/>
          <w:spacing w:val="0"/>
          <w:sz w:val="18"/>
          <w:szCs w:val="18"/>
        </w:rPr>
      </w:pP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45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auto"/>
          <w:spacing w:val="0"/>
          <w:kern w:val="0"/>
          <w:sz w:val="36"/>
          <w:szCs w:val="36"/>
          <w:lang w:val="en-US" w:eastAsia="zh-CN" w:bidi="ar"/>
        </w:rPr>
        <w:t>2015年西城区安全生产监督管理局</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45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auto"/>
          <w:spacing w:val="0"/>
          <w:kern w:val="0"/>
          <w:sz w:val="36"/>
          <w:szCs w:val="36"/>
          <w:lang w:val="en-US" w:eastAsia="zh-CN" w:bidi="ar"/>
        </w:rPr>
        <w:t>政府信息公开年度报告</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45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32"/>
          <w:szCs w:val="32"/>
          <w:lang w:val="en-US" w:eastAsia="zh-CN" w:bidi="ar"/>
        </w:rPr>
        <w:t>（2016年3月）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right="0" w:firstLine="450"/>
        <w:jc w:val="center"/>
        <w:textAlignment w:val="auto"/>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32"/>
          <w:szCs w:val="32"/>
          <w:lang w:val="en-US" w:eastAsia="zh-CN" w:bidi="ar"/>
        </w:rPr>
        <w:t>引言</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本报告是根据《中华人民共和国政府信息公开条例》（以下简称《条例》）要求，由西城区安全生产监督管理局编制的2015年度政府信息公开年度报告。</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全文包括概述，主动公开政府信息的情况，依申请公开政府信息的情况，政府信息公开的人员、政府信息公开咨询情况，政府信息公开工作存在的主要问题、改进情况等，报告后附相关统计表。</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区政府网站（http://www.bjxch.gov.cn）政府信息公开专栏上可下载本报告的电子版。如对本报告有任何疑问，请联系区安全监管局办公室。</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righ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一、概述</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根据《条例》要求，2008年5月1日起本单位开始开展政府信息公开工作。为此，专门配备了1名兼职工作人员，各科室队指定一名工作人员作为信息公开工作联络员，在办公室设立了信息申请受理点。截至2015年底，本单位政府信息公开工作运行正常，政府信息公开咨询、申请以及答复工作均得到了顺利开展。</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我局领导高度重视政府信息公开工作，将信息公开纳入全年目标考核体系，召开会议制定全年工作计划。一是进一步充实信息公开领导小组成员，认真学习《条例》。二是进一步规范信息公开工作制度，严格执行政府信息公开保密审查，切实强化信息公开工作责任制，推动我局信息公开工作科学化、规范化和制度化发展。2015年，通过区政府网站主动公开信息478条。</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二、本年度重点工作</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3"/>
        <w:jc w:val="left"/>
        <w:textAlignment w:val="auto"/>
        <w:rPr>
          <w:rFonts w:hint="eastAsia" w:ascii="仿宋_GB2312" w:hAnsi="仿宋_GB2312" w:eastAsia="仿宋_GB2312" w:cs="仿宋_GB2312"/>
          <w:i w:val="0"/>
          <w:iCs w:val="0"/>
          <w:caps w:val="0"/>
          <w:color w:val="000000"/>
          <w:spacing w:val="0"/>
          <w:sz w:val="24"/>
          <w:szCs w:val="24"/>
        </w:rPr>
      </w:pPr>
      <w:r>
        <w:rPr>
          <w:rStyle w:val="5"/>
          <w:rFonts w:hint="eastAsia" w:ascii="仿宋_GB2312" w:hAnsi="仿宋_GB2312" w:eastAsia="仿宋_GB2312" w:cs="仿宋_GB2312"/>
          <w:i w:val="0"/>
          <w:iCs w:val="0"/>
          <w:caps w:val="0"/>
          <w:color w:val="000000"/>
          <w:spacing w:val="0"/>
          <w:kern w:val="0"/>
          <w:sz w:val="32"/>
          <w:szCs w:val="32"/>
          <w:lang w:val="en-US" w:eastAsia="zh-CN" w:bidi="ar"/>
        </w:rPr>
        <w:t>(一)2015年政府信息公开工作要点落实情况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1.重点领域信息公开工作落实情况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作为信息公开重点领域单位之一，及时公开生产安全事故政府举措信息、处置进展信息、风险预警信息、防范措施信息等。目前，重点领域栏目已公开信息5条。</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2.制度机制建设情况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有效的制度保障是做好信息公开工作的基础条件，我局结合自身实际情况，进一步规范了信息公开工作制度，制定了信息公开岗位职责并参照区级制度规范制定了本单位保密审查、目录规范、发布协调、虚假或不完整信息澄清、依申请公开、年度报告等基础性、规范性制度办法，今年又重新修订了区安全监管局信息主动公开工作制度、源头管理机制等。</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信息公开专栏的维护更新是今年西城区政府信息公开领域的一项重要工作，我局工作人员在参加完区里培训后，立即向主要领导汇报，并安排2名人员专门负责信息公开专栏整改工作，各科室队信息员根据科室职能，经过保密审查后提供相关资料，在整改过程中，严格规定整改时间及具体内容，依据前期专栏情况进行查漏补缺，及时将整改成效及存在的问题困难反馈给信息公开办公室，经过几上几下的沟通协调，在单位领导的高度重视和信息公开办公室的大力支持和帮助下，我局在规定时间圆满完成信息公开专栏的整改工作，建立了信息公开专栏的维护更新机制，一级、二级、三级目录完备，内容充实完整，并定期更新。</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3.对信息公开工作指导情况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一是定期组织各科室队负责人及信息员学习《中华人民共和国政府信息公开工作条例》及我局制定的信息公开相关制度规定等；二是及时将市、区相关会议精神进行通报，及时准确掌握信息公开领域第一手情况，推进我局信息公开工作规范化发展。</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4.与信息公开工作有关的其他情况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按照区政府信息公开办公室统一要求，及时完成信息公开年报和月数据填报工作；坚持每半年向区行政服务中心大厅移送一次纸质文本，方便社会单位和人民群众查询阅览。</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3"/>
        <w:jc w:val="left"/>
        <w:textAlignment w:val="auto"/>
        <w:rPr>
          <w:rFonts w:hint="eastAsia" w:ascii="仿宋_GB2312" w:hAnsi="仿宋_GB2312" w:eastAsia="仿宋_GB2312" w:cs="仿宋_GB2312"/>
          <w:i w:val="0"/>
          <w:iCs w:val="0"/>
          <w:caps w:val="0"/>
          <w:color w:val="000000"/>
          <w:spacing w:val="0"/>
          <w:sz w:val="24"/>
          <w:szCs w:val="24"/>
        </w:rPr>
      </w:pPr>
      <w:r>
        <w:rPr>
          <w:rStyle w:val="5"/>
          <w:rFonts w:hint="eastAsia" w:ascii="仿宋_GB2312" w:hAnsi="仿宋_GB2312" w:eastAsia="仿宋_GB2312" w:cs="仿宋_GB2312"/>
          <w:i w:val="0"/>
          <w:iCs w:val="0"/>
          <w:caps w:val="0"/>
          <w:color w:val="000000"/>
          <w:spacing w:val="0"/>
          <w:kern w:val="0"/>
          <w:sz w:val="32"/>
          <w:szCs w:val="32"/>
          <w:lang w:val="en-US" w:eastAsia="zh-CN" w:bidi="ar"/>
        </w:rPr>
        <w:t>(二)2015年建议和提案办理结果情况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今年，我局共</w:t>
      </w:r>
      <w:r>
        <w:rPr>
          <w:rFonts w:hint="eastAsia" w:ascii="仿宋_GB2312" w:hAnsi="仿宋_GB2312" w:eastAsia="仿宋_GB2312" w:cs="仿宋_GB2312"/>
          <w:i w:val="0"/>
          <w:iCs w:val="0"/>
          <w:caps w:val="0"/>
          <w:color w:val="000000"/>
          <w:spacing w:val="0"/>
          <w:kern w:val="0"/>
          <w:sz w:val="32"/>
          <w:szCs w:val="32"/>
          <w:lang w:val="en-US" w:eastAsia="zh-CN" w:bidi="ar"/>
        </w:rPr>
        <w:t>收到人大代表建议和政协委员提案</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8件。其中建议4件</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000000"/>
          <w:spacing w:val="0"/>
          <w:kern w:val="0"/>
          <w:sz w:val="32"/>
          <w:szCs w:val="32"/>
          <w:lang w:val="en-US" w:eastAsia="zh-CN" w:bidi="ar"/>
        </w:rPr>
        <w:t>主办2件，单办1件，会办1件</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），提案4件（</w:t>
      </w:r>
      <w:r>
        <w:rPr>
          <w:rFonts w:hint="eastAsia" w:ascii="仿宋_GB2312" w:hAnsi="仿宋_GB2312" w:eastAsia="仿宋_GB2312" w:cs="仿宋_GB2312"/>
          <w:i w:val="0"/>
          <w:iCs w:val="0"/>
          <w:caps w:val="0"/>
          <w:color w:val="000000"/>
          <w:spacing w:val="0"/>
          <w:kern w:val="0"/>
          <w:sz w:val="32"/>
          <w:szCs w:val="32"/>
          <w:lang w:val="en-US" w:eastAsia="zh-CN" w:bidi="ar"/>
        </w:rPr>
        <w:t>主办3件，会办1件</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000000"/>
          <w:spacing w:val="0"/>
          <w:kern w:val="0"/>
          <w:sz w:val="32"/>
          <w:szCs w:val="32"/>
          <w:lang w:val="en-US" w:eastAsia="zh-CN" w:bidi="ar"/>
        </w:rPr>
        <w:t>已全部按时办结，主办件和单办件已在规定期限内全部答复完毕，会办件也在规定期限内出具书面会办意见。今年建议提案以安全生产和安全发展为主要内容，涉及面广，有的代表针对上海外滩踩踏事故教训提出超宽疏散楼梯中间应加设安全扶手、有的委员针对哈尔滨、大连的仓库火灾事故教训提出关于公众安全意识的教育要警钟长鸣、西城区域内安全隐患排查和预案编制的建议等。针对各类意见建议，我局高度重视，将建议提案的办理工作作为联系群众、沟通感情、听取意见、改进工作的重要途径，作为巩固和拓展党的群众路线教育实践活动成果的重要依据，作为落实“三严三实”要求的重要环节，在领导的高度重视下、在办理人员的不懈努力下，办理工作赢得了代表、委员的一致好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righ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三、政府信息主动公开情况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3"/>
        <w:jc w:val="left"/>
        <w:textAlignment w:val="auto"/>
        <w:rPr>
          <w:rFonts w:hint="eastAsia" w:ascii="仿宋_GB2312" w:hAnsi="仿宋_GB2312" w:eastAsia="仿宋_GB2312" w:cs="仿宋_GB2312"/>
          <w:i w:val="0"/>
          <w:iCs w:val="0"/>
          <w:caps w:val="0"/>
          <w:color w:val="000000"/>
          <w:spacing w:val="0"/>
          <w:sz w:val="24"/>
          <w:szCs w:val="24"/>
        </w:rPr>
      </w:pPr>
      <w:r>
        <w:rPr>
          <w:rStyle w:val="5"/>
          <w:rFonts w:hint="eastAsia" w:ascii="仿宋_GB2312" w:hAnsi="仿宋_GB2312" w:eastAsia="仿宋_GB2312" w:cs="仿宋_GB2312"/>
          <w:i w:val="0"/>
          <w:iCs w:val="0"/>
          <w:caps w:val="0"/>
          <w:color w:val="000000"/>
          <w:spacing w:val="0"/>
          <w:kern w:val="0"/>
          <w:sz w:val="32"/>
          <w:szCs w:val="32"/>
          <w:lang w:val="en-US" w:eastAsia="zh-CN" w:bidi="ar"/>
        </w:rPr>
        <w:t>（一）公开情况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我局2015年共主动公开政府信息478条，其中全文电子化率达100%。</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在主动公开的信息中，机构职能、机构设置类信息21条，占总体的比例为4.4%；规划计划类信息6条，占总体的比例为1.25%；行政职责类2条，占总体的比例为0.42%；重点领域类信息14条，占总体的比例为2.93%；业务动态类信息435条，占总体的比例为91%。</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3"/>
        <w:jc w:val="left"/>
        <w:textAlignment w:val="auto"/>
        <w:rPr>
          <w:rFonts w:hint="eastAsia" w:ascii="仿宋_GB2312" w:hAnsi="仿宋_GB2312" w:eastAsia="仿宋_GB2312" w:cs="仿宋_GB2312"/>
          <w:i w:val="0"/>
          <w:iCs w:val="0"/>
          <w:caps w:val="0"/>
          <w:color w:val="000000"/>
          <w:spacing w:val="0"/>
          <w:sz w:val="24"/>
          <w:szCs w:val="24"/>
        </w:rPr>
      </w:pPr>
      <w:r>
        <w:rPr>
          <w:rStyle w:val="5"/>
          <w:rFonts w:hint="eastAsia" w:ascii="仿宋_GB2312" w:hAnsi="仿宋_GB2312" w:eastAsia="仿宋_GB2312" w:cs="仿宋_GB2312"/>
          <w:i w:val="0"/>
          <w:iCs w:val="0"/>
          <w:caps w:val="0"/>
          <w:color w:val="000000"/>
          <w:spacing w:val="0"/>
          <w:kern w:val="0"/>
          <w:sz w:val="32"/>
          <w:szCs w:val="32"/>
          <w:lang w:val="en-US" w:eastAsia="zh-CN" w:bidi="ar"/>
        </w:rPr>
        <w:t>（二）公开形式</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在主动公开的信息中，为方便公众了解信息，我局在主动公开政府信息时采取多种形式，如在政府网站上直接发布各类信息；利用中国安全生产报、西城报等多家媒体宣传安全生产的法规、制度、活动等。其中通过政府网站信息公开是效率最快、易于市民索取的形式，或随检查人员直接在工地发放等形式，做到网上公开面做宽，具体工作做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righ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四、政府信息依申请公开情况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right="0" w:firstLine="643"/>
        <w:jc w:val="left"/>
        <w:textAlignment w:val="auto"/>
        <w:rPr>
          <w:rFonts w:hint="eastAsia" w:ascii="仿宋_GB2312" w:hAnsi="仿宋_GB2312" w:eastAsia="仿宋_GB2312" w:cs="仿宋_GB2312"/>
          <w:i w:val="0"/>
          <w:iCs w:val="0"/>
          <w:caps w:val="0"/>
          <w:color w:val="000000"/>
          <w:spacing w:val="0"/>
          <w:sz w:val="24"/>
          <w:szCs w:val="24"/>
        </w:rPr>
      </w:pPr>
      <w:r>
        <w:rPr>
          <w:rStyle w:val="5"/>
          <w:rFonts w:hint="eastAsia" w:ascii="仿宋_GB2312" w:hAnsi="仿宋_GB2312" w:eastAsia="仿宋_GB2312" w:cs="仿宋_GB2312"/>
          <w:i w:val="0"/>
          <w:iCs w:val="0"/>
          <w:caps w:val="0"/>
          <w:color w:val="000000"/>
          <w:spacing w:val="0"/>
          <w:kern w:val="0"/>
          <w:sz w:val="32"/>
          <w:szCs w:val="32"/>
          <w:lang w:val="en-US" w:eastAsia="zh-CN" w:bidi="ar"/>
        </w:rPr>
        <w:t>（一）申请情况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2015年度我局收到政府信息公开申请件3件，同上年相比，增加3条。</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其中，当面申请3件，占总数的100%，同上年相比，增加3条。</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从申请的信息内容来看，100%是行政职责类信息。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right="0" w:firstLine="643"/>
        <w:jc w:val="left"/>
        <w:textAlignment w:val="auto"/>
        <w:rPr>
          <w:rFonts w:hint="eastAsia" w:ascii="仿宋_GB2312" w:hAnsi="仿宋_GB2312" w:eastAsia="仿宋_GB2312" w:cs="仿宋_GB2312"/>
          <w:i w:val="0"/>
          <w:iCs w:val="0"/>
          <w:caps w:val="0"/>
          <w:color w:val="000000"/>
          <w:spacing w:val="0"/>
          <w:sz w:val="24"/>
          <w:szCs w:val="24"/>
        </w:rPr>
      </w:pPr>
      <w:r>
        <w:rPr>
          <w:rStyle w:val="5"/>
          <w:rFonts w:hint="eastAsia" w:ascii="仿宋_GB2312" w:hAnsi="仿宋_GB2312" w:eastAsia="仿宋_GB2312" w:cs="仿宋_GB2312"/>
          <w:i w:val="0"/>
          <w:iCs w:val="0"/>
          <w:caps w:val="0"/>
          <w:color w:val="000000"/>
          <w:spacing w:val="0"/>
          <w:kern w:val="0"/>
          <w:sz w:val="32"/>
          <w:szCs w:val="32"/>
          <w:lang w:val="en-US" w:eastAsia="zh-CN" w:bidi="ar"/>
        </w:rPr>
        <w:t>（二）答复情况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在已经答复的3件申请中：</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“同意公开”的3件，占总数的100%，主要涉及行政职责类信息。</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按照《中华人民共和国政府信息公开条例》的规定和程序，本着以“公开为原则，不公开为例外”的原则。一是依法依规。严格按照《中华人民共和国政府信息公开条例》规定要求进行受理和答复，确保于法有据、理由充分；二是严格把关。在答复告知前，研讨公开内容、公开范围、送达程序、注意事项等内容，确保答复内容合法合规。三是严格程序。按规定送达《登记回执》、《政府信息公开告知书》、《当事人送达地址确认书》等，促进政府信息公开答复形式与程序的规范化。四是周到服务。局领导及工作人员能够耐心细致的做好各项工作，以依法依规、有效解决问题、达到群众满意为目的，及时化解工作中出现的各种矛盾和问题，圆满完成了2015年度政府信息依申请公开工作。</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五、人员和收支情况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3"/>
        <w:jc w:val="left"/>
        <w:textAlignment w:val="auto"/>
        <w:rPr>
          <w:rFonts w:hint="eastAsia" w:ascii="仿宋_GB2312" w:hAnsi="仿宋_GB2312" w:eastAsia="仿宋_GB2312" w:cs="仿宋_GB2312"/>
          <w:i w:val="0"/>
          <w:iCs w:val="0"/>
          <w:caps w:val="0"/>
          <w:color w:val="000000"/>
          <w:spacing w:val="0"/>
          <w:sz w:val="24"/>
          <w:szCs w:val="24"/>
        </w:rPr>
      </w:pPr>
      <w:r>
        <w:rPr>
          <w:rStyle w:val="5"/>
          <w:rFonts w:hint="eastAsia" w:ascii="仿宋_GB2312" w:hAnsi="仿宋_GB2312" w:eastAsia="仿宋_GB2312" w:cs="仿宋_GB2312"/>
          <w:i w:val="0"/>
          <w:iCs w:val="0"/>
          <w:caps w:val="0"/>
          <w:color w:val="000000"/>
          <w:spacing w:val="0"/>
          <w:kern w:val="0"/>
          <w:sz w:val="32"/>
          <w:szCs w:val="32"/>
          <w:lang w:val="en-US" w:eastAsia="zh-CN" w:bidi="ar"/>
        </w:rPr>
        <w:t>（一）工作人员情况</w:t>
      </w:r>
      <w:r>
        <w:rPr>
          <w:rStyle w:val="5"/>
          <w:rFonts w:hint="eastAsia" w:ascii="仿宋_GB2312" w:hAnsi="仿宋_GB2312" w:eastAsia="仿宋_GB2312" w:cs="仿宋_GB2312"/>
          <w:i w:val="0"/>
          <w:iCs w:val="0"/>
          <w:caps w:val="0"/>
          <w:color w:val="000000"/>
          <w:spacing w:val="0"/>
          <w:kern w:val="0"/>
          <w:sz w:val="32"/>
          <w:szCs w:val="32"/>
          <w:lang w:val="en-US" w:eastAsia="zh-CN" w:bidi="ar"/>
        </w:rPr>
        <w:br w:type="textWrapping"/>
      </w:r>
      <w:r>
        <w:rPr>
          <w:rFonts w:hint="eastAsia" w:ascii="仿宋_GB2312" w:hAnsi="仿宋_GB2312" w:eastAsia="仿宋_GB2312" w:cs="仿宋_GB2312"/>
          <w:i w:val="0"/>
          <w:iCs w:val="0"/>
          <w:caps w:val="0"/>
          <w:color w:val="000000"/>
          <w:spacing w:val="0"/>
          <w:kern w:val="0"/>
          <w:sz w:val="32"/>
          <w:szCs w:val="32"/>
          <w:lang w:val="en-US" w:eastAsia="zh-CN" w:bidi="ar"/>
        </w:rPr>
        <w:t>　　我局从事政府信息公开工作的兼职人员1人，同比不变；各科室分别指定1名工作人员作为信息公开工作联络员，同比不变。</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3"/>
        <w:jc w:val="left"/>
        <w:textAlignment w:val="auto"/>
        <w:rPr>
          <w:rFonts w:hint="eastAsia" w:ascii="仿宋_GB2312" w:hAnsi="仿宋_GB2312" w:eastAsia="仿宋_GB2312" w:cs="仿宋_GB2312"/>
          <w:i w:val="0"/>
          <w:iCs w:val="0"/>
          <w:caps w:val="0"/>
          <w:color w:val="000000"/>
          <w:spacing w:val="0"/>
          <w:sz w:val="24"/>
          <w:szCs w:val="24"/>
        </w:rPr>
      </w:pPr>
      <w:r>
        <w:rPr>
          <w:rStyle w:val="5"/>
          <w:rFonts w:hint="eastAsia" w:ascii="仿宋_GB2312" w:hAnsi="仿宋_GB2312" w:eastAsia="仿宋_GB2312" w:cs="仿宋_GB2312"/>
          <w:i w:val="0"/>
          <w:iCs w:val="0"/>
          <w:caps w:val="0"/>
          <w:color w:val="000000"/>
          <w:spacing w:val="0"/>
          <w:kern w:val="0"/>
          <w:sz w:val="32"/>
          <w:szCs w:val="32"/>
          <w:lang w:val="en-US" w:eastAsia="zh-CN" w:bidi="ar"/>
        </w:rPr>
        <w:t>（二）依申请公开政府信息收费情况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0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0"/>
          <w:szCs w:val="30"/>
          <w:lang w:val="en-US" w:eastAsia="zh-CN" w:bidi="ar"/>
        </w:rPr>
        <w:t>2015年本单位依申请提供政府信息共收取检索、复印、邮递等成本费用共计0元。</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3"/>
        <w:jc w:val="left"/>
        <w:textAlignment w:val="auto"/>
        <w:rPr>
          <w:rFonts w:hint="eastAsia" w:ascii="仿宋_GB2312" w:hAnsi="仿宋_GB2312" w:eastAsia="仿宋_GB2312" w:cs="仿宋_GB2312"/>
          <w:i w:val="0"/>
          <w:iCs w:val="0"/>
          <w:caps w:val="0"/>
          <w:color w:val="000000"/>
          <w:spacing w:val="0"/>
          <w:sz w:val="24"/>
          <w:szCs w:val="24"/>
        </w:rPr>
      </w:pPr>
      <w:r>
        <w:rPr>
          <w:rStyle w:val="5"/>
          <w:rFonts w:hint="eastAsia" w:ascii="仿宋_GB2312" w:hAnsi="仿宋_GB2312" w:eastAsia="仿宋_GB2312" w:cs="仿宋_GB2312"/>
          <w:i w:val="0"/>
          <w:iCs w:val="0"/>
          <w:caps w:val="0"/>
          <w:color w:val="000000"/>
          <w:spacing w:val="0"/>
          <w:kern w:val="0"/>
          <w:sz w:val="32"/>
          <w:szCs w:val="32"/>
          <w:lang w:val="en-US" w:eastAsia="zh-CN" w:bidi="ar"/>
        </w:rPr>
        <w:t>（三）依申请公开政府信息减免收费情况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0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0"/>
          <w:szCs w:val="30"/>
          <w:lang w:val="en-US" w:eastAsia="zh-CN" w:bidi="ar"/>
        </w:rPr>
        <w:t>2015年本单位对政府信息公开申请人减免收取检索、复印、邮递等成本费用共计0元。</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3"/>
        <w:jc w:val="left"/>
        <w:textAlignment w:val="auto"/>
        <w:rPr>
          <w:rFonts w:hint="eastAsia" w:ascii="仿宋_GB2312" w:hAnsi="仿宋_GB2312" w:eastAsia="仿宋_GB2312" w:cs="仿宋_GB2312"/>
          <w:i w:val="0"/>
          <w:iCs w:val="0"/>
          <w:caps w:val="0"/>
          <w:color w:val="000000"/>
          <w:spacing w:val="0"/>
          <w:sz w:val="24"/>
          <w:szCs w:val="24"/>
        </w:rPr>
      </w:pPr>
      <w:r>
        <w:rPr>
          <w:rStyle w:val="5"/>
          <w:rFonts w:hint="eastAsia" w:ascii="仿宋_GB2312" w:hAnsi="仿宋_GB2312" w:eastAsia="仿宋_GB2312" w:cs="仿宋_GB2312"/>
          <w:i w:val="0"/>
          <w:iCs w:val="0"/>
          <w:caps w:val="0"/>
          <w:color w:val="000000"/>
          <w:spacing w:val="0"/>
          <w:kern w:val="0"/>
          <w:sz w:val="32"/>
          <w:szCs w:val="32"/>
          <w:lang w:val="en-US" w:eastAsia="zh-CN" w:bidi="ar"/>
        </w:rPr>
        <w:t>（四）与诉讼有关的费用支出</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2015年我局因政府信息公开工作未涉及诉讼情况，无相关费用支出。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righ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六、咨询情况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2015年，我局未收到公民、法人及其他组织政府信息公开方面的咨询请求。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righ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七、行政复议和行政诉讼情况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2015年，针对我局政府信息公开未涉及行政复议、行政诉讼案件。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righ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八、主要问题和改进措施</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80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2015年，我局信息公开工作平稳有序开展。但认真反思，发现工作中还存在一些不足，主要表现在信息公开工作人员学习培训较少，信息公开意识有待进一步加强；信息公开内容广度和深度还不够。针对发现的问题，我局已制定整改计划，将进一步组织相关人员学习信息公开与保密制度的基本知识，大力提升工作人员对信息公开重要性的认识程度。2016年将总结好的经验做法，及时整改问题与不足，不断提高服务水平，全面促进信息公开工作更上一层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righ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九、附表</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3"/>
        <w:jc w:val="left"/>
        <w:textAlignment w:val="auto"/>
        <w:rPr>
          <w:rFonts w:hint="eastAsia" w:ascii="仿宋_GB2312" w:hAnsi="仿宋_GB2312" w:eastAsia="仿宋_GB2312" w:cs="仿宋_GB2312"/>
          <w:i w:val="0"/>
          <w:iCs w:val="0"/>
          <w:caps w:val="0"/>
          <w:color w:val="000000"/>
          <w:spacing w:val="0"/>
          <w:sz w:val="24"/>
          <w:szCs w:val="24"/>
        </w:rPr>
      </w:pPr>
      <w:r>
        <w:rPr>
          <w:rStyle w:val="5"/>
          <w:rFonts w:hint="eastAsia" w:ascii="仿宋_GB2312" w:hAnsi="仿宋_GB2312" w:eastAsia="仿宋_GB2312" w:cs="仿宋_GB2312"/>
          <w:i w:val="0"/>
          <w:iCs w:val="0"/>
          <w:caps w:val="0"/>
          <w:color w:val="000000"/>
          <w:spacing w:val="0"/>
          <w:kern w:val="0"/>
          <w:sz w:val="32"/>
          <w:szCs w:val="32"/>
          <w:lang w:val="en-US" w:eastAsia="zh-CN" w:bidi="ar"/>
        </w:rPr>
        <w:t>（一）附表</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附表一：主动公开情况统计</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64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32"/>
          <w:szCs w:val="32"/>
          <w:lang w:val="en-US" w:eastAsia="zh-CN" w:bidi="ar"/>
        </w:rPr>
        <w:t>附表二：人员与支出情况统计</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450"/>
        <w:jc w:val="left"/>
        <w:textAlignment w:val="auto"/>
        <w:rPr>
          <w:rFonts w:hint="default" w:ascii="sans-serif" w:hAnsi="sans-serif" w:eastAsia="sans-serif" w:cs="sans-serif"/>
          <w:i w:val="0"/>
          <w:iCs w:val="0"/>
          <w:caps w:val="0"/>
          <w:color w:val="000000"/>
          <w:spacing w:val="0"/>
          <w:sz w:val="24"/>
          <w:szCs w:val="24"/>
        </w:rPr>
      </w:pPr>
      <w:r>
        <w:rPr>
          <w:rStyle w:val="5"/>
          <w:rFonts w:hint="default" w:ascii="sans-serif" w:hAnsi="sans-serif" w:eastAsia="sans-serif" w:cs="sans-serif"/>
          <w:i w:val="0"/>
          <w:iCs w:val="0"/>
          <w:caps w:val="0"/>
          <w:color w:val="000000"/>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450"/>
        <w:jc w:val="center"/>
        <w:textAlignment w:val="auto"/>
        <w:rPr>
          <w:rFonts w:hint="default" w:ascii="sans-serif" w:hAnsi="sans-serif" w:eastAsia="sans-serif" w:cs="sans-serif"/>
          <w:i w:val="0"/>
          <w:iCs w:val="0"/>
          <w:caps w:val="0"/>
          <w:color w:val="000000"/>
          <w:spacing w:val="0"/>
          <w:sz w:val="24"/>
          <w:szCs w:val="24"/>
        </w:rPr>
      </w:pPr>
      <w:r>
        <w:rPr>
          <w:rStyle w:val="5"/>
          <w:rFonts w:hint="default" w:ascii="sans-serif" w:hAnsi="sans-serif" w:eastAsia="sans-serif" w:cs="sans-serif"/>
          <w:i w:val="0"/>
          <w:iCs w:val="0"/>
          <w:caps w:val="0"/>
          <w:color w:val="000000"/>
          <w:spacing w:val="0"/>
          <w:kern w:val="0"/>
          <w:sz w:val="24"/>
          <w:szCs w:val="24"/>
          <w:lang w:val="en-US" w:eastAsia="zh-CN" w:bidi="ar"/>
        </w:rPr>
        <w:t>附表一：主动公开情况统计</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450"/>
        <w:jc w:val="center"/>
        <w:textAlignment w:val="auto"/>
        <w:rPr>
          <w:rFonts w:hint="default" w:ascii="sans-serif" w:hAnsi="sans-serif" w:eastAsia="sans-serif" w:cs="sans-serif"/>
          <w:i w:val="0"/>
          <w:iCs w:val="0"/>
          <w:caps w:val="0"/>
          <w:color w:val="000000"/>
          <w:spacing w:val="0"/>
          <w:sz w:val="24"/>
          <w:szCs w:val="24"/>
        </w:rPr>
      </w:pPr>
      <w:r>
        <w:rPr>
          <w:rStyle w:val="5"/>
          <w:rFonts w:hint="default" w:ascii="sans-serif" w:hAnsi="sans-serif" w:eastAsia="sans-serif" w:cs="sans-serif"/>
          <w:i w:val="0"/>
          <w:iCs w:val="0"/>
          <w:caps w:val="0"/>
          <w:color w:val="000000"/>
          <w:spacing w:val="0"/>
          <w:kern w:val="0"/>
          <w:sz w:val="24"/>
          <w:szCs w:val="24"/>
          <w:lang w:val="en-US" w:eastAsia="zh-CN" w:bidi="ar"/>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textAlignment w:val="auto"/>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6"/>
        <w:gridCol w:w="964"/>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 w:hRule="atLeast"/>
        </w:trPr>
        <w:tc>
          <w:tcPr>
            <w:tcW w:w="87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Style w:val="5"/>
                <w:rFonts w:ascii="宋体" w:hAnsi="宋体" w:eastAsia="宋体" w:cs="宋体"/>
                <w:color w:val="000000"/>
                <w:kern w:val="0"/>
                <w:sz w:val="24"/>
                <w:szCs w:val="24"/>
                <w:lang w:val="en-US" w:eastAsia="zh-CN" w:bidi="ar"/>
              </w:rPr>
              <w:t>指    标</w:t>
            </w:r>
          </w:p>
        </w:tc>
        <w:tc>
          <w:tcPr>
            <w:tcW w:w="12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Style w:val="5"/>
                <w:rFonts w:ascii="宋体" w:hAnsi="宋体" w:eastAsia="宋体" w:cs="宋体"/>
                <w:color w:val="000000"/>
                <w:kern w:val="0"/>
                <w:sz w:val="24"/>
                <w:szCs w:val="24"/>
                <w:lang w:val="en-US" w:eastAsia="zh-CN" w:bidi="ar"/>
              </w:rPr>
              <w:t>单位</w:t>
            </w:r>
          </w:p>
        </w:tc>
        <w:tc>
          <w:tcPr>
            <w:tcW w:w="12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Style w:val="5"/>
                <w:rFonts w:ascii="宋体" w:hAnsi="宋体" w:eastAsia="宋体" w:cs="宋体"/>
                <w:color w:val="000000"/>
                <w:kern w:val="0"/>
                <w:sz w:val="24"/>
                <w:szCs w:val="24"/>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88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left"/>
              <w:textAlignment w:val="auto"/>
            </w:pPr>
            <w:r>
              <w:rPr>
                <w:rFonts w:ascii="宋体" w:hAnsi="宋体" w:eastAsia="宋体" w:cs="宋体"/>
                <w:color w:val="000000"/>
                <w:kern w:val="0"/>
                <w:sz w:val="24"/>
                <w:szCs w:val="24"/>
                <w:lang w:val="en-US" w:eastAsia="zh-CN" w:bidi="ar"/>
              </w:rPr>
              <w:t>主动公开信息数</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color w:val="000000"/>
                <w:kern w:val="0"/>
                <w:sz w:val="24"/>
                <w:szCs w:val="24"/>
                <w:lang w:val="en-US" w:eastAsia="zh-CN" w:bidi="ar"/>
              </w:rPr>
              <w:t>条</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kern w:val="0"/>
                <w:sz w:val="24"/>
                <w:szCs w:val="24"/>
                <w:lang w:val="en-US" w:eastAsia="zh-CN" w:bidi="ar"/>
              </w:rPr>
              <w:t>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88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left"/>
              <w:textAlignment w:val="auto"/>
            </w:pPr>
            <w:r>
              <w:rPr>
                <w:rFonts w:ascii="宋体" w:hAnsi="宋体" w:eastAsia="宋体" w:cs="宋体"/>
                <w:color w:val="000000"/>
                <w:kern w:val="0"/>
                <w:sz w:val="24"/>
                <w:szCs w:val="24"/>
                <w:lang w:val="en-US" w:eastAsia="zh-CN" w:bidi="ar"/>
              </w:rPr>
              <w:t>其中：全文电子化的主动公开信息数</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color w:val="000000"/>
                <w:kern w:val="0"/>
                <w:sz w:val="24"/>
                <w:szCs w:val="24"/>
                <w:lang w:val="en-US" w:eastAsia="zh-CN" w:bidi="ar"/>
              </w:rPr>
              <w:t>条</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kern w:val="0"/>
                <w:sz w:val="24"/>
                <w:szCs w:val="24"/>
                <w:lang w:val="en-US" w:eastAsia="zh-CN" w:bidi="ar"/>
              </w:rPr>
              <w:t>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88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ind w:left="0" w:firstLine="630"/>
              <w:jc w:val="left"/>
              <w:textAlignment w:val="auto"/>
            </w:pPr>
            <w:r>
              <w:rPr>
                <w:rFonts w:ascii="宋体" w:hAnsi="宋体" w:eastAsia="宋体" w:cs="宋体"/>
                <w:color w:val="000000"/>
                <w:kern w:val="0"/>
                <w:sz w:val="24"/>
                <w:szCs w:val="24"/>
                <w:lang w:val="en-US" w:eastAsia="zh-CN" w:bidi="ar"/>
              </w:rPr>
              <w:t>新增的行政规范性文件数</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color w:val="000000"/>
                <w:kern w:val="0"/>
                <w:sz w:val="24"/>
                <w:szCs w:val="24"/>
                <w:lang w:val="en-US" w:eastAsia="zh-CN" w:bidi="ar"/>
              </w:rPr>
              <w:t>条</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kern w:val="0"/>
                <w:sz w:val="24"/>
                <w:szCs w:val="24"/>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450"/>
        <w:jc w:val="left"/>
        <w:textAlignment w:val="auto"/>
        <w:rPr>
          <w:rFonts w:hint="default" w:ascii="sans-serif" w:hAnsi="sans-serif" w:eastAsia="sans-serif" w:cs="sans-serif"/>
          <w:i w:val="0"/>
          <w:iCs w:val="0"/>
          <w:caps w:val="0"/>
          <w:color w:val="000000"/>
          <w:spacing w:val="0"/>
          <w:sz w:val="24"/>
          <w:szCs w:val="24"/>
        </w:rPr>
      </w:pPr>
      <w:r>
        <w:rPr>
          <w:rStyle w:val="5"/>
          <w:rFonts w:hint="default" w:ascii="sans-serif" w:hAnsi="sans-serif" w:eastAsia="sans-serif" w:cs="sans-serif"/>
          <w:i w:val="0"/>
          <w:iCs w:val="0"/>
          <w:caps w:val="0"/>
          <w:color w:val="000000"/>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482"/>
        <w:jc w:val="center"/>
        <w:textAlignment w:val="auto"/>
        <w:rPr>
          <w:rFonts w:hint="default" w:ascii="sans-serif" w:hAnsi="sans-serif" w:eastAsia="sans-serif" w:cs="sans-serif"/>
          <w:i w:val="0"/>
          <w:iCs w:val="0"/>
          <w:caps w:val="0"/>
          <w:color w:val="000000"/>
          <w:spacing w:val="0"/>
          <w:sz w:val="24"/>
          <w:szCs w:val="24"/>
        </w:rPr>
      </w:pPr>
      <w:r>
        <w:rPr>
          <w:rStyle w:val="5"/>
          <w:rFonts w:hint="default" w:ascii="sans-serif" w:hAnsi="sans-serif" w:eastAsia="sans-serif" w:cs="sans-serif"/>
          <w:i w:val="0"/>
          <w:iCs w:val="0"/>
          <w:caps w:val="0"/>
          <w:color w:val="000000"/>
          <w:spacing w:val="0"/>
          <w:kern w:val="0"/>
          <w:sz w:val="24"/>
          <w:szCs w:val="24"/>
          <w:lang w:val="en-US" w:eastAsia="zh-CN" w:bidi="ar"/>
        </w:rPr>
        <w:t>附表二：人员与支出情况统计</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482"/>
        <w:jc w:val="left"/>
        <w:textAlignment w:val="auto"/>
        <w:rPr>
          <w:rFonts w:hint="default" w:ascii="sans-serif" w:hAnsi="sans-serif" w:eastAsia="sans-serif" w:cs="sans-serif"/>
          <w:i w:val="0"/>
          <w:iCs w:val="0"/>
          <w:caps w:val="0"/>
          <w:color w:val="000000"/>
          <w:spacing w:val="0"/>
          <w:sz w:val="24"/>
          <w:szCs w:val="24"/>
        </w:rPr>
      </w:pPr>
      <w:r>
        <w:rPr>
          <w:rStyle w:val="5"/>
          <w:rFonts w:hint="default" w:ascii="sans-serif" w:hAnsi="sans-serif" w:eastAsia="sans-serif" w:cs="sans-serif"/>
          <w:i w:val="0"/>
          <w:iCs w:val="0"/>
          <w:caps w:val="0"/>
          <w:color w:val="000000"/>
          <w:spacing w:val="0"/>
          <w:kern w:val="0"/>
          <w:sz w:val="24"/>
          <w:szCs w:val="24"/>
          <w:lang w:val="en-US" w:eastAsia="zh-CN" w:bidi="ar"/>
        </w:rPr>
        <w:t>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97"/>
        <w:gridCol w:w="1020"/>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1" w:hRule="atLeast"/>
          <w:jc w:val="center"/>
        </w:trPr>
        <w:tc>
          <w:tcPr>
            <w:tcW w:w="80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Style w:val="5"/>
                <w:rFonts w:ascii="宋体" w:hAnsi="宋体" w:eastAsia="宋体" w:cs="宋体"/>
                <w:color w:val="000000"/>
                <w:kern w:val="0"/>
                <w:sz w:val="24"/>
                <w:szCs w:val="24"/>
                <w:lang w:val="en-US" w:eastAsia="zh-CN" w:bidi="ar"/>
              </w:rPr>
              <w:t>指    标</w:t>
            </w:r>
          </w:p>
        </w:tc>
        <w:tc>
          <w:tcPr>
            <w:tcW w:w="12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Style w:val="5"/>
                <w:rFonts w:ascii="宋体" w:hAnsi="宋体" w:eastAsia="宋体" w:cs="宋体"/>
                <w:color w:val="000000"/>
                <w:kern w:val="0"/>
                <w:sz w:val="24"/>
                <w:szCs w:val="24"/>
                <w:lang w:val="en-US" w:eastAsia="zh-CN" w:bidi="ar"/>
              </w:rPr>
              <w:t>单位</w:t>
            </w:r>
          </w:p>
        </w:tc>
        <w:tc>
          <w:tcPr>
            <w:tcW w:w="148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Style w:val="5"/>
                <w:rFonts w:ascii="宋体" w:hAnsi="宋体" w:eastAsia="宋体" w:cs="宋体"/>
                <w:kern w:val="0"/>
                <w:sz w:val="24"/>
                <w:szCs w:val="24"/>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75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left"/>
              <w:textAlignment w:val="auto"/>
            </w:pPr>
            <w:r>
              <w:rPr>
                <w:rFonts w:ascii="宋体" w:hAnsi="宋体" w:eastAsia="宋体" w:cs="宋体"/>
                <w:color w:val="000000"/>
                <w:kern w:val="0"/>
                <w:sz w:val="24"/>
                <w:szCs w:val="24"/>
                <w:lang w:val="en-US" w:eastAsia="zh-CN" w:bidi="ar"/>
              </w:rPr>
              <w:t>依申请提供政府信息收取费用总额</w:t>
            </w:r>
          </w:p>
        </w:tc>
        <w:tc>
          <w:tcPr>
            <w:tcW w:w="12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color w:val="000000"/>
                <w:kern w:val="0"/>
                <w:sz w:val="24"/>
                <w:szCs w:val="24"/>
                <w:lang w:val="en-US" w:eastAsia="zh-CN" w:bidi="ar"/>
              </w:rPr>
              <w:t>元</w:t>
            </w:r>
          </w:p>
        </w:tc>
        <w:tc>
          <w:tcPr>
            <w:tcW w:w="14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75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left"/>
              <w:textAlignment w:val="auto"/>
            </w:pPr>
            <w:r>
              <w:rPr>
                <w:rFonts w:ascii="宋体" w:hAnsi="宋体" w:eastAsia="宋体" w:cs="宋体"/>
                <w:color w:val="000000"/>
                <w:kern w:val="0"/>
                <w:sz w:val="24"/>
                <w:szCs w:val="24"/>
                <w:lang w:val="en-US" w:eastAsia="zh-CN" w:bidi="ar"/>
              </w:rPr>
              <w:t>依申请提供政府信息减免收费总额</w:t>
            </w:r>
          </w:p>
        </w:tc>
        <w:tc>
          <w:tcPr>
            <w:tcW w:w="12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color w:val="000000"/>
                <w:kern w:val="0"/>
                <w:sz w:val="24"/>
                <w:szCs w:val="24"/>
                <w:lang w:val="en-US" w:eastAsia="zh-CN" w:bidi="ar"/>
              </w:rPr>
              <w:t>元</w:t>
            </w:r>
          </w:p>
        </w:tc>
        <w:tc>
          <w:tcPr>
            <w:tcW w:w="14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75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left"/>
              <w:textAlignment w:val="auto"/>
            </w:pPr>
            <w:r>
              <w:rPr>
                <w:rFonts w:ascii="宋体" w:hAnsi="宋体" w:eastAsia="宋体" w:cs="宋体"/>
                <w:kern w:val="0"/>
                <w:sz w:val="24"/>
                <w:szCs w:val="24"/>
                <w:lang w:val="en-US" w:eastAsia="zh-CN" w:bidi="ar"/>
              </w:rPr>
              <w:t>与行政诉讼有关的费用支出总额</w:t>
            </w:r>
          </w:p>
        </w:tc>
        <w:tc>
          <w:tcPr>
            <w:tcW w:w="12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kern w:val="0"/>
                <w:sz w:val="24"/>
                <w:szCs w:val="24"/>
                <w:lang w:val="en-US" w:eastAsia="zh-CN" w:bidi="ar"/>
              </w:rPr>
              <w:t>元</w:t>
            </w:r>
          </w:p>
        </w:tc>
        <w:tc>
          <w:tcPr>
            <w:tcW w:w="14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75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left"/>
              <w:textAlignment w:val="auto"/>
            </w:pPr>
            <w:r>
              <w:rPr>
                <w:rFonts w:ascii="宋体" w:hAnsi="宋体" w:eastAsia="宋体" w:cs="宋体"/>
                <w:color w:val="000000"/>
                <w:kern w:val="0"/>
                <w:sz w:val="24"/>
                <w:szCs w:val="24"/>
                <w:lang w:val="en-US" w:eastAsia="zh-CN" w:bidi="ar"/>
              </w:rPr>
              <w:t>政府信息公开指定专职人员总数</w:t>
            </w:r>
          </w:p>
        </w:tc>
        <w:tc>
          <w:tcPr>
            <w:tcW w:w="12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color w:val="000000"/>
                <w:kern w:val="0"/>
                <w:sz w:val="24"/>
                <w:szCs w:val="24"/>
                <w:lang w:val="en-US" w:eastAsia="zh-CN" w:bidi="ar"/>
              </w:rPr>
              <w:t>人</w:t>
            </w:r>
          </w:p>
        </w:tc>
        <w:tc>
          <w:tcPr>
            <w:tcW w:w="14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75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ind w:left="0" w:firstLine="630"/>
              <w:jc w:val="left"/>
              <w:textAlignment w:val="auto"/>
            </w:pPr>
            <w:r>
              <w:rPr>
                <w:rFonts w:ascii="宋体" w:hAnsi="宋体" w:eastAsia="宋体" w:cs="宋体"/>
                <w:color w:val="000000"/>
                <w:kern w:val="0"/>
                <w:sz w:val="24"/>
                <w:szCs w:val="24"/>
                <w:lang w:val="en-US" w:eastAsia="zh-CN" w:bidi="ar"/>
              </w:rPr>
              <w:t>其中：1.全职人员数</w:t>
            </w:r>
          </w:p>
        </w:tc>
        <w:tc>
          <w:tcPr>
            <w:tcW w:w="12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color w:val="000000"/>
                <w:kern w:val="0"/>
                <w:sz w:val="24"/>
                <w:szCs w:val="24"/>
                <w:lang w:val="en-US" w:eastAsia="zh-CN" w:bidi="ar"/>
              </w:rPr>
              <w:t>人</w:t>
            </w:r>
          </w:p>
        </w:tc>
        <w:tc>
          <w:tcPr>
            <w:tcW w:w="14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75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ind w:left="0" w:firstLine="1260"/>
              <w:jc w:val="left"/>
              <w:textAlignment w:val="auto"/>
            </w:pPr>
            <w:r>
              <w:rPr>
                <w:rFonts w:ascii="宋体" w:hAnsi="宋体" w:eastAsia="宋体" w:cs="宋体"/>
                <w:color w:val="000000"/>
                <w:kern w:val="0"/>
                <w:sz w:val="24"/>
                <w:szCs w:val="24"/>
                <w:lang w:val="en-US" w:eastAsia="zh-CN" w:bidi="ar"/>
              </w:rPr>
              <w:t>2.兼职人员数</w:t>
            </w:r>
          </w:p>
        </w:tc>
        <w:tc>
          <w:tcPr>
            <w:tcW w:w="12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color w:val="000000"/>
                <w:kern w:val="0"/>
                <w:sz w:val="24"/>
                <w:szCs w:val="24"/>
                <w:lang w:val="en-US" w:eastAsia="zh-CN" w:bidi="ar"/>
              </w:rPr>
              <w:t>人</w:t>
            </w:r>
          </w:p>
        </w:tc>
        <w:tc>
          <w:tcPr>
            <w:tcW w:w="14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atLeast"/>
              <w:jc w:val="center"/>
              <w:textAlignment w:val="auto"/>
            </w:pPr>
            <w:r>
              <w:rPr>
                <w:rFonts w:ascii="宋体" w:hAnsi="宋体" w:eastAsia="宋体" w:cs="宋体"/>
                <w:kern w:val="0"/>
                <w:sz w:val="24"/>
                <w:szCs w:val="24"/>
                <w:lang w:val="en-US" w:eastAsia="zh-CN" w:bidi="ar"/>
              </w:rPr>
              <w:t>1</w:t>
            </w:r>
          </w:p>
        </w:tc>
      </w:tr>
    </w:tbl>
    <w:p>
      <w:pPr>
        <w:keepNext w:val="0"/>
        <w:keepLines w:val="0"/>
        <w:pageBreakBefore w:val="0"/>
        <w:widowControl/>
        <w:suppressLineNumbers w:val="0"/>
        <w:kinsoku/>
        <w:wordWrap/>
        <w:overflowPunct/>
        <w:topLinePunct w:val="0"/>
        <w:autoSpaceDE/>
        <w:autoSpaceDN/>
        <w:bidi w:val="0"/>
        <w:adjustRightInd/>
        <w:snapToGrid/>
        <w:spacing w:line="560" w:lineRule="atLeast"/>
        <w:ind w:left="0" w:firstLine="450"/>
        <w:jc w:val="left"/>
        <w:textAlignment w:val="auto"/>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w:t>
      </w:r>
    </w:p>
    <w:p>
      <w:pPr>
        <w:keepNext w:val="0"/>
        <w:keepLines w:val="0"/>
        <w:pageBreakBefore w:val="0"/>
        <w:kinsoku/>
        <w:wordWrap/>
        <w:overflowPunct/>
        <w:topLinePunct w:val="0"/>
        <w:autoSpaceDE/>
        <w:autoSpaceDN/>
        <w:bidi w:val="0"/>
        <w:adjustRightInd/>
        <w:snapToGrid/>
        <w:spacing w:line="560" w:lineRule="atLeas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67D6A"/>
    <w:rsid w:val="144129C6"/>
    <w:rsid w:val="4943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笨笨熊</cp:lastModifiedBy>
  <dcterms:modified xsi:type="dcterms:W3CDTF">2021-05-17T09:11:33Z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A578F06459234710AE9B55D214B6EBBF</vt:lpwstr>
  </property>
</Properties>
</file>