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atLeast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</w:rPr>
        <w:t>西城区安全生产监督管理局2014年政府信息公开工作年度报告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firstLine="600"/>
        <w:jc w:val="center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仿宋_GB2312" w:hAnsi="sans-serif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2015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年3月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firstLine="450"/>
        <w:jc w:val="left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firstLine="600"/>
        <w:jc w:val="center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引言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firstLine="450"/>
        <w:jc w:val="left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firstLine="640"/>
        <w:jc w:val="left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本报告是根据《中华人民共和国政府信息公开条例》（以下简称《条例》）要求，由西城区安全生产监督管理局编制的2014年度政府信息公开工作年度报告。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firstLine="640"/>
        <w:jc w:val="left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全文内容分为:概述，主动公开政府信息情况，依申请公开政府信息情况，政府信息公开人员情况，政府信息公开咨询情况，政府信息公开工作存在的主要问题、改进情况等。报告后附指标统计表。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firstLine="640"/>
        <w:jc w:val="left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区政府网站（http://www.bjxch.gov.cn）政府信息公开专栏上可下载本报告的电子版。如对本报告有任何疑问，请联系区安全监管局办公室。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firstLine="640"/>
        <w:jc w:val="left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一、概述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firstLine="640"/>
        <w:jc w:val="left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根据《条例》要求，2008年5月1日起本单位开始开展政府信息公开工作。为此，专门配备了1名兼职工作人员，各科室队指定1名工作人员作为信息公开工作联络员，在办公室设立了信息申请受理点。截至2014年底，本单位政府信息公开工作运行正常，政府信息公开咨询、申请以及答复工作均得到了顺利开展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firstLine="640"/>
        <w:jc w:val="left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我单位将信息公开工作纳入全年目标考核体系。一是加强对各科室队信息公开工作人员的培训教育，结合工作实际，认真学习《条例》内容。二是落实信息公开工作制度，各类信息严格执行保密审查，公开前由科室队负责人、主管领导及保密审查员签署意见，必要时单位主要领导亲自把关，切实强化信息公开领域的工作责任。2014年，我局通过区政府网站主动公开信息410条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firstLine="640"/>
        <w:jc w:val="left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二、政府信息主动公开情况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firstLine="640"/>
        <w:jc w:val="left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（一）公开情况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firstLine="640"/>
        <w:jc w:val="left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本单位2014年共主动公开政府信息410条，其中全文电子化率达100%。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firstLine="640"/>
        <w:jc w:val="left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在主动公开的信息中，规划计划类信息2条，占总体的比例为0.49%。主要包括：2013年部门决算公开、“三公经费”决算公开、2014年“三公”经费预算公开和2014年部门预算；业务动态类信息408条，占总体的比例为99.51%。主要包括：2014年工作总结、安全生产形势分析预测、各类执法检查信息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firstLine="640"/>
        <w:jc w:val="left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（二）公开形式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firstLine="640"/>
        <w:jc w:val="left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在主动公开的信息中，为方便公众了解情况，我单位采取多种形式，如在政府网站和本局外网直接发布各类信息；利用中国安全生产报、西城报等多家媒体宣传安全生产的法规、制度、活动等。其中通过政府网站和本局外网进行信息公开是效率最快、易于市民索取的形式，市民可直接进行查询或咨询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firstLine="640"/>
        <w:jc w:val="left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三、政府信息依申请公开情况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firstLine="640"/>
        <w:jc w:val="left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2014年，我单位未收到政府信息公开申请件。局领导对依申请公开工作高度重视，制定了管理办法，指定了接待场所，多次召开各科室队信息公开联络员工作会，研究具体业务工作中产生的各类信息属性，根据《条例》相关规定，明确依申请公开范围，为今后依申请公开工作良好运行打下坚实基础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firstLine="640"/>
        <w:jc w:val="left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四、人员和收支情况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firstLine="640"/>
        <w:jc w:val="left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（一）工作人员情况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firstLine="640"/>
        <w:jc w:val="left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我局从事政府信息公开工作的兼职人员1人，各科室队分别指定1名工作人员作为信息公开工作联络员。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firstLine="640"/>
        <w:jc w:val="left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（二）与诉讼有关的费用支出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firstLine="640"/>
        <w:jc w:val="left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2014年，我单位政府信息公开工作未涉及诉讼情况，无相关费用支出。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firstLine="640"/>
        <w:jc w:val="left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五、咨询情况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firstLine="640"/>
        <w:jc w:val="left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2014年，我单位未收到公民、法人及其他组织政府信息公开方面的咨询请求。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firstLine="640"/>
        <w:jc w:val="left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六、行政复议和行政诉讼情况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firstLine="640"/>
        <w:jc w:val="left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2014年，我单位政府信息公开未涉及行政复议、行政诉讼案件。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firstLine="640"/>
        <w:jc w:val="left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七、主要问题和改进措施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firstLine="800"/>
        <w:jc w:val="left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2014年，通过对政府信息公开情况进行分析，对年度报告进行总结，我单位政府信息公开工作还存在三方面主要问题：一是信息公开意识还需进一步提高，对工作中各类可公开的信息应及时、高效公开，满足群众需求；二是信息公开工作人员的业务知识与综合素质还需进一步提升。应加强学习培训与研讨交流，使信息公开领域工作人员水平更加专业化；三是信息公开的广度和深度需加强，特别是重点领域的信息公开力度，还需进一步提高。针对发现的问题，我单位制定了学习计划，将定期组织相关人员学习公开与保密的基本知识，宣传《条例》要求及区政府关于信息公开工作的精神，提升全体人员对信息公开重要性的认识，同时严把信息质量关，总结好的经验做法，及时整改问题与不足，提升我单位信息公开工作整体能力与水平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firstLine="640"/>
        <w:jc w:val="left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八、附表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firstLine="640"/>
        <w:jc w:val="left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附表1：主动公开情况统计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firstLine="640"/>
        <w:jc w:val="left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附表2：人员与支出情况统计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firstLine="450"/>
        <w:jc w:val="left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firstLine="450"/>
        <w:jc w:val="center"/>
        <w:textAlignment w:val="auto"/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firstLine="450"/>
        <w:jc w:val="center"/>
        <w:textAlignment w:val="auto"/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firstLine="450"/>
        <w:jc w:val="center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bookmarkStart w:id="0" w:name="_GoBack"/>
      <w:bookmarkEnd w:id="0"/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附表一：主动公开情况统计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atLeast"/>
        <w:ind w:left="0" w:right="0"/>
        <w:textAlignment w:val="auto"/>
      </w:pP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98"/>
        <w:gridCol w:w="1002"/>
        <w:gridCol w:w="11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85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</w:pPr>
            <w:r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指    标</w:t>
            </w:r>
          </w:p>
        </w:tc>
        <w:tc>
          <w:tcPr>
            <w:tcW w:w="1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</w:pPr>
            <w:r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13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</w:pPr>
            <w:r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79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主动公开信息数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条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410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79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其中：全文电子化的主动公开信息数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条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410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79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left="0" w:firstLine="63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新增的行政规范性文件数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条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firstLine="450"/>
        <w:jc w:val="left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firstLine="450"/>
        <w:jc w:val="center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附表二：人员与支出情况统计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01"/>
        <w:gridCol w:w="1045"/>
        <w:gridCol w:w="10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8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</w:pPr>
            <w:r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指</w:t>
            </w:r>
            <w:r>
              <w:rPr>
                <w:rStyle w:val="5"/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    </w:t>
            </w:r>
            <w:r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标</w:t>
            </w:r>
          </w:p>
        </w:tc>
        <w:tc>
          <w:tcPr>
            <w:tcW w:w="13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</w:pPr>
            <w:r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79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依申请提供政府信息收取费用总额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元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79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依申请提供政府信息减免收费总额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元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79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与行政诉讼有关的费用支出总额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元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79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政府信息公开指定专职人员总数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人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79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left="0" w:firstLine="63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其中：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全职人员数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人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79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left="0" w:firstLine="1260"/>
              <w:jc w:val="left"/>
              <w:textAlignment w:val="auto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兼职人员数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人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D84797"/>
    <w:rsid w:val="7ED6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笨笨熊</cp:lastModifiedBy>
  <dcterms:modified xsi:type="dcterms:W3CDTF">2021-05-17T09:17:18Z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E6818A1B02274DE1AB45F9710AFA2DDF</vt:lpwstr>
  </property>
</Properties>
</file>