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北京市西城区退役军人事务局</w:t>
      </w:r>
    </w:p>
    <w:p>
      <w:pPr>
        <w:jc w:val="center"/>
        <w:rPr>
          <w:rFonts w:hint="eastAsia"/>
          <w:b/>
          <w:bCs/>
          <w:sz w:val="44"/>
          <w:szCs w:val="44"/>
        </w:rPr>
      </w:pPr>
      <w:r>
        <w:rPr>
          <w:rFonts w:hint="eastAsia"/>
          <w:b/>
          <w:bCs/>
          <w:sz w:val="44"/>
          <w:szCs w:val="44"/>
        </w:rPr>
        <w:t>2019年部门决算编制说明</w:t>
      </w:r>
    </w:p>
    <w:p>
      <w:pPr>
        <w:jc w:val="center"/>
        <w:rPr>
          <w:rFonts w:hint="eastAsia"/>
          <w:b/>
          <w:bCs/>
          <w:sz w:val="44"/>
          <w:szCs w:val="44"/>
        </w:rPr>
      </w:pPr>
    </w:p>
    <w:p>
      <w:pPr>
        <w:pStyle w:val="6"/>
        <w:numPr>
          <w:ilvl w:val="0"/>
          <w:numId w:val="1"/>
        </w:numPr>
        <w:ind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部门情况</w:t>
      </w:r>
    </w:p>
    <w:p>
      <w:pPr>
        <w:pStyle w:val="6"/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部门机构设置、职责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北京市西城区退役军人事务局成立于2019年3月25日，是区政府的职能部门。内设行政科室5个，事业科室21个。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主要职责：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承担全区的退役军人教育管理、服务保障、安置和权益维护、拥军优抚等有关职责。</w:t>
      </w:r>
    </w:p>
    <w:p>
      <w:pPr>
        <w:pStyle w:val="6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机构人员情况</w:t>
      </w:r>
    </w:p>
    <w:p>
      <w:pPr>
        <w:ind w:firstLine="560" w:firstLineChars="200"/>
        <w:rPr>
          <w:rFonts w:hint="default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2019年核定的机构编制情况为：区退役军人事务局内设行政科室5个，事业科室21个。人员编制情况为：区退役军人事务局行政人员编制22人，纳入规范事业编制240人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rFonts w:hint="eastAsia"/>
          <w:sz w:val="28"/>
          <w:szCs w:val="28"/>
        </w:rPr>
        <w:t>年末实有在职人员：</w:t>
      </w:r>
      <w:r>
        <w:rPr>
          <w:rFonts w:hint="eastAsia"/>
          <w:sz w:val="28"/>
          <w:szCs w:val="28"/>
          <w:lang w:eastAsia="zh-CN"/>
        </w:rPr>
        <w:t>行政编制</w:t>
      </w:r>
      <w:r>
        <w:rPr>
          <w:rFonts w:hint="eastAsia"/>
          <w:sz w:val="28"/>
          <w:szCs w:val="28"/>
          <w:lang w:val="en-US" w:eastAsia="zh-CN"/>
        </w:rPr>
        <w:t>21人，纳入规范事业编制211人。</w:t>
      </w:r>
    </w:p>
    <w:p>
      <w:pPr>
        <w:pStyle w:val="6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rFonts w:hint="eastAsia"/>
          <w:sz w:val="28"/>
          <w:szCs w:val="28"/>
        </w:rPr>
        <w:t>部门汇总编制决算所属二级预算单位个数及相关情况说明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我局</w:t>
      </w:r>
      <w:r>
        <w:rPr>
          <w:rFonts w:hint="eastAsia"/>
          <w:sz w:val="28"/>
          <w:szCs w:val="28"/>
        </w:rPr>
        <w:t>纳入2019年度部门决算汇编范围的独立核算单位共2个。其中：一级预算单位1个，即：北京市西城区退役军人事务局（本级）；二级预算单位1个，即：北京市西城区军队离休退休干部安置事务中心。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二、2019年收入及支出总体情况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收入决算说明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收入决算98771.98万元（其中：财政拨款</w:t>
      </w:r>
      <w:r>
        <w:rPr>
          <w:rFonts w:hint="eastAsia"/>
          <w:sz w:val="28"/>
          <w:szCs w:val="28"/>
          <w:lang w:eastAsia="zh-CN"/>
        </w:rPr>
        <w:t>收入</w:t>
      </w:r>
      <w:r>
        <w:rPr>
          <w:rFonts w:hint="eastAsia"/>
          <w:sz w:val="28"/>
          <w:szCs w:val="28"/>
        </w:rPr>
        <w:t>77016.43万元）。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支出决算说明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2019年</w:t>
      </w:r>
      <w:r>
        <w:rPr>
          <w:rFonts w:hint="eastAsia"/>
          <w:sz w:val="28"/>
          <w:szCs w:val="28"/>
          <w:lang w:eastAsia="zh-CN"/>
        </w:rPr>
        <w:t>行政事业类</w:t>
      </w:r>
      <w:r>
        <w:rPr>
          <w:rFonts w:hint="eastAsia"/>
          <w:sz w:val="28"/>
          <w:szCs w:val="28"/>
        </w:rPr>
        <w:t>支出决算95735.63万元。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2019年支出决算按用途划分：</w:t>
      </w:r>
    </w:p>
    <w:p>
      <w:pPr>
        <w:pStyle w:val="6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  <w:r>
        <w:rPr>
          <w:rFonts w:hint="eastAsia"/>
          <w:sz w:val="28"/>
          <w:szCs w:val="28"/>
        </w:rPr>
        <w:t>公共预算财政拨款支出74111.40万元，其中（1）基本支出决算1900.13万元；（2）项目支出决算</w:t>
      </w:r>
      <w:r>
        <w:rPr>
          <w:rFonts w:hint="eastAsia"/>
          <w:sz w:val="28"/>
          <w:szCs w:val="28"/>
          <w:lang w:val="en-US" w:eastAsia="zh-CN"/>
        </w:rPr>
        <w:t>72211.27</w:t>
      </w:r>
      <w:r>
        <w:rPr>
          <w:rFonts w:hint="eastAsia"/>
          <w:sz w:val="28"/>
          <w:szCs w:val="28"/>
        </w:rPr>
        <w:t>万元。主要项目是社会保障和就业支出、抚恤和退役安置等。</w:t>
      </w:r>
    </w:p>
    <w:p>
      <w:pPr>
        <w:pStyle w:val="6"/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  <w:r>
        <w:rPr>
          <w:rFonts w:hint="eastAsia"/>
          <w:sz w:val="28"/>
          <w:szCs w:val="28"/>
        </w:rPr>
        <w:t>政府性基金预算财政拨款</w:t>
      </w:r>
      <w:r>
        <w:rPr>
          <w:rFonts w:hint="eastAsia"/>
          <w:sz w:val="28"/>
          <w:szCs w:val="28"/>
          <w:lang w:eastAsia="zh-CN"/>
        </w:rPr>
        <w:t>支出</w:t>
      </w:r>
      <w:r>
        <w:rPr>
          <w:rFonts w:hint="eastAsia"/>
          <w:sz w:val="28"/>
          <w:szCs w:val="28"/>
        </w:rPr>
        <w:t>0元。</w:t>
      </w:r>
    </w:p>
    <w:p>
      <w:pPr>
        <w:pStyle w:val="6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三、</w:t>
      </w:r>
      <w:r>
        <w:rPr>
          <w:rFonts w:hint="eastAsia"/>
          <w:sz w:val="28"/>
          <w:szCs w:val="28"/>
        </w:rPr>
        <w:t>其他情况说明</w:t>
      </w:r>
    </w:p>
    <w:p>
      <w:pPr>
        <w:pStyle w:val="6"/>
        <w:numPr>
          <w:ilvl w:val="0"/>
          <w:numId w:val="0"/>
        </w:num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（一）</w:t>
      </w:r>
      <w:r>
        <w:rPr>
          <w:rFonts w:hint="eastAsia"/>
          <w:sz w:val="28"/>
          <w:szCs w:val="28"/>
        </w:rPr>
        <w:t>政府采购决算说明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2019年涉及政府采购项目</w:t>
      </w:r>
      <w:r>
        <w:rPr>
          <w:rFonts w:hint="eastAsia"/>
          <w:sz w:val="28"/>
          <w:szCs w:val="28"/>
          <w:lang w:val="en-US" w:eastAsia="zh-CN"/>
        </w:rPr>
        <w:t>18</w:t>
      </w:r>
      <w:r>
        <w:rPr>
          <w:rFonts w:hint="eastAsia"/>
          <w:sz w:val="28"/>
          <w:szCs w:val="28"/>
        </w:rPr>
        <w:t>个，支出决算共计：</w:t>
      </w:r>
      <w:r>
        <w:rPr>
          <w:rFonts w:hint="eastAsia"/>
          <w:sz w:val="28"/>
          <w:szCs w:val="28"/>
          <w:lang w:val="en-US" w:eastAsia="zh-CN"/>
        </w:rPr>
        <w:t>800.64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万元，其中：</w:t>
      </w:r>
      <w:r>
        <w:rPr>
          <w:rFonts w:hint="eastAsia"/>
          <w:sz w:val="28"/>
          <w:szCs w:val="28"/>
          <w:lang w:eastAsia="zh-CN"/>
        </w:rPr>
        <w:t>货物类采购支出：</w:t>
      </w:r>
      <w:r>
        <w:rPr>
          <w:rFonts w:hint="eastAsia"/>
          <w:sz w:val="28"/>
          <w:szCs w:val="28"/>
          <w:lang w:val="en-US" w:eastAsia="zh-CN"/>
        </w:rPr>
        <w:t>8.00万元，</w:t>
      </w:r>
      <w:r>
        <w:rPr>
          <w:rFonts w:hint="eastAsia"/>
          <w:sz w:val="28"/>
          <w:szCs w:val="28"/>
        </w:rPr>
        <w:t>工程类采购支出170.</w:t>
      </w:r>
      <w:r>
        <w:rPr>
          <w:rFonts w:hint="eastAsia"/>
          <w:sz w:val="28"/>
          <w:szCs w:val="28"/>
          <w:lang w:val="en-US" w:eastAsia="zh-CN"/>
        </w:rPr>
        <w:t>20</w:t>
      </w:r>
      <w:r>
        <w:rPr>
          <w:rFonts w:hint="eastAsia"/>
          <w:sz w:val="28"/>
          <w:szCs w:val="28"/>
        </w:rPr>
        <w:t>万元，服务类采购支</w:t>
      </w:r>
      <w:r>
        <w:rPr>
          <w:rFonts w:hint="eastAsia"/>
          <w:sz w:val="28"/>
          <w:szCs w:val="28"/>
          <w:lang w:eastAsia="zh-CN"/>
        </w:rPr>
        <w:t>出</w:t>
      </w:r>
      <w:r>
        <w:rPr>
          <w:rFonts w:hint="eastAsia"/>
          <w:sz w:val="28"/>
          <w:szCs w:val="28"/>
          <w:lang w:val="en-US" w:eastAsia="zh-CN"/>
        </w:rPr>
        <w:t>622.44</w:t>
      </w:r>
      <w:r>
        <w:rPr>
          <w:rFonts w:hint="eastAsia"/>
          <w:sz w:val="28"/>
          <w:szCs w:val="28"/>
        </w:rPr>
        <w:t>万元。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（二）</w:t>
      </w:r>
      <w:r>
        <w:rPr>
          <w:rFonts w:hint="eastAsia"/>
          <w:sz w:val="28"/>
          <w:szCs w:val="28"/>
        </w:rPr>
        <w:t>政府购买服务决算说明</w:t>
      </w:r>
      <w:bookmarkStart w:id="0" w:name="_GoBack"/>
      <w:bookmarkEnd w:id="0"/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2019年涉及政府购买服务项目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个，支出决算共计：</w:t>
      </w:r>
      <w:r>
        <w:rPr>
          <w:rFonts w:hint="eastAsia"/>
          <w:sz w:val="28"/>
          <w:szCs w:val="28"/>
          <w:lang w:val="en-US" w:eastAsia="zh-CN"/>
        </w:rPr>
        <w:t>8万</w:t>
      </w:r>
      <w:r>
        <w:rPr>
          <w:rFonts w:hint="eastAsia"/>
          <w:sz w:val="28"/>
          <w:szCs w:val="28"/>
        </w:rPr>
        <w:t>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（三）</w:t>
      </w:r>
      <w:r>
        <w:rPr>
          <w:rFonts w:hint="eastAsia"/>
          <w:sz w:val="28"/>
          <w:szCs w:val="28"/>
        </w:rPr>
        <w:t>机关运行经费说明</w:t>
      </w:r>
    </w:p>
    <w:p>
      <w:pPr>
        <w:ind w:firstLine="560" w:firstLine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2019年本部门（含下属单位）履行一般行政事业管理职能、维持机关运行，用于一般公共预算安排的机关运行经费，合计：</w:t>
      </w:r>
      <w:r>
        <w:rPr>
          <w:rFonts w:hint="eastAsia"/>
          <w:sz w:val="28"/>
          <w:szCs w:val="28"/>
          <w:lang w:val="en-US" w:eastAsia="zh-CN"/>
        </w:rPr>
        <w:t>83.68</w:t>
      </w:r>
      <w:r>
        <w:rPr>
          <w:rFonts w:hint="eastAsia"/>
          <w:sz w:val="28"/>
          <w:szCs w:val="28"/>
        </w:rPr>
        <w:t>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（四）“三公”经费说明</w:t>
      </w:r>
    </w:p>
    <w:p>
      <w:pPr>
        <w:numPr>
          <w:ilvl w:val="0"/>
          <w:numId w:val="0"/>
        </w:numPr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2019年本部门（含下属单位）公务用车运行维护费为32.93万元，因公出国（境）费用：1.84万元，公务接待费为0元。</w:t>
      </w:r>
    </w:p>
    <w:p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eastAsia="zh-CN"/>
        </w:rPr>
        <w:t>（五）</w:t>
      </w:r>
      <w:r>
        <w:rPr>
          <w:rFonts w:hint="eastAsia"/>
          <w:sz w:val="28"/>
          <w:szCs w:val="28"/>
        </w:rPr>
        <w:t>绩效目标情况及绩效评价结果说明</w:t>
      </w:r>
    </w:p>
    <w:p>
      <w:p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2019年西城区</w:t>
      </w:r>
      <w:r>
        <w:rPr>
          <w:rFonts w:hint="eastAsia"/>
          <w:sz w:val="28"/>
          <w:szCs w:val="28"/>
          <w:lang w:eastAsia="zh-CN"/>
        </w:rPr>
        <w:t>军队离休退休干部安置事务中心开展了</w:t>
      </w:r>
      <w:r>
        <w:rPr>
          <w:rFonts w:hint="eastAsia"/>
          <w:sz w:val="28"/>
          <w:szCs w:val="28"/>
          <w:lang w:val="en-US" w:eastAsia="zh-CN"/>
        </w:rPr>
        <w:t>2019年度上半年、下半年绩效跟踪工作，对效益产出指标和效益指标进行评价。其中下拨经费符合相关政策规定比率为100%，服务对象满意度指标大于95%。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（六）国有资产占用情况说明</w:t>
      </w:r>
    </w:p>
    <w:p>
      <w:pPr>
        <w:numPr>
          <w:ilvl w:val="0"/>
          <w:numId w:val="0"/>
        </w:numPr>
        <w:ind w:leftChars="0" w:firstLine="560" w:firstLineChars="20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2019年末，资产总额30815.14万元，其中流动资产30352.31 万元，固定资产462.82 万元，单位价值50万元以上的通用设备0台（套）、0万元，单位价值100万元以上的专用设备0台（套）、0万元。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（七）国有资本经营预算拨款收支情况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2019年本部门（含下属单位）无此类信息。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（八）政府性基金预算情况</w:t>
      </w:r>
    </w:p>
    <w:p>
      <w:pPr>
        <w:numPr>
          <w:ilvl w:val="0"/>
          <w:numId w:val="0"/>
        </w:numPr>
        <w:ind w:leftChars="0" w:firstLine="560" w:firstLineChars="200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2019年本部门（含下属单位）无此类信息。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四、名词解释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（一）机关运行经费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机关运行经费是指为保障单位正常运行，用于购买货物和服务的各项资金，包括办公及印刷费、邮电费、差旅费、会议费、福利费、日常维修费、专用材料及一般设备购置费、网络运行维护费、办公用房租赁费、办公用房水电费、办公用房取暖费、办公用房物业管理费、公务用车运行维护以及其它费用。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（二）“三公”经费支出</w:t>
      </w:r>
    </w:p>
    <w:p>
      <w:pPr>
        <w:numPr>
          <w:ilvl w:val="0"/>
          <w:numId w:val="0"/>
        </w:numPr>
        <w:ind w:leftChars="0"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是部门人员因公出国（境）经费、公务车购置及运行费、公务招待费的经费支出。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33192A"/>
    <w:multiLevelType w:val="multilevel"/>
    <w:tmpl w:val="5E33192A"/>
    <w:lvl w:ilvl="0" w:tentative="0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E21DA"/>
    <w:rsid w:val="000F3DD8"/>
    <w:rsid w:val="001C6755"/>
    <w:rsid w:val="004B3F6E"/>
    <w:rsid w:val="004E21DA"/>
    <w:rsid w:val="008019DD"/>
    <w:rsid w:val="0095347E"/>
    <w:rsid w:val="009A5030"/>
    <w:rsid w:val="00BD61BC"/>
    <w:rsid w:val="00C87F9D"/>
    <w:rsid w:val="00D12FF0"/>
    <w:rsid w:val="00D34471"/>
    <w:rsid w:val="00D9343E"/>
    <w:rsid w:val="2AE035AF"/>
    <w:rsid w:val="3408040A"/>
    <w:rsid w:val="3FCC1876"/>
    <w:rsid w:val="420D0F23"/>
    <w:rsid w:val="44D01E49"/>
    <w:rsid w:val="649B41D9"/>
    <w:rsid w:val="78427B70"/>
    <w:rsid w:val="7F326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123</Words>
  <Characters>705</Characters>
  <Lines>5</Lines>
  <Paragraphs>1</Paragraphs>
  <TotalTime>279</TotalTime>
  <ScaleCrop>false</ScaleCrop>
  <LinksUpToDate>false</LinksUpToDate>
  <CharactersWithSpaces>827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2020-08-26T09:13:00Z</dcterms:created>
  <dc:creator>Administrator</dc:creator>
  <cp:lastModifiedBy>Kelly</cp:lastModifiedBy>
  <dcterms:modified xsi:type="dcterms:W3CDTF">2020-09-02T03:12:43Z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