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B0" w:rsidRDefault="00986B29">
      <w:pPr>
        <w:rPr>
          <w:rFonts w:ascii="微软雅黑" w:eastAsia="微软雅黑" w:hAnsi="微软雅黑" w:cs="Arial"/>
          <w:color w:val="333333"/>
          <w:sz w:val="42"/>
          <w:szCs w:val="42"/>
        </w:rPr>
      </w:pPr>
      <w:r>
        <w:rPr>
          <w:rFonts w:ascii="微软雅黑" w:eastAsia="微软雅黑" w:hAnsi="微软雅黑" w:cs="Arial" w:hint="eastAsia"/>
          <w:color w:val="333333"/>
          <w:sz w:val="42"/>
          <w:szCs w:val="42"/>
        </w:rPr>
        <w:t>2015年陶然亭街道信息公开工作年度报告</w:t>
      </w:r>
      <w:bookmarkStart w:id="0" w:name="_GoBack"/>
      <w:bookmarkEnd w:id="0"/>
    </w:p>
    <w:p w:rsidR="00986B29" w:rsidRDefault="00986B29">
      <w:pPr>
        <w:rPr>
          <w:rFonts w:ascii="微软雅黑" w:eastAsia="微软雅黑" w:hAnsi="微软雅黑" w:cs="Arial"/>
          <w:color w:val="333333"/>
          <w:sz w:val="42"/>
          <w:szCs w:val="42"/>
        </w:rPr>
      </w:pP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本报告是根据《中华人民共和国政府信息公开条例》（以下简称《条例》）要求编制而成。</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全文包括概述，政府信息公开工作要点落实情况、政府信息公开数据、政府信息公开工作存在不足及改进措施。报告后</w:t>
      </w:r>
      <w:proofErr w:type="gramStart"/>
      <w:r w:rsidRPr="00986B29">
        <w:rPr>
          <w:rFonts w:ascii="Helvetica" w:eastAsia="宋体" w:hAnsi="Helvetica" w:cs="Arial"/>
          <w:color w:val="333333"/>
          <w:kern w:val="0"/>
          <w:szCs w:val="21"/>
        </w:rPr>
        <w:t>附政府</w:t>
      </w:r>
      <w:proofErr w:type="gramEnd"/>
      <w:r w:rsidRPr="00986B29">
        <w:rPr>
          <w:rFonts w:ascii="Helvetica" w:eastAsia="宋体" w:hAnsi="Helvetica" w:cs="Arial"/>
          <w:color w:val="333333"/>
          <w:kern w:val="0"/>
          <w:szCs w:val="21"/>
        </w:rPr>
        <w:t>信息公开情况统计表。</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本报告中所列数据的统计期限自</w:t>
      </w:r>
      <w:r w:rsidRPr="00986B29">
        <w:rPr>
          <w:rFonts w:ascii="Helvetica" w:eastAsia="宋体" w:hAnsi="Helvetica" w:cs="Arial"/>
          <w:color w:val="333333"/>
          <w:kern w:val="0"/>
          <w:szCs w:val="21"/>
        </w:rPr>
        <w:t>2015</w:t>
      </w:r>
      <w:r w:rsidRPr="00986B29">
        <w:rPr>
          <w:rFonts w:ascii="Helvetica" w:eastAsia="宋体" w:hAnsi="Helvetica" w:cs="Arial"/>
          <w:color w:val="333333"/>
          <w:kern w:val="0"/>
          <w:szCs w:val="21"/>
        </w:rPr>
        <w:t>年</w:t>
      </w: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月</w:t>
      </w: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日起至</w:t>
      </w:r>
      <w:r w:rsidRPr="00986B29">
        <w:rPr>
          <w:rFonts w:ascii="Helvetica" w:eastAsia="宋体" w:hAnsi="Helvetica" w:cs="Arial"/>
          <w:color w:val="333333"/>
          <w:kern w:val="0"/>
          <w:szCs w:val="21"/>
        </w:rPr>
        <w:t>2015</w:t>
      </w:r>
      <w:r w:rsidRPr="00986B29">
        <w:rPr>
          <w:rFonts w:ascii="Helvetica" w:eastAsia="宋体" w:hAnsi="Helvetica" w:cs="Arial"/>
          <w:color w:val="333333"/>
          <w:kern w:val="0"/>
          <w:szCs w:val="21"/>
        </w:rPr>
        <w:t>年</w:t>
      </w:r>
      <w:r w:rsidRPr="00986B29">
        <w:rPr>
          <w:rFonts w:ascii="Helvetica" w:eastAsia="宋体" w:hAnsi="Helvetica" w:cs="Arial"/>
          <w:color w:val="333333"/>
          <w:kern w:val="0"/>
          <w:szCs w:val="21"/>
        </w:rPr>
        <w:t>12</w:t>
      </w:r>
      <w:r w:rsidRPr="00986B29">
        <w:rPr>
          <w:rFonts w:ascii="Helvetica" w:eastAsia="宋体" w:hAnsi="Helvetica" w:cs="Arial"/>
          <w:color w:val="333333"/>
          <w:kern w:val="0"/>
          <w:szCs w:val="21"/>
        </w:rPr>
        <w:t>月</w:t>
      </w:r>
      <w:r w:rsidRPr="00986B29">
        <w:rPr>
          <w:rFonts w:ascii="Helvetica" w:eastAsia="宋体" w:hAnsi="Helvetica" w:cs="Arial"/>
          <w:color w:val="333333"/>
          <w:kern w:val="0"/>
          <w:szCs w:val="21"/>
        </w:rPr>
        <w:t>31</w:t>
      </w:r>
      <w:r w:rsidRPr="00986B29">
        <w:rPr>
          <w:rFonts w:ascii="Helvetica" w:eastAsia="宋体" w:hAnsi="Helvetica" w:cs="Arial"/>
          <w:color w:val="333333"/>
          <w:kern w:val="0"/>
          <w:szCs w:val="21"/>
        </w:rPr>
        <w:t>日止。公众可在西城区政府网站（</w:t>
      </w:r>
      <w:r w:rsidRPr="00986B29">
        <w:rPr>
          <w:rFonts w:ascii="Helvetica" w:eastAsia="宋体" w:hAnsi="Helvetica" w:cs="Arial"/>
          <w:color w:val="333333"/>
          <w:kern w:val="0"/>
          <w:szCs w:val="21"/>
        </w:rPr>
        <w:t>http://www.bjxch.gov.cn</w:t>
      </w:r>
      <w:r w:rsidRPr="00986B29">
        <w:rPr>
          <w:rFonts w:ascii="Helvetica" w:eastAsia="宋体" w:hAnsi="Helvetica" w:cs="Arial"/>
          <w:color w:val="333333"/>
          <w:kern w:val="0"/>
          <w:szCs w:val="21"/>
        </w:rPr>
        <w:t>）的政府信息公开专栏中下载本报告的电子版。如对本报告有任何疑问，请联系：西城区陶然亭街道信息公开办公室（地址：北京市西城区黑窑厂街</w:t>
      </w:r>
      <w:r w:rsidRPr="00986B29">
        <w:rPr>
          <w:rFonts w:ascii="Helvetica" w:eastAsia="宋体" w:hAnsi="Helvetica" w:cs="Arial"/>
          <w:color w:val="333333"/>
          <w:kern w:val="0"/>
          <w:szCs w:val="21"/>
        </w:rPr>
        <w:t>22</w:t>
      </w:r>
      <w:r w:rsidRPr="00986B29">
        <w:rPr>
          <w:rFonts w:ascii="Helvetica" w:eastAsia="宋体" w:hAnsi="Helvetica" w:cs="Arial"/>
          <w:color w:val="333333"/>
          <w:kern w:val="0"/>
          <w:szCs w:val="21"/>
        </w:rPr>
        <w:t>号</w:t>
      </w:r>
      <w:r w:rsidRPr="00986B29">
        <w:rPr>
          <w:rFonts w:ascii="Helvetica" w:eastAsia="宋体" w:hAnsi="Helvetica" w:cs="Arial"/>
          <w:color w:val="333333"/>
          <w:kern w:val="0"/>
          <w:szCs w:val="21"/>
        </w:rPr>
        <w:t> </w:t>
      </w:r>
      <w:r w:rsidRPr="00986B29">
        <w:rPr>
          <w:rFonts w:ascii="Helvetica" w:eastAsia="宋体" w:hAnsi="Helvetica" w:cs="Arial"/>
          <w:color w:val="333333"/>
          <w:kern w:val="0"/>
          <w:szCs w:val="21"/>
        </w:rPr>
        <w:t>邮编：</w:t>
      </w:r>
      <w:r w:rsidRPr="00986B29">
        <w:rPr>
          <w:rFonts w:ascii="Helvetica" w:eastAsia="宋体" w:hAnsi="Helvetica" w:cs="Arial"/>
          <w:color w:val="333333"/>
          <w:kern w:val="0"/>
          <w:szCs w:val="21"/>
        </w:rPr>
        <w:t>100052 </w:t>
      </w:r>
      <w:r w:rsidRPr="00986B29">
        <w:rPr>
          <w:rFonts w:ascii="Helvetica" w:eastAsia="宋体" w:hAnsi="Helvetica" w:cs="Arial"/>
          <w:color w:val="333333"/>
          <w:kern w:val="0"/>
          <w:szCs w:val="21"/>
        </w:rPr>
        <w:t>联系电话：</w:t>
      </w:r>
      <w:r w:rsidRPr="00986B29">
        <w:rPr>
          <w:rFonts w:ascii="Helvetica" w:eastAsia="宋体" w:hAnsi="Helvetica" w:cs="Arial"/>
          <w:color w:val="333333"/>
          <w:kern w:val="0"/>
          <w:szCs w:val="21"/>
        </w:rPr>
        <w:t>52683</w:t>
      </w:r>
      <w:r w:rsidR="00235224">
        <w:rPr>
          <w:rFonts w:ascii="Helvetica" w:eastAsia="宋体" w:hAnsi="Helvetica" w:cs="Arial" w:hint="eastAsia"/>
          <w:color w:val="333333"/>
          <w:kern w:val="0"/>
          <w:szCs w:val="21"/>
        </w:rPr>
        <w:t>783</w:t>
      </w:r>
      <w:r w:rsidRPr="00986B29">
        <w:rPr>
          <w:rFonts w:ascii="Helvetica" w:eastAsia="宋体" w:hAnsi="Helvetica" w:cs="Arial"/>
          <w:color w:val="333333"/>
          <w:kern w:val="0"/>
          <w:szCs w:val="21"/>
        </w:rPr>
        <w:t>）。</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一、概述</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根据《条例》要求，</w:t>
      </w:r>
      <w:r w:rsidRPr="00986B29">
        <w:rPr>
          <w:rFonts w:ascii="Helvetica" w:eastAsia="宋体" w:hAnsi="Helvetica" w:cs="Arial"/>
          <w:color w:val="333333"/>
          <w:kern w:val="0"/>
          <w:szCs w:val="21"/>
        </w:rPr>
        <w:t>2008</w:t>
      </w:r>
      <w:r w:rsidRPr="00986B29">
        <w:rPr>
          <w:rFonts w:ascii="Helvetica" w:eastAsia="宋体" w:hAnsi="Helvetica" w:cs="Arial"/>
          <w:color w:val="333333"/>
          <w:kern w:val="0"/>
          <w:szCs w:val="21"/>
        </w:rPr>
        <w:t>年</w:t>
      </w:r>
      <w:r w:rsidRPr="00986B29">
        <w:rPr>
          <w:rFonts w:ascii="Helvetica" w:eastAsia="宋体" w:hAnsi="Helvetica" w:cs="Arial"/>
          <w:color w:val="333333"/>
          <w:kern w:val="0"/>
          <w:szCs w:val="21"/>
        </w:rPr>
        <w:t>5</w:t>
      </w:r>
      <w:r w:rsidRPr="00986B29">
        <w:rPr>
          <w:rFonts w:ascii="Helvetica" w:eastAsia="宋体" w:hAnsi="Helvetica" w:cs="Arial"/>
          <w:color w:val="333333"/>
          <w:kern w:val="0"/>
          <w:szCs w:val="21"/>
        </w:rPr>
        <w:t>月</w:t>
      </w: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日起本单位开始开展政府信息公开工作。为此，专门配备了</w:t>
      </w: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名兼职工作人员，设立了</w:t>
      </w: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个专门的信息申请受理点，并在街道服务大厅开辟了政府信息公开服务场所。截至</w:t>
      </w:r>
      <w:r w:rsidRPr="00986B29">
        <w:rPr>
          <w:rFonts w:ascii="Helvetica" w:eastAsia="宋体" w:hAnsi="Helvetica" w:cs="Arial"/>
          <w:color w:val="333333"/>
          <w:kern w:val="0"/>
          <w:szCs w:val="21"/>
        </w:rPr>
        <w:t>2015</w:t>
      </w:r>
      <w:r w:rsidRPr="00986B29">
        <w:rPr>
          <w:rFonts w:ascii="Helvetica" w:eastAsia="宋体" w:hAnsi="Helvetica" w:cs="Arial"/>
          <w:color w:val="333333"/>
          <w:kern w:val="0"/>
          <w:szCs w:val="21"/>
        </w:rPr>
        <w:t>年底，本单位政府信息公开工作运行正常，政府信息公开咨询、申请以及答复工作均得到了顺利开展。</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2015</w:t>
      </w:r>
      <w:r w:rsidRPr="00986B29">
        <w:rPr>
          <w:rFonts w:ascii="Helvetica" w:eastAsia="宋体" w:hAnsi="Helvetica" w:cs="Arial"/>
          <w:color w:val="333333"/>
          <w:kern w:val="0"/>
          <w:szCs w:val="21"/>
        </w:rPr>
        <w:t>年街道着力推进重点领域信息公开，不断提高主动公开质量，进一步优化依申请公开处理机制，多方位拓展政府信息公开渠道，进一步优化工作机制。注重公开内容、程序。把街道预算决算、环境保护、安全生产、计划生育、教育发展、公益事业等群众关心关注的突出问题作为政府信息公开的重点，加大督查指导力度，带动整体政务公开工作的开展。做好平台录入工作。按照《条例》的要求，以公开为原则，不公开为例外，主动公开街道的政府信息。街道安排专人负责该平台信息更新，信息发布和依申请公开工作，有效增强了政府信息公开、公众交流力度。</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（一）迅速反应，快速启动。陶然亭街道高度重视国务院、市政府下发的《</w:t>
      </w:r>
      <w:r w:rsidRPr="00986B29">
        <w:rPr>
          <w:rFonts w:ascii="Helvetica" w:eastAsia="宋体" w:hAnsi="Helvetica" w:cs="Arial"/>
          <w:color w:val="333333"/>
          <w:kern w:val="0"/>
          <w:szCs w:val="21"/>
        </w:rPr>
        <w:t>2015</w:t>
      </w:r>
      <w:r w:rsidRPr="00986B29">
        <w:rPr>
          <w:rFonts w:ascii="Helvetica" w:eastAsia="宋体" w:hAnsi="Helvetica" w:cs="Arial"/>
          <w:color w:val="333333"/>
          <w:kern w:val="0"/>
          <w:szCs w:val="21"/>
        </w:rPr>
        <w:t>年政府信息公开工作要点》，按照区里要求逐一整改清单上的问题；结合要点要求和街道实际，对街道政府信息公开专栏目录进行规范优化；根据全区政府信息公开工作推进指导会精神，做好国务院、市政府关于做好第三方评估准备的工作。</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二）注重规范，打牢基础。在利用各种机会，更新政府信息公开工作理念的同时，注重打牢基础性工作。优化规范政府信息公开专栏，结合工作要求，根据实际情况，清理删除长期不使用或不适应当前发展的目录。新增行政处罚、行政许可、重点领域等与民生密切相关的目录。在街道门户网站开通信息公开专栏，并与区政府信息公开专栏进行链接联动，使全区政府信息公开数量大幅增加。</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（三）依法依规，提升服务。加强依申请公开工作，不断完善</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主管部门统筹协调、业务部门主责办理、保密部门协助审查、法制部门专业咨询</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的依申请公开工作机制，规范申请受理、办理、答复等工作流程。做好每月按时向区政府报备依申请败诉案例工作。</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四）强化监督，确保落实。为畅通政府信息公开咨询、救济渠道，强化社会监督，确保各项要求落到实处，加大监察、督查、监测、社会评估力度。对外发布了街道办理信息公开机构地址及咨询电话，并将信息公开纳入便民服务热线，开通举报电话，纳入全区政府督查及政府绩效考核范围。</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二、政府信息公开工作要点落实情况。</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lastRenderedPageBreak/>
        <w:t>按照国办、市政府下发的《</w:t>
      </w:r>
      <w:r w:rsidRPr="00986B29">
        <w:rPr>
          <w:rFonts w:ascii="Helvetica" w:eastAsia="宋体" w:hAnsi="Helvetica" w:cs="Arial"/>
          <w:color w:val="333333"/>
          <w:kern w:val="0"/>
          <w:szCs w:val="21"/>
        </w:rPr>
        <w:t>2015</w:t>
      </w:r>
      <w:r w:rsidRPr="00986B29">
        <w:rPr>
          <w:rFonts w:ascii="Helvetica" w:eastAsia="宋体" w:hAnsi="Helvetica" w:cs="Arial"/>
          <w:color w:val="333333"/>
          <w:kern w:val="0"/>
          <w:szCs w:val="21"/>
        </w:rPr>
        <w:t>年政府信息工作要点》，西城区制发了《西城区</w:t>
      </w:r>
      <w:r w:rsidRPr="00986B29">
        <w:rPr>
          <w:rFonts w:ascii="Helvetica" w:eastAsia="宋体" w:hAnsi="Helvetica" w:cs="Arial"/>
          <w:color w:val="333333"/>
          <w:kern w:val="0"/>
          <w:szCs w:val="21"/>
        </w:rPr>
        <w:t>2015</w:t>
      </w:r>
      <w:r w:rsidRPr="00986B29">
        <w:rPr>
          <w:rFonts w:ascii="Helvetica" w:eastAsia="宋体" w:hAnsi="Helvetica" w:cs="Arial"/>
          <w:color w:val="333333"/>
          <w:kern w:val="0"/>
          <w:szCs w:val="21"/>
        </w:rPr>
        <w:t>年政府信息公开工作要点目录》，全面推进落实。</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（一）深化改革相关信息公开工作</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深化政府信息主动公开。坚持把主动公开作为政府信息公开主渠道，扩大主动公开信息量，细化主动公开范围，及时在政府门户网站公开工作信息和规范性文件，接受群众监督，确保与公众密切相关的各类便民服务信息准确，及时发布和更新，认真落实政府信息专栏整改工作。力求政府信息公开专栏目录链接有效、查询便利，内容更新及时、信息全面。</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加强政府信息公开平台建设。规范网站信息公开内容，及时、全面、准确地主动公开各类政府信息，增强信息公开的主动性、权威性和实效性。继续畅通办事指南等现有公开渠道；确保网站页面设计人性化，信息链接有效，积极拓展网站互动功能，增强政府信息公开的主动性、针对性、权威性和实效性，扩大公众有序参与；提供与人民群众生活密切相关的各种文件下载，提高信息的实用性和易用性，方便群众查询、获取信息。</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推进行政权力清单公开。将行政处罚案件信息公开作为政府信息公开的重要内容，推进行政执法信息公开，在街道门户网站向社会公开街道行政职权及其法律依据、实施主体、运行流程、监督方式等信息。定期更新行政执法事项和相关依据。公开处罚事项目录、依据、处罚内容等。</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推进财政资金信息公开。积极做好财政预算执行和其他财政收支审计信息公开。及时公开经批准的预算、预算调整、决算、预算执行情况报告及报表，积极推进预算绩效信息公开。增强政府采购信息公开透明度，在公示公告栏中及时发布政府招标采购信息。</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（二）不断提升政府信息公开服务水平</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完善信息公开制度建设。健全政府信息公开属性源头管理机制。要依法依规明确公开属性，由分管领导在审查表上签字确认为主动公开或不予公开。在信息公开领域建立了政府法律顾问制度，发挥法律顾问的优势，提高了信息公开专业化、法制化水平。继续完善信息公开保密审查制度，对公开的政府信息，要依法依规做好保密审查。</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拓展信息公开内容。及时公开促进就业方面的规划、政策、措施和实施情况，以及就业创业优惠政策实施范围。推进社会保障信息公开，</w:t>
      </w:r>
      <w:proofErr w:type="gramStart"/>
      <w:r w:rsidRPr="00986B29">
        <w:rPr>
          <w:rFonts w:ascii="Helvetica" w:eastAsia="宋体" w:hAnsi="Helvetica" w:cs="Arial"/>
          <w:color w:val="333333"/>
          <w:kern w:val="0"/>
          <w:szCs w:val="21"/>
        </w:rPr>
        <w:t>包括低保标准</w:t>
      </w:r>
      <w:proofErr w:type="gramEnd"/>
      <w:r w:rsidRPr="00986B29">
        <w:rPr>
          <w:rFonts w:ascii="Helvetica" w:eastAsia="宋体" w:hAnsi="Helvetica" w:cs="Arial"/>
          <w:color w:val="333333"/>
          <w:kern w:val="0"/>
          <w:szCs w:val="21"/>
        </w:rPr>
        <w:t>、申请审批程序等。依法公开在行政管理中掌握的信用信息，以政务诚信示范引领全社会诚信建设。</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依法规范做好政府信息依申请公开。保障申请渠道畅通，规范了依申请公开的受理、办理、答复等各环节工作。确保在时效限制内完成答复，答复格式、内容规范。建立健全了依申请公开向主动公开转换机制，对需社会广泛知晓的信息，在答复申请人的同时，通过主动公开渠道予以公开。及时向区里报送案例，以便建立案例库。</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（三）政策解读工作情况</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加大政府信息宣传解读工作。及时发布新修订的政策法规。对涉及面广、社会关注度高或专业性较强的重要政策法规，及时发布权威部门出台的相关政策解读稿件，有效开展舆论引导。拓宽政策解读及宣传的通道。进一步拓宽便民服务通道。在利用西城区政府信息公开专栏、门户网站等传统公开形式的基础上，充分利用政府信息公开查阅点、《陶然之窗》、</w:t>
      </w:r>
      <w:proofErr w:type="gramStart"/>
      <w:r w:rsidRPr="00986B29">
        <w:rPr>
          <w:rFonts w:ascii="Helvetica" w:eastAsia="宋体" w:hAnsi="Helvetica" w:cs="Arial"/>
          <w:color w:val="333333"/>
          <w:kern w:val="0"/>
          <w:szCs w:val="21"/>
        </w:rPr>
        <w:t>微信平台</w:t>
      </w:r>
      <w:proofErr w:type="gramEnd"/>
      <w:r w:rsidRPr="00986B29">
        <w:rPr>
          <w:rFonts w:ascii="Helvetica" w:eastAsia="宋体" w:hAnsi="Helvetica" w:cs="Arial"/>
          <w:color w:val="333333"/>
          <w:kern w:val="0"/>
          <w:szCs w:val="21"/>
        </w:rPr>
        <w:t>等媒体宣传、解读政策法规。</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及时回应社会关切。建立健全了政府网站信息及时更新制度，第一时间发布重要会议、重要活动、重大政策信息；及时更新完善政府部门主要职责、机构设置、领导简历等信息，便于群众查询。</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（四）制度机制建设情况</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建立政府信息公开属性源头管理机制。根据《北京市政府信息公开规定》、《北京市西城区政府信息公开源头管理办法》等规定，制定《陶然亭街道政府信息公开源头管理办法》，明确要求机关各科室凡在工作中产生的信息或文件，需填写政府信息公开源头管理呈报单，</w:t>
      </w:r>
      <w:r w:rsidRPr="00986B29">
        <w:rPr>
          <w:rFonts w:ascii="Helvetica" w:eastAsia="宋体" w:hAnsi="Helvetica" w:cs="Arial"/>
          <w:color w:val="333333"/>
          <w:kern w:val="0"/>
          <w:szCs w:val="21"/>
        </w:rPr>
        <w:lastRenderedPageBreak/>
        <w:t>依法依规明确公开属性，由主管领导在审查表上签字确认为主动公开、依申请公开或不予公开。</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完善政府信息主动公开制度。根据《北京市政府信息公开规定》、《北京市西城区政府信息主动公开制度》等规定，完善充实《陶然亭街道政府信息主动公开制度》内容，对</w:t>
      </w:r>
      <w:proofErr w:type="gramStart"/>
      <w:r w:rsidRPr="00986B29">
        <w:rPr>
          <w:rFonts w:ascii="Helvetica" w:eastAsia="宋体" w:hAnsi="Helvetica" w:cs="Arial"/>
          <w:color w:val="333333"/>
          <w:kern w:val="0"/>
          <w:szCs w:val="21"/>
        </w:rPr>
        <w:t>拟主动</w:t>
      </w:r>
      <w:proofErr w:type="gramEnd"/>
      <w:r w:rsidRPr="00986B29">
        <w:rPr>
          <w:rFonts w:ascii="Helvetica" w:eastAsia="宋体" w:hAnsi="Helvetica" w:cs="Arial"/>
          <w:color w:val="333333"/>
          <w:kern w:val="0"/>
          <w:szCs w:val="21"/>
        </w:rPr>
        <w:t>公开的政府信息是否涉及国家秘密、商业秘密、个人隐私等进行审查。通过填写保密审查单，经由科室负责人、主管领导、保密审查机构及主要领导逐一签字后，录入西城区政府信息公开专栏网站并对外公示。</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健全政府信息公开考评制度。根据《北京市政府信息公开规定》、《北京市西城区政府信息公开考评细则》等规定，健全《陶然亭街道政府信息公开考评细则》，对街道各科室政府信息公开工作进行规范，从基础性工作、主动公开、依申请公开及考评方式等四方面提出具体要求。</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依申请公开工作制度。制定依申请公开办法，明确依申请公开办理流程，落实责任分工，规范各环节使用文书格式。确保申请、受理、登记、办理、答复等法定程序规范、合法。</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（五）信息公开工作开展情况</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一是领导重视。根据区政府信息公开有关工作部署，加强对政府信息公开工作的领导，召开会议研究部署、明确职责，严格执行《陶然亭街道政府信息公开工作方案》、《陶然亭街道政府信息属性公开源头管理制度》、《陶然亭街道政府信息主动公开工作制度》、《陶然亭街道政府信息公开内部监督考核方案》，街道信息公开领导小组办公室积极指导、协调、推进、监督街道政府信息公开工作。各相关科室均明确人员与职责，确保政府信息公开工作依法、有序进行。二是强化学习培训。组织各科室对落实政府信息公开工作进行培训，加深了对政府信息公开重要性和工作要求的认识，提升各科室政府信息公开工作水平。三是完善制度。建立完善政府信息公开审查程序，对拟公开的政府信息严格按照《陶然亭街道政府信息主动公开制度》要求，规范</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各科室上报、办公室审查、保密机构把关、领导审签</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的工作程序，确保发布信息全部符合国家相关法律政策和保密规定，保证公开内容真实有效。四是强化监督管理。健全督办监督机制。加强对政府信息公开工作的督查督办，对公开的事项明确规定公开时间，一月一督查，一月一通报。</w:t>
      </w:r>
      <w:proofErr w:type="gramStart"/>
      <w:r w:rsidRPr="00986B29">
        <w:rPr>
          <w:rFonts w:ascii="Helvetica" w:eastAsia="宋体" w:hAnsi="Helvetica" w:cs="Arial"/>
          <w:color w:val="333333"/>
          <w:kern w:val="0"/>
          <w:szCs w:val="21"/>
        </w:rPr>
        <w:t>凡信息</w:t>
      </w:r>
      <w:proofErr w:type="gramEnd"/>
      <w:r w:rsidRPr="00986B29">
        <w:rPr>
          <w:rFonts w:ascii="Helvetica" w:eastAsia="宋体" w:hAnsi="Helvetica" w:cs="Arial"/>
          <w:color w:val="333333"/>
          <w:kern w:val="0"/>
          <w:szCs w:val="21"/>
        </w:rPr>
        <w:t>公开工作不落实的，责任科室、责任人员要写出书面报告说明原因，并确定具体的公开时间。</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三、政府信息公开数据</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（一）主动公开情况</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2015</w:t>
      </w:r>
      <w:r w:rsidRPr="00986B29">
        <w:rPr>
          <w:rFonts w:ascii="Helvetica" w:eastAsia="宋体" w:hAnsi="Helvetica" w:cs="Arial"/>
          <w:color w:val="333333"/>
          <w:kern w:val="0"/>
          <w:szCs w:val="21"/>
        </w:rPr>
        <w:t>年主动公开政府信息数</w:t>
      </w:r>
      <w:r w:rsidRPr="00986B29">
        <w:rPr>
          <w:rFonts w:ascii="Helvetica" w:eastAsia="宋体" w:hAnsi="Helvetica" w:cs="Arial"/>
          <w:color w:val="333333"/>
          <w:kern w:val="0"/>
          <w:szCs w:val="21"/>
        </w:rPr>
        <w:t>475</w:t>
      </w:r>
      <w:r w:rsidRPr="00986B29">
        <w:rPr>
          <w:rFonts w:ascii="Helvetica" w:eastAsia="宋体" w:hAnsi="Helvetica" w:cs="Arial"/>
          <w:color w:val="333333"/>
          <w:kern w:val="0"/>
          <w:szCs w:val="21"/>
        </w:rPr>
        <w:t>条。主动公开规范性文件</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件：制发规范性文件</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件。重点领域公开政府信息数</w:t>
      </w:r>
      <w:r w:rsidRPr="00986B29">
        <w:rPr>
          <w:rFonts w:ascii="Helvetica" w:eastAsia="宋体" w:hAnsi="Helvetica" w:cs="Arial"/>
          <w:color w:val="333333"/>
          <w:kern w:val="0"/>
          <w:szCs w:val="21"/>
        </w:rPr>
        <w:t>2</w:t>
      </w:r>
      <w:r w:rsidRPr="00986B29">
        <w:rPr>
          <w:rFonts w:ascii="Helvetica" w:eastAsia="宋体" w:hAnsi="Helvetica" w:cs="Arial"/>
          <w:color w:val="333333"/>
          <w:kern w:val="0"/>
          <w:szCs w:val="21"/>
        </w:rPr>
        <w:t>条。其中，主动公开财政预算决算、</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三公经费</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和行政经费信息数</w:t>
      </w:r>
      <w:r w:rsidRPr="00986B29">
        <w:rPr>
          <w:rFonts w:ascii="Helvetica" w:eastAsia="宋体" w:hAnsi="Helvetica" w:cs="Arial"/>
          <w:color w:val="333333"/>
          <w:kern w:val="0"/>
          <w:szCs w:val="21"/>
        </w:rPr>
        <w:t>2</w:t>
      </w:r>
      <w:r w:rsidRPr="00986B29">
        <w:rPr>
          <w:rFonts w:ascii="Helvetica" w:eastAsia="宋体" w:hAnsi="Helvetica" w:cs="Arial"/>
          <w:color w:val="333333"/>
          <w:kern w:val="0"/>
          <w:szCs w:val="21"/>
        </w:rPr>
        <w:t>条；主动公开保障性安居工程建设计划、项目开工和竣工情况，保障性住房的分配和退出等信息数</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条；主动公开食品安全标准，食品生产经营许可、专项检查整治等信息数</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条；主动公开环境核查审批、环境状况公报和重特大突发环境事件等信息数</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条；主动公开生产安全事故的政府举措、处置进展、风险预警、防范措施等信息数</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条；主动公开政府部门预算执行审计结果等信息数</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条；主动公开行政机关对与人民群众利益密切相关的公共企事业单位进行监督管理的信息数</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条；主动公开市人民政府决定主动公开的其他信息等信息数</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条。</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通过不同渠道和方式公开政府信息的情况，包括政府公报公开政府信息数</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条；政府网站公开政府信息数</w:t>
      </w:r>
      <w:r w:rsidRPr="00986B29">
        <w:rPr>
          <w:rFonts w:ascii="Helvetica" w:eastAsia="宋体" w:hAnsi="Helvetica" w:cs="Arial"/>
          <w:color w:val="333333"/>
          <w:kern w:val="0"/>
          <w:szCs w:val="21"/>
        </w:rPr>
        <w:t>239</w:t>
      </w:r>
      <w:r w:rsidRPr="00986B29">
        <w:rPr>
          <w:rFonts w:ascii="Helvetica" w:eastAsia="宋体" w:hAnsi="Helvetica" w:cs="Arial"/>
          <w:color w:val="333333"/>
          <w:kern w:val="0"/>
          <w:szCs w:val="21"/>
        </w:rPr>
        <w:t>条；政务</w:t>
      </w:r>
      <w:proofErr w:type="gramStart"/>
      <w:r w:rsidRPr="00986B29">
        <w:rPr>
          <w:rFonts w:ascii="Helvetica" w:eastAsia="宋体" w:hAnsi="Helvetica" w:cs="Arial"/>
          <w:color w:val="333333"/>
          <w:kern w:val="0"/>
          <w:szCs w:val="21"/>
        </w:rPr>
        <w:t>微博公开</w:t>
      </w:r>
      <w:proofErr w:type="gramEnd"/>
      <w:r w:rsidRPr="00986B29">
        <w:rPr>
          <w:rFonts w:ascii="Helvetica" w:eastAsia="宋体" w:hAnsi="Helvetica" w:cs="Arial"/>
          <w:color w:val="333333"/>
          <w:kern w:val="0"/>
          <w:szCs w:val="21"/>
        </w:rPr>
        <w:t>政府信息数</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条；</w:t>
      </w:r>
      <w:proofErr w:type="gramStart"/>
      <w:r w:rsidRPr="00986B29">
        <w:rPr>
          <w:rFonts w:ascii="Helvetica" w:eastAsia="宋体" w:hAnsi="Helvetica" w:cs="Arial"/>
          <w:color w:val="333333"/>
          <w:kern w:val="0"/>
          <w:szCs w:val="21"/>
        </w:rPr>
        <w:t>政务微信公开</w:t>
      </w:r>
      <w:proofErr w:type="gramEnd"/>
      <w:r w:rsidRPr="00986B29">
        <w:rPr>
          <w:rFonts w:ascii="Helvetica" w:eastAsia="宋体" w:hAnsi="Helvetica" w:cs="Arial"/>
          <w:color w:val="333333"/>
          <w:kern w:val="0"/>
          <w:szCs w:val="21"/>
        </w:rPr>
        <w:t>政府信息数</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条；其他方式公开政府信息数</w:t>
      </w:r>
      <w:r w:rsidRPr="00986B29">
        <w:rPr>
          <w:rFonts w:ascii="Helvetica" w:eastAsia="宋体" w:hAnsi="Helvetica" w:cs="Arial"/>
          <w:color w:val="333333"/>
          <w:kern w:val="0"/>
          <w:szCs w:val="21"/>
        </w:rPr>
        <w:t>236</w:t>
      </w:r>
      <w:r w:rsidRPr="00986B29">
        <w:rPr>
          <w:rFonts w:ascii="Helvetica" w:eastAsia="宋体" w:hAnsi="Helvetica" w:cs="Arial"/>
          <w:color w:val="333333"/>
          <w:kern w:val="0"/>
          <w:szCs w:val="21"/>
        </w:rPr>
        <w:t>条。</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（二）依申请公开情况</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申请情况</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lastRenderedPageBreak/>
        <w:t>街道申请总数为</w:t>
      </w: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件，申请方式中，当面申请</w:t>
      </w: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件，占总数的</w:t>
      </w:r>
      <w:r w:rsidRPr="00986B29">
        <w:rPr>
          <w:rFonts w:ascii="Helvetica" w:eastAsia="宋体" w:hAnsi="Helvetica" w:cs="Arial"/>
          <w:color w:val="333333"/>
          <w:kern w:val="0"/>
          <w:szCs w:val="21"/>
        </w:rPr>
        <w:t>100%</w:t>
      </w:r>
      <w:r w:rsidRPr="00986B29">
        <w:rPr>
          <w:rFonts w:ascii="Helvetica" w:eastAsia="宋体" w:hAnsi="Helvetica" w:cs="Arial"/>
          <w:color w:val="333333"/>
          <w:kern w:val="0"/>
          <w:szCs w:val="21"/>
        </w:rPr>
        <w:t>；以传真形式申请</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件，占总数的</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。通过网络提交申请</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件，占总数的</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；以信函形式申请</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件，占总数的</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2.</w:t>
      </w:r>
      <w:r w:rsidRPr="00986B29">
        <w:rPr>
          <w:rFonts w:ascii="Helvetica" w:eastAsia="宋体" w:hAnsi="Helvetica" w:cs="Arial"/>
          <w:color w:val="333333"/>
          <w:kern w:val="0"/>
          <w:szCs w:val="21"/>
        </w:rPr>
        <w:t>答复情况</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街道</w:t>
      </w:r>
      <w:r w:rsidRPr="00986B29">
        <w:rPr>
          <w:rFonts w:ascii="Helvetica" w:eastAsia="宋体" w:hAnsi="Helvetica" w:cs="Arial"/>
          <w:color w:val="333333"/>
          <w:kern w:val="0"/>
          <w:szCs w:val="21"/>
        </w:rPr>
        <w:t>2015</w:t>
      </w:r>
      <w:r w:rsidRPr="00986B29">
        <w:rPr>
          <w:rFonts w:ascii="Helvetica" w:eastAsia="宋体" w:hAnsi="Helvetica" w:cs="Arial"/>
          <w:color w:val="333333"/>
          <w:kern w:val="0"/>
          <w:szCs w:val="21"/>
        </w:rPr>
        <w:t>年度受理的</w:t>
      </w: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件依申请，申请事项为</w:t>
      </w: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项，申请事项答复总数为</w:t>
      </w: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项，其中：</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属于已主动公开范围</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项，占总数的</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同意公开</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项，占总数的</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同意部分公开</w:t>
      </w:r>
      <w:r w:rsidRPr="00986B29">
        <w:rPr>
          <w:rFonts w:ascii="Helvetica" w:eastAsia="宋体" w:hAnsi="Helvetica" w:cs="Arial"/>
          <w:color w:val="333333"/>
          <w:kern w:val="0"/>
          <w:szCs w:val="21"/>
        </w:rPr>
        <w:t>”1</w:t>
      </w:r>
      <w:r w:rsidRPr="00986B29">
        <w:rPr>
          <w:rFonts w:ascii="Helvetica" w:eastAsia="宋体" w:hAnsi="Helvetica" w:cs="Arial"/>
          <w:color w:val="333333"/>
          <w:kern w:val="0"/>
          <w:szCs w:val="21"/>
        </w:rPr>
        <w:t>项，占总数的</w:t>
      </w:r>
      <w:r w:rsidRPr="00986B29">
        <w:rPr>
          <w:rFonts w:ascii="Helvetica" w:eastAsia="宋体" w:hAnsi="Helvetica" w:cs="Arial"/>
          <w:color w:val="333333"/>
          <w:kern w:val="0"/>
          <w:szCs w:val="21"/>
        </w:rPr>
        <w:t>100%</w:t>
      </w:r>
      <w:r w:rsidRPr="00986B29">
        <w:rPr>
          <w:rFonts w:ascii="Helvetica" w:eastAsia="宋体" w:hAnsi="Helvetica" w:cs="Arial"/>
          <w:color w:val="333333"/>
          <w:kern w:val="0"/>
          <w:szCs w:val="21"/>
        </w:rPr>
        <w:t>；</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不同意公开</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项占总数的</w:t>
      </w:r>
      <w:r w:rsidRPr="00986B29">
        <w:rPr>
          <w:rFonts w:ascii="Helvetica" w:eastAsia="宋体" w:hAnsi="Helvetica" w:cs="Arial"/>
          <w:color w:val="333333"/>
          <w:kern w:val="0"/>
          <w:szCs w:val="21"/>
        </w:rPr>
        <w:t>0%</w:t>
      </w:r>
      <w:r w:rsidRPr="00986B29">
        <w:rPr>
          <w:rFonts w:ascii="Helvetica" w:eastAsia="宋体" w:hAnsi="Helvetica" w:cs="Arial"/>
          <w:color w:val="333333"/>
          <w:kern w:val="0"/>
          <w:szCs w:val="21"/>
        </w:rPr>
        <w:t>。</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四、存在的不足及改进措施</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政府信息公开工作在</w:t>
      </w:r>
      <w:r w:rsidRPr="00986B29">
        <w:rPr>
          <w:rFonts w:ascii="Helvetica" w:eastAsia="宋体" w:hAnsi="Helvetica" w:cs="Arial"/>
          <w:color w:val="333333"/>
          <w:kern w:val="0"/>
          <w:szCs w:val="21"/>
        </w:rPr>
        <w:t>2015</w:t>
      </w:r>
      <w:r w:rsidRPr="00986B29">
        <w:rPr>
          <w:rFonts w:ascii="Helvetica" w:eastAsia="宋体" w:hAnsi="Helvetica" w:cs="Arial"/>
          <w:color w:val="333333"/>
          <w:kern w:val="0"/>
          <w:szCs w:val="21"/>
        </w:rPr>
        <w:t>年取得了一些成效</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但仍存在一些问题和不足，（一）依申请公开工作中问题。依申请公开一直是政府信息公开工作的难点，体现在一下几个方面：一是受理内容复杂。受理申请的内容包含方方面面，容易造成理解偏差。如果理解偏差申请人的诉求，后面的工作都会功亏一篑。二是</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审核</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答复</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过程繁琐。</w:t>
      </w:r>
      <w:proofErr w:type="gramStart"/>
      <w:r w:rsidRPr="00986B29">
        <w:rPr>
          <w:rFonts w:ascii="Helvetica" w:eastAsia="宋体" w:hAnsi="Helvetica" w:cs="Arial"/>
          <w:color w:val="333333"/>
          <w:kern w:val="0"/>
          <w:szCs w:val="21"/>
        </w:rPr>
        <w:t>牵扯科</w:t>
      </w:r>
      <w:proofErr w:type="gramEnd"/>
      <w:r w:rsidRPr="00986B29">
        <w:rPr>
          <w:rFonts w:ascii="Helvetica" w:eastAsia="宋体" w:hAnsi="Helvetica" w:cs="Arial"/>
          <w:color w:val="333333"/>
          <w:kern w:val="0"/>
          <w:szCs w:val="21"/>
        </w:rPr>
        <w:t>部室众多，在审核环节较复杂。三是法律意识有待增强。居民的法律意识越来越强，答复居民时，对工作人员自身的法律知识要求也越来越高。四是有时效限制。要在规定时间内完成规定的程序。以上几点如若处理不好，将会导致居民对公开工作不满，甚至引发的行政复议、行政诉讼案件。（二）是机构问题。区政府专设有信息公开办公室，并确保专人专职，但街道一级没有与之相对的信息公开办公室，而是由办事处办公室统一承担，没有独立的编制，人员紧、任务重是现阶段政府信息工作中的一个瓶颈。</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针对以上问题，下一步将从以下方面着手进一步做好政府信息公开工作。（一）做好依申请公开工作。严把</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受理</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 “</w:t>
      </w:r>
      <w:r w:rsidRPr="00986B29">
        <w:rPr>
          <w:rFonts w:ascii="Helvetica" w:eastAsia="宋体" w:hAnsi="Helvetica" w:cs="Arial"/>
          <w:color w:val="333333"/>
          <w:kern w:val="0"/>
          <w:szCs w:val="21"/>
        </w:rPr>
        <w:t>审核</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答复</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关。严格按照《陶然亭街道政府依申请公开政府信息暂行办法》履行。收到政府信息公开申请后，仔细核实材料是否齐备。并与相关业务科室一起与申请人明确申请公开的内容。对申请公开的信息进行由表及里的分析，确定答复类别。对申请公开的政府信息是否需要保密、报批、征求第三方意见。受理、办理、答复过程中要合法合</w:t>
      </w:r>
      <w:proofErr w:type="gramStart"/>
      <w:r w:rsidRPr="00986B29">
        <w:rPr>
          <w:rFonts w:ascii="Helvetica" w:eastAsia="宋体" w:hAnsi="Helvetica" w:cs="Arial"/>
          <w:color w:val="333333"/>
          <w:kern w:val="0"/>
          <w:szCs w:val="21"/>
        </w:rPr>
        <w:t>规</w:t>
      </w:r>
      <w:proofErr w:type="gramEnd"/>
      <w:r w:rsidRPr="00986B29">
        <w:rPr>
          <w:rFonts w:ascii="Helvetica" w:eastAsia="宋体" w:hAnsi="Helvetica" w:cs="Arial"/>
          <w:color w:val="333333"/>
          <w:kern w:val="0"/>
          <w:szCs w:val="21"/>
        </w:rPr>
        <w:t>。注重听取法制部门意见，有效规避后续法律风险。四是提高工作效率，增强时限意识</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对较复杂的信息公开事项</w:t>
      </w:r>
      <w:r w:rsidRPr="00986B29">
        <w:rPr>
          <w:rFonts w:ascii="Helvetica" w:eastAsia="宋体" w:hAnsi="Helvetica" w:cs="Arial"/>
          <w:color w:val="333333"/>
          <w:kern w:val="0"/>
          <w:szCs w:val="21"/>
        </w:rPr>
        <w:t>,</w:t>
      </w:r>
      <w:r w:rsidRPr="00986B29">
        <w:rPr>
          <w:rFonts w:ascii="Helvetica" w:eastAsia="宋体" w:hAnsi="Helvetica" w:cs="Arial"/>
          <w:color w:val="333333"/>
          <w:kern w:val="0"/>
          <w:szCs w:val="21"/>
        </w:rPr>
        <w:t>及时通知申请人办理延期手续。（二）进一步加大对政府信息公开业务学习和培训。提高信息的质量，并确保信息的及时性。以便进一步梳理本单位掌握的政府信息，及时提供，定期维护，确保政府信息公开工作能按照既定的工作流程有效运作，方便公众查询，不断提升政府信息公开整体工作水平。努力营造政府信息公开的良好氛围。现阶段多加强经验做法交流，勤于思考，取长补短，完善机制，提高工作效率，确保工作保质保量按时完成。</w:t>
      </w:r>
    </w:p>
    <w:p w:rsidR="00986B29" w:rsidRPr="00986B29" w:rsidRDefault="00986B29" w:rsidP="00986B29">
      <w:pPr>
        <w:widowControl/>
        <w:ind w:firstLine="450"/>
        <w:jc w:val="left"/>
        <w:rPr>
          <w:rFonts w:ascii="Helvetica" w:eastAsia="宋体" w:hAnsi="Helvetica" w:cs="Arial"/>
          <w:color w:val="333333"/>
          <w:kern w:val="0"/>
          <w:szCs w:val="21"/>
        </w:rPr>
      </w:pPr>
      <w:r w:rsidRPr="00986B29">
        <w:rPr>
          <w:rFonts w:ascii="Helvetica" w:eastAsia="宋体" w:hAnsi="Helvetica" w:cs="Arial"/>
          <w:color w:val="333333"/>
          <w:kern w:val="0"/>
          <w:szCs w:val="21"/>
        </w:rPr>
        <w:t> </w:t>
      </w:r>
    </w:p>
    <w:p w:rsidR="00986B29" w:rsidRPr="00986B29" w:rsidRDefault="00986B29" w:rsidP="00986B29">
      <w:pPr>
        <w:widowControl/>
        <w:shd w:val="clear" w:color="auto" w:fill="FFFFFF"/>
        <w:spacing w:line="500" w:lineRule="atLeast"/>
        <w:ind w:firstLine="640"/>
        <w:jc w:val="left"/>
        <w:rPr>
          <w:rFonts w:ascii="宋体" w:eastAsia="宋体" w:hAnsi="宋体" w:cs="Arial"/>
          <w:color w:val="333333"/>
          <w:kern w:val="0"/>
          <w:sz w:val="18"/>
          <w:szCs w:val="18"/>
        </w:rPr>
      </w:pPr>
    </w:p>
    <w:tbl>
      <w:tblPr>
        <w:tblW w:w="7155" w:type="dxa"/>
        <w:jc w:val="center"/>
        <w:tblCellMar>
          <w:left w:w="0" w:type="dxa"/>
          <w:right w:w="0" w:type="dxa"/>
        </w:tblCellMar>
        <w:tblLook w:val="04A0" w:firstRow="1" w:lastRow="0" w:firstColumn="1" w:lastColumn="0" w:noHBand="0" w:noVBand="1"/>
      </w:tblPr>
      <w:tblGrid>
        <w:gridCol w:w="7155"/>
      </w:tblGrid>
      <w:tr w:rsidR="00986B29" w:rsidRPr="00986B29" w:rsidTr="00986B29">
        <w:trPr>
          <w:trHeight w:val="405"/>
          <w:jc w:val="center"/>
        </w:trPr>
        <w:tc>
          <w:tcPr>
            <w:tcW w:w="7155" w:type="dxa"/>
            <w:tcBorders>
              <w:top w:val="nil"/>
              <w:left w:val="nil"/>
              <w:bottom w:val="nil"/>
              <w:right w:val="nil"/>
            </w:tcBorders>
            <w:shd w:val="clear" w:color="auto" w:fill="auto"/>
            <w:noWrap/>
            <w:tcMar>
              <w:top w:w="0" w:type="dxa"/>
              <w:left w:w="108" w:type="dxa"/>
              <w:bottom w:w="0" w:type="dxa"/>
              <w:right w:w="108"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政府信息公开情况统计表</w:t>
            </w:r>
          </w:p>
        </w:tc>
      </w:tr>
      <w:tr w:rsidR="00986B29" w:rsidRPr="00986B29" w:rsidTr="00986B29">
        <w:trPr>
          <w:trHeight w:val="210"/>
          <w:jc w:val="center"/>
        </w:trPr>
        <w:tc>
          <w:tcPr>
            <w:tcW w:w="7155" w:type="dxa"/>
            <w:tcBorders>
              <w:top w:val="nil"/>
              <w:left w:val="nil"/>
              <w:bottom w:val="nil"/>
              <w:right w:val="nil"/>
            </w:tcBorders>
            <w:shd w:val="clear" w:color="auto" w:fill="auto"/>
            <w:noWrap/>
            <w:tcMar>
              <w:top w:w="0" w:type="dxa"/>
              <w:left w:w="108" w:type="dxa"/>
              <w:bottom w:w="0" w:type="dxa"/>
              <w:right w:w="108"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（2015年度）</w:t>
            </w:r>
          </w:p>
        </w:tc>
      </w:tr>
    </w:tbl>
    <w:p w:rsidR="00986B29" w:rsidRPr="00986B29" w:rsidRDefault="00986B29" w:rsidP="00986B29">
      <w:pPr>
        <w:widowControl/>
        <w:ind w:firstLine="450"/>
        <w:jc w:val="left"/>
        <w:rPr>
          <w:rFonts w:ascii="宋体" w:eastAsia="宋体" w:hAnsi="宋体" w:cs="Arial"/>
          <w:color w:val="333333"/>
          <w:kern w:val="0"/>
          <w:sz w:val="18"/>
          <w:szCs w:val="18"/>
        </w:rPr>
      </w:pPr>
      <w:r w:rsidRPr="00986B29">
        <w:rPr>
          <w:rFonts w:ascii="微软雅黑" w:eastAsia="微软雅黑" w:hAnsi="微软雅黑" w:cs="Arial" w:hint="eastAsia"/>
          <w:color w:val="333333"/>
          <w:kern w:val="0"/>
          <w:sz w:val="24"/>
          <w:szCs w:val="24"/>
        </w:rPr>
        <w:t> </w:t>
      </w:r>
    </w:p>
    <w:tbl>
      <w:tblPr>
        <w:tblW w:w="7320" w:type="dxa"/>
        <w:jc w:val="center"/>
        <w:tblCellMar>
          <w:left w:w="0" w:type="dxa"/>
          <w:right w:w="0" w:type="dxa"/>
        </w:tblCellMar>
        <w:tblLook w:val="04A0" w:firstRow="1" w:lastRow="0" w:firstColumn="1" w:lastColumn="0" w:noHBand="0" w:noVBand="1"/>
      </w:tblPr>
      <w:tblGrid>
        <w:gridCol w:w="5728"/>
        <w:gridCol w:w="587"/>
        <w:gridCol w:w="1005"/>
      </w:tblGrid>
      <w:tr w:rsidR="00986B29" w:rsidRPr="00986B29" w:rsidTr="00986B29">
        <w:trPr>
          <w:trHeight w:val="315"/>
          <w:jc w:val="center"/>
        </w:trPr>
        <w:tc>
          <w:tcPr>
            <w:tcW w:w="777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统 计 指 标</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单位</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统计数</w:t>
            </w:r>
          </w:p>
        </w:tc>
      </w:tr>
      <w:tr w:rsidR="00986B29" w:rsidRPr="00986B29" w:rsidTr="00986B29">
        <w:trPr>
          <w:trHeight w:val="315"/>
          <w:jc w:val="center"/>
        </w:trPr>
        <w:tc>
          <w:tcPr>
            <w:tcW w:w="777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lastRenderedPageBreak/>
              <w:t>一、主动公开情况</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（一）主动公开政府信息数</w:t>
            </w:r>
            <w:r w:rsidRPr="00986B29">
              <w:rPr>
                <w:rFonts w:ascii="微软雅黑" w:eastAsia="微软雅黑" w:hAnsi="微软雅黑" w:cs="宋体" w:hint="eastAsia"/>
                <w:color w:val="333333"/>
                <w:kern w:val="0"/>
                <w:sz w:val="24"/>
                <w:szCs w:val="24"/>
              </w:rPr>
              <w:br/>
              <w:t>（不同渠道和方式公开相同信息计1条）</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475</w:t>
            </w:r>
          </w:p>
        </w:tc>
      </w:tr>
      <w:tr w:rsidR="00986B29" w:rsidRPr="00986B29" w:rsidTr="00986B29">
        <w:trPr>
          <w:trHeight w:val="315"/>
          <w:jc w:val="center"/>
        </w:trPr>
        <w:tc>
          <w:tcPr>
            <w:tcW w:w="6975" w:type="dxa"/>
            <w:tcBorders>
              <w:top w:val="nil"/>
              <w:left w:val="nil"/>
              <w:bottom w:val="nil"/>
              <w:right w:val="nil"/>
            </w:tcBorders>
            <w:shd w:val="clear" w:color="auto" w:fill="auto"/>
            <w:tcMar>
              <w:top w:w="90" w:type="dxa"/>
              <w:left w:w="79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其中：主动公开规范性文件数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制发规范性文件总数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（二）重点领域公开政府信息数</w:t>
            </w:r>
            <w:r w:rsidRPr="00986B29">
              <w:rPr>
                <w:rFonts w:ascii="微软雅黑" w:eastAsia="微软雅黑" w:hAnsi="微软雅黑" w:cs="宋体" w:hint="eastAsia"/>
                <w:color w:val="333333"/>
                <w:kern w:val="0"/>
                <w:sz w:val="24"/>
                <w:szCs w:val="24"/>
              </w:rPr>
              <w:br/>
              <w:t>（不同渠道和方式公开相同信息计1条）</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w:t>
            </w:r>
          </w:p>
        </w:tc>
      </w:tr>
      <w:tr w:rsidR="00986B29" w:rsidRPr="00986B29" w:rsidTr="00986B29">
        <w:trPr>
          <w:trHeight w:val="315"/>
          <w:jc w:val="center"/>
        </w:trPr>
        <w:tc>
          <w:tcPr>
            <w:tcW w:w="6975" w:type="dxa"/>
            <w:tcBorders>
              <w:top w:val="nil"/>
              <w:left w:val="nil"/>
              <w:bottom w:val="nil"/>
              <w:right w:val="nil"/>
            </w:tcBorders>
            <w:shd w:val="clear" w:color="auto" w:fill="auto"/>
            <w:tcMar>
              <w:top w:w="90" w:type="dxa"/>
              <w:left w:w="79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其中：主动公开财政预算决算、“三公经费”和行政经费信息数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主动公开保障性安居工程建设计划、项目开工和竣工情况，保障性住房的分配和退出等信息数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主动公开食品安全标准，食品生产经营许可、专项检查整治等信息数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主动公开环境核查审批、环境状况公报和重特大突发环境事件等信息数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主动公开招投标违法违规行为及处理情况、国有资金占控股或者主导地位依法应当招标的项目等信息数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主动公开生产安全事故的政府举措、处置</w:t>
            </w:r>
            <w:r w:rsidRPr="00986B29">
              <w:rPr>
                <w:rFonts w:ascii="微软雅黑" w:eastAsia="微软雅黑" w:hAnsi="微软雅黑" w:cs="宋体" w:hint="eastAsia"/>
                <w:color w:val="333333"/>
                <w:kern w:val="0"/>
                <w:sz w:val="24"/>
                <w:szCs w:val="24"/>
              </w:rPr>
              <w:lastRenderedPageBreak/>
              <w:t>进展、风险预警、防范措施等信息数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lastRenderedPageBreak/>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lastRenderedPageBreak/>
              <w:t>主动公开农用地转为建设用地批准、征收集体土地批准、征地公告、征地补偿安置公示、集体土地征收结案等信息数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主动公开政府指导价、政府定价和收费标准调整的项目、价格、依据、执行时间和范围等信息数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主动公开本市企业信用信息系统中的警示信息和良好信息等信息数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主动公开政府部门预算执行审计结果等信息数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主动公开行政机关对与人民群众利益密切相关的公共企事业单位进行监督管理的信息数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435" w:type="dxa"/>
            <w:tcBorders>
              <w:top w:val="nil"/>
              <w:left w:val="nil"/>
              <w:bottom w:val="nil"/>
              <w:right w:val="nil"/>
            </w:tcBorders>
            <w:shd w:val="clear" w:color="auto" w:fill="auto"/>
            <w:tcMar>
              <w:top w:w="90" w:type="dxa"/>
              <w:left w:w="133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主动公开市人民政府决定主动公开的其他信息数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（三）通过不同渠道和方式公开政府信息的情况</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1.政府公报公开政府信息数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2.政府网站公开政府信息数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239</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3.政务</w:t>
            </w:r>
            <w:proofErr w:type="gramStart"/>
            <w:r w:rsidRPr="00986B29">
              <w:rPr>
                <w:rFonts w:ascii="微软雅黑" w:eastAsia="微软雅黑" w:hAnsi="微软雅黑" w:cs="宋体" w:hint="eastAsia"/>
                <w:color w:val="333333"/>
                <w:kern w:val="0"/>
                <w:sz w:val="24"/>
                <w:szCs w:val="24"/>
              </w:rPr>
              <w:t>微博公开</w:t>
            </w:r>
            <w:proofErr w:type="gramEnd"/>
            <w:r w:rsidRPr="00986B29">
              <w:rPr>
                <w:rFonts w:ascii="微软雅黑" w:eastAsia="微软雅黑" w:hAnsi="微软雅黑" w:cs="宋体" w:hint="eastAsia"/>
                <w:color w:val="333333"/>
                <w:kern w:val="0"/>
                <w:sz w:val="24"/>
                <w:szCs w:val="24"/>
              </w:rPr>
              <w:t>政府信息数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lastRenderedPageBreak/>
              <w:t>4.</w:t>
            </w:r>
            <w:proofErr w:type="gramStart"/>
            <w:r w:rsidRPr="00986B29">
              <w:rPr>
                <w:rFonts w:ascii="微软雅黑" w:eastAsia="微软雅黑" w:hAnsi="微软雅黑" w:cs="宋体" w:hint="eastAsia"/>
                <w:color w:val="333333"/>
                <w:kern w:val="0"/>
                <w:sz w:val="24"/>
                <w:szCs w:val="24"/>
              </w:rPr>
              <w:t>政务微信公开</w:t>
            </w:r>
            <w:proofErr w:type="gramEnd"/>
            <w:r w:rsidRPr="00986B29">
              <w:rPr>
                <w:rFonts w:ascii="微软雅黑" w:eastAsia="微软雅黑" w:hAnsi="微软雅黑" w:cs="宋体" w:hint="eastAsia"/>
                <w:color w:val="333333"/>
                <w:kern w:val="0"/>
                <w:sz w:val="24"/>
                <w:szCs w:val="24"/>
              </w:rPr>
              <w:t>政府信息数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5.其他方式公开政府信息数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236</w:t>
            </w:r>
          </w:p>
        </w:tc>
      </w:tr>
      <w:tr w:rsidR="00986B29" w:rsidRPr="00986B29" w:rsidTr="00986B29">
        <w:trPr>
          <w:trHeight w:val="315"/>
          <w:jc w:val="center"/>
        </w:trPr>
        <w:tc>
          <w:tcPr>
            <w:tcW w:w="777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二、回应解读情况</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（一）回应公众关注热点或重大舆情数</w:t>
            </w:r>
            <w:r w:rsidRPr="00986B29">
              <w:rPr>
                <w:rFonts w:ascii="微软雅黑" w:eastAsia="微软雅黑" w:hAnsi="微软雅黑" w:cs="宋体" w:hint="eastAsia"/>
                <w:color w:val="333333"/>
                <w:kern w:val="0"/>
                <w:sz w:val="24"/>
                <w:szCs w:val="24"/>
              </w:rPr>
              <w:br/>
              <w:t>（不同方式回应同一热点或舆情计1次）</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（二）通过不同渠道和方式回应解读的情况</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1.参加或举办新闻发布会总次数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255" w:type="dxa"/>
            <w:tcBorders>
              <w:top w:val="nil"/>
              <w:left w:val="nil"/>
              <w:bottom w:val="nil"/>
              <w:right w:val="nil"/>
            </w:tcBorders>
            <w:shd w:val="clear" w:color="auto" w:fill="auto"/>
            <w:tcMar>
              <w:top w:w="90" w:type="dxa"/>
              <w:left w:w="151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其中：主要负责同志参加新闻发布会次数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2.政府网站在线访谈次数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255" w:type="dxa"/>
            <w:tcBorders>
              <w:top w:val="nil"/>
              <w:left w:val="nil"/>
              <w:bottom w:val="nil"/>
              <w:right w:val="nil"/>
            </w:tcBorders>
            <w:shd w:val="clear" w:color="auto" w:fill="auto"/>
            <w:tcMar>
              <w:top w:w="90" w:type="dxa"/>
              <w:left w:w="151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其中：主要负责同志参加政府网站在线访谈次数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3.政策解读稿件发布数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篇</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4.</w:t>
            </w:r>
            <w:proofErr w:type="gramStart"/>
            <w:r w:rsidRPr="00986B29">
              <w:rPr>
                <w:rFonts w:ascii="微软雅黑" w:eastAsia="微软雅黑" w:hAnsi="微软雅黑" w:cs="宋体" w:hint="eastAsia"/>
                <w:color w:val="333333"/>
                <w:kern w:val="0"/>
                <w:sz w:val="24"/>
                <w:szCs w:val="24"/>
              </w:rPr>
              <w:t>微博微信回应</w:t>
            </w:r>
            <w:proofErr w:type="gramEnd"/>
            <w:r w:rsidRPr="00986B29">
              <w:rPr>
                <w:rFonts w:ascii="微软雅黑" w:eastAsia="微软雅黑" w:hAnsi="微软雅黑" w:cs="宋体" w:hint="eastAsia"/>
                <w:color w:val="333333"/>
                <w:kern w:val="0"/>
                <w:sz w:val="24"/>
                <w:szCs w:val="24"/>
              </w:rPr>
              <w:t>事件数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5.其他方式回应事件数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77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三、依申请公开情况</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（一）收到申请数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1.当面申请数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2.传真申请数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lastRenderedPageBreak/>
              <w:t>3.网络申请数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4.信函申请数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（二）申请</w:t>
            </w:r>
            <w:proofErr w:type="gramStart"/>
            <w:r w:rsidRPr="00986B29">
              <w:rPr>
                <w:rFonts w:ascii="微软雅黑" w:eastAsia="微软雅黑" w:hAnsi="微软雅黑" w:cs="宋体" w:hint="eastAsia"/>
                <w:color w:val="333333"/>
                <w:kern w:val="0"/>
                <w:sz w:val="24"/>
                <w:szCs w:val="24"/>
              </w:rPr>
              <w:t>办结数</w:t>
            </w:r>
            <w:proofErr w:type="gramEnd"/>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1.按时</w:t>
            </w:r>
            <w:proofErr w:type="gramStart"/>
            <w:r w:rsidRPr="00986B29">
              <w:rPr>
                <w:rFonts w:ascii="微软雅黑" w:eastAsia="微软雅黑" w:hAnsi="微软雅黑" w:cs="宋体" w:hint="eastAsia"/>
                <w:color w:val="333333"/>
                <w:kern w:val="0"/>
                <w:sz w:val="24"/>
                <w:szCs w:val="24"/>
              </w:rPr>
              <w:t>办结数</w:t>
            </w:r>
            <w:proofErr w:type="gramEnd"/>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2.延期</w:t>
            </w:r>
            <w:proofErr w:type="gramStart"/>
            <w:r w:rsidRPr="00986B29">
              <w:rPr>
                <w:rFonts w:ascii="微软雅黑" w:eastAsia="微软雅黑" w:hAnsi="微软雅黑" w:cs="宋体" w:hint="eastAsia"/>
                <w:color w:val="333333"/>
                <w:kern w:val="0"/>
                <w:sz w:val="24"/>
                <w:szCs w:val="24"/>
              </w:rPr>
              <w:t>办结数</w:t>
            </w:r>
            <w:proofErr w:type="gramEnd"/>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（三）申请答复数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1.属于已主动公开范围数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2.同意公开答复数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3.同意部分公开答复数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4.不同意公开答复数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390" w:type="dxa"/>
            <w:tcBorders>
              <w:top w:val="nil"/>
              <w:left w:val="nil"/>
              <w:bottom w:val="nil"/>
              <w:right w:val="nil"/>
            </w:tcBorders>
            <w:shd w:val="clear" w:color="auto" w:fill="auto"/>
            <w:tcMar>
              <w:top w:w="90" w:type="dxa"/>
              <w:left w:w="138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其中：涉及国家秘密</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5850" w:type="dxa"/>
            <w:tcBorders>
              <w:top w:val="nil"/>
              <w:left w:val="nil"/>
              <w:bottom w:val="nil"/>
              <w:right w:val="nil"/>
            </w:tcBorders>
            <w:shd w:val="clear" w:color="auto" w:fill="auto"/>
            <w:tcMar>
              <w:top w:w="90" w:type="dxa"/>
              <w:left w:w="192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涉及商业秘密</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5850" w:type="dxa"/>
            <w:tcBorders>
              <w:top w:val="nil"/>
              <w:left w:val="nil"/>
              <w:bottom w:val="nil"/>
              <w:right w:val="nil"/>
            </w:tcBorders>
            <w:shd w:val="clear" w:color="auto" w:fill="auto"/>
            <w:tcMar>
              <w:top w:w="90" w:type="dxa"/>
              <w:left w:w="192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涉及个人隐私</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5850" w:type="dxa"/>
            <w:tcBorders>
              <w:top w:val="nil"/>
              <w:left w:val="nil"/>
              <w:bottom w:val="nil"/>
              <w:right w:val="nil"/>
            </w:tcBorders>
            <w:shd w:val="clear" w:color="auto" w:fill="auto"/>
            <w:tcMar>
              <w:top w:w="90" w:type="dxa"/>
              <w:left w:w="192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危及国家安全、公共安全、经济安全和社会稳定</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5850" w:type="dxa"/>
            <w:tcBorders>
              <w:top w:val="nil"/>
              <w:left w:val="nil"/>
              <w:bottom w:val="nil"/>
              <w:right w:val="nil"/>
            </w:tcBorders>
            <w:shd w:val="clear" w:color="auto" w:fill="auto"/>
            <w:tcMar>
              <w:top w:w="90" w:type="dxa"/>
              <w:left w:w="192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不是《条例》所指政府信息</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5850" w:type="dxa"/>
            <w:tcBorders>
              <w:top w:val="nil"/>
              <w:left w:val="nil"/>
              <w:bottom w:val="nil"/>
              <w:right w:val="nil"/>
            </w:tcBorders>
            <w:shd w:val="clear" w:color="auto" w:fill="auto"/>
            <w:tcMar>
              <w:top w:w="90" w:type="dxa"/>
              <w:left w:w="192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法律法规规定的其他情形</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5.不属于本行政机关公开数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6.申请信息不存在数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lastRenderedPageBreak/>
              <w:t>7.告知</w:t>
            </w:r>
            <w:proofErr w:type="gramStart"/>
            <w:r w:rsidRPr="00986B29">
              <w:rPr>
                <w:rFonts w:ascii="微软雅黑" w:eastAsia="微软雅黑" w:hAnsi="微软雅黑" w:cs="宋体" w:hint="eastAsia"/>
                <w:color w:val="333333"/>
                <w:kern w:val="0"/>
                <w:sz w:val="24"/>
                <w:szCs w:val="24"/>
              </w:rPr>
              <w:t>作出</w:t>
            </w:r>
            <w:proofErr w:type="gramEnd"/>
            <w:r w:rsidRPr="00986B29">
              <w:rPr>
                <w:rFonts w:ascii="微软雅黑" w:eastAsia="微软雅黑" w:hAnsi="微软雅黑" w:cs="宋体" w:hint="eastAsia"/>
                <w:color w:val="333333"/>
                <w:kern w:val="0"/>
                <w:sz w:val="24"/>
                <w:szCs w:val="24"/>
              </w:rPr>
              <w:t>更改补充数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8.告知通过其他途径办理数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77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四、行政复议数量</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（一）维持具体行政行为数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（二）被依法纠错数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（三）其他情形数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77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五、行政诉讼数量</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（一）维持具体行政行为或者驳回原告诉讼请求数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（二）被依法纠错数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（三）其他情形数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77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六、举报投诉数量</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件</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77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七、依申请公开信息收取的费用</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元</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777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八、机构建设和保障经费情况</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（一）政府信息公开工作专门机构数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proofErr w:type="gramStart"/>
            <w:r w:rsidRPr="00986B29">
              <w:rPr>
                <w:rFonts w:ascii="微软雅黑" w:eastAsia="微软雅黑" w:hAnsi="微软雅黑" w:cs="宋体" w:hint="eastAsia"/>
                <w:color w:val="333333"/>
                <w:kern w:val="0"/>
                <w:sz w:val="24"/>
                <w:szCs w:val="24"/>
              </w:rPr>
              <w:t>个</w:t>
            </w:r>
            <w:proofErr w:type="gramEnd"/>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（二）设置政府信息公开查阅点数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proofErr w:type="gramStart"/>
            <w:r w:rsidRPr="00986B29">
              <w:rPr>
                <w:rFonts w:ascii="微软雅黑" w:eastAsia="微软雅黑" w:hAnsi="微软雅黑" w:cs="宋体" w:hint="eastAsia"/>
                <w:color w:val="333333"/>
                <w:kern w:val="0"/>
                <w:sz w:val="24"/>
                <w:szCs w:val="24"/>
              </w:rPr>
              <w:t>个</w:t>
            </w:r>
            <w:proofErr w:type="gramEnd"/>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（三）从事政府信息公开工作人员数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人</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1.专职人员数（不包括政府公报及政府网站工作人员数）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人</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0</w:t>
            </w:r>
          </w:p>
        </w:tc>
      </w:tr>
      <w:tr w:rsidR="00986B29" w:rsidRPr="00986B29" w:rsidTr="00986B29">
        <w:trPr>
          <w:trHeight w:val="315"/>
          <w:jc w:val="center"/>
        </w:trPr>
        <w:tc>
          <w:tcPr>
            <w:tcW w:w="6615" w:type="dxa"/>
            <w:tcBorders>
              <w:top w:val="nil"/>
              <w:left w:val="nil"/>
              <w:bottom w:val="nil"/>
              <w:right w:val="nil"/>
            </w:tcBorders>
            <w:shd w:val="clear" w:color="auto" w:fill="auto"/>
            <w:tcMar>
              <w:top w:w="90" w:type="dxa"/>
              <w:left w:w="11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2.兼职人员数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人</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lastRenderedPageBreak/>
              <w:t>（四）政府信息公开专项经费（不包括用于政府公报编辑管理及政府网站建设维护等方面的经费）</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元</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100000</w:t>
            </w:r>
          </w:p>
        </w:tc>
      </w:tr>
      <w:tr w:rsidR="00986B29" w:rsidRPr="00986B29" w:rsidTr="00986B29">
        <w:trPr>
          <w:trHeight w:val="315"/>
          <w:jc w:val="center"/>
        </w:trPr>
        <w:tc>
          <w:tcPr>
            <w:tcW w:w="777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spacing w:line="270" w:lineRule="atLeast"/>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九、政府信息公开会议和培训情况</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（一）召开政府信息公开工作会议或专题会议数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（二）举办各类培训班数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2</w:t>
            </w:r>
          </w:p>
        </w:tc>
      </w:tr>
      <w:tr w:rsidR="00986B29" w:rsidRPr="00986B29" w:rsidTr="00986B29">
        <w:trPr>
          <w:trHeight w:val="315"/>
          <w:jc w:val="center"/>
        </w:trPr>
        <w:tc>
          <w:tcPr>
            <w:tcW w:w="7515" w:type="dxa"/>
            <w:tcBorders>
              <w:top w:val="nil"/>
              <w:left w:val="nil"/>
              <w:bottom w:val="nil"/>
              <w:right w:val="nil"/>
            </w:tcBorders>
            <w:shd w:val="clear" w:color="auto" w:fill="auto"/>
            <w:tcMar>
              <w:top w:w="90" w:type="dxa"/>
              <w:left w:w="255" w:type="dxa"/>
              <w:bottom w:w="15" w:type="dxa"/>
              <w:right w:w="15" w:type="dxa"/>
            </w:tcMar>
            <w:vAlign w:val="center"/>
            <w:hideMark/>
          </w:tcPr>
          <w:p w:rsidR="00986B29" w:rsidRPr="00986B29" w:rsidRDefault="00986B29" w:rsidP="00986B29">
            <w:pPr>
              <w:widowControl/>
              <w:jc w:val="left"/>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（三）接受培训人员数</w:t>
            </w:r>
          </w:p>
        </w:tc>
        <w:tc>
          <w:tcPr>
            <w:tcW w:w="780"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人次</w:t>
            </w:r>
          </w:p>
        </w:tc>
        <w:tc>
          <w:tcPr>
            <w:tcW w:w="1095" w:type="dxa"/>
            <w:tcBorders>
              <w:top w:val="nil"/>
              <w:left w:val="nil"/>
              <w:bottom w:val="nil"/>
              <w:right w:val="nil"/>
            </w:tcBorders>
            <w:shd w:val="clear" w:color="auto" w:fill="auto"/>
            <w:tcMar>
              <w:top w:w="90" w:type="dxa"/>
              <w:left w:w="0" w:type="dxa"/>
              <w:bottom w:w="15" w:type="dxa"/>
              <w:right w:w="15" w:type="dxa"/>
            </w:tcMar>
            <w:vAlign w:val="center"/>
            <w:hideMark/>
          </w:tcPr>
          <w:p w:rsidR="00986B29" w:rsidRPr="00986B29" w:rsidRDefault="00986B29" w:rsidP="00986B29">
            <w:pPr>
              <w:widowControl/>
              <w:jc w:val="center"/>
              <w:rPr>
                <w:rFonts w:ascii="Helvetica" w:eastAsia="宋体" w:hAnsi="Helvetica" w:cs="宋体"/>
                <w:color w:val="333333"/>
                <w:kern w:val="0"/>
                <w:sz w:val="18"/>
                <w:szCs w:val="18"/>
              </w:rPr>
            </w:pPr>
            <w:r w:rsidRPr="00986B29">
              <w:rPr>
                <w:rFonts w:ascii="微软雅黑" w:eastAsia="微软雅黑" w:hAnsi="微软雅黑" w:cs="宋体" w:hint="eastAsia"/>
                <w:color w:val="333333"/>
                <w:kern w:val="0"/>
                <w:sz w:val="24"/>
                <w:szCs w:val="24"/>
              </w:rPr>
              <w:t>36</w:t>
            </w:r>
          </w:p>
        </w:tc>
      </w:tr>
    </w:tbl>
    <w:p w:rsidR="00986B29" w:rsidRDefault="00986B29"/>
    <w:sectPr w:rsidR="00986B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36" w:rsidRDefault="00804736" w:rsidP="00986B29">
      <w:r>
        <w:separator/>
      </w:r>
    </w:p>
  </w:endnote>
  <w:endnote w:type="continuationSeparator" w:id="0">
    <w:p w:rsidR="00804736" w:rsidRDefault="00804736" w:rsidP="0098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36" w:rsidRDefault="00804736" w:rsidP="00986B29">
      <w:r>
        <w:separator/>
      </w:r>
    </w:p>
  </w:footnote>
  <w:footnote w:type="continuationSeparator" w:id="0">
    <w:p w:rsidR="00804736" w:rsidRDefault="00804736" w:rsidP="00986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31"/>
    <w:rsid w:val="00000CE9"/>
    <w:rsid w:val="000025F4"/>
    <w:rsid w:val="00010531"/>
    <w:rsid w:val="00010C2F"/>
    <w:rsid w:val="000253A6"/>
    <w:rsid w:val="0003421F"/>
    <w:rsid w:val="000419A7"/>
    <w:rsid w:val="00057A18"/>
    <w:rsid w:val="00067944"/>
    <w:rsid w:val="0008299A"/>
    <w:rsid w:val="00090992"/>
    <w:rsid w:val="000B7CCC"/>
    <w:rsid w:val="000C6534"/>
    <w:rsid w:val="000E03A7"/>
    <w:rsid w:val="000F2280"/>
    <w:rsid w:val="001076CF"/>
    <w:rsid w:val="00122A24"/>
    <w:rsid w:val="00124991"/>
    <w:rsid w:val="00157088"/>
    <w:rsid w:val="00170991"/>
    <w:rsid w:val="00173851"/>
    <w:rsid w:val="00173E23"/>
    <w:rsid w:val="0018007B"/>
    <w:rsid w:val="001A3515"/>
    <w:rsid w:val="001C7B40"/>
    <w:rsid w:val="0020319E"/>
    <w:rsid w:val="0021363B"/>
    <w:rsid w:val="00217019"/>
    <w:rsid w:val="002227AD"/>
    <w:rsid w:val="002253C8"/>
    <w:rsid w:val="002275CF"/>
    <w:rsid w:val="0023232B"/>
    <w:rsid w:val="00235224"/>
    <w:rsid w:val="00235789"/>
    <w:rsid w:val="00253CE1"/>
    <w:rsid w:val="0026187A"/>
    <w:rsid w:val="00272EEF"/>
    <w:rsid w:val="002830B7"/>
    <w:rsid w:val="00296D3B"/>
    <w:rsid w:val="002A7512"/>
    <w:rsid w:val="002D1CF7"/>
    <w:rsid w:val="002D6D08"/>
    <w:rsid w:val="002E1D3E"/>
    <w:rsid w:val="002F4889"/>
    <w:rsid w:val="00307C78"/>
    <w:rsid w:val="00345465"/>
    <w:rsid w:val="003636B0"/>
    <w:rsid w:val="00366C4F"/>
    <w:rsid w:val="00372023"/>
    <w:rsid w:val="0038003B"/>
    <w:rsid w:val="00382FB8"/>
    <w:rsid w:val="003A7F9E"/>
    <w:rsid w:val="003B4B8C"/>
    <w:rsid w:val="003C134A"/>
    <w:rsid w:val="003E3B85"/>
    <w:rsid w:val="003F4EB9"/>
    <w:rsid w:val="00404757"/>
    <w:rsid w:val="00414F01"/>
    <w:rsid w:val="004169B0"/>
    <w:rsid w:val="00421AAF"/>
    <w:rsid w:val="004232E7"/>
    <w:rsid w:val="0043416A"/>
    <w:rsid w:val="004371CE"/>
    <w:rsid w:val="0045114F"/>
    <w:rsid w:val="004516D0"/>
    <w:rsid w:val="00467DBB"/>
    <w:rsid w:val="00473455"/>
    <w:rsid w:val="004A73B5"/>
    <w:rsid w:val="004D07FC"/>
    <w:rsid w:val="004D1FB2"/>
    <w:rsid w:val="00506794"/>
    <w:rsid w:val="005071F9"/>
    <w:rsid w:val="00520065"/>
    <w:rsid w:val="00536B01"/>
    <w:rsid w:val="00537802"/>
    <w:rsid w:val="00543633"/>
    <w:rsid w:val="00590A15"/>
    <w:rsid w:val="0059430F"/>
    <w:rsid w:val="005B41C0"/>
    <w:rsid w:val="005D20BE"/>
    <w:rsid w:val="005D31E2"/>
    <w:rsid w:val="005E792B"/>
    <w:rsid w:val="00607331"/>
    <w:rsid w:val="0061275B"/>
    <w:rsid w:val="00612EF9"/>
    <w:rsid w:val="0061428D"/>
    <w:rsid w:val="00620F41"/>
    <w:rsid w:val="00626AD9"/>
    <w:rsid w:val="006447B0"/>
    <w:rsid w:val="006463DB"/>
    <w:rsid w:val="0066028A"/>
    <w:rsid w:val="0067087F"/>
    <w:rsid w:val="006779F3"/>
    <w:rsid w:val="00681B5E"/>
    <w:rsid w:val="00682B69"/>
    <w:rsid w:val="0069643F"/>
    <w:rsid w:val="006A0BCD"/>
    <w:rsid w:val="006B5203"/>
    <w:rsid w:val="006B79A7"/>
    <w:rsid w:val="006C3AB1"/>
    <w:rsid w:val="006D0CC6"/>
    <w:rsid w:val="006E6446"/>
    <w:rsid w:val="006F2288"/>
    <w:rsid w:val="007105F8"/>
    <w:rsid w:val="00751BE8"/>
    <w:rsid w:val="00753B5B"/>
    <w:rsid w:val="00777045"/>
    <w:rsid w:val="00781347"/>
    <w:rsid w:val="007875D9"/>
    <w:rsid w:val="0079634B"/>
    <w:rsid w:val="007A03D0"/>
    <w:rsid w:val="007D216D"/>
    <w:rsid w:val="007D74FB"/>
    <w:rsid w:val="007E0F96"/>
    <w:rsid w:val="007F3AEE"/>
    <w:rsid w:val="00804736"/>
    <w:rsid w:val="00812E24"/>
    <w:rsid w:val="00817717"/>
    <w:rsid w:val="00825C33"/>
    <w:rsid w:val="00833965"/>
    <w:rsid w:val="0085222A"/>
    <w:rsid w:val="008551B7"/>
    <w:rsid w:val="00857222"/>
    <w:rsid w:val="0087151D"/>
    <w:rsid w:val="00874271"/>
    <w:rsid w:val="00876505"/>
    <w:rsid w:val="008A60A2"/>
    <w:rsid w:val="008A6AAD"/>
    <w:rsid w:val="008E1D77"/>
    <w:rsid w:val="008F0526"/>
    <w:rsid w:val="008F07BA"/>
    <w:rsid w:val="00914B72"/>
    <w:rsid w:val="0092685A"/>
    <w:rsid w:val="009269F0"/>
    <w:rsid w:val="00931BBD"/>
    <w:rsid w:val="00954179"/>
    <w:rsid w:val="00955DA7"/>
    <w:rsid w:val="009614CF"/>
    <w:rsid w:val="00962300"/>
    <w:rsid w:val="00962B8B"/>
    <w:rsid w:val="00974981"/>
    <w:rsid w:val="00981972"/>
    <w:rsid w:val="00986B29"/>
    <w:rsid w:val="009A07D5"/>
    <w:rsid w:val="009B491E"/>
    <w:rsid w:val="009E6D98"/>
    <w:rsid w:val="00A255F4"/>
    <w:rsid w:val="00A40BBF"/>
    <w:rsid w:val="00A45CB5"/>
    <w:rsid w:val="00A52DB5"/>
    <w:rsid w:val="00A62032"/>
    <w:rsid w:val="00A62A53"/>
    <w:rsid w:val="00A72974"/>
    <w:rsid w:val="00A8131A"/>
    <w:rsid w:val="00A83875"/>
    <w:rsid w:val="00A862F7"/>
    <w:rsid w:val="00AC6BB3"/>
    <w:rsid w:val="00AD2163"/>
    <w:rsid w:val="00AD3775"/>
    <w:rsid w:val="00B21698"/>
    <w:rsid w:val="00B34220"/>
    <w:rsid w:val="00B34629"/>
    <w:rsid w:val="00B54057"/>
    <w:rsid w:val="00B66D7F"/>
    <w:rsid w:val="00BB383F"/>
    <w:rsid w:val="00BE5054"/>
    <w:rsid w:val="00C11C2B"/>
    <w:rsid w:val="00C17960"/>
    <w:rsid w:val="00C35F57"/>
    <w:rsid w:val="00C45B65"/>
    <w:rsid w:val="00C7329E"/>
    <w:rsid w:val="00C87812"/>
    <w:rsid w:val="00C91505"/>
    <w:rsid w:val="00C922F4"/>
    <w:rsid w:val="00C929FC"/>
    <w:rsid w:val="00CA2AC0"/>
    <w:rsid w:val="00CA2D2E"/>
    <w:rsid w:val="00CA6B05"/>
    <w:rsid w:val="00CA71AC"/>
    <w:rsid w:val="00CD5741"/>
    <w:rsid w:val="00CD6196"/>
    <w:rsid w:val="00CD797A"/>
    <w:rsid w:val="00CD79EF"/>
    <w:rsid w:val="00CE165B"/>
    <w:rsid w:val="00CE1C47"/>
    <w:rsid w:val="00D0196D"/>
    <w:rsid w:val="00D07A60"/>
    <w:rsid w:val="00D17E87"/>
    <w:rsid w:val="00D3456C"/>
    <w:rsid w:val="00D42A19"/>
    <w:rsid w:val="00D5073F"/>
    <w:rsid w:val="00D859FA"/>
    <w:rsid w:val="00D86F19"/>
    <w:rsid w:val="00D97B7B"/>
    <w:rsid w:val="00DE03F6"/>
    <w:rsid w:val="00DE261E"/>
    <w:rsid w:val="00DE698A"/>
    <w:rsid w:val="00DF03BE"/>
    <w:rsid w:val="00E065C5"/>
    <w:rsid w:val="00E07804"/>
    <w:rsid w:val="00E14629"/>
    <w:rsid w:val="00E22C5B"/>
    <w:rsid w:val="00E30053"/>
    <w:rsid w:val="00E36832"/>
    <w:rsid w:val="00E4126A"/>
    <w:rsid w:val="00E433A2"/>
    <w:rsid w:val="00E435C5"/>
    <w:rsid w:val="00E52742"/>
    <w:rsid w:val="00E55094"/>
    <w:rsid w:val="00E55C73"/>
    <w:rsid w:val="00E608C9"/>
    <w:rsid w:val="00E6375F"/>
    <w:rsid w:val="00E676C9"/>
    <w:rsid w:val="00E84A31"/>
    <w:rsid w:val="00E87FD3"/>
    <w:rsid w:val="00E95689"/>
    <w:rsid w:val="00E95FAD"/>
    <w:rsid w:val="00E96D83"/>
    <w:rsid w:val="00E97F2D"/>
    <w:rsid w:val="00EB0B91"/>
    <w:rsid w:val="00ED3127"/>
    <w:rsid w:val="00EE04AC"/>
    <w:rsid w:val="00EE0672"/>
    <w:rsid w:val="00EE24D2"/>
    <w:rsid w:val="00F13F2A"/>
    <w:rsid w:val="00F1510A"/>
    <w:rsid w:val="00F15939"/>
    <w:rsid w:val="00F36ADA"/>
    <w:rsid w:val="00F64FD3"/>
    <w:rsid w:val="00FC2B69"/>
    <w:rsid w:val="00FD2948"/>
    <w:rsid w:val="00FE34A5"/>
    <w:rsid w:val="00FF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B29"/>
    <w:rPr>
      <w:sz w:val="18"/>
      <w:szCs w:val="18"/>
    </w:rPr>
  </w:style>
  <w:style w:type="paragraph" w:styleId="a4">
    <w:name w:val="footer"/>
    <w:basedOn w:val="a"/>
    <w:link w:val="Char0"/>
    <w:uiPriority w:val="99"/>
    <w:unhideWhenUsed/>
    <w:rsid w:val="00986B29"/>
    <w:pPr>
      <w:tabs>
        <w:tab w:val="center" w:pos="4153"/>
        <w:tab w:val="right" w:pos="8306"/>
      </w:tabs>
      <w:snapToGrid w:val="0"/>
      <w:jc w:val="left"/>
    </w:pPr>
    <w:rPr>
      <w:sz w:val="18"/>
      <w:szCs w:val="18"/>
    </w:rPr>
  </w:style>
  <w:style w:type="character" w:customStyle="1" w:styleId="Char0">
    <w:name w:val="页脚 Char"/>
    <w:basedOn w:val="a0"/>
    <w:link w:val="a4"/>
    <w:uiPriority w:val="99"/>
    <w:rsid w:val="00986B29"/>
    <w:rPr>
      <w:sz w:val="18"/>
      <w:szCs w:val="18"/>
    </w:rPr>
  </w:style>
  <w:style w:type="character" w:customStyle="1" w:styleId="leaidx">
    <w:name w:val="leaidx"/>
    <w:basedOn w:val="a0"/>
    <w:rsid w:val="00986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B29"/>
    <w:rPr>
      <w:sz w:val="18"/>
      <w:szCs w:val="18"/>
    </w:rPr>
  </w:style>
  <w:style w:type="paragraph" w:styleId="a4">
    <w:name w:val="footer"/>
    <w:basedOn w:val="a"/>
    <w:link w:val="Char0"/>
    <w:uiPriority w:val="99"/>
    <w:unhideWhenUsed/>
    <w:rsid w:val="00986B29"/>
    <w:pPr>
      <w:tabs>
        <w:tab w:val="center" w:pos="4153"/>
        <w:tab w:val="right" w:pos="8306"/>
      </w:tabs>
      <w:snapToGrid w:val="0"/>
      <w:jc w:val="left"/>
    </w:pPr>
    <w:rPr>
      <w:sz w:val="18"/>
      <w:szCs w:val="18"/>
    </w:rPr>
  </w:style>
  <w:style w:type="character" w:customStyle="1" w:styleId="Char0">
    <w:name w:val="页脚 Char"/>
    <w:basedOn w:val="a0"/>
    <w:link w:val="a4"/>
    <w:uiPriority w:val="99"/>
    <w:rsid w:val="00986B29"/>
    <w:rPr>
      <w:sz w:val="18"/>
      <w:szCs w:val="18"/>
    </w:rPr>
  </w:style>
  <w:style w:type="character" w:customStyle="1" w:styleId="leaidx">
    <w:name w:val="leaidx"/>
    <w:basedOn w:val="a0"/>
    <w:rsid w:val="0098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86961">
      <w:bodyDiv w:val="1"/>
      <w:marLeft w:val="0"/>
      <w:marRight w:val="0"/>
      <w:marTop w:val="1500"/>
      <w:marBottom w:val="0"/>
      <w:divBdr>
        <w:top w:val="none" w:sz="0" w:space="0" w:color="auto"/>
        <w:left w:val="none" w:sz="0" w:space="0" w:color="auto"/>
        <w:bottom w:val="none" w:sz="0" w:space="0" w:color="auto"/>
        <w:right w:val="none" w:sz="0" w:space="0" w:color="auto"/>
      </w:divBdr>
      <w:divsChild>
        <w:div w:id="1194540824">
          <w:marLeft w:val="0"/>
          <w:marRight w:val="0"/>
          <w:marTop w:val="0"/>
          <w:marBottom w:val="0"/>
          <w:divBdr>
            <w:top w:val="none" w:sz="0" w:space="0" w:color="auto"/>
            <w:left w:val="none" w:sz="0" w:space="0" w:color="auto"/>
            <w:bottom w:val="none" w:sz="0" w:space="0" w:color="auto"/>
            <w:right w:val="none" w:sz="0" w:space="0" w:color="auto"/>
          </w:divBdr>
          <w:divsChild>
            <w:div w:id="2049909441">
              <w:marLeft w:val="0"/>
              <w:marRight w:val="0"/>
              <w:marTop w:val="0"/>
              <w:marBottom w:val="0"/>
              <w:divBdr>
                <w:top w:val="none" w:sz="0" w:space="0" w:color="auto"/>
                <w:left w:val="none" w:sz="0" w:space="0" w:color="auto"/>
                <w:bottom w:val="none" w:sz="0" w:space="0" w:color="auto"/>
                <w:right w:val="none" w:sz="0" w:space="0" w:color="auto"/>
              </w:divBdr>
              <w:divsChild>
                <w:div w:id="115607996">
                  <w:marLeft w:val="0"/>
                  <w:marRight w:val="0"/>
                  <w:marTop w:val="0"/>
                  <w:marBottom w:val="0"/>
                  <w:divBdr>
                    <w:top w:val="none" w:sz="0" w:space="0" w:color="auto"/>
                    <w:left w:val="none" w:sz="0" w:space="0" w:color="auto"/>
                    <w:bottom w:val="none" w:sz="0" w:space="0" w:color="auto"/>
                    <w:right w:val="none" w:sz="0" w:space="0" w:color="auto"/>
                  </w:divBdr>
                  <w:divsChild>
                    <w:div w:id="1614626417">
                      <w:marLeft w:val="0"/>
                      <w:marRight w:val="0"/>
                      <w:marTop w:val="0"/>
                      <w:marBottom w:val="0"/>
                      <w:divBdr>
                        <w:top w:val="none" w:sz="0" w:space="0" w:color="auto"/>
                        <w:left w:val="none" w:sz="0" w:space="0" w:color="auto"/>
                        <w:bottom w:val="none" w:sz="0" w:space="0" w:color="auto"/>
                        <w:right w:val="none" w:sz="0" w:space="0" w:color="auto"/>
                      </w:divBdr>
                      <w:divsChild>
                        <w:div w:id="690568062">
                          <w:marLeft w:val="0"/>
                          <w:marRight w:val="0"/>
                          <w:marTop w:val="0"/>
                          <w:marBottom w:val="0"/>
                          <w:divBdr>
                            <w:top w:val="none" w:sz="0" w:space="0" w:color="auto"/>
                            <w:left w:val="none" w:sz="0" w:space="0" w:color="auto"/>
                            <w:bottom w:val="none" w:sz="0" w:space="0" w:color="auto"/>
                            <w:right w:val="none" w:sz="0" w:space="0" w:color="auto"/>
                          </w:divBdr>
                          <w:divsChild>
                            <w:div w:id="1402676041">
                              <w:marLeft w:val="0"/>
                              <w:marRight w:val="0"/>
                              <w:marTop w:val="0"/>
                              <w:marBottom w:val="0"/>
                              <w:divBdr>
                                <w:top w:val="none" w:sz="0" w:space="0" w:color="auto"/>
                                <w:left w:val="none" w:sz="0" w:space="0" w:color="auto"/>
                                <w:bottom w:val="none" w:sz="0" w:space="0" w:color="auto"/>
                                <w:right w:val="none" w:sz="0" w:space="0" w:color="auto"/>
                              </w:divBdr>
                              <w:divsChild>
                                <w:div w:id="284579491">
                                  <w:marLeft w:val="0"/>
                                  <w:marRight w:val="0"/>
                                  <w:marTop w:val="0"/>
                                  <w:marBottom w:val="0"/>
                                  <w:divBdr>
                                    <w:top w:val="none" w:sz="0" w:space="0" w:color="auto"/>
                                    <w:left w:val="none" w:sz="0" w:space="0" w:color="auto"/>
                                    <w:bottom w:val="none" w:sz="0" w:space="0" w:color="auto"/>
                                    <w:right w:val="none" w:sz="0" w:space="0" w:color="auto"/>
                                  </w:divBdr>
                                  <w:divsChild>
                                    <w:div w:id="1308432139">
                                      <w:marLeft w:val="0"/>
                                      <w:marRight w:val="0"/>
                                      <w:marTop w:val="0"/>
                                      <w:marBottom w:val="0"/>
                                      <w:divBdr>
                                        <w:top w:val="none" w:sz="0" w:space="0" w:color="auto"/>
                                        <w:left w:val="none" w:sz="0" w:space="0" w:color="auto"/>
                                        <w:bottom w:val="none" w:sz="0" w:space="0" w:color="auto"/>
                                        <w:right w:val="none" w:sz="0" w:space="0" w:color="auto"/>
                                      </w:divBdr>
                                      <w:divsChild>
                                        <w:div w:id="2068650378">
                                          <w:marLeft w:val="0"/>
                                          <w:marRight w:val="0"/>
                                          <w:marTop w:val="0"/>
                                          <w:marBottom w:val="0"/>
                                          <w:divBdr>
                                            <w:top w:val="none" w:sz="0" w:space="0" w:color="auto"/>
                                            <w:left w:val="none" w:sz="0" w:space="0" w:color="auto"/>
                                            <w:bottom w:val="none" w:sz="0" w:space="0" w:color="auto"/>
                                            <w:right w:val="none" w:sz="0" w:space="0" w:color="auto"/>
                                          </w:divBdr>
                                          <w:divsChild>
                                            <w:div w:id="1905025241">
                                              <w:marLeft w:val="0"/>
                                              <w:marRight w:val="0"/>
                                              <w:marTop w:val="0"/>
                                              <w:marBottom w:val="0"/>
                                              <w:divBdr>
                                                <w:top w:val="none" w:sz="0" w:space="0" w:color="auto"/>
                                                <w:left w:val="none" w:sz="0" w:space="0" w:color="auto"/>
                                                <w:bottom w:val="none" w:sz="0" w:space="0" w:color="auto"/>
                                                <w:right w:val="none" w:sz="0" w:space="0" w:color="auto"/>
                                              </w:divBdr>
                                              <w:divsChild>
                                                <w:div w:id="896554400">
                                                  <w:marLeft w:val="0"/>
                                                  <w:marRight w:val="0"/>
                                                  <w:marTop w:val="0"/>
                                                  <w:marBottom w:val="0"/>
                                                  <w:divBdr>
                                                    <w:top w:val="none" w:sz="0" w:space="0" w:color="auto"/>
                                                    <w:left w:val="none" w:sz="0" w:space="0" w:color="auto"/>
                                                    <w:bottom w:val="none" w:sz="0" w:space="0" w:color="auto"/>
                                                    <w:right w:val="none" w:sz="0" w:space="0" w:color="auto"/>
                                                  </w:divBdr>
                                                  <w:divsChild>
                                                    <w:div w:id="102186396">
                                                      <w:marLeft w:val="0"/>
                                                      <w:marRight w:val="0"/>
                                                      <w:marTop w:val="0"/>
                                                      <w:marBottom w:val="0"/>
                                                      <w:divBdr>
                                                        <w:top w:val="none" w:sz="0" w:space="0" w:color="auto"/>
                                                        <w:left w:val="none" w:sz="0" w:space="0" w:color="auto"/>
                                                        <w:bottom w:val="none" w:sz="0" w:space="0" w:color="auto"/>
                                                        <w:right w:val="none" w:sz="0" w:space="0" w:color="auto"/>
                                                      </w:divBdr>
                                                      <w:divsChild>
                                                        <w:div w:id="808329025">
                                                          <w:marLeft w:val="0"/>
                                                          <w:marRight w:val="0"/>
                                                          <w:marTop w:val="0"/>
                                                          <w:marBottom w:val="0"/>
                                                          <w:divBdr>
                                                            <w:top w:val="none" w:sz="0" w:space="0" w:color="auto"/>
                                                            <w:left w:val="none" w:sz="0" w:space="0" w:color="auto"/>
                                                            <w:bottom w:val="none" w:sz="0" w:space="0" w:color="auto"/>
                                                            <w:right w:val="none" w:sz="0" w:space="0" w:color="auto"/>
                                                          </w:divBdr>
                                                          <w:divsChild>
                                                            <w:div w:id="854806828">
                                                              <w:marLeft w:val="0"/>
                                                              <w:marRight w:val="0"/>
                                                              <w:marTop w:val="0"/>
                                                              <w:marBottom w:val="0"/>
                                                              <w:divBdr>
                                                                <w:top w:val="none" w:sz="0" w:space="0" w:color="auto"/>
                                                                <w:left w:val="none" w:sz="0" w:space="0" w:color="auto"/>
                                                                <w:bottom w:val="none" w:sz="0" w:space="0" w:color="auto"/>
                                                                <w:right w:val="none" w:sz="0" w:space="0" w:color="auto"/>
                                                              </w:divBdr>
                                                              <w:divsChild>
                                                                <w:div w:id="845828293">
                                                                  <w:marLeft w:val="0"/>
                                                                  <w:marRight w:val="0"/>
                                                                  <w:marTop w:val="0"/>
                                                                  <w:marBottom w:val="0"/>
                                                                  <w:divBdr>
                                                                    <w:top w:val="none" w:sz="0" w:space="0" w:color="auto"/>
                                                                    <w:left w:val="none" w:sz="0" w:space="0" w:color="auto"/>
                                                                    <w:bottom w:val="none" w:sz="0" w:space="0" w:color="auto"/>
                                                                    <w:right w:val="none" w:sz="0" w:space="0" w:color="auto"/>
                                                                  </w:divBdr>
                                                                  <w:divsChild>
                                                                    <w:div w:id="1795560090">
                                                                      <w:marLeft w:val="0"/>
                                                                      <w:marRight w:val="0"/>
                                                                      <w:marTop w:val="0"/>
                                                                      <w:marBottom w:val="0"/>
                                                                      <w:divBdr>
                                                                        <w:top w:val="none" w:sz="0" w:space="0" w:color="auto"/>
                                                                        <w:left w:val="none" w:sz="0" w:space="0" w:color="auto"/>
                                                                        <w:bottom w:val="none" w:sz="0" w:space="0" w:color="auto"/>
                                                                        <w:right w:val="none" w:sz="0" w:space="0" w:color="auto"/>
                                                                      </w:divBdr>
                                                                      <w:divsChild>
                                                                        <w:div w:id="2108033751">
                                                                          <w:marLeft w:val="0"/>
                                                                          <w:marRight w:val="0"/>
                                                                          <w:marTop w:val="0"/>
                                                                          <w:marBottom w:val="0"/>
                                                                          <w:divBdr>
                                                                            <w:top w:val="none" w:sz="0" w:space="0" w:color="auto"/>
                                                                            <w:left w:val="none" w:sz="0" w:space="0" w:color="auto"/>
                                                                            <w:bottom w:val="none" w:sz="0" w:space="0" w:color="auto"/>
                                                                            <w:right w:val="none" w:sz="0" w:space="0" w:color="auto"/>
                                                                          </w:divBdr>
                                                                          <w:divsChild>
                                                                            <w:div w:id="624696398">
                                                                              <w:marLeft w:val="0"/>
                                                                              <w:marRight w:val="0"/>
                                                                              <w:marTop w:val="0"/>
                                                                              <w:marBottom w:val="0"/>
                                                                              <w:divBdr>
                                                                                <w:top w:val="none" w:sz="0" w:space="0" w:color="auto"/>
                                                                                <w:left w:val="none" w:sz="0" w:space="0" w:color="auto"/>
                                                                                <w:bottom w:val="none" w:sz="0" w:space="0" w:color="auto"/>
                                                                                <w:right w:val="none" w:sz="0" w:space="0" w:color="auto"/>
                                                                              </w:divBdr>
                                                                              <w:divsChild>
                                                                                <w:div w:id="1383476501">
                                                                                  <w:marLeft w:val="0"/>
                                                                                  <w:marRight w:val="0"/>
                                                                                  <w:marTop w:val="0"/>
                                                                                  <w:marBottom w:val="0"/>
                                                                                  <w:divBdr>
                                                                                    <w:top w:val="none" w:sz="0" w:space="0" w:color="auto"/>
                                                                                    <w:left w:val="none" w:sz="0" w:space="0" w:color="auto"/>
                                                                                    <w:bottom w:val="none" w:sz="0" w:space="0" w:color="auto"/>
                                                                                    <w:right w:val="none" w:sz="0" w:space="0" w:color="auto"/>
                                                                                  </w:divBdr>
                                                                                  <w:divsChild>
                                                                                    <w:div w:id="705108596">
                                                                                      <w:marLeft w:val="0"/>
                                                                                      <w:marRight w:val="0"/>
                                                                                      <w:marTop w:val="0"/>
                                                                                      <w:marBottom w:val="0"/>
                                                                                      <w:divBdr>
                                                                                        <w:top w:val="none" w:sz="0" w:space="0" w:color="auto"/>
                                                                                        <w:left w:val="none" w:sz="0" w:space="0" w:color="auto"/>
                                                                                        <w:bottom w:val="none" w:sz="0" w:space="0" w:color="auto"/>
                                                                                        <w:right w:val="none" w:sz="0" w:space="0" w:color="auto"/>
                                                                                      </w:divBdr>
                                                                                      <w:divsChild>
                                                                                        <w:div w:id="1445343783">
                                                                                          <w:marLeft w:val="0"/>
                                                                                          <w:marRight w:val="0"/>
                                                                                          <w:marTop w:val="0"/>
                                                                                          <w:marBottom w:val="0"/>
                                                                                          <w:divBdr>
                                                                                            <w:top w:val="none" w:sz="0" w:space="0" w:color="auto"/>
                                                                                            <w:left w:val="none" w:sz="0" w:space="0" w:color="auto"/>
                                                                                            <w:bottom w:val="none" w:sz="0" w:space="0" w:color="auto"/>
                                                                                            <w:right w:val="none" w:sz="0" w:space="0" w:color="auto"/>
                                                                                          </w:divBdr>
                                                                                          <w:divsChild>
                                                                                            <w:div w:id="1493520805">
                                                                                              <w:marLeft w:val="0"/>
                                                                                              <w:marRight w:val="0"/>
                                                                                              <w:marTop w:val="0"/>
                                                                                              <w:marBottom w:val="0"/>
                                                                                              <w:divBdr>
                                                                                                <w:top w:val="none" w:sz="0" w:space="0" w:color="auto"/>
                                                                                                <w:left w:val="none" w:sz="0" w:space="0" w:color="auto"/>
                                                                                                <w:bottom w:val="none" w:sz="0" w:space="0" w:color="auto"/>
                                                                                                <w:right w:val="none" w:sz="0" w:space="0" w:color="auto"/>
                                                                                              </w:divBdr>
                                                                                              <w:divsChild>
                                                                                                <w:div w:id="1627079106">
                                                                                                  <w:marLeft w:val="0"/>
                                                                                                  <w:marRight w:val="0"/>
                                                                                                  <w:marTop w:val="0"/>
                                                                                                  <w:marBottom w:val="0"/>
                                                                                                  <w:divBdr>
                                                                                                    <w:top w:val="none" w:sz="0" w:space="0" w:color="auto"/>
                                                                                                    <w:left w:val="none" w:sz="0" w:space="0" w:color="auto"/>
                                                                                                    <w:bottom w:val="none" w:sz="0" w:space="0" w:color="auto"/>
                                                                                                    <w:right w:val="none" w:sz="0" w:space="0" w:color="auto"/>
                                                                                                  </w:divBdr>
                                                                                                  <w:divsChild>
                                                                                                    <w:div w:id="1398935646">
                                                                                                      <w:marLeft w:val="0"/>
                                                                                                      <w:marRight w:val="0"/>
                                                                                                      <w:marTop w:val="0"/>
                                                                                                      <w:marBottom w:val="0"/>
                                                                                                      <w:divBdr>
                                                                                                        <w:top w:val="none" w:sz="0" w:space="0" w:color="auto"/>
                                                                                                        <w:left w:val="none" w:sz="0" w:space="0" w:color="auto"/>
                                                                                                        <w:bottom w:val="none" w:sz="0" w:space="0" w:color="auto"/>
                                                                                                        <w:right w:val="none" w:sz="0" w:space="0" w:color="auto"/>
                                                                                                      </w:divBdr>
                                                                                                    </w:div>
                                                                                                    <w:div w:id="98842989">
                                                                                                      <w:marLeft w:val="0"/>
                                                                                                      <w:marRight w:val="0"/>
                                                                                                      <w:marTop w:val="0"/>
                                                                                                      <w:marBottom w:val="0"/>
                                                                                                      <w:divBdr>
                                                                                                        <w:top w:val="none" w:sz="0" w:space="0" w:color="auto"/>
                                                                                                        <w:left w:val="none" w:sz="0" w:space="0" w:color="auto"/>
                                                                                                        <w:bottom w:val="none" w:sz="0" w:space="0" w:color="auto"/>
                                                                                                        <w:right w:val="none" w:sz="0" w:space="0" w:color="auto"/>
                                                                                                      </w:divBdr>
                                                                                                    </w:div>
                                                                                                    <w:div w:id="479200351">
                                                                                                      <w:marLeft w:val="0"/>
                                                                                                      <w:marRight w:val="0"/>
                                                                                                      <w:marTop w:val="0"/>
                                                                                                      <w:marBottom w:val="0"/>
                                                                                                      <w:divBdr>
                                                                                                        <w:top w:val="none" w:sz="0" w:space="0" w:color="auto"/>
                                                                                                        <w:left w:val="none" w:sz="0" w:space="0" w:color="auto"/>
                                                                                                        <w:bottom w:val="none" w:sz="0" w:space="0" w:color="auto"/>
                                                                                                        <w:right w:val="none" w:sz="0" w:space="0" w:color="auto"/>
                                                                                                      </w:divBdr>
                                                                                                    </w:div>
                                                                                                    <w:div w:id="1144156539">
                                                                                                      <w:marLeft w:val="0"/>
                                                                                                      <w:marRight w:val="0"/>
                                                                                                      <w:marTop w:val="0"/>
                                                                                                      <w:marBottom w:val="0"/>
                                                                                                      <w:divBdr>
                                                                                                        <w:top w:val="none" w:sz="0" w:space="0" w:color="auto"/>
                                                                                                        <w:left w:val="none" w:sz="0" w:space="0" w:color="auto"/>
                                                                                                        <w:bottom w:val="none" w:sz="0" w:space="0" w:color="auto"/>
                                                                                                        <w:right w:val="none" w:sz="0" w:space="0" w:color="auto"/>
                                                                                                      </w:divBdr>
                                                                                                    </w:div>
                                                                                                    <w:div w:id="595946590">
                                                                                                      <w:marLeft w:val="0"/>
                                                                                                      <w:marRight w:val="0"/>
                                                                                                      <w:marTop w:val="0"/>
                                                                                                      <w:marBottom w:val="0"/>
                                                                                                      <w:divBdr>
                                                                                                        <w:top w:val="none" w:sz="0" w:space="0" w:color="auto"/>
                                                                                                        <w:left w:val="none" w:sz="0" w:space="0" w:color="auto"/>
                                                                                                        <w:bottom w:val="none" w:sz="0" w:space="0" w:color="auto"/>
                                                                                                        <w:right w:val="none" w:sz="0" w:space="0" w:color="auto"/>
                                                                                                      </w:divBdr>
                                                                                                    </w:div>
                                                                                                    <w:div w:id="2041512156">
                                                                                                      <w:marLeft w:val="0"/>
                                                                                                      <w:marRight w:val="0"/>
                                                                                                      <w:marTop w:val="0"/>
                                                                                                      <w:marBottom w:val="0"/>
                                                                                                      <w:divBdr>
                                                                                                        <w:top w:val="none" w:sz="0" w:space="0" w:color="auto"/>
                                                                                                        <w:left w:val="none" w:sz="0" w:space="0" w:color="auto"/>
                                                                                                        <w:bottom w:val="none" w:sz="0" w:space="0" w:color="auto"/>
                                                                                                        <w:right w:val="none" w:sz="0" w:space="0" w:color="auto"/>
                                                                                                      </w:divBdr>
                                                                                                    </w:div>
                                                                                                    <w:div w:id="2125808142">
                                                                                                      <w:marLeft w:val="0"/>
                                                                                                      <w:marRight w:val="0"/>
                                                                                                      <w:marTop w:val="0"/>
                                                                                                      <w:marBottom w:val="0"/>
                                                                                                      <w:divBdr>
                                                                                                        <w:top w:val="none" w:sz="0" w:space="0" w:color="auto"/>
                                                                                                        <w:left w:val="none" w:sz="0" w:space="0" w:color="auto"/>
                                                                                                        <w:bottom w:val="none" w:sz="0" w:space="0" w:color="auto"/>
                                                                                                        <w:right w:val="none" w:sz="0" w:space="0" w:color="auto"/>
                                                                                                      </w:divBdr>
                                                                                                    </w:div>
                                                                                                    <w:div w:id="1025594874">
                                                                                                      <w:marLeft w:val="0"/>
                                                                                                      <w:marRight w:val="0"/>
                                                                                                      <w:marTop w:val="0"/>
                                                                                                      <w:marBottom w:val="0"/>
                                                                                                      <w:divBdr>
                                                                                                        <w:top w:val="none" w:sz="0" w:space="0" w:color="auto"/>
                                                                                                        <w:left w:val="none" w:sz="0" w:space="0" w:color="auto"/>
                                                                                                        <w:bottom w:val="none" w:sz="0" w:space="0" w:color="auto"/>
                                                                                                        <w:right w:val="none" w:sz="0" w:space="0" w:color="auto"/>
                                                                                                      </w:divBdr>
                                                                                                    </w:div>
                                                                                                    <w:div w:id="137497695">
                                                                                                      <w:marLeft w:val="0"/>
                                                                                                      <w:marRight w:val="0"/>
                                                                                                      <w:marTop w:val="0"/>
                                                                                                      <w:marBottom w:val="0"/>
                                                                                                      <w:divBdr>
                                                                                                        <w:top w:val="none" w:sz="0" w:space="0" w:color="auto"/>
                                                                                                        <w:left w:val="none" w:sz="0" w:space="0" w:color="auto"/>
                                                                                                        <w:bottom w:val="none" w:sz="0" w:space="0" w:color="auto"/>
                                                                                                        <w:right w:val="none" w:sz="0" w:space="0" w:color="auto"/>
                                                                                                      </w:divBdr>
                                                                                                    </w:div>
                                                                                                    <w:div w:id="480578947">
                                                                                                      <w:marLeft w:val="0"/>
                                                                                                      <w:marRight w:val="0"/>
                                                                                                      <w:marTop w:val="0"/>
                                                                                                      <w:marBottom w:val="0"/>
                                                                                                      <w:divBdr>
                                                                                                        <w:top w:val="none" w:sz="0" w:space="0" w:color="auto"/>
                                                                                                        <w:left w:val="none" w:sz="0" w:space="0" w:color="auto"/>
                                                                                                        <w:bottom w:val="none" w:sz="0" w:space="0" w:color="auto"/>
                                                                                                        <w:right w:val="none" w:sz="0" w:space="0" w:color="auto"/>
                                                                                                      </w:divBdr>
                                                                                                    </w:div>
                                                                                                    <w:div w:id="1789661255">
                                                                                                      <w:marLeft w:val="0"/>
                                                                                                      <w:marRight w:val="0"/>
                                                                                                      <w:marTop w:val="0"/>
                                                                                                      <w:marBottom w:val="0"/>
                                                                                                      <w:divBdr>
                                                                                                        <w:top w:val="none" w:sz="0" w:space="0" w:color="auto"/>
                                                                                                        <w:left w:val="none" w:sz="0" w:space="0" w:color="auto"/>
                                                                                                        <w:bottom w:val="none" w:sz="0" w:space="0" w:color="auto"/>
                                                                                                        <w:right w:val="none" w:sz="0" w:space="0" w:color="auto"/>
                                                                                                      </w:divBdr>
                                                                                                    </w:div>
                                                                                                    <w:div w:id="1878272004">
                                                                                                      <w:marLeft w:val="0"/>
                                                                                                      <w:marRight w:val="0"/>
                                                                                                      <w:marTop w:val="0"/>
                                                                                                      <w:marBottom w:val="0"/>
                                                                                                      <w:divBdr>
                                                                                                        <w:top w:val="none" w:sz="0" w:space="0" w:color="auto"/>
                                                                                                        <w:left w:val="none" w:sz="0" w:space="0" w:color="auto"/>
                                                                                                        <w:bottom w:val="none" w:sz="0" w:space="0" w:color="auto"/>
                                                                                                        <w:right w:val="none" w:sz="0" w:space="0" w:color="auto"/>
                                                                                                      </w:divBdr>
                                                                                                    </w:div>
                                                                                                    <w:div w:id="805665440">
                                                                                                      <w:marLeft w:val="0"/>
                                                                                                      <w:marRight w:val="0"/>
                                                                                                      <w:marTop w:val="0"/>
                                                                                                      <w:marBottom w:val="0"/>
                                                                                                      <w:divBdr>
                                                                                                        <w:top w:val="none" w:sz="0" w:space="0" w:color="auto"/>
                                                                                                        <w:left w:val="none" w:sz="0" w:space="0" w:color="auto"/>
                                                                                                        <w:bottom w:val="none" w:sz="0" w:space="0" w:color="auto"/>
                                                                                                        <w:right w:val="none" w:sz="0" w:space="0" w:color="auto"/>
                                                                                                      </w:divBdr>
                                                                                                    </w:div>
                                                                                                    <w:div w:id="1888758408">
                                                                                                      <w:marLeft w:val="0"/>
                                                                                                      <w:marRight w:val="0"/>
                                                                                                      <w:marTop w:val="0"/>
                                                                                                      <w:marBottom w:val="0"/>
                                                                                                      <w:divBdr>
                                                                                                        <w:top w:val="none" w:sz="0" w:space="0" w:color="auto"/>
                                                                                                        <w:left w:val="none" w:sz="0" w:space="0" w:color="auto"/>
                                                                                                        <w:bottom w:val="none" w:sz="0" w:space="0" w:color="auto"/>
                                                                                                        <w:right w:val="none" w:sz="0" w:space="0" w:color="auto"/>
                                                                                                      </w:divBdr>
                                                                                                    </w:div>
                                                                                                    <w:div w:id="1148016772">
                                                                                                      <w:marLeft w:val="0"/>
                                                                                                      <w:marRight w:val="0"/>
                                                                                                      <w:marTop w:val="0"/>
                                                                                                      <w:marBottom w:val="0"/>
                                                                                                      <w:divBdr>
                                                                                                        <w:top w:val="none" w:sz="0" w:space="0" w:color="auto"/>
                                                                                                        <w:left w:val="none" w:sz="0" w:space="0" w:color="auto"/>
                                                                                                        <w:bottom w:val="none" w:sz="0" w:space="0" w:color="auto"/>
                                                                                                        <w:right w:val="none" w:sz="0" w:space="0" w:color="auto"/>
                                                                                                      </w:divBdr>
                                                                                                    </w:div>
                                                                                                    <w:div w:id="1660887027">
                                                                                                      <w:marLeft w:val="0"/>
                                                                                                      <w:marRight w:val="0"/>
                                                                                                      <w:marTop w:val="0"/>
                                                                                                      <w:marBottom w:val="0"/>
                                                                                                      <w:divBdr>
                                                                                                        <w:top w:val="none" w:sz="0" w:space="0" w:color="auto"/>
                                                                                                        <w:left w:val="none" w:sz="0" w:space="0" w:color="auto"/>
                                                                                                        <w:bottom w:val="none" w:sz="0" w:space="0" w:color="auto"/>
                                                                                                        <w:right w:val="none" w:sz="0" w:space="0" w:color="auto"/>
                                                                                                      </w:divBdr>
                                                                                                    </w:div>
                                                                                                    <w:div w:id="1133063698">
                                                                                                      <w:marLeft w:val="0"/>
                                                                                                      <w:marRight w:val="0"/>
                                                                                                      <w:marTop w:val="0"/>
                                                                                                      <w:marBottom w:val="0"/>
                                                                                                      <w:divBdr>
                                                                                                        <w:top w:val="none" w:sz="0" w:space="0" w:color="auto"/>
                                                                                                        <w:left w:val="none" w:sz="0" w:space="0" w:color="auto"/>
                                                                                                        <w:bottom w:val="none" w:sz="0" w:space="0" w:color="auto"/>
                                                                                                        <w:right w:val="none" w:sz="0" w:space="0" w:color="auto"/>
                                                                                                      </w:divBdr>
                                                                                                    </w:div>
                                                                                                    <w:div w:id="2084330178">
                                                                                                      <w:marLeft w:val="0"/>
                                                                                                      <w:marRight w:val="0"/>
                                                                                                      <w:marTop w:val="0"/>
                                                                                                      <w:marBottom w:val="0"/>
                                                                                                      <w:divBdr>
                                                                                                        <w:top w:val="none" w:sz="0" w:space="0" w:color="auto"/>
                                                                                                        <w:left w:val="none" w:sz="0" w:space="0" w:color="auto"/>
                                                                                                        <w:bottom w:val="none" w:sz="0" w:space="0" w:color="auto"/>
                                                                                                        <w:right w:val="none" w:sz="0" w:space="0" w:color="auto"/>
                                                                                                      </w:divBdr>
                                                                                                    </w:div>
                                                                                                    <w:div w:id="1433159509">
                                                                                                      <w:marLeft w:val="0"/>
                                                                                                      <w:marRight w:val="0"/>
                                                                                                      <w:marTop w:val="0"/>
                                                                                                      <w:marBottom w:val="0"/>
                                                                                                      <w:divBdr>
                                                                                                        <w:top w:val="none" w:sz="0" w:space="0" w:color="auto"/>
                                                                                                        <w:left w:val="none" w:sz="0" w:space="0" w:color="auto"/>
                                                                                                        <w:bottom w:val="none" w:sz="0" w:space="0" w:color="auto"/>
                                                                                                        <w:right w:val="none" w:sz="0" w:space="0" w:color="auto"/>
                                                                                                      </w:divBdr>
                                                                                                    </w:div>
                                                                                                    <w:div w:id="425729366">
                                                                                                      <w:marLeft w:val="0"/>
                                                                                                      <w:marRight w:val="0"/>
                                                                                                      <w:marTop w:val="0"/>
                                                                                                      <w:marBottom w:val="0"/>
                                                                                                      <w:divBdr>
                                                                                                        <w:top w:val="none" w:sz="0" w:space="0" w:color="auto"/>
                                                                                                        <w:left w:val="none" w:sz="0" w:space="0" w:color="auto"/>
                                                                                                        <w:bottom w:val="none" w:sz="0" w:space="0" w:color="auto"/>
                                                                                                        <w:right w:val="none" w:sz="0" w:space="0" w:color="auto"/>
                                                                                                      </w:divBdr>
                                                                                                    </w:div>
                                                                                                    <w:div w:id="76678771">
                                                                                                      <w:marLeft w:val="0"/>
                                                                                                      <w:marRight w:val="0"/>
                                                                                                      <w:marTop w:val="0"/>
                                                                                                      <w:marBottom w:val="0"/>
                                                                                                      <w:divBdr>
                                                                                                        <w:top w:val="none" w:sz="0" w:space="0" w:color="auto"/>
                                                                                                        <w:left w:val="none" w:sz="0" w:space="0" w:color="auto"/>
                                                                                                        <w:bottom w:val="none" w:sz="0" w:space="0" w:color="auto"/>
                                                                                                        <w:right w:val="none" w:sz="0" w:space="0" w:color="auto"/>
                                                                                                      </w:divBdr>
                                                                                                    </w:div>
                                                                                                    <w:div w:id="1826627776">
                                                                                                      <w:marLeft w:val="0"/>
                                                                                                      <w:marRight w:val="0"/>
                                                                                                      <w:marTop w:val="0"/>
                                                                                                      <w:marBottom w:val="0"/>
                                                                                                      <w:divBdr>
                                                                                                        <w:top w:val="none" w:sz="0" w:space="0" w:color="auto"/>
                                                                                                        <w:left w:val="none" w:sz="0" w:space="0" w:color="auto"/>
                                                                                                        <w:bottom w:val="none" w:sz="0" w:space="0" w:color="auto"/>
                                                                                                        <w:right w:val="none" w:sz="0" w:space="0" w:color="auto"/>
                                                                                                      </w:divBdr>
                                                                                                    </w:div>
                                                                                                    <w:div w:id="1763186978">
                                                                                                      <w:marLeft w:val="0"/>
                                                                                                      <w:marRight w:val="0"/>
                                                                                                      <w:marTop w:val="0"/>
                                                                                                      <w:marBottom w:val="0"/>
                                                                                                      <w:divBdr>
                                                                                                        <w:top w:val="none" w:sz="0" w:space="0" w:color="auto"/>
                                                                                                        <w:left w:val="none" w:sz="0" w:space="0" w:color="auto"/>
                                                                                                        <w:bottom w:val="none" w:sz="0" w:space="0" w:color="auto"/>
                                                                                                        <w:right w:val="none" w:sz="0" w:space="0" w:color="auto"/>
                                                                                                      </w:divBdr>
                                                                                                    </w:div>
                                                                                                    <w:div w:id="1235703042">
                                                                                                      <w:marLeft w:val="0"/>
                                                                                                      <w:marRight w:val="0"/>
                                                                                                      <w:marTop w:val="0"/>
                                                                                                      <w:marBottom w:val="0"/>
                                                                                                      <w:divBdr>
                                                                                                        <w:top w:val="none" w:sz="0" w:space="0" w:color="auto"/>
                                                                                                        <w:left w:val="none" w:sz="0" w:space="0" w:color="auto"/>
                                                                                                        <w:bottom w:val="none" w:sz="0" w:space="0" w:color="auto"/>
                                                                                                        <w:right w:val="none" w:sz="0" w:space="0" w:color="auto"/>
                                                                                                      </w:divBdr>
                                                                                                    </w:div>
                                                                                                    <w:div w:id="1357267550">
                                                                                                      <w:marLeft w:val="0"/>
                                                                                                      <w:marRight w:val="0"/>
                                                                                                      <w:marTop w:val="0"/>
                                                                                                      <w:marBottom w:val="0"/>
                                                                                                      <w:divBdr>
                                                                                                        <w:top w:val="none" w:sz="0" w:space="0" w:color="auto"/>
                                                                                                        <w:left w:val="none" w:sz="0" w:space="0" w:color="auto"/>
                                                                                                        <w:bottom w:val="none" w:sz="0" w:space="0" w:color="auto"/>
                                                                                                        <w:right w:val="none" w:sz="0" w:space="0" w:color="auto"/>
                                                                                                      </w:divBdr>
                                                                                                    </w:div>
                                                                                                    <w:div w:id="460655271">
                                                                                                      <w:marLeft w:val="0"/>
                                                                                                      <w:marRight w:val="0"/>
                                                                                                      <w:marTop w:val="0"/>
                                                                                                      <w:marBottom w:val="0"/>
                                                                                                      <w:divBdr>
                                                                                                        <w:top w:val="none" w:sz="0" w:space="0" w:color="auto"/>
                                                                                                        <w:left w:val="none" w:sz="0" w:space="0" w:color="auto"/>
                                                                                                        <w:bottom w:val="none" w:sz="0" w:space="0" w:color="auto"/>
                                                                                                        <w:right w:val="none" w:sz="0" w:space="0" w:color="auto"/>
                                                                                                      </w:divBdr>
                                                                                                    </w:div>
                                                                                                    <w:div w:id="1000818634">
                                                                                                      <w:marLeft w:val="0"/>
                                                                                                      <w:marRight w:val="0"/>
                                                                                                      <w:marTop w:val="0"/>
                                                                                                      <w:marBottom w:val="0"/>
                                                                                                      <w:divBdr>
                                                                                                        <w:top w:val="none" w:sz="0" w:space="0" w:color="auto"/>
                                                                                                        <w:left w:val="none" w:sz="0" w:space="0" w:color="auto"/>
                                                                                                        <w:bottom w:val="none" w:sz="0" w:space="0" w:color="auto"/>
                                                                                                        <w:right w:val="none" w:sz="0" w:space="0" w:color="auto"/>
                                                                                                      </w:divBdr>
                                                                                                    </w:div>
                                                                                                    <w:div w:id="449058967">
                                                                                                      <w:marLeft w:val="0"/>
                                                                                                      <w:marRight w:val="0"/>
                                                                                                      <w:marTop w:val="0"/>
                                                                                                      <w:marBottom w:val="0"/>
                                                                                                      <w:divBdr>
                                                                                                        <w:top w:val="none" w:sz="0" w:space="0" w:color="auto"/>
                                                                                                        <w:left w:val="none" w:sz="0" w:space="0" w:color="auto"/>
                                                                                                        <w:bottom w:val="none" w:sz="0" w:space="0" w:color="auto"/>
                                                                                                        <w:right w:val="none" w:sz="0" w:space="0" w:color="auto"/>
                                                                                                      </w:divBdr>
                                                                                                    </w:div>
                                                                                                    <w:div w:id="1584294247">
                                                                                                      <w:marLeft w:val="0"/>
                                                                                                      <w:marRight w:val="0"/>
                                                                                                      <w:marTop w:val="0"/>
                                                                                                      <w:marBottom w:val="0"/>
                                                                                                      <w:divBdr>
                                                                                                        <w:top w:val="none" w:sz="0" w:space="0" w:color="auto"/>
                                                                                                        <w:left w:val="none" w:sz="0" w:space="0" w:color="auto"/>
                                                                                                        <w:bottom w:val="none" w:sz="0" w:space="0" w:color="auto"/>
                                                                                                        <w:right w:val="none" w:sz="0" w:space="0" w:color="auto"/>
                                                                                                      </w:divBdr>
                                                                                                    </w:div>
                                                                                                    <w:div w:id="724259047">
                                                                                                      <w:marLeft w:val="0"/>
                                                                                                      <w:marRight w:val="0"/>
                                                                                                      <w:marTop w:val="0"/>
                                                                                                      <w:marBottom w:val="0"/>
                                                                                                      <w:divBdr>
                                                                                                        <w:top w:val="none" w:sz="0" w:space="0" w:color="auto"/>
                                                                                                        <w:left w:val="none" w:sz="0" w:space="0" w:color="auto"/>
                                                                                                        <w:bottom w:val="none" w:sz="0" w:space="0" w:color="auto"/>
                                                                                                        <w:right w:val="none" w:sz="0" w:space="0" w:color="auto"/>
                                                                                                      </w:divBdr>
                                                                                                    </w:div>
                                                                                                    <w:div w:id="1068916416">
                                                                                                      <w:marLeft w:val="0"/>
                                                                                                      <w:marRight w:val="0"/>
                                                                                                      <w:marTop w:val="0"/>
                                                                                                      <w:marBottom w:val="0"/>
                                                                                                      <w:divBdr>
                                                                                                        <w:top w:val="none" w:sz="0" w:space="0" w:color="auto"/>
                                                                                                        <w:left w:val="none" w:sz="0" w:space="0" w:color="auto"/>
                                                                                                        <w:bottom w:val="none" w:sz="0" w:space="0" w:color="auto"/>
                                                                                                        <w:right w:val="none" w:sz="0" w:space="0" w:color="auto"/>
                                                                                                      </w:divBdr>
                                                                                                    </w:div>
                                                                                                    <w:div w:id="291596501">
                                                                                                      <w:marLeft w:val="0"/>
                                                                                                      <w:marRight w:val="0"/>
                                                                                                      <w:marTop w:val="0"/>
                                                                                                      <w:marBottom w:val="0"/>
                                                                                                      <w:divBdr>
                                                                                                        <w:top w:val="none" w:sz="0" w:space="0" w:color="auto"/>
                                                                                                        <w:left w:val="none" w:sz="0" w:space="0" w:color="auto"/>
                                                                                                        <w:bottom w:val="none" w:sz="0" w:space="0" w:color="auto"/>
                                                                                                        <w:right w:val="none" w:sz="0" w:space="0" w:color="auto"/>
                                                                                                      </w:divBdr>
                                                                                                    </w:div>
                                                                                                    <w:div w:id="1675037542">
                                                                                                      <w:marLeft w:val="0"/>
                                                                                                      <w:marRight w:val="0"/>
                                                                                                      <w:marTop w:val="0"/>
                                                                                                      <w:marBottom w:val="0"/>
                                                                                                      <w:divBdr>
                                                                                                        <w:top w:val="none" w:sz="0" w:space="0" w:color="auto"/>
                                                                                                        <w:left w:val="none" w:sz="0" w:space="0" w:color="auto"/>
                                                                                                        <w:bottom w:val="none" w:sz="0" w:space="0" w:color="auto"/>
                                                                                                        <w:right w:val="none" w:sz="0" w:space="0" w:color="auto"/>
                                                                                                      </w:divBdr>
                                                                                                    </w:div>
                                                                                                    <w:div w:id="1178303447">
                                                                                                      <w:marLeft w:val="0"/>
                                                                                                      <w:marRight w:val="0"/>
                                                                                                      <w:marTop w:val="0"/>
                                                                                                      <w:marBottom w:val="0"/>
                                                                                                      <w:divBdr>
                                                                                                        <w:top w:val="none" w:sz="0" w:space="0" w:color="auto"/>
                                                                                                        <w:left w:val="none" w:sz="0" w:space="0" w:color="auto"/>
                                                                                                        <w:bottom w:val="none" w:sz="0" w:space="0" w:color="auto"/>
                                                                                                        <w:right w:val="none" w:sz="0" w:space="0" w:color="auto"/>
                                                                                                      </w:divBdr>
                                                                                                    </w:div>
                                                                                                    <w:div w:id="318969125">
                                                                                                      <w:marLeft w:val="0"/>
                                                                                                      <w:marRight w:val="0"/>
                                                                                                      <w:marTop w:val="0"/>
                                                                                                      <w:marBottom w:val="0"/>
                                                                                                      <w:divBdr>
                                                                                                        <w:top w:val="none" w:sz="0" w:space="0" w:color="auto"/>
                                                                                                        <w:left w:val="none" w:sz="0" w:space="0" w:color="auto"/>
                                                                                                        <w:bottom w:val="none" w:sz="0" w:space="0" w:color="auto"/>
                                                                                                        <w:right w:val="none" w:sz="0" w:space="0" w:color="auto"/>
                                                                                                      </w:divBdr>
                                                                                                    </w:div>
                                                                                                    <w:div w:id="1040782722">
                                                                                                      <w:marLeft w:val="0"/>
                                                                                                      <w:marRight w:val="0"/>
                                                                                                      <w:marTop w:val="0"/>
                                                                                                      <w:marBottom w:val="0"/>
                                                                                                      <w:divBdr>
                                                                                                        <w:top w:val="none" w:sz="0" w:space="0" w:color="auto"/>
                                                                                                        <w:left w:val="none" w:sz="0" w:space="0" w:color="auto"/>
                                                                                                        <w:bottom w:val="none" w:sz="0" w:space="0" w:color="auto"/>
                                                                                                        <w:right w:val="none" w:sz="0" w:space="0" w:color="auto"/>
                                                                                                      </w:divBdr>
                                                                                                    </w:div>
                                                                                                    <w:div w:id="540829626">
                                                                                                      <w:marLeft w:val="0"/>
                                                                                                      <w:marRight w:val="0"/>
                                                                                                      <w:marTop w:val="0"/>
                                                                                                      <w:marBottom w:val="0"/>
                                                                                                      <w:divBdr>
                                                                                                        <w:top w:val="none" w:sz="0" w:space="0" w:color="auto"/>
                                                                                                        <w:left w:val="none" w:sz="0" w:space="0" w:color="auto"/>
                                                                                                        <w:bottom w:val="none" w:sz="0" w:space="0" w:color="auto"/>
                                                                                                        <w:right w:val="none" w:sz="0" w:space="0" w:color="auto"/>
                                                                                                      </w:divBdr>
                                                                                                    </w:div>
                                                                                                    <w:div w:id="1881898647">
                                                                                                      <w:marLeft w:val="0"/>
                                                                                                      <w:marRight w:val="0"/>
                                                                                                      <w:marTop w:val="0"/>
                                                                                                      <w:marBottom w:val="0"/>
                                                                                                      <w:divBdr>
                                                                                                        <w:top w:val="none" w:sz="0" w:space="0" w:color="auto"/>
                                                                                                        <w:left w:val="none" w:sz="0" w:space="0" w:color="auto"/>
                                                                                                        <w:bottom w:val="none" w:sz="0" w:space="0" w:color="auto"/>
                                                                                                        <w:right w:val="none" w:sz="0" w:space="0" w:color="auto"/>
                                                                                                      </w:divBdr>
                                                                                                    </w:div>
                                                                                                    <w:div w:id="247427481">
                                                                                                      <w:marLeft w:val="0"/>
                                                                                                      <w:marRight w:val="0"/>
                                                                                                      <w:marTop w:val="0"/>
                                                                                                      <w:marBottom w:val="0"/>
                                                                                                      <w:divBdr>
                                                                                                        <w:top w:val="none" w:sz="0" w:space="0" w:color="auto"/>
                                                                                                        <w:left w:val="none" w:sz="0" w:space="0" w:color="auto"/>
                                                                                                        <w:bottom w:val="none" w:sz="0" w:space="0" w:color="auto"/>
                                                                                                        <w:right w:val="none" w:sz="0" w:space="0" w:color="auto"/>
                                                                                                      </w:divBdr>
                                                                                                    </w:div>
                                                                                                    <w:div w:id="539636477">
                                                                                                      <w:marLeft w:val="0"/>
                                                                                                      <w:marRight w:val="0"/>
                                                                                                      <w:marTop w:val="0"/>
                                                                                                      <w:marBottom w:val="0"/>
                                                                                                      <w:divBdr>
                                                                                                        <w:top w:val="none" w:sz="0" w:space="0" w:color="auto"/>
                                                                                                        <w:left w:val="none" w:sz="0" w:space="0" w:color="auto"/>
                                                                                                        <w:bottom w:val="none" w:sz="0" w:space="0" w:color="auto"/>
                                                                                                        <w:right w:val="none" w:sz="0" w:space="0" w:color="auto"/>
                                                                                                      </w:divBdr>
                                                                                                    </w:div>
                                                                                                    <w:div w:id="752044499">
                                                                                                      <w:marLeft w:val="0"/>
                                                                                                      <w:marRight w:val="0"/>
                                                                                                      <w:marTop w:val="0"/>
                                                                                                      <w:marBottom w:val="0"/>
                                                                                                      <w:divBdr>
                                                                                                        <w:top w:val="none" w:sz="0" w:space="0" w:color="auto"/>
                                                                                                        <w:left w:val="none" w:sz="0" w:space="0" w:color="auto"/>
                                                                                                        <w:bottom w:val="none" w:sz="0" w:space="0" w:color="auto"/>
                                                                                                        <w:right w:val="none" w:sz="0" w:space="0" w:color="auto"/>
                                                                                                      </w:divBdr>
                                                                                                    </w:div>
                                                                                                    <w:div w:id="1181970795">
                                                                                                      <w:marLeft w:val="0"/>
                                                                                                      <w:marRight w:val="0"/>
                                                                                                      <w:marTop w:val="0"/>
                                                                                                      <w:marBottom w:val="0"/>
                                                                                                      <w:divBdr>
                                                                                                        <w:top w:val="none" w:sz="0" w:space="0" w:color="auto"/>
                                                                                                        <w:left w:val="none" w:sz="0" w:space="0" w:color="auto"/>
                                                                                                        <w:bottom w:val="none" w:sz="0" w:space="0" w:color="auto"/>
                                                                                                        <w:right w:val="none" w:sz="0" w:space="0" w:color="auto"/>
                                                                                                      </w:divBdr>
                                                                                                    </w:div>
                                                                                                    <w:div w:id="874192228">
                                                                                                      <w:marLeft w:val="0"/>
                                                                                                      <w:marRight w:val="0"/>
                                                                                                      <w:marTop w:val="0"/>
                                                                                                      <w:marBottom w:val="0"/>
                                                                                                      <w:divBdr>
                                                                                                        <w:top w:val="none" w:sz="0" w:space="0" w:color="auto"/>
                                                                                                        <w:left w:val="none" w:sz="0" w:space="0" w:color="auto"/>
                                                                                                        <w:bottom w:val="none" w:sz="0" w:space="0" w:color="auto"/>
                                                                                                        <w:right w:val="none" w:sz="0" w:space="0" w:color="auto"/>
                                                                                                      </w:divBdr>
                                                                                                    </w:div>
                                                                                                    <w:div w:id="522593489">
                                                                                                      <w:marLeft w:val="0"/>
                                                                                                      <w:marRight w:val="0"/>
                                                                                                      <w:marTop w:val="0"/>
                                                                                                      <w:marBottom w:val="0"/>
                                                                                                      <w:divBdr>
                                                                                                        <w:top w:val="none" w:sz="0" w:space="0" w:color="auto"/>
                                                                                                        <w:left w:val="none" w:sz="0" w:space="0" w:color="auto"/>
                                                                                                        <w:bottom w:val="none" w:sz="0" w:space="0" w:color="auto"/>
                                                                                                        <w:right w:val="none" w:sz="0" w:space="0" w:color="auto"/>
                                                                                                      </w:divBdr>
                                                                                                    </w:div>
                                                                                                    <w:div w:id="5642541">
                                                                                                      <w:marLeft w:val="0"/>
                                                                                                      <w:marRight w:val="0"/>
                                                                                                      <w:marTop w:val="0"/>
                                                                                                      <w:marBottom w:val="0"/>
                                                                                                      <w:divBdr>
                                                                                                        <w:top w:val="none" w:sz="0" w:space="0" w:color="auto"/>
                                                                                                        <w:left w:val="none" w:sz="0" w:space="0" w:color="auto"/>
                                                                                                        <w:bottom w:val="none" w:sz="0" w:space="0" w:color="auto"/>
                                                                                                        <w:right w:val="none" w:sz="0" w:space="0" w:color="auto"/>
                                                                                                      </w:divBdr>
                                                                                                    </w:div>
                                                                                                    <w:div w:id="1750226564">
                                                                                                      <w:marLeft w:val="0"/>
                                                                                                      <w:marRight w:val="0"/>
                                                                                                      <w:marTop w:val="0"/>
                                                                                                      <w:marBottom w:val="0"/>
                                                                                                      <w:divBdr>
                                                                                                        <w:top w:val="none" w:sz="0" w:space="0" w:color="auto"/>
                                                                                                        <w:left w:val="none" w:sz="0" w:space="0" w:color="auto"/>
                                                                                                        <w:bottom w:val="none" w:sz="0" w:space="0" w:color="auto"/>
                                                                                                        <w:right w:val="none" w:sz="0" w:space="0" w:color="auto"/>
                                                                                                      </w:divBdr>
                                                                                                    </w:div>
                                                                                                    <w:div w:id="919019344">
                                                                                                      <w:marLeft w:val="0"/>
                                                                                                      <w:marRight w:val="0"/>
                                                                                                      <w:marTop w:val="0"/>
                                                                                                      <w:marBottom w:val="0"/>
                                                                                                      <w:divBdr>
                                                                                                        <w:top w:val="none" w:sz="0" w:space="0" w:color="auto"/>
                                                                                                        <w:left w:val="none" w:sz="0" w:space="0" w:color="auto"/>
                                                                                                        <w:bottom w:val="none" w:sz="0" w:space="0" w:color="auto"/>
                                                                                                        <w:right w:val="none" w:sz="0" w:space="0" w:color="auto"/>
                                                                                                      </w:divBdr>
                                                                                                    </w:div>
                                                                                                    <w:div w:id="1378356706">
                                                                                                      <w:marLeft w:val="0"/>
                                                                                                      <w:marRight w:val="0"/>
                                                                                                      <w:marTop w:val="0"/>
                                                                                                      <w:marBottom w:val="0"/>
                                                                                                      <w:divBdr>
                                                                                                        <w:top w:val="none" w:sz="0" w:space="0" w:color="auto"/>
                                                                                                        <w:left w:val="none" w:sz="0" w:space="0" w:color="auto"/>
                                                                                                        <w:bottom w:val="none" w:sz="0" w:space="0" w:color="auto"/>
                                                                                                        <w:right w:val="none" w:sz="0" w:space="0" w:color="auto"/>
                                                                                                      </w:divBdr>
                                                                                                    </w:div>
                                                                                                    <w:div w:id="787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FF</cp:lastModifiedBy>
  <cp:revision>3</cp:revision>
  <dcterms:created xsi:type="dcterms:W3CDTF">2021-07-02T05:17:00Z</dcterms:created>
  <dcterms:modified xsi:type="dcterms:W3CDTF">2021-07-02T05:19:00Z</dcterms:modified>
</cp:coreProperties>
</file>