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spacing w:line="720" w:lineRule="exac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 xml:space="preserve">    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消毒餐(饮)具》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14934-2016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、《食品安全国家标准 食品中污染物限量》（GB 2762-2017）、卫生部、国家食品药品监督管理局2012年第10号公告、整顿办函[2011]1号《食品中可能违法添加的非食用物质和易滥用的食品添加剂品种名单(第五批)》、《食品及饲料中常见禽类品种的鉴定方法 第5部分：鸭成分检测 PCR 法》（SN/T 3731.5-2013）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餐饮食品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大肠菌群、沙门氏菌、安赛蜜、铅(以Pb计)、镉(以Cd计)、铬(以Cr计)、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苯甲酸及其钠盐(以苯甲酸计)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、糖精钠(以糖精计)、脱氢乙酸及其钠盐(以脱氢乙酸计)、甜蜜素(以环己基氨基磺酸计)、亚硝酸盐(以亚硝酸钠计)、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鸭源性成分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淀粉及其制品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食品中污染物限量》（GB 2762-2017）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、《食品安全国家标准 食用淀粉》（GB 31637-2016）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淀粉及其制品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铅(以Pb计)、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铝的残留量(干样品，以Al计)、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二氧化硫残留量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、霉菌和酵母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三、糕点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抽检依据是《食品安全国家标准 食品添加剂使用标准》（GB 2760-2014）、《食品安全国家标准 糕点、面包》（GB 7099-2015）等标准及产品明示标准和指标的要求。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糕点抽检项目包括苯甲酸及其钠盐（以苯甲酸计）、山梨酸及其钾盐（以山梨酸计）、糖精钠（以糖精计）、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脱氢乙酸及其钠盐(以脱氢乙酸计)、甜蜜素(以环己基氨基磺酸计)、铝的残留量(干样品，以Al计)、酸价(以脂肪计)、过氧化值(以脂肪计)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等8个指标。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四、罐头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抽检依据是《食品安全国家标准 食品添加剂使用标准》（GB 2760-2014）等标准及产品明示标准和指标的要求。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罐头抽检项目包括苯甲酸及其钠盐（以苯甲酸计）、山梨酸及其钾盐（以山梨酸计）、糖精钠（以糖精计）、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等4个指标。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五、酒类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抽检依据是《食品安全国家标准 食品添加剂使用标准》（GB 2760-2014）、《食品安全国家标准 蒸馏酒及其配制酒》（GB 2757-2012）、《食品安全国家标准 发酵酒及其配制酒》（GB 2758-2012）、《食品安全国家标准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酒类抽检项目包括甲醇、甲醛、酒精度、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铅(以Pb计)、氰化物(以HCN计)、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糖精钠（以糖精计）、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甜蜜素(以环己基氨基磺酸计)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等7个指标。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六、冷冻饮品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抽检依据是《食品安全国家标准 食品添加剂使用标准》（GB 2760-2014）、《食品安全国家标准 冷冻饮品和制作料》（GB 2759-2015）等标准及产品明示标准和指标的要求。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冷冻饮品抽检项目包括大肠菌群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糖精钠（以糖精计）、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甜蜜素(以环己基氨基磺酸计)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等3个指标。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七、粮食加工品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《食品安全国家标准 食品中真菌毒素限量》（GB 2761-2017）、《食品安全国家标准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(G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B 2762-2017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粮食加工品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抽检项目包括黄曲霉毒素B1、铅（以Pb计）、镉（以Cd计）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、无机砷(以As计)、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脱氧雪腐镰刀菌烯醇、玉米赤霉烯酮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6个指标。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八、乳制品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抽检依据是《食品安全国家标准 发酵乳》（GB 19302-2010）、《食品安全国家标准 食品添加剂使用标准》（GB 2760-2014）、《食品安全国家标准 灭菌乳》（GB 25190-2010）、《食品安全国家标准 乳粉》（GB 19644-2010）、《食品安全国家标准 巴氏杀菌乳》（GB 19645-2010）、《食品安全国家标准 调制乳》（GB 25191-2010）、《关于三聚氰胺在食品中的限量值的公告》（卫生部、工业和信息化部、农业部、工商总局、质检总局公告2011年第10号）等标准及产品明示标准和指标的要求。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乳制品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抽检项目包括蛋白质、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大肠菌群、酵母、金黄色葡萄球菌、霉菌、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三聚氰胺、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沙门氏菌、酸度、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山梨酸及其钾盐（以山梨酸计）、非脂乳固体、商业无菌等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11个指标。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九、食品添加剂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复配食品添加剂通则》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GB 26687-2011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）、《食品安全国家标准 食品添加剂 复配膨松剂》（GB 1886.245-2016 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食品添加剂抽检项目包括砷(以As计)、铅(以Pb计)、重金属(以Pb计)等3个指标。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十、食用农产品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3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抽检依据是《食品安全国家标准 食品中农药最大残留限量》（GB 2763-2019）、《 食品安全国家标准 食品中污染物限量》（GB 2762-2017）、《食品安全国家标准 食品中兽药最大残留限量》（GB 31650-2019）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、关于印发《食品中可能违法添加的非食用物质和易滥用的食品添加剂名单（第四批）》的通知（整顿办函[2010] 50号）、《食品动物中禁止使用的药品及其他化合物清单》（农业农村部公告 第250号）、《兽药地方标准废止目录》（农业部公告第560号）、《发布在食品动物中停止使用洛美沙星、培氟沙星、氧氟沙星、诺氟沙星4种兽药的决定》（农业部公告第2292号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3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畜禽肉及其副产品抽检项目包括地塞米松、多西环素、恩诺沙星(以恩诺沙星与环丙沙星之和计)、氟苯尼考、甲氧苄啶、磺胺类(总量)、克伦特罗、莱克多巴胺、氯霉素、沙丁胺醇、五氯酚酸钠(以五氯酚计)等11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3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蔬菜抽检项目包括阿维菌素、吡虫啉、氯氟氰菊酯和高效氯氟氰菊酯、毒死蜱、氟虫腈、腐霉利、镉（以Cd计）、氟氯氰菊酯和高效氟氯氰菊酯、克百威、氯氰菊酯和高效氯氰菊酯、水胺硫磷、氧乐果、辛硫磷、甲氨基阿维菌素苯甲酸盐、甲胺磷、甲拌磷、氯唑磷、铅(以Pb计)、噻虫嗪等19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30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3.水产品抽检项目包括地西泮、恩诺沙星(以恩诺沙星与环丙沙星之和计)、呋喃西林代谢物、呋喃唑酮代谢物、氟苯尼考、镉（以Cd计）、孔雀石绿、氯霉素等8个指标。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3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4.水果类抽检项目包括吡虫啉、吡唑醚菌酯、丙溴磷、腈苯唑、敌敌畏、毒死蜱、甲拌磷、多菌灵、克百威、联苯菊酯、氯氟氰菊酯和高效氯氟氰菊酯、嘧菌酯、氧乐果、烯酰吗啉等14个指标。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3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5.鲜蛋抽验项目包括恩诺沙星(以恩诺沙星与环丙沙星之和计)、氟苯尼考、磺胺类(总量)、甲硝唑、金刚烷胺、氯霉素、氧氟沙星、氟虫腈等8个指标。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十一、食用油、油脂及其制品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30" w:leftChars="0" w:right="0" w:rightChars="0"/>
        <w:jc w:val="both"/>
        <w:textAlignment w:val="auto"/>
        <w:outlineLvl w:val="9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抽检依据是《食品安全国家标准 植物油》（GB 2716-2018）、《食品安全国家标准 食品中污染物限量》（GB 2762-2017）、《大豆油》（GB/T 1535-2017）、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《芝麻油》（GB/T 8233-2018）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、《大豆油》（Q/BBAH0019S-2018 ）、 《大豆油》（Q/02A3211S-2019）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食用油、油脂及其制品抽检项目包括酸价(KOH)、过氧化值、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苯并[a]芘、溶剂残留量等4个指标。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30" w:leftChars="0" w:right="0" w:rightChars="0"/>
        <w:jc w:val="both"/>
        <w:textAlignment w:val="auto"/>
        <w:outlineLvl w:val="9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十二、调味品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抽检依据是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《酿造酱油》（GB/T 18186-2000）、《食品安全国家标准 食品添加剂使用标准》（GB 2760-2014）、《食品安全国家标准 味精》（GB 2720-2015）、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《食品安全国家标准食品中污染物限量》（GB 2762-2017）、《鸡精调味料》（SB/T 10371-2003）、《酿造食醋》（GB/T 18187-2000）、《蚝油》（GB/T 21999-2008）、等标准及产品明示标准和指标的要求。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调味品抽检项目包括糖精钠（以糖精计）、氨基酸态氮（以氮计）、苯甲酸及其钠盐（以苯甲酸计）、山梨酸及其钠盐（以山梨酸计）、脱氢乙酸及其钠盐（以脱氢乙酸计）、甜蜜素(以环己基氨基磺酸计)、谷氨酸钠、呈味核苷酸二钠、总酸(以乙酸计)、铅(以Pb计)、总砷(以As计)等11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200" w:right="0" w:rightChars="0" w:firstLine="320" w:firstLineChars="1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十三、饮料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抽检依据是《食品安全国家标准 食品添加剂使用标准》（GB 2760-2014）、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《食品安全国家标准食品中污染物限量》（GB 2762-2017）、《茶饮料》（GB/T 21733-2008）、《植物蛋白饮料 杏仁露》（GB/T 31324-2014）、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包装饮用水》（GB 19298-2014）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、《食品安全国家标准 饮料》（GB 7101-2015）、《食品安全国家标准 食品中致病菌限量》（GB 29921-2013）、《食品安全国家标准 饮用天然矿泉水》（GB 8537-2018）、《关于三聚氰胺在食品中的限量值的公告》（卫生部、工业和信息化部、农业部、工商总局、质检总局公告2011年第10号）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等标准及产品明示标准和指标的要求。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饮料抽检项目包括苯甲酸及其钠盐（以苯甲酸计）、山梨酸及其钠盐（以山梨酸计）、甜蜜素(以环己基氨基磺酸计)、安赛蜜、茶多酚、大肠菌群、蛋白质、酵母、金黄色葡萄球菌、菌落总数、咖啡因、霉菌、镍、三聚氰胺、沙门氏菌、锑、商业无菌、糖精钠（以糖精计）、铜绿假单胞菌、脱氢乙酸及其钠盐（以脱氢乙酸计）、溴酸盐、余氯(游离氯)、亚硝酸盐(以NO₂⁻计)、硝酸盐(以NO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计)等24个指标。</w:t>
      </w:r>
    </w:p>
    <w:p>
      <w:pPr>
        <w:spacing w:line="720" w:lineRule="exact"/>
        <w:ind w:firstLine="640"/>
        <w:rPr>
          <w:rFonts w:ascii="黑体" w:hAnsi="黑体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eastAsia="zh-CN"/>
        </w:rPr>
        <w:t>十四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eastAsia="zh-CN"/>
        </w:rPr>
        <w:t>肉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抽检依据是《食品安全国家标准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腌腊肉制品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》（GB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2730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《食品安全国家标准 食品添加剂使用标准》（GB 2760）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、《食品中可能违法添加的非食用物质和易滥用的食品添加剂品种名单(第五批)》（整顿办函[2011]1号）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等标准的要求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color w:val="auto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腌腊肉制品</w:t>
      </w:r>
      <w:r>
        <w:rPr>
          <w:rFonts w:ascii="仿宋_GB2312" w:hAnsi="仿宋_GB2312" w:eastAsia="仿宋_GB2312" w:cs="仿宋_GB2312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过氧化值(以脂肪计)、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苯甲酸及其钠盐（以苯甲酸计）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山梨酸及其钾盐（以山梨酸计）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、亚硝酸盐(以亚硝酸钠计)、氯霉素等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5个指标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720" w:lineRule="exact"/>
        <w:ind w:firstLine="640"/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十五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eastAsia="zh-CN"/>
        </w:rPr>
        <w:t>、食糖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）、《绵白糖》（GB/T 1445-2018）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ind w:firstLine="64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食糖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色值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、二氧化硫残留量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200" w:right="0" w:rightChars="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E101E"/>
    <w:rsid w:val="00281629"/>
    <w:rsid w:val="0068107E"/>
    <w:rsid w:val="00CE101E"/>
    <w:rsid w:val="04456311"/>
    <w:rsid w:val="05461694"/>
    <w:rsid w:val="09676333"/>
    <w:rsid w:val="128A2B5A"/>
    <w:rsid w:val="184B033C"/>
    <w:rsid w:val="1B055F09"/>
    <w:rsid w:val="1D163B69"/>
    <w:rsid w:val="1D987583"/>
    <w:rsid w:val="21281328"/>
    <w:rsid w:val="23FE0F97"/>
    <w:rsid w:val="2D6C1E24"/>
    <w:rsid w:val="300B3BCD"/>
    <w:rsid w:val="30D046D0"/>
    <w:rsid w:val="324D1414"/>
    <w:rsid w:val="383D25D9"/>
    <w:rsid w:val="3DAC304B"/>
    <w:rsid w:val="41141041"/>
    <w:rsid w:val="42F81A2F"/>
    <w:rsid w:val="43CA42BF"/>
    <w:rsid w:val="49C4320F"/>
    <w:rsid w:val="515A65F4"/>
    <w:rsid w:val="52CD0A2E"/>
    <w:rsid w:val="57301D40"/>
    <w:rsid w:val="578C27F0"/>
    <w:rsid w:val="5F183C77"/>
    <w:rsid w:val="5F560D89"/>
    <w:rsid w:val="61412947"/>
    <w:rsid w:val="672273AB"/>
    <w:rsid w:val="6B0517C8"/>
    <w:rsid w:val="6B5F56A3"/>
    <w:rsid w:val="6DC741E9"/>
    <w:rsid w:val="6F2F1E2C"/>
    <w:rsid w:val="70FF57EE"/>
    <w:rsid w:val="71234978"/>
    <w:rsid w:val="7168783D"/>
    <w:rsid w:val="7A1E55EB"/>
    <w:rsid w:val="7CB85E49"/>
    <w:rsid w:val="7D4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1</TotalTime>
  <ScaleCrop>false</ScaleCrop>
  <LinksUpToDate>false</LinksUpToDate>
  <CharactersWithSpaces>484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lenovo</cp:lastModifiedBy>
  <dcterms:modified xsi:type="dcterms:W3CDTF">2021-07-19T02:13:01Z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9ABFEDFD8BFE481C89AC638C3A1568A5</vt:lpwstr>
  </property>
</Properties>
</file>