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0F" w:rsidRPr="006A38C6" w:rsidRDefault="00E85F0F" w:rsidP="00E85F0F">
      <w:pPr>
        <w:spacing w:line="540" w:lineRule="exact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6A38C6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 w:rsidRPr="006A38C6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4</w:t>
      </w:r>
    </w:p>
    <w:p w:rsidR="00E85F0F" w:rsidRPr="00FD4C67" w:rsidRDefault="00E85F0F" w:rsidP="00E85F0F">
      <w:pPr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</w:rPr>
      </w:pPr>
      <w:r w:rsidRPr="00FD4C67"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不合格项目说明</w:t>
      </w:r>
    </w:p>
    <w:p w:rsidR="00E85F0F" w:rsidRPr="00FD4C67" w:rsidRDefault="00E85F0F" w:rsidP="00E85F0F">
      <w:pPr>
        <w:ind w:firstLineChars="200" w:firstLine="640"/>
        <w:outlineLvl w:val="1"/>
        <w:rPr>
          <w:rFonts w:eastAsia="仿宋_GB2312"/>
          <w:b/>
          <w:color w:val="000000" w:themeColor="text1"/>
          <w:sz w:val="32"/>
          <w:szCs w:val="32"/>
        </w:rPr>
      </w:pPr>
      <w:r w:rsidRPr="00FD4C67">
        <w:rPr>
          <w:rFonts w:eastAsia="仿宋_GB2312"/>
          <w:color w:val="000000" w:themeColor="text1"/>
          <w:sz w:val="32"/>
          <w:szCs w:val="32"/>
        </w:rPr>
        <w:t>（以每次公布涉及的不合格检验项目为准，以下体例仅供参考）</w:t>
      </w:r>
    </w:p>
    <w:p w:rsidR="00FD493C" w:rsidRPr="00CE3632" w:rsidRDefault="00B6044F" w:rsidP="00FD493C">
      <w:pPr>
        <w:spacing w:line="360" w:lineRule="auto"/>
        <w:ind w:firstLineChars="196" w:firstLine="70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丙溴磷</w:t>
      </w:r>
    </w:p>
    <w:p w:rsidR="00FD493C" w:rsidRPr="00430ED6" w:rsidRDefault="00B6044F" w:rsidP="00FD493C">
      <w:pPr>
        <w:spacing w:line="360" w:lineRule="auto"/>
        <w:ind w:firstLineChars="196" w:firstLine="627"/>
        <w:rPr>
          <w:rFonts w:asciiTheme="minorEastAsia" w:hAnsiTheme="minorEastAsia"/>
          <w:color w:val="333333"/>
          <w:spacing w:val="8"/>
          <w:sz w:val="24"/>
          <w:shd w:val="clear" w:color="auto" w:fill="FFFFFF"/>
        </w:rPr>
      </w:pPr>
      <w:r>
        <w:rPr>
          <w:rFonts w:eastAsia="仿宋_GB2312" w:hint="eastAsia"/>
          <w:bCs/>
          <w:color w:val="000000" w:themeColor="text1"/>
          <w:sz w:val="32"/>
          <w:szCs w:val="32"/>
        </w:rPr>
        <w:t>丙溴磷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属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中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毒农药，是</w:t>
      </w:r>
      <w:r w:rsidRPr="00B6044F">
        <w:rPr>
          <w:rFonts w:eastAsia="仿宋_GB2312"/>
          <w:bCs/>
          <w:color w:val="000000" w:themeColor="text1"/>
          <w:sz w:val="32"/>
          <w:szCs w:val="32"/>
        </w:rPr>
        <w:t>一种分子内含</w:t>
      </w:r>
      <w:proofErr w:type="gramStart"/>
      <w:r w:rsidRPr="00B6044F">
        <w:rPr>
          <w:rFonts w:eastAsia="仿宋_GB2312"/>
          <w:bCs/>
          <w:color w:val="000000" w:themeColor="text1"/>
          <w:sz w:val="32"/>
          <w:szCs w:val="32"/>
        </w:rPr>
        <w:t>有正丙硫基</w:t>
      </w:r>
      <w:proofErr w:type="gramEnd"/>
      <w:r w:rsidRPr="00B6044F">
        <w:rPr>
          <w:rFonts w:eastAsia="仿宋_GB2312"/>
          <w:bCs/>
          <w:color w:val="000000" w:themeColor="text1"/>
          <w:sz w:val="32"/>
          <w:szCs w:val="32"/>
        </w:rPr>
        <w:t>的硫代磷酸酯类杀虫剂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，对害虫具有触杀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和</w:t>
      </w:r>
      <w:r>
        <w:rPr>
          <w:rFonts w:eastAsia="仿宋_GB2312"/>
          <w:bCs/>
          <w:color w:val="000000" w:themeColor="text1"/>
          <w:sz w:val="32"/>
          <w:szCs w:val="32"/>
        </w:rPr>
        <w:t>胃毒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作用。</w:t>
      </w:r>
      <w:r w:rsidR="001D0D2D">
        <w:rPr>
          <w:rFonts w:eastAsia="仿宋_GB2312" w:hint="eastAsia"/>
          <w:bCs/>
          <w:color w:val="000000" w:themeColor="text1"/>
          <w:sz w:val="32"/>
          <w:szCs w:val="32"/>
        </w:rPr>
        <w:t>《</w:t>
      </w:r>
      <w:r w:rsidR="001D0D2D" w:rsidRPr="00B6044F">
        <w:rPr>
          <w:rFonts w:eastAsia="仿宋_GB2312"/>
          <w:bCs/>
          <w:color w:val="000000" w:themeColor="text1"/>
          <w:sz w:val="32"/>
          <w:szCs w:val="32"/>
        </w:rPr>
        <w:t>食品安全国家标准</w:t>
      </w:r>
      <w:r w:rsidR="001D0D2D" w:rsidRPr="00B6044F">
        <w:rPr>
          <w:rFonts w:eastAsia="仿宋_GB2312"/>
          <w:bCs/>
          <w:color w:val="000000" w:themeColor="text1"/>
          <w:sz w:val="32"/>
          <w:szCs w:val="32"/>
        </w:rPr>
        <w:t xml:space="preserve"> </w:t>
      </w:r>
      <w:r w:rsidR="001D0D2D" w:rsidRPr="00B6044F">
        <w:rPr>
          <w:rFonts w:eastAsia="仿宋_GB2312"/>
          <w:bCs/>
          <w:color w:val="000000" w:themeColor="text1"/>
          <w:sz w:val="32"/>
          <w:szCs w:val="32"/>
        </w:rPr>
        <w:t>食品中农药最大残留限量</w:t>
      </w:r>
      <w:r w:rsidR="00E0111F" w:rsidRPr="00B6044F">
        <w:rPr>
          <w:rFonts w:eastAsia="仿宋_GB2312" w:hint="eastAsia"/>
          <w:bCs/>
          <w:color w:val="000000" w:themeColor="text1"/>
          <w:sz w:val="32"/>
          <w:szCs w:val="32"/>
        </w:rPr>
        <w:t>》（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GB 2763-201</w:t>
      </w:r>
      <w:r w:rsidR="00FD493C" w:rsidRPr="00D30E70">
        <w:rPr>
          <w:rFonts w:eastAsia="仿宋_GB2312" w:hint="eastAsia"/>
          <w:bCs/>
          <w:color w:val="000000" w:themeColor="text1"/>
          <w:sz w:val="32"/>
          <w:szCs w:val="32"/>
        </w:rPr>
        <w:t>9</w:t>
      </w:r>
      <w:r w:rsidR="00E0111F">
        <w:rPr>
          <w:rFonts w:eastAsia="仿宋_GB2312" w:hint="eastAsia"/>
          <w:bCs/>
          <w:color w:val="000000" w:themeColor="text1"/>
          <w:sz w:val="32"/>
          <w:szCs w:val="32"/>
        </w:rPr>
        <w:t>）规定</w:t>
      </w:r>
      <w:r w:rsidR="00E0111F">
        <w:rPr>
          <w:rFonts w:eastAsia="仿宋_GB2312"/>
          <w:bCs/>
          <w:color w:val="000000" w:themeColor="text1"/>
          <w:sz w:val="32"/>
          <w:szCs w:val="32"/>
        </w:rPr>
        <w:t>了</w:t>
      </w:r>
      <w:r>
        <w:rPr>
          <w:rFonts w:eastAsia="仿宋_GB2312" w:hint="eastAsia"/>
          <w:bCs/>
          <w:color w:val="000000" w:themeColor="text1"/>
          <w:sz w:val="32"/>
          <w:szCs w:val="32"/>
        </w:rPr>
        <w:t>丙溴磷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的最大残留限值</w:t>
      </w:r>
      <w:r w:rsidRPr="00B6044F">
        <w:rPr>
          <w:rFonts w:eastAsia="仿宋_GB2312" w:hint="eastAsia"/>
          <w:bCs/>
          <w:color w:val="000000" w:themeColor="text1"/>
          <w:sz w:val="32"/>
          <w:szCs w:val="32"/>
        </w:rPr>
        <w:t>0.2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 xml:space="preserve"> mg/</w:t>
      </w:r>
      <w:bookmarkStart w:id="0" w:name="_GoBack"/>
      <w:bookmarkEnd w:id="0"/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kg</w:t>
      </w:r>
      <w:r w:rsidR="00FD493C" w:rsidRPr="00D30E70">
        <w:rPr>
          <w:rFonts w:eastAsia="仿宋_GB2312" w:hint="eastAsia"/>
          <w:bCs/>
          <w:color w:val="000000" w:themeColor="text1"/>
          <w:sz w:val="32"/>
          <w:szCs w:val="32"/>
        </w:rPr>
        <w:t>。</w:t>
      </w:r>
      <w:r w:rsidR="001C41EB">
        <w:rPr>
          <w:rFonts w:eastAsia="仿宋_GB2312" w:hint="eastAsia"/>
          <w:bCs/>
          <w:color w:val="000000" w:themeColor="text1"/>
          <w:sz w:val="32"/>
          <w:szCs w:val="32"/>
        </w:rPr>
        <w:t>果园中</w:t>
      </w:r>
      <w:r w:rsidR="001C41EB">
        <w:rPr>
          <w:rFonts w:eastAsia="仿宋_GB2312"/>
          <w:bCs/>
          <w:color w:val="000000" w:themeColor="text1"/>
          <w:sz w:val="32"/>
          <w:szCs w:val="32"/>
        </w:rPr>
        <w:t>不宜使用</w:t>
      </w:r>
      <w:r w:rsidR="001C41EB">
        <w:rPr>
          <w:rFonts w:eastAsia="仿宋_GB2312" w:hint="eastAsia"/>
          <w:bCs/>
          <w:color w:val="000000" w:themeColor="text1"/>
          <w:sz w:val="32"/>
          <w:szCs w:val="32"/>
        </w:rPr>
        <w:t>丙溴磷</w:t>
      </w:r>
      <w:r w:rsidR="001C41EB">
        <w:rPr>
          <w:rFonts w:eastAsia="仿宋_GB2312"/>
          <w:bCs/>
          <w:color w:val="000000" w:themeColor="text1"/>
          <w:sz w:val="32"/>
          <w:szCs w:val="32"/>
        </w:rPr>
        <w:t>。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食用农残超标的</w:t>
      </w:r>
      <w:r w:rsidR="001C41EB">
        <w:rPr>
          <w:rFonts w:eastAsia="仿宋_GB2312" w:hint="eastAsia"/>
          <w:bCs/>
          <w:color w:val="000000" w:themeColor="text1"/>
          <w:sz w:val="32"/>
          <w:szCs w:val="32"/>
        </w:rPr>
        <w:t>农产品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会导致</w:t>
      </w:r>
      <w:hyperlink r:id="rId6" w:tgtFrame="_blank" w:history="1">
        <w:r w:rsidR="00291937" w:rsidRPr="00291937">
          <w:rPr>
            <w:rFonts w:eastAsia="仿宋_GB2312"/>
            <w:bCs/>
            <w:color w:val="000000" w:themeColor="text1"/>
            <w:sz w:val="32"/>
            <w:szCs w:val="32"/>
          </w:rPr>
          <w:t>头痛</w:t>
        </w:r>
      </w:hyperlink>
      <w:r w:rsidR="00291937" w:rsidRPr="00291937">
        <w:rPr>
          <w:rFonts w:eastAsia="仿宋_GB2312"/>
          <w:bCs/>
          <w:color w:val="000000" w:themeColor="text1"/>
          <w:sz w:val="32"/>
          <w:szCs w:val="32"/>
        </w:rPr>
        <w:t>、</w:t>
      </w:r>
      <w:hyperlink r:id="rId7" w:tgtFrame="_blank" w:history="1">
        <w:r w:rsidR="00291937" w:rsidRPr="00291937">
          <w:rPr>
            <w:rFonts w:eastAsia="仿宋_GB2312"/>
            <w:bCs/>
            <w:color w:val="000000" w:themeColor="text1"/>
            <w:sz w:val="32"/>
            <w:szCs w:val="32"/>
          </w:rPr>
          <w:t>头昏</w:t>
        </w:r>
      </w:hyperlink>
      <w:r w:rsidR="00291937" w:rsidRPr="00291937">
        <w:rPr>
          <w:rFonts w:eastAsia="仿宋_GB2312"/>
          <w:bCs/>
          <w:color w:val="000000" w:themeColor="text1"/>
          <w:sz w:val="32"/>
          <w:szCs w:val="32"/>
        </w:rPr>
        <w:t>、恶心、</w:t>
      </w:r>
      <w:hyperlink r:id="rId8" w:tgtFrame="_blank" w:history="1">
        <w:r w:rsidR="00291937" w:rsidRPr="00291937">
          <w:rPr>
            <w:rFonts w:eastAsia="仿宋_GB2312"/>
            <w:bCs/>
            <w:color w:val="000000" w:themeColor="text1"/>
            <w:sz w:val="32"/>
            <w:szCs w:val="32"/>
          </w:rPr>
          <w:t>呕吐</w:t>
        </w:r>
      </w:hyperlink>
      <w:r w:rsidR="00291937" w:rsidRPr="00291937">
        <w:rPr>
          <w:rFonts w:eastAsia="仿宋_GB2312"/>
          <w:bCs/>
          <w:color w:val="000000" w:themeColor="text1"/>
          <w:sz w:val="32"/>
          <w:szCs w:val="32"/>
        </w:rPr>
        <w:t>、多汗、无力、胸闷、视力模糊、胃口不佳</w:t>
      </w:r>
      <w:r w:rsidR="00291937">
        <w:rPr>
          <w:rFonts w:eastAsia="仿宋_GB2312" w:hint="eastAsia"/>
          <w:bCs/>
          <w:color w:val="000000" w:themeColor="text1"/>
          <w:sz w:val="32"/>
          <w:szCs w:val="32"/>
        </w:rPr>
        <w:t>等症状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，</w:t>
      </w:r>
      <w:r w:rsidR="00291937" w:rsidRPr="00291937">
        <w:rPr>
          <w:rFonts w:eastAsia="仿宋_GB2312"/>
          <w:bCs/>
          <w:color w:val="000000" w:themeColor="text1"/>
          <w:sz w:val="32"/>
          <w:szCs w:val="32"/>
        </w:rPr>
        <w:t>重者还会出现昏迷、抽搐、呼吸困难、口吐白沫、大小便失禁，惊厥，呼吸麻痹</w:t>
      </w:r>
      <w:r w:rsidR="00291937">
        <w:rPr>
          <w:rFonts w:eastAsia="仿宋_GB2312" w:hint="eastAsia"/>
          <w:bCs/>
          <w:color w:val="000000" w:themeColor="text1"/>
          <w:sz w:val="32"/>
          <w:szCs w:val="32"/>
        </w:rPr>
        <w:t>等症状</w:t>
      </w:r>
      <w:r w:rsidR="00291937">
        <w:rPr>
          <w:rFonts w:eastAsia="仿宋_GB2312"/>
          <w:bCs/>
          <w:color w:val="000000" w:themeColor="text1"/>
          <w:sz w:val="32"/>
          <w:szCs w:val="32"/>
        </w:rPr>
        <w:t>。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此种农药</w:t>
      </w:r>
      <w:r w:rsidR="00291937">
        <w:rPr>
          <w:rFonts w:eastAsia="仿宋_GB2312" w:hint="eastAsia"/>
          <w:bCs/>
          <w:color w:val="000000" w:themeColor="text1"/>
          <w:sz w:val="32"/>
          <w:szCs w:val="32"/>
        </w:rPr>
        <w:t>可</w:t>
      </w:r>
      <w:r w:rsidR="00291937">
        <w:rPr>
          <w:rFonts w:eastAsia="仿宋_GB2312"/>
          <w:bCs/>
          <w:color w:val="000000" w:themeColor="text1"/>
          <w:sz w:val="32"/>
          <w:szCs w:val="32"/>
        </w:rPr>
        <w:t>导致急性中毒，</w:t>
      </w:r>
      <w:r w:rsidR="00FD493C" w:rsidRPr="00D30E70">
        <w:rPr>
          <w:rFonts w:eastAsia="仿宋_GB2312"/>
          <w:bCs/>
          <w:color w:val="000000" w:themeColor="text1"/>
          <w:sz w:val="32"/>
          <w:szCs w:val="32"/>
        </w:rPr>
        <w:t>对人体健康产生一定的不良影响。</w:t>
      </w:r>
      <w:r w:rsidR="00FD493C" w:rsidRPr="00430ED6">
        <w:rPr>
          <w:rFonts w:eastAsia="仿宋_GB2312"/>
          <w:bCs/>
          <w:color w:val="000000" w:themeColor="text1"/>
          <w:sz w:val="32"/>
          <w:szCs w:val="32"/>
        </w:rPr>
        <w:t xml:space="preserve">     </w:t>
      </w:r>
      <w:r w:rsidR="00FD493C">
        <w:rPr>
          <w:rFonts w:ascii="Tahoma" w:hAnsi="Tahoma" w:cs="Tahoma"/>
          <w:color w:val="2D2F3A"/>
          <w:szCs w:val="21"/>
        </w:rPr>
        <w:t> </w:t>
      </w:r>
    </w:p>
    <w:p w:rsidR="00E85F0F" w:rsidRPr="008E4D05" w:rsidRDefault="00E85F0F" w:rsidP="00E85F0F"/>
    <w:p w:rsidR="00E85F0F" w:rsidRPr="00FD4C67" w:rsidRDefault="00E85F0F" w:rsidP="00E85F0F">
      <w:pPr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</w:p>
    <w:p w:rsidR="00281629" w:rsidRPr="00E85F0F" w:rsidRDefault="00281629"/>
    <w:sectPr w:rsidR="00281629" w:rsidRPr="00E85F0F" w:rsidSect="001D0D2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DA2" w:rsidRDefault="00A67DA2" w:rsidP="00E85F0F">
      <w:r>
        <w:separator/>
      </w:r>
    </w:p>
  </w:endnote>
  <w:endnote w:type="continuationSeparator" w:id="0">
    <w:p w:rsidR="00A67DA2" w:rsidRDefault="00A67DA2" w:rsidP="00E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DA2" w:rsidRDefault="00A67DA2" w:rsidP="00E85F0F">
      <w:r>
        <w:separator/>
      </w:r>
    </w:p>
  </w:footnote>
  <w:footnote w:type="continuationSeparator" w:id="0">
    <w:p w:rsidR="00A67DA2" w:rsidRDefault="00A67DA2" w:rsidP="00E8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0F"/>
    <w:rsid w:val="00027E62"/>
    <w:rsid w:val="0011337A"/>
    <w:rsid w:val="001B1F3A"/>
    <w:rsid w:val="001C41EB"/>
    <w:rsid w:val="001D0D2D"/>
    <w:rsid w:val="00281629"/>
    <w:rsid w:val="00291937"/>
    <w:rsid w:val="003B5F34"/>
    <w:rsid w:val="00462282"/>
    <w:rsid w:val="008E4D05"/>
    <w:rsid w:val="009D5395"/>
    <w:rsid w:val="00A67DA2"/>
    <w:rsid w:val="00B6044F"/>
    <w:rsid w:val="00E01103"/>
    <w:rsid w:val="00E0111F"/>
    <w:rsid w:val="00E85F0F"/>
    <w:rsid w:val="00F25D28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7175C-EEAA-40DE-BDC9-410303A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F0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91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39330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538539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533501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</cp:lastModifiedBy>
  <cp:revision>2</cp:revision>
  <dcterms:created xsi:type="dcterms:W3CDTF">2021-07-06T07:42:00Z</dcterms:created>
  <dcterms:modified xsi:type="dcterms:W3CDTF">2021-07-06T07:42:00Z</dcterms:modified>
</cp:coreProperties>
</file>