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西城区2020年新建和规范提升基本便民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商业网点项目申报指南</w:t>
      </w:r>
    </w:p>
    <w:p>
      <w:pPr>
        <w:ind w:firstLine="723" w:firstLineChars="200"/>
        <w:jc w:val="center"/>
        <w:rPr>
          <w:rFonts w:ascii="黑体" w:hAnsi="黑体" w:eastAsia="黑体"/>
          <w:b/>
          <w:sz w:val="36"/>
          <w:szCs w:val="36"/>
        </w:rPr>
      </w:pPr>
    </w:p>
    <w:p>
      <w:pPr>
        <w:spacing w:line="480" w:lineRule="exact"/>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为进一步提高生活性服务业网点的便利化、规范化、品牌化、连锁化、集约化、智能化水平，更好地满足市民便利化生活需求，拟在全区范围内对2020年度新建和规范提升基本社区便民商业服务网点支持项目进行征集，特制定此申报指南。</w:t>
      </w:r>
    </w:p>
    <w:p>
      <w:pPr>
        <w:spacing w:line="480" w:lineRule="exact"/>
        <w:ind w:firstLine="480" w:firstLineChars="1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一、支持方向</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对符合相关法律、法规及行业标准规范的要求的便民服务网点新建与规范提升给予支持。</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蔬菜零售（含社区菜店、生鲜超市、社区菜市场、重要农产品零售网点）、便利店、便民早餐、家政服务、洗衣洗染（门店、洗衣代收点）、便民理发及多种业态集合的小型便民服务网点等连锁化便民商业设施。</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项目要求营业执照取得日期在2020年1月1日至2020年12月31日完工并开业。(对于初次领取营业执照的网点，以其营业执照上的成立日期为准；对于在现有营业执照经营范围上增加基本便民商业服务项目的网点，以该营业执照经营范围上增项的初次换证日期为准。)</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规范提升改造项目于2020年12月31日前，完工并开业。</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二、支持内容</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对新建和规范提升改造项目的店面装修、硬软件设备购置给予资金补助;</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对申报主体为社区菜店、生鲜超市、便利店的便民商业网点，持续经营满一年的项目给予房租支持。</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三、支持条件</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申报主体为社区菜店、便利店、家政服务</w:t>
      </w:r>
      <w:r>
        <w:rPr>
          <w:rFonts w:hint="eastAsia" w:ascii="仿宋_GB2312" w:hAnsi="仿宋_GB2312" w:eastAsia="仿宋_GB2312" w:cs="仿宋_GB2312"/>
          <w:color w:val="000000" w:themeColor="text1"/>
          <w:sz w:val="32"/>
          <w:szCs w:val="32"/>
          <w14:textFill>
            <w14:solidFill>
              <w14:schemeClr w14:val="tx1"/>
            </w14:solidFill>
          </w14:textFill>
        </w:rPr>
        <w:t>、洗衣洗染的</w:t>
      </w:r>
      <w:r>
        <w:rPr>
          <w:rFonts w:hint="eastAsia" w:ascii="仿宋_GB2312" w:hAnsi="仿宋_GB2312" w:eastAsia="仿宋_GB2312" w:cs="仿宋_GB2312"/>
          <w:sz w:val="32"/>
          <w:szCs w:val="32"/>
        </w:rPr>
        <w:t>便民商业网点原则上为连锁经营企业，由企业总部进行项目申报。实行“统一标识、统一经营、统一价格、统一核算、统一配送、统一质量”，在西城区内开设5家（含）以上的直营门店或加盟店（含新建网点数量），或企业总部注册地在西城区且在西城区内开设3家（含）以上的直营门店或加盟店（含新建网点数量）。</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四、支持标准</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项目符合首都中心区城市建设规划要求，被所属街道认定符合本街道的生活性服务业规划布局。</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符合品牌化、规范化、连锁化、便利化要求,相关证照等法律必备文件有效、齐全。项目建设具体支持标准及要求详见附表。</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对持续经营满一年的生活性服务业项目（社区菜店、生鲜超市、便利店），经第三方评估后择优给予租金支持。</w:t>
      </w:r>
    </w:p>
    <w:p>
      <w:pPr>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五、申报主体需提交材料</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（一）企业资质证明材料（营业执照、企业和法定代表人的征信报告等）；</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（二）满足附表标准和要求的相关材料；</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（三）按西城区2020年生活性服务业发展建设项目申报通知要求提供的相关材料。</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w:t>
      </w:r>
    </w:p>
    <w:p>
      <w:pPr>
        <w:spacing w:line="480" w:lineRule="exact"/>
        <w:ind w:firstLine="640" w:firstLineChars="200"/>
        <w:rPr>
          <w:rFonts w:hint="eastAsia" w:ascii="仿宋_GB2312" w:hAnsi="仿宋_GB2312" w:eastAsia="仿宋_GB2312" w:cs="仿宋_GB2312"/>
          <w:b/>
          <w:bCs/>
          <w:color w:val="FF0000"/>
          <w:sz w:val="32"/>
          <w:szCs w:val="32"/>
        </w:rPr>
      </w:pPr>
      <w:r>
        <w:rPr>
          <w:rFonts w:hint="eastAsia" w:ascii="仿宋_GB2312" w:hAnsi="仿宋_GB2312" w:eastAsia="仿宋_GB2312" w:cs="仿宋_GB2312"/>
          <w:sz w:val="32"/>
          <w:szCs w:val="32"/>
        </w:rPr>
        <w:t>1.除统一要求提交的申报材料外，新建基本便民商业网点项目还需提交房屋租赁合同、租金银行转账凭证及发票（其中房屋产权自有的网点项目需提交房屋产权证、房屋购买合同等相关材料）的复印件（原件待查）。</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同时搭载两种及以上符合支持方向的基本便民服务功能的新建直营网点（多种业态集合的小型便民服务网点除外），申报主体应自行选择其中一种主要服务功能作为主营业务进行项目申报，其余服务功能不能重复申报。</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3、对获得财政资金支持的便民商业网点及设施1年内有拆迁、关闭、解散、停止营业、被吊销营业执照等影响或停止经营的情况，需在原址附近予以补齐或退回所获得的财政奖励补助资金。</w:t>
      </w: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附表：西城区2020年生活性服务便民网点建设项目标准一览表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tbl>
      <w:tblPr>
        <w:tblStyle w:val="4"/>
        <w:tblpPr w:leftFromText="180" w:rightFromText="180" w:vertAnchor="page" w:horzAnchor="margin" w:tblpX="-127" w:tblpY="1846"/>
        <w:tblW w:w="516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305"/>
        <w:gridCol w:w="985"/>
        <w:gridCol w:w="6664"/>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40" w:hRule="atLeast"/>
        </w:trPr>
        <w:tc>
          <w:tcPr>
            <w:tcW w:w="5000" w:type="pct"/>
            <w:gridSpan w:val="4"/>
            <w:tcBorders>
              <w:top w:val="nil"/>
              <w:left w:val="nil"/>
              <w:right w:val="nil"/>
              <w:tl2br w:val="nil"/>
              <w:tr2bl w:val="nil"/>
            </w:tcBorders>
            <w:vAlign w:val="center"/>
          </w:tcPr>
          <w:p>
            <w:pPr>
              <w:rPr>
                <w:rFonts w:ascii="黑体" w:hAnsi="黑体" w:eastAsia="黑体"/>
                <w:sz w:val="36"/>
                <w:szCs w:val="36"/>
              </w:rPr>
            </w:pPr>
            <w:r>
              <w:rPr>
                <w:rFonts w:hint="eastAsia"/>
              </w:rPr>
              <w:t>附表</w:t>
            </w:r>
          </w:p>
          <w:p>
            <w:pPr>
              <w:jc w:val="center"/>
              <w:rPr>
                <w:b/>
              </w:rPr>
            </w:pPr>
            <w:r>
              <w:rPr>
                <w:rFonts w:hint="eastAsia" w:ascii="黑体" w:hAnsi="黑体" w:eastAsia="黑体"/>
                <w:b/>
                <w:sz w:val="36"/>
                <w:szCs w:val="36"/>
              </w:rPr>
              <w:t>西城区2020年生活性服务便民网点建设项目标准一览表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9" w:hRule="atLeast"/>
        </w:trPr>
        <w:tc>
          <w:tcPr>
            <w:tcW w:w="106" w:type="pct"/>
            <w:tcBorders>
              <w:tl2br w:val="nil"/>
              <w:tr2bl w:val="nil"/>
            </w:tcBorders>
            <w:vAlign w:val="center"/>
          </w:tcPr>
          <w:p>
            <w:pPr>
              <w:jc w:val="center"/>
              <w:rPr>
                <w:b/>
              </w:rPr>
            </w:pPr>
          </w:p>
        </w:tc>
        <w:tc>
          <w:tcPr>
            <w:tcW w:w="341" w:type="pct"/>
            <w:tcBorders>
              <w:tl2br w:val="nil"/>
              <w:tr2bl w:val="nil"/>
            </w:tcBorders>
            <w:vAlign w:val="center"/>
          </w:tcPr>
          <w:p>
            <w:pPr>
              <w:jc w:val="center"/>
              <w:rPr>
                <w:b/>
              </w:rPr>
            </w:pPr>
            <w:r>
              <w:rPr>
                <w:rFonts w:hint="eastAsia"/>
                <w:b/>
              </w:rPr>
              <w:t>类别</w:t>
            </w:r>
          </w:p>
        </w:tc>
        <w:tc>
          <w:tcPr>
            <w:tcW w:w="2308" w:type="pct"/>
            <w:tcBorders>
              <w:tl2br w:val="nil"/>
              <w:tr2bl w:val="nil"/>
            </w:tcBorders>
            <w:vAlign w:val="center"/>
          </w:tcPr>
          <w:p>
            <w:pPr>
              <w:jc w:val="center"/>
              <w:rPr>
                <w:b/>
              </w:rPr>
            </w:pPr>
            <w:r>
              <w:rPr>
                <w:rFonts w:hint="eastAsia"/>
                <w:b/>
              </w:rPr>
              <w:t>项目标准</w:t>
            </w:r>
          </w:p>
        </w:tc>
        <w:tc>
          <w:tcPr>
            <w:tcW w:w="2245" w:type="pct"/>
            <w:tcBorders>
              <w:tl2br w:val="nil"/>
              <w:tr2bl w:val="nil"/>
            </w:tcBorders>
            <w:vAlign w:val="center"/>
          </w:tcPr>
          <w:p>
            <w:pPr>
              <w:jc w:val="center"/>
              <w:rPr>
                <w:b/>
              </w:rPr>
            </w:pPr>
            <w:r>
              <w:rPr>
                <w:rFonts w:hint="eastAsia"/>
                <w:b/>
              </w:rPr>
              <w:t>支持标准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40" w:hRule="atLeast"/>
        </w:trPr>
        <w:tc>
          <w:tcPr>
            <w:tcW w:w="106" w:type="pct"/>
            <w:tcBorders>
              <w:tl2br w:val="nil"/>
              <w:tr2bl w:val="nil"/>
            </w:tcBorders>
            <w:vAlign w:val="center"/>
          </w:tcPr>
          <w:p>
            <w:pPr>
              <w:jc w:val="center"/>
              <w:rPr>
                <w:rFonts w:ascii="仿宋_GB2312" w:hAnsi="Calibri" w:eastAsia="仿宋_GB2312" w:cs="黑体"/>
                <w:b/>
                <w:szCs w:val="21"/>
              </w:rPr>
            </w:pPr>
            <w:r>
              <w:rPr>
                <w:rFonts w:hint="eastAsia" w:ascii="仿宋_GB2312" w:hAnsi="Calibri" w:eastAsia="仿宋_GB2312" w:cs="黑体"/>
                <w:b/>
                <w:szCs w:val="21"/>
              </w:rPr>
              <w:t>1</w:t>
            </w:r>
          </w:p>
        </w:tc>
        <w:tc>
          <w:tcPr>
            <w:tcW w:w="341" w:type="pct"/>
            <w:tcBorders>
              <w:tl2br w:val="nil"/>
              <w:tr2bl w:val="nil"/>
            </w:tcBorders>
            <w:vAlign w:val="center"/>
          </w:tcPr>
          <w:p>
            <w:pPr>
              <w:jc w:val="center"/>
              <w:rPr>
                <w:rFonts w:ascii="仿宋_GB2312" w:hAnsi="Calibri" w:eastAsia="仿宋_GB2312" w:cs="黑体"/>
                <w:b/>
                <w:szCs w:val="21"/>
              </w:rPr>
            </w:pPr>
            <w:r>
              <w:rPr>
                <w:rFonts w:hint="eastAsia" w:ascii="仿宋_GB2312" w:hAnsi="Calibri" w:eastAsia="仿宋_GB2312" w:cs="黑体"/>
                <w:b/>
                <w:szCs w:val="21"/>
              </w:rPr>
              <w:t>蔬菜零售</w:t>
            </w:r>
          </w:p>
        </w:tc>
        <w:tc>
          <w:tcPr>
            <w:tcW w:w="2308" w:type="pct"/>
            <w:tcBorders>
              <w:tl2br w:val="nil"/>
              <w:tr2bl w:val="nil"/>
            </w:tcBorders>
          </w:tcPr>
          <w:p>
            <w:pPr>
              <w:rPr>
                <w:rFonts w:ascii="仿宋_GB2312" w:hAnsi="Calibri" w:eastAsia="仿宋_GB2312" w:cs="黑体"/>
                <w:szCs w:val="21"/>
              </w:rPr>
            </w:pPr>
            <w:r>
              <w:rPr>
                <w:rFonts w:hint="eastAsia"/>
              </w:rPr>
              <w:t>一</w:t>
            </w:r>
            <w:r>
              <w:rPr>
                <w:rFonts w:hint="eastAsia" w:ascii="仿宋_GB2312" w:hAnsi="Calibri" w:eastAsia="仿宋_GB2312" w:cs="黑体"/>
                <w:szCs w:val="21"/>
              </w:rPr>
              <w:t>、社区菜店在西城区内开设5家（含）以上的直营门店或加盟店（含新建网点数量），或企业总部注册地在西城区且在西城区内开设3家（含）以上的直营门店或加盟店（含新建网点数量）。由企业总部进行项目申报。</w:t>
            </w:r>
          </w:p>
          <w:p>
            <w:pPr>
              <w:rPr>
                <w:rFonts w:ascii="仿宋_GB2312" w:hAnsi="Calibri" w:eastAsia="仿宋_GB2312" w:cs="黑体"/>
                <w:szCs w:val="21"/>
              </w:rPr>
            </w:pPr>
            <w:r>
              <w:rPr>
                <w:rFonts w:hint="eastAsia" w:ascii="仿宋_GB2312" w:hAnsi="Calibri" w:eastAsia="仿宋_GB2312" w:cs="黑体"/>
                <w:szCs w:val="21"/>
              </w:rPr>
              <w:t>二、社区菜店、生鲜超市可申报租金补助项目</w:t>
            </w:r>
          </w:p>
          <w:p>
            <w:pPr>
              <w:rPr>
                <w:rFonts w:ascii="仿宋_GB2312" w:hAnsi="Calibri" w:eastAsia="仿宋_GB2312" w:cs="黑体"/>
                <w:szCs w:val="21"/>
              </w:rPr>
            </w:pPr>
            <w:r>
              <w:rPr>
                <w:rFonts w:hint="eastAsia" w:ascii="仿宋_GB2312" w:hAnsi="Calibri" w:eastAsia="仿宋_GB2312" w:cs="黑体"/>
                <w:szCs w:val="21"/>
              </w:rPr>
              <w:t>1.持续经营服务时间不少于1年。</w:t>
            </w:r>
          </w:p>
          <w:p>
            <w:pPr>
              <w:rPr>
                <w:rFonts w:ascii="仿宋_GB2312" w:hAnsi="Calibri" w:eastAsia="仿宋_GB2312" w:cs="黑体"/>
                <w:szCs w:val="21"/>
              </w:rPr>
            </w:pPr>
            <w:r>
              <w:rPr>
                <w:rFonts w:hint="eastAsia" w:ascii="仿宋_GB2312" w:hAnsi="Calibri" w:eastAsia="仿宋_GB2312" w:cs="黑体"/>
                <w:szCs w:val="21"/>
              </w:rPr>
              <w:t>2.便民菜店应主营各类蔬菜，蔬菜经营面积不应少于店总营业面积的1/3；</w:t>
            </w:r>
            <w:r>
              <w:rPr>
                <w:rFonts w:ascii="仿宋_GB2312" w:hAnsi="Calibri" w:eastAsia="仿宋_GB2312" w:cs="黑体"/>
                <w:szCs w:val="21"/>
              </w:rPr>
              <w:t xml:space="preserve"> </w:t>
            </w:r>
          </w:p>
          <w:p>
            <w:pPr>
              <w:rPr>
                <w:rFonts w:ascii="仿宋_GB2312" w:hAnsi="Calibri" w:eastAsia="仿宋_GB2312" w:cs="黑体"/>
                <w:szCs w:val="21"/>
              </w:rPr>
            </w:pPr>
            <w:r>
              <w:rPr>
                <w:rFonts w:hint="eastAsia" w:ascii="仿宋_GB2312" w:hAnsi="Calibri" w:eastAsia="仿宋_GB2312" w:cs="黑体"/>
                <w:szCs w:val="21"/>
              </w:rPr>
              <w:t>三、菜市场升级、重要农产品零售网点只申报规范升级改造项目</w:t>
            </w:r>
          </w:p>
          <w:p/>
        </w:tc>
        <w:tc>
          <w:tcPr>
            <w:tcW w:w="2245" w:type="pct"/>
            <w:tcBorders>
              <w:tl2br w:val="nil"/>
              <w:tr2bl w:val="nil"/>
            </w:tcBorders>
            <w:vAlign w:val="center"/>
          </w:tcPr>
          <w:p>
            <w:pPr>
              <w:rPr>
                <w:rFonts w:ascii="仿宋_GB2312" w:hAnsi="Calibri" w:eastAsia="仿宋_GB2312" w:cs="黑体"/>
                <w:b/>
                <w:szCs w:val="21"/>
              </w:rPr>
            </w:pPr>
            <w:r>
              <w:rPr>
                <w:rFonts w:hint="eastAsia"/>
                <w:b/>
              </w:rPr>
              <w:t>一</w:t>
            </w:r>
            <w:r>
              <w:rPr>
                <w:rFonts w:hint="eastAsia" w:ascii="仿宋_GB2312" w:hAnsi="Calibri" w:eastAsia="仿宋_GB2312" w:cs="黑体"/>
                <w:b/>
                <w:szCs w:val="21"/>
              </w:rPr>
              <w:t>、社区菜店新建项目</w:t>
            </w:r>
          </w:p>
          <w:p>
            <w:pPr>
              <w:rPr>
                <w:rFonts w:ascii="仿宋_GB2312" w:hAnsi="Calibri" w:eastAsia="仿宋_GB2312" w:cs="黑体"/>
                <w:szCs w:val="21"/>
              </w:rPr>
            </w:pPr>
            <w:r>
              <w:rPr>
                <w:rFonts w:hint="eastAsia" w:ascii="仿宋_GB2312" w:hAnsi="Calibri" w:eastAsia="仿宋_GB2312" w:cs="黑体"/>
                <w:szCs w:val="21"/>
              </w:rPr>
              <w:t>单个网点补助金额不超过项目实际审定投资 （房租除外）的50%，总额不超过50万元。</w:t>
            </w:r>
          </w:p>
          <w:p>
            <w:pPr>
              <w:rPr>
                <w:rFonts w:ascii="仿宋_GB2312" w:hAnsi="Calibri" w:eastAsia="仿宋_GB2312" w:cs="黑体"/>
                <w:szCs w:val="21"/>
              </w:rPr>
            </w:pPr>
            <w:r>
              <w:rPr>
                <w:rFonts w:hint="eastAsia" w:ascii="仿宋_GB2312" w:hAnsi="Calibri" w:eastAsia="仿宋_GB2312" w:cs="黑体"/>
                <w:szCs w:val="21"/>
              </w:rPr>
              <w:t xml:space="preserve">1.网点经营面积在30 </w:t>
            </w:r>
            <w:r>
              <w:rPr>
                <w:rFonts w:hint="eastAsia" w:ascii="宋体" w:hAnsi="宋体" w:cs="宋体"/>
                <w:szCs w:val="21"/>
              </w:rPr>
              <w:t>㎡</w:t>
            </w:r>
            <w:r>
              <w:rPr>
                <w:rFonts w:hint="eastAsia" w:ascii="仿宋_GB2312" w:hAnsi="仿宋_GB2312" w:eastAsia="仿宋_GB2312" w:cs="仿宋_GB2312"/>
                <w:szCs w:val="21"/>
              </w:rPr>
              <w:t>（含）以下的</w:t>
            </w:r>
            <w:r>
              <w:rPr>
                <w:rFonts w:hint="eastAsia" w:ascii="仿宋_GB2312" w:hAnsi="Calibri" w:eastAsia="仿宋_GB2312" w:cs="黑体"/>
                <w:szCs w:val="21"/>
              </w:rPr>
              <w:t>补助金额不超过5万元。</w:t>
            </w:r>
          </w:p>
          <w:p>
            <w:pPr>
              <w:rPr>
                <w:rFonts w:ascii="仿宋_GB2312" w:hAnsi="Calibri" w:eastAsia="仿宋_GB2312" w:cs="黑体"/>
                <w:szCs w:val="21"/>
              </w:rPr>
            </w:pPr>
            <w:r>
              <w:rPr>
                <w:rFonts w:hint="eastAsia" w:ascii="仿宋_GB2312" w:hAnsi="Calibri" w:eastAsia="仿宋_GB2312" w:cs="黑体"/>
                <w:szCs w:val="21"/>
              </w:rPr>
              <w:t xml:space="preserve">2.网点经营面积在30 </w:t>
            </w:r>
            <w:r>
              <w:rPr>
                <w:rFonts w:hint="eastAsia" w:ascii="宋体" w:hAnsi="宋体" w:cs="宋体"/>
                <w:szCs w:val="21"/>
              </w:rPr>
              <w:t>㎡</w:t>
            </w:r>
            <w:r>
              <w:rPr>
                <w:rFonts w:hint="eastAsia" w:ascii="仿宋_GB2312" w:hAnsi="Calibri" w:eastAsia="仿宋_GB2312" w:cs="黑体"/>
                <w:szCs w:val="21"/>
              </w:rPr>
              <w:t>-100</w:t>
            </w:r>
            <w:r>
              <w:rPr>
                <w:rFonts w:hint="eastAsia" w:ascii="宋体" w:hAnsi="宋体" w:cs="宋体"/>
                <w:szCs w:val="21"/>
              </w:rPr>
              <w:t>㎡</w:t>
            </w:r>
            <w:r>
              <w:rPr>
                <w:rFonts w:hint="eastAsia" w:ascii="仿宋_GB2312" w:hAnsi="仿宋_GB2312" w:eastAsia="仿宋_GB2312" w:cs="仿宋_GB2312"/>
                <w:szCs w:val="21"/>
              </w:rPr>
              <w:t>（含）之间的</w:t>
            </w:r>
            <w:r>
              <w:rPr>
                <w:rFonts w:hint="eastAsia" w:ascii="仿宋_GB2312" w:hAnsi="Calibri" w:eastAsia="仿宋_GB2312" w:cs="黑体"/>
                <w:szCs w:val="21"/>
              </w:rPr>
              <w:t>补助金额不超过15万元。</w:t>
            </w:r>
          </w:p>
          <w:p>
            <w:pPr>
              <w:rPr>
                <w:rFonts w:ascii="仿宋_GB2312" w:hAnsi="Calibri" w:eastAsia="仿宋_GB2312" w:cs="黑体"/>
                <w:szCs w:val="21"/>
              </w:rPr>
            </w:pPr>
            <w:r>
              <w:rPr>
                <w:rFonts w:hint="eastAsia" w:ascii="仿宋_GB2312" w:hAnsi="Calibri" w:eastAsia="仿宋_GB2312" w:cs="黑体"/>
                <w:szCs w:val="21"/>
              </w:rPr>
              <w:t xml:space="preserve">3.网点经营面积在100 </w:t>
            </w:r>
            <w:r>
              <w:rPr>
                <w:rFonts w:hint="eastAsia" w:ascii="宋体" w:hAnsi="宋体" w:cs="宋体"/>
                <w:szCs w:val="21"/>
              </w:rPr>
              <w:t>㎡</w:t>
            </w:r>
            <w:r>
              <w:rPr>
                <w:rFonts w:hint="eastAsia" w:ascii="仿宋_GB2312" w:hAnsi="Calibri" w:eastAsia="仿宋_GB2312" w:cs="黑体"/>
                <w:szCs w:val="21"/>
              </w:rPr>
              <w:t>-200</w:t>
            </w:r>
            <w:r>
              <w:rPr>
                <w:rFonts w:hint="eastAsia" w:ascii="宋体" w:hAnsi="宋体" w:cs="宋体"/>
                <w:szCs w:val="21"/>
              </w:rPr>
              <w:t>㎡</w:t>
            </w:r>
            <w:r>
              <w:rPr>
                <w:rFonts w:hint="eastAsia" w:ascii="仿宋_GB2312" w:hAnsi="仿宋_GB2312" w:eastAsia="仿宋_GB2312" w:cs="仿宋_GB2312"/>
                <w:szCs w:val="21"/>
              </w:rPr>
              <w:t>（含）之间的</w:t>
            </w:r>
            <w:r>
              <w:rPr>
                <w:rFonts w:hint="eastAsia" w:ascii="仿宋_GB2312" w:hAnsi="Calibri" w:eastAsia="仿宋_GB2312" w:cs="黑体"/>
                <w:szCs w:val="21"/>
              </w:rPr>
              <w:t>补助金额不超过30万元。</w:t>
            </w:r>
          </w:p>
          <w:p>
            <w:pPr>
              <w:rPr>
                <w:rFonts w:ascii="仿宋_GB2312" w:hAnsi="Calibri" w:eastAsia="仿宋_GB2312" w:cs="黑体"/>
                <w:szCs w:val="21"/>
              </w:rPr>
            </w:pPr>
            <w:r>
              <w:rPr>
                <w:rFonts w:hint="eastAsia" w:ascii="仿宋_GB2312" w:hAnsi="Calibri" w:eastAsia="仿宋_GB2312" w:cs="黑体"/>
                <w:szCs w:val="21"/>
              </w:rPr>
              <w:t>4.网点经营面积在200</w:t>
            </w:r>
            <w:r>
              <w:rPr>
                <w:rFonts w:hint="eastAsia" w:ascii="宋体" w:hAnsi="宋体" w:cs="宋体"/>
                <w:szCs w:val="21"/>
              </w:rPr>
              <w:t>㎡</w:t>
            </w:r>
            <w:r>
              <w:rPr>
                <w:rFonts w:hint="eastAsia" w:ascii="仿宋_GB2312" w:hAnsi="仿宋_GB2312" w:eastAsia="仿宋_GB2312" w:cs="仿宋_GB2312"/>
                <w:szCs w:val="21"/>
              </w:rPr>
              <w:t>以上的</w:t>
            </w:r>
            <w:r>
              <w:rPr>
                <w:rFonts w:hint="eastAsia" w:ascii="仿宋_GB2312" w:hAnsi="Calibri" w:eastAsia="仿宋_GB2312" w:cs="黑体"/>
                <w:szCs w:val="21"/>
              </w:rPr>
              <w:t>补助金额不超过50万元。</w:t>
            </w:r>
          </w:p>
          <w:p>
            <w:pPr>
              <w:rPr>
                <w:rFonts w:ascii="仿宋_GB2312" w:hAnsi="Calibri" w:eastAsia="仿宋_GB2312" w:cs="黑体"/>
                <w:b/>
                <w:szCs w:val="21"/>
              </w:rPr>
            </w:pPr>
            <w:r>
              <w:rPr>
                <w:rFonts w:hint="eastAsia" w:ascii="仿宋_GB2312" w:hAnsi="Calibri" w:eastAsia="仿宋_GB2312" w:cs="黑体"/>
                <w:b/>
                <w:szCs w:val="21"/>
              </w:rPr>
              <w:t>二、生鲜超市新建项目</w:t>
            </w:r>
          </w:p>
          <w:p>
            <w:pPr>
              <w:rPr>
                <w:rFonts w:ascii="仿宋_GB2312" w:hAnsi="Calibri" w:eastAsia="仿宋_GB2312" w:cs="黑体"/>
                <w:szCs w:val="21"/>
              </w:rPr>
            </w:pPr>
            <w:r>
              <w:rPr>
                <w:rFonts w:hint="eastAsia" w:ascii="仿宋_GB2312" w:hAnsi="Calibri" w:eastAsia="仿宋_GB2312" w:cs="黑体"/>
                <w:szCs w:val="21"/>
              </w:rPr>
              <w:t xml:space="preserve">1.网点经营面积在200 </w:t>
            </w:r>
            <w:r>
              <w:rPr>
                <w:rFonts w:hint="eastAsia" w:ascii="宋体" w:hAnsi="宋体" w:cs="宋体"/>
                <w:szCs w:val="21"/>
              </w:rPr>
              <w:t>㎡</w:t>
            </w:r>
            <w:r>
              <w:rPr>
                <w:rFonts w:hint="eastAsia" w:ascii="仿宋_GB2312" w:hAnsi="仿宋_GB2312" w:eastAsia="仿宋_GB2312" w:cs="仿宋_GB2312"/>
                <w:szCs w:val="21"/>
              </w:rPr>
              <w:t>（含）</w:t>
            </w:r>
            <w:r>
              <w:rPr>
                <w:rFonts w:hint="eastAsia" w:ascii="仿宋_GB2312" w:hAnsi="Calibri" w:eastAsia="仿宋_GB2312" w:cs="黑体"/>
                <w:szCs w:val="21"/>
              </w:rPr>
              <w:t>-500</w:t>
            </w:r>
            <w:r>
              <w:rPr>
                <w:rFonts w:hint="eastAsia" w:ascii="宋体" w:hAnsi="宋体" w:cs="宋体"/>
                <w:szCs w:val="21"/>
              </w:rPr>
              <w:t>㎡</w:t>
            </w:r>
            <w:r>
              <w:rPr>
                <w:rFonts w:hint="eastAsia" w:ascii="仿宋_GB2312" w:hAnsi="仿宋_GB2312" w:eastAsia="仿宋_GB2312" w:cs="仿宋_GB2312"/>
                <w:szCs w:val="21"/>
              </w:rPr>
              <w:t>（含）之间，</w:t>
            </w:r>
            <w:r>
              <w:rPr>
                <w:rFonts w:hint="eastAsia" w:ascii="仿宋_GB2312" w:hAnsi="Calibri" w:eastAsia="仿宋_GB2312" w:cs="黑体"/>
                <w:szCs w:val="21"/>
              </w:rPr>
              <w:t>补助金额不超过项目实际审定投资 （房租除外）的50%，总额不超过100万元。</w:t>
            </w:r>
          </w:p>
          <w:p>
            <w:pPr>
              <w:rPr>
                <w:rFonts w:ascii="仿宋_GB2312" w:hAnsi="Calibri" w:eastAsia="仿宋_GB2312" w:cs="黑体"/>
                <w:b/>
                <w:szCs w:val="21"/>
              </w:rPr>
            </w:pPr>
            <w:r>
              <w:rPr>
                <w:rFonts w:hint="eastAsia" w:ascii="仿宋_GB2312" w:hAnsi="Calibri" w:eastAsia="仿宋_GB2312" w:cs="黑体"/>
                <w:b/>
                <w:szCs w:val="21"/>
              </w:rPr>
              <w:t>三、社区菜店、生鲜超市租金补助项目</w:t>
            </w:r>
          </w:p>
          <w:p>
            <w:pPr>
              <w:rPr>
                <w:rFonts w:ascii="仿宋_GB2312" w:hAnsi="Calibri" w:eastAsia="仿宋_GB2312" w:cs="黑体"/>
                <w:szCs w:val="21"/>
              </w:rPr>
            </w:pPr>
            <w:r>
              <w:rPr>
                <w:rFonts w:hint="eastAsia" w:ascii="仿宋_GB2312" w:hAnsi="Calibri" w:eastAsia="仿宋_GB2312" w:cs="黑体"/>
                <w:szCs w:val="21"/>
              </w:rPr>
              <w:t>1.持续经营满一年以上，按每年实际交纳租金金额及项目所产生的社会效益综合评定进行房租补贴。</w:t>
            </w:r>
          </w:p>
          <w:p>
            <w:pPr>
              <w:rPr>
                <w:rFonts w:ascii="仿宋_GB2312" w:hAnsi="Calibri" w:eastAsia="仿宋_GB2312" w:cs="黑体"/>
                <w:szCs w:val="21"/>
              </w:rPr>
            </w:pPr>
            <w:r>
              <w:rPr>
                <w:rFonts w:hint="eastAsia" w:ascii="仿宋_GB2312" w:hAnsi="Calibri" w:eastAsia="仿宋_GB2312" w:cs="黑体"/>
                <w:szCs w:val="21"/>
              </w:rPr>
              <w:t>2.补助年限不高于36个月。</w:t>
            </w:r>
          </w:p>
          <w:p>
            <w:pPr>
              <w:rPr>
                <w:rFonts w:ascii="仿宋_GB2312" w:hAnsi="Calibri" w:eastAsia="仿宋_GB2312" w:cs="黑体"/>
                <w:szCs w:val="21"/>
              </w:rPr>
            </w:pPr>
            <w:r>
              <w:rPr>
                <w:rFonts w:hint="eastAsia" w:ascii="仿宋_GB2312" w:hAnsi="Calibri" w:eastAsia="仿宋_GB2312" w:cs="黑体"/>
                <w:szCs w:val="21"/>
              </w:rPr>
              <w:t>3.租金补助不超过50万，且（除社区菜店外）最高租金限价为8元/</w:t>
            </w:r>
            <w:r>
              <w:rPr>
                <w:rFonts w:hint="eastAsia" w:ascii="宋体" w:hAnsi="宋体" w:cs="宋体"/>
                <w:szCs w:val="21"/>
              </w:rPr>
              <w:t>㎡</w:t>
            </w:r>
            <w:r>
              <w:rPr>
                <w:rFonts w:hint="eastAsia" w:ascii="仿宋_GB2312" w:hAnsi="Calibri" w:eastAsia="仿宋_GB2312" w:cs="黑体"/>
                <w:szCs w:val="21"/>
              </w:rPr>
              <w:t>/日。</w:t>
            </w:r>
          </w:p>
          <w:p>
            <w:pPr>
              <w:rPr>
                <w:rFonts w:ascii="仿宋_GB2312" w:hAnsi="Calibri" w:eastAsia="仿宋_GB2312" w:cs="黑体"/>
                <w:b/>
                <w:szCs w:val="21"/>
              </w:rPr>
            </w:pPr>
            <w:r>
              <w:rPr>
                <w:rFonts w:hint="eastAsia" w:ascii="仿宋_GB2312" w:hAnsi="Calibri" w:eastAsia="仿宋_GB2312" w:cs="黑体"/>
                <w:b/>
                <w:szCs w:val="21"/>
              </w:rPr>
              <w:t>四、社区菜市场规范升级改造项目</w:t>
            </w:r>
          </w:p>
          <w:p>
            <w:pPr>
              <w:rPr>
                <w:rFonts w:ascii="仿宋_GB2312" w:hAnsi="Calibri" w:eastAsia="仿宋_GB2312" w:cs="黑体"/>
                <w:szCs w:val="21"/>
              </w:rPr>
            </w:pPr>
            <w:r>
              <w:rPr>
                <w:rFonts w:hint="eastAsia" w:ascii="仿宋_GB2312" w:hAnsi="Calibri" w:eastAsia="仿宋_GB2312" w:cs="黑体"/>
                <w:szCs w:val="21"/>
              </w:rPr>
              <w:t>补助金额不超过实际审定投资额的50%，且总额不超过100万元。</w:t>
            </w:r>
          </w:p>
          <w:p>
            <w:pPr>
              <w:rPr>
                <w:rFonts w:ascii="仿宋_GB2312" w:hAnsi="Calibri" w:eastAsia="仿宋_GB2312" w:cs="黑体"/>
                <w:b/>
                <w:szCs w:val="21"/>
              </w:rPr>
            </w:pPr>
            <w:r>
              <w:rPr>
                <w:rFonts w:hint="eastAsia" w:ascii="仿宋_GB2312" w:hAnsi="Calibri" w:eastAsia="仿宋_GB2312" w:cs="黑体"/>
                <w:b/>
                <w:szCs w:val="21"/>
              </w:rPr>
              <w:t>五、重要农产品零售网点升级改造项目。</w:t>
            </w:r>
          </w:p>
          <w:p>
            <w:r>
              <w:rPr>
                <w:rFonts w:hint="eastAsia" w:ascii="仿宋_GB2312" w:hAnsi="Calibri" w:eastAsia="仿宋_GB2312" w:cs="黑体"/>
                <w:szCs w:val="21"/>
              </w:rPr>
              <w:t>补助金额不超过实际审定投资的50%，且总额不超过300万元。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11" w:hRule="atLeast"/>
        </w:trPr>
        <w:tc>
          <w:tcPr>
            <w:tcW w:w="106" w:type="pct"/>
            <w:tcBorders>
              <w:tl2br w:val="nil"/>
              <w:tr2bl w:val="nil"/>
            </w:tcBorders>
            <w:vAlign w:val="center"/>
          </w:tcPr>
          <w:p>
            <w:pPr>
              <w:jc w:val="center"/>
              <w:rPr>
                <w:rFonts w:ascii="仿宋_GB2312" w:hAnsi="Calibri" w:eastAsia="仿宋_GB2312" w:cs="黑体"/>
                <w:b/>
                <w:szCs w:val="21"/>
              </w:rPr>
            </w:pPr>
            <w:r>
              <w:rPr>
                <w:rFonts w:hint="eastAsia" w:ascii="仿宋_GB2312" w:hAnsi="Calibri" w:eastAsia="仿宋_GB2312" w:cs="黑体"/>
                <w:b/>
                <w:szCs w:val="21"/>
              </w:rPr>
              <w:t>2</w:t>
            </w:r>
          </w:p>
        </w:tc>
        <w:tc>
          <w:tcPr>
            <w:tcW w:w="341" w:type="pct"/>
            <w:tcBorders>
              <w:tl2br w:val="nil"/>
              <w:tr2bl w:val="nil"/>
            </w:tcBorders>
            <w:vAlign w:val="center"/>
          </w:tcPr>
          <w:p>
            <w:pPr>
              <w:jc w:val="center"/>
              <w:rPr>
                <w:rFonts w:ascii="仿宋_GB2312" w:hAnsi="Calibri" w:eastAsia="仿宋_GB2312" w:cs="黑体"/>
                <w:b/>
                <w:szCs w:val="21"/>
              </w:rPr>
            </w:pPr>
          </w:p>
          <w:p>
            <w:pPr>
              <w:jc w:val="center"/>
              <w:rPr>
                <w:rFonts w:ascii="仿宋_GB2312" w:hAnsi="Calibri" w:eastAsia="仿宋_GB2312" w:cs="黑体"/>
                <w:b/>
                <w:szCs w:val="21"/>
              </w:rPr>
            </w:pPr>
            <w:r>
              <w:rPr>
                <w:rFonts w:hint="eastAsia" w:ascii="仿宋_GB2312" w:hAnsi="Calibri" w:eastAsia="仿宋_GB2312" w:cs="黑体"/>
                <w:b/>
                <w:szCs w:val="21"/>
              </w:rPr>
              <w:t>便利店</w:t>
            </w:r>
          </w:p>
          <w:p>
            <w:pPr>
              <w:jc w:val="center"/>
              <w:rPr>
                <w:rFonts w:ascii="仿宋_GB2312" w:hAnsi="Calibri" w:eastAsia="仿宋_GB2312" w:cs="黑体"/>
                <w:b/>
                <w:szCs w:val="21"/>
              </w:rPr>
            </w:pPr>
          </w:p>
        </w:tc>
        <w:tc>
          <w:tcPr>
            <w:tcW w:w="2308" w:type="pct"/>
            <w:tcBorders>
              <w:tl2br w:val="nil"/>
              <w:tr2bl w:val="nil"/>
            </w:tcBorders>
          </w:tcPr>
          <w:p>
            <w:pPr>
              <w:rPr>
                <w:rFonts w:ascii="仿宋_GB2312" w:hAnsi="Calibri" w:eastAsia="仿宋_GB2312" w:cs="黑体"/>
                <w:b/>
                <w:szCs w:val="21"/>
              </w:rPr>
            </w:pPr>
            <w:r>
              <w:rPr>
                <w:rFonts w:hint="eastAsia" w:ascii="仿宋_GB2312" w:hAnsi="Calibri" w:eastAsia="仿宋_GB2312" w:cs="黑体"/>
                <w:szCs w:val="21"/>
              </w:rPr>
              <w:t>一、</w:t>
            </w:r>
            <w:r>
              <w:rPr>
                <w:rFonts w:hint="eastAsia" w:ascii="仿宋_GB2312" w:hAnsi="Calibri" w:eastAsia="仿宋_GB2312" w:cs="黑体"/>
                <w:b/>
                <w:szCs w:val="21"/>
              </w:rPr>
              <w:t>新建项目</w:t>
            </w:r>
          </w:p>
          <w:p>
            <w:pPr>
              <w:rPr>
                <w:rFonts w:ascii="仿宋_GB2312" w:hAnsi="Calibri" w:eastAsia="仿宋_GB2312" w:cs="黑体"/>
                <w:szCs w:val="21"/>
              </w:rPr>
            </w:pPr>
            <w:r>
              <w:rPr>
                <w:rFonts w:hint="eastAsia" w:ascii="仿宋_GB2312" w:hAnsi="Calibri" w:eastAsia="仿宋_GB2312" w:cs="黑体"/>
                <w:szCs w:val="21"/>
              </w:rPr>
              <w:t>1、在西城区内开设5家（含）以上的直营门店或加盟店（含新建网点数量），或企业总部注册地在西城区且在西城区内开设3家（含）以上的直营门店或加盟店（含新建网点数量）。由企业总部进行项目申报；</w:t>
            </w:r>
          </w:p>
          <w:p>
            <w:pPr>
              <w:rPr>
                <w:rFonts w:ascii="仿宋_GB2312" w:hAnsi="Calibri" w:eastAsia="仿宋_GB2312" w:cs="黑体"/>
                <w:szCs w:val="21"/>
              </w:rPr>
            </w:pPr>
            <w:r>
              <w:rPr>
                <w:rFonts w:hint="eastAsia" w:ascii="仿宋_GB2312" w:hAnsi="Calibri" w:eastAsia="仿宋_GB2312" w:cs="黑体"/>
                <w:szCs w:val="21"/>
              </w:rPr>
              <w:t>2、能够按照提升生活性服务业品质要求，搭载便民服务项目。对能够开展24小时全时营业，并搭载早餐、代收代缴、代收快递、洗衣、家政、自助服务终端、网络预约服务等多项便民服务功能的优先扶持。</w:t>
            </w:r>
          </w:p>
          <w:p>
            <w:pPr>
              <w:rPr>
                <w:rFonts w:ascii="仿宋_GB2312" w:hAnsi="Calibri" w:eastAsia="仿宋_GB2312" w:cs="黑体"/>
                <w:szCs w:val="21"/>
              </w:rPr>
            </w:pPr>
            <w:r>
              <w:rPr>
                <w:rFonts w:hint="eastAsia" w:ascii="仿宋_GB2312" w:hAnsi="Calibri" w:eastAsia="仿宋_GB2312" w:cs="黑体"/>
                <w:szCs w:val="21"/>
              </w:rPr>
              <w:t>3.具有与经营相适应的设备和不少于1年的租赁期的固定营业场所。</w:t>
            </w:r>
            <w:r>
              <w:rPr>
                <w:rFonts w:ascii="仿宋_GB2312" w:hAnsi="Calibri" w:eastAsia="仿宋_GB2312" w:cs="黑体"/>
                <w:szCs w:val="21"/>
              </w:rPr>
              <w:t xml:space="preserve"> </w:t>
            </w:r>
          </w:p>
          <w:p>
            <w:pPr>
              <w:rPr>
                <w:rFonts w:ascii="仿宋_GB2312" w:hAnsi="Calibri" w:eastAsia="仿宋_GB2312" w:cs="黑体"/>
                <w:b/>
                <w:szCs w:val="21"/>
              </w:rPr>
            </w:pPr>
            <w:r>
              <w:rPr>
                <w:rFonts w:hint="eastAsia" w:ascii="仿宋_GB2312" w:hAnsi="Calibri" w:eastAsia="仿宋_GB2312" w:cs="黑体"/>
                <w:b/>
                <w:szCs w:val="21"/>
              </w:rPr>
              <w:t>二、租金补助项目</w:t>
            </w:r>
          </w:p>
          <w:p>
            <w:r>
              <w:rPr>
                <w:rFonts w:hint="eastAsia" w:ascii="仿宋_GB2312" w:hAnsi="Calibri" w:eastAsia="仿宋_GB2312" w:cs="黑体"/>
                <w:szCs w:val="21"/>
              </w:rPr>
              <w:t>1.持续经营服务时间满一年以上。</w:t>
            </w:r>
          </w:p>
        </w:tc>
        <w:tc>
          <w:tcPr>
            <w:tcW w:w="2245" w:type="pct"/>
            <w:tcBorders>
              <w:tl2br w:val="nil"/>
              <w:tr2bl w:val="nil"/>
            </w:tcBorders>
          </w:tcPr>
          <w:p>
            <w:pPr>
              <w:rPr>
                <w:rFonts w:ascii="仿宋_GB2312" w:hAnsi="Calibri" w:eastAsia="仿宋_GB2312" w:cs="黑体"/>
                <w:b/>
                <w:szCs w:val="21"/>
              </w:rPr>
            </w:pPr>
            <w:r>
              <w:rPr>
                <w:rFonts w:hint="eastAsia" w:ascii="仿宋_GB2312" w:hAnsi="Calibri" w:eastAsia="仿宋_GB2312" w:cs="黑体"/>
                <w:b/>
                <w:szCs w:val="21"/>
              </w:rPr>
              <w:t>一、新建项目</w:t>
            </w:r>
          </w:p>
          <w:p>
            <w:pPr>
              <w:rPr>
                <w:rFonts w:ascii="仿宋_GB2312" w:hAnsi="Calibri" w:eastAsia="仿宋_GB2312" w:cs="黑体"/>
                <w:szCs w:val="21"/>
              </w:rPr>
            </w:pPr>
            <w:r>
              <w:rPr>
                <w:rFonts w:hint="eastAsia"/>
              </w:rPr>
              <w:t>1.</w:t>
            </w:r>
            <w:r>
              <w:rPr>
                <w:rFonts w:hint="eastAsia" w:ascii="仿宋_GB2312" w:hAnsi="Calibri" w:eastAsia="仿宋_GB2312" w:cs="黑体"/>
                <w:szCs w:val="21"/>
              </w:rPr>
              <w:t>单个网点补助金额不超过项目实际审定投资 （房租除外）的50%，且总额不超过50万元。</w:t>
            </w:r>
          </w:p>
          <w:p>
            <w:pPr>
              <w:rPr>
                <w:rFonts w:ascii="仿宋_GB2312" w:hAnsi="Calibri" w:eastAsia="仿宋_GB2312" w:cs="黑体"/>
                <w:b/>
                <w:szCs w:val="21"/>
              </w:rPr>
            </w:pPr>
            <w:r>
              <w:rPr>
                <w:rFonts w:hint="eastAsia" w:ascii="仿宋_GB2312" w:hAnsi="Calibri" w:eastAsia="仿宋_GB2312" w:cs="黑体"/>
                <w:b/>
                <w:szCs w:val="21"/>
              </w:rPr>
              <w:t>二、租金补助项目</w:t>
            </w:r>
          </w:p>
          <w:p>
            <w:r>
              <w:rPr>
                <w:rFonts w:hint="eastAsia" w:ascii="仿宋_GB2312" w:hAnsi="Calibri" w:eastAsia="仿宋_GB2312" w:cs="黑体"/>
                <w:szCs w:val="21"/>
              </w:rPr>
              <w:t>单个网点补助金额不超过网点年租金的50%，且总额不超过50万元，最高租金限价为8元/</w:t>
            </w:r>
            <w:r>
              <w:rPr>
                <w:rFonts w:hint="eastAsia" w:ascii="宋体" w:hAnsi="宋体" w:cs="宋体"/>
                <w:szCs w:val="21"/>
              </w:rPr>
              <w:t>㎡</w:t>
            </w:r>
            <w:r>
              <w:rPr>
                <w:rFonts w:hint="eastAsia" w:ascii="仿宋_GB2312" w:hAnsi="Calibri" w:eastAsia="仿宋_GB2312" w:cs="黑体"/>
                <w:szCs w:val="21"/>
              </w:rPr>
              <w:t>/日。按每年实际交纳租金金额及项目所产生的社会效益综合评定进行租金补助。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1" w:hRule="atLeast"/>
        </w:trPr>
        <w:tc>
          <w:tcPr>
            <w:tcW w:w="106" w:type="pct"/>
            <w:tcBorders>
              <w:tl2br w:val="nil"/>
              <w:tr2bl w:val="nil"/>
            </w:tcBorders>
            <w:vAlign w:val="center"/>
          </w:tcPr>
          <w:p>
            <w:pPr>
              <w:jc w:val="center"/>
              <w:rPr>
                <w:rFonts w:ascii="仿宋_GB2312" w:hAnsi="Calibri" w:eastAsia="仿宋_GB2312" w:cs="黑体"/>
                <w:b/>
                <w:szCs w:val="21"/>
              </w:rPr>
            </w:pPr>
            <w:r>
              <w:rPr>
                <w:rFonts w:hint="eastAsia" w:ascii="仿宋_GB2312" w:hAnsi="Calibri" w:eastAsia="仿宋_GB2312" w:cs="黑体"/>
                <w:b/>
                <w:szCs w:val="21"/>
              </w:rPr>
              <w:t>3</w:t>
            </w:r>
          </w:p>
        </w:tc>
        <w:tc>
          <w:tcPr>
            <w:tcW w:w="341" w:type="pct"/>
            <w:tcBorders>
              <w:tl2br w:val="nil"/>
              <w:tr2bl w:val="nil"/>
            </w:tcBorders>
            <w:vAlign w:val="center"/>
          </w:tcPr>
          <w:p>
            <w:pPr>
              <w:jc w:val="center"/>
              <w:rPr>
                <w:rFonts w:ascii="仿宋_GB2312" w:hAnsi="Calibri" w:eastAsia="仿宋_GB2312" w:cs="黑体"/>
                <w:b/>
                <w:szCs w:val="21"/>
              </w:rPr>
            </w:pPr>
            <w:r>
              <w:rPr>
                <w:rFonts w:hint="eastAsia" w:ascii="仿宋_GB2312" w:hAnsi="Calibri" w:eastAsia="仿宋_GB2312" w:cs="黑体"/>
                <w:b/>
                <w:szCs w:val="21"/>
              </w:rPr>
              <w:t>便民早餐</w:t>
            </w:r>
          </w:p>
        </w:tc>
        <w:tc>
          <w:tcPr>
            <w:tcW w:w="2308" w:type="pct"/>
            <w:tcBorders>
              <w:tl2br w:val="nil"/>
              <w:tr2bl w:val="nil"/>
            </w:tcBorders>
            <w:vAlign w:val="center"/>
          </w:tcPr>
          <w:p>
            <w:pPr>
              <w:rPr>
                <w:rFonts w:ascii="仿宋_GB2312" w:hAnsi="Calibri" w:eastAsia="仿宋_GB2312" w:cs="黑体"/>
                <w:b/>
                <w:szCs w:val="21"/>
              </w:rPr>
            </w:pPr>
            <w:r>
              <w:rPr>
                <w:rFonts w:hint="eastAsia"/>
                <w:b/>
              </w:rPr>
              <w:t>一</w:t>
            </w:r>
            <w:r>
              <w:rPr>
                <w:rFonts w:hint="eastAsia" w:ascii="仿宋_GB2312" w:hAnsi="Calibri" w:eastAsia="仿宋_GB2312" w:cs="黑体"/>
                <w:b/>
                <w:szCs w:val="21"/>
              </w:rPr>
              <w:t>、新建项目</w:t>
            </w:r>
          </w:p>
          <w:p>
            <w:r>
              <w:rPr>
                <w:rFonts w:hint="eastAsia" w:ascii="仿宋_GB2312" w:hAnsi="Calibri" w:eastAsia="仿宋_GB2312" w:cs="黑体"/>
                <w:szCs w:val="21"/>
              </w:rPr>
              <w:t>1．早餐固定门店（含正餐门店新增早餐服务）应符合商务部《固定门店式餐饮网点建设规范》。</w:t>
            </w:r>
          </w:p>
        </w:tc>
        <w:tc>
          <w:tcPr>
            <w:tcW w:w="2245" w:type="pct"/>
            <w:tcBorders>
              <w:tl2br w:val="nil"/>
              <w:tr2bl w:val="nil"/>
            </w:tcBorders>
            <w:vAlign w:val="center"/>
          </w:tcPr>
          <w:p>
            <w:pPr>
              <w:rPr>
                <w:rFonts w:ascii="仿宋_GB2312" w:hAnsi="Calibri" w:eastAsia="仿宋_GB2312" w:cs="黑体"/>
                <w:b/>
                <w:szCs w:val="21"/>
              </w:rPr>
            </w:pPr>
            <w:r>
              <w:rPr>
                <w:rFonts w:hint="eastAsia" w:ascii="仿宋_GB2312" w:hAnsi="Calibri" w:eastAsia="仿宋_GB2312" w:cs="黑体"/>
                <w:b/>
                <w:szCs w:val="21"/>
              </w:rPr>
              <w:t>一、新建项目</w:t>
            </w:r>
          </w:p>
          <w:p>
            <w:pPr>
              <w:rPr>
                <w:rFonts w:ascii="仿宋_GB2312" w:hAnsi="Calibri" w:eastAsia="仿宋_GB2312" w:cs="黑体"/>
                <w:szCs w:val="21"/>
              </w:rPr>
            </w:pPr>
            <w:r>
              <w:rPr>
                <w:rFonts w:hint="eastAsia" w:ascii="仿宋_GB2312" w:hAnsi="Calibri" w:eastAsia="仿宋_GB2312" w:cs="黑体"/>
                <w:szCs w:val="21"/>
              </w:rPr>
              <w:t>1.早餐网点（含正餐门店新增早餐服务）新建项目补助金额不超过项目实际审定投资（房租除外）的50%，总额不超过40万元。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93" w:hRule="atLeast"/>
        </w:trPr>
        <w:tc>
          <w:tcPr>
            <w:tcW w:w="106" w:type="pct"/>
            <w:tcBorders>
              <w:tl2br w:val="nil"/>
              <w:tr2bl w:val="nil"/>
            </w:tcBorders>
            <w:vAlign w:val="center"/>
          </w:tcPr>
          <w:p>
            <w:pPr>
              <w:jc w:val="center"/>
              <w:rPr>
                <w:rFonts w:ascii="仿宋_GB2312" w:hAnsi="Calibri" w:eastAsia="仿宋_GB2312" w:cs="黑体"/>
                <w:b/>
                <w:szCs w:val="21"/>
              </w:rPr>
            </w:pPr>
            <w:r>
              <w:rPr>
                <w:rFonts w:hint="eastAsia" w:ascii="仿宋_GB2312" w:hAnsi="Calibri" w:eastAsia="仿宋_GB2312" w:cs="黑体"/>
                <w:b/>
                <w:szCs w:val="21"/>
              </w:rPr>
              <w:t>4</w:t>
            </w:r>
          </w:p>
        </w:tc>
        <w:tc>
          <w:tcPr>
            <w:tcW w:w="341" w:type="pct"/>
            <w:tcBorders>
              <w:tl2br w:val="nil"/>
              <w:tr2bl w:val="nil"/>
            </w:tcBorders>
            <w:vAlign w:val="center"/>
          </w:tcPr>
          <w:p>
            <w:pPr>
              <w:jc w:val="center"/>
              <w:rPr>
                <w:rFonts w:ascii="仿宋_GB2312" w:hAnsi="Calibri" w:eastAsia="仿宋_GB2312" w:cs="黑体"/>
                <w:b/>
                <w:szCs w:val="21"/>
              </w:rPr>
            </w:pPr>
            <w:r>
              <w:rPr>
                <w:rFonts w:hint="eastAsia" w:ascii="仿宋_GB2312" w:hAnsi="Calibri" w:eastAsia="仿宋_GB2312" w:cs="黑体"/>
                <w:b/>
                <w:szCs w:val="21"/>
              </w:rPr>
              <w:t>洗衣洗染</w:t>
            </w:r>
          </w:p>
        </w:tc>
        <w:tc>
          <w:tcPr>
            <w:tcW w:w="2308" w:type="pct"/>
            <w:tcBorders>
              <w:tl2br w:val="nil"/>
              <w:tr2bl w:val="nil"/>
            </w:tcBorders>
            <w:vAlign w:val="center"/>
          </w:tcPr>
          <w:p>
            <w:pPr>
              <w:rPr>
                <w:rFonts w:ascii="仿宋_GB2312" w:hAnsi="Calibri" w:eastAsia="仿宋_GB2312" w:cs="黑体"/>
                <w:b/>
                <w:szCs w:val="21"/>
              </w:rPr>
            </w:pPr>
            <w:r>
              <w:rPr>
                <w:rFonts w:hint="eastAsia"/>
                <w:b/>
              </w:rPr>
              <w:t>一</w:t>
            </w:r>
            <w:r>
              <w:rPr>
                <w:rFonts w:hint="eastAsia" w:ascii="仿宋_GB2312" w:hAnsi="Calibri" w:eastAsia="仿宋_GB2312" w:cs="黑体"/>
                <w:b/>
                <w:szCs w:val="21"/>
              </w:rPr>
              <w:t>、新建项目</w:t>
            </w:r>
          </w:p>
          <w:p>
            <w:pPr>
              <w:rPr>
                <w:rFonts w:ascii="仿宋_GB2312" w:hAnsi="Calibri" w:eastAsia="仿宋_GB2312" w:cs="黑体"/>
                <w:szCs w:val="21"/>
              </w:rPr>
            </w:pPr>
            <w:r>
              <w:rPr>
                <w:rFonts w:hint="eastAsia" w:ascii="仿宋_GB2312" w:hAnsi="Calibri" w:eastAsia="仿宋_GB2312" w:cs="黑体"/>
                <w:szCs w:val="21"/>
              </w:rPr>
              <w:t>1.为连锁企业自营或加盟店；</w:t>
            </w:r>
          </w:p>
          <w:p>
            <w:pPr>
              <w:rPr>
                <w:rFonts w:ascii="仿宋_GB2312" w:hAnsi="Calibri" w:eastAsia="仿宋_GB2312" w:cs="黑体"/>
                <w:szCs w:val="21"/>
              </w:rPr>
            </w:pPr>
            <w:r>
              <w:rPr>
                <w:rFonts w:hint="eastAsia" w:ascii="仿宋_GB2312" w:hAnsi="Calibri" w:eastAsia="仿宋_GB2312" w:cs="黑体"/>
                <w:szCs w:val="21"/>
              </w:rPr>
              <w:t>2.有环境行政主管部门出具的“建设项目环境设施验收”的行政许可文件；</w:t>
            </w:r>
            <w:r>
              <w:rPr>
                <w:rFonts w:ascii="仿宋_GB2312" w:hAnsi="Calibri" w:eastAsia="仿宋_GB2312" w:cs="黑体"/>
                <w:szCs w:val="21"/>
              </w:rPr>
              <w:t xml:space="preserve"> </w:t>
            </w:r>
          </w:p>
          <w:p>
            <w:pPr>
              <w:rPr>
                <w:rFonts w:ascii="仿宋_GB2312" w:hAnsi="Calibri" w:eastAsia="仿宋_GB2312" w:cs="黑体"/>
                <w:szCs w:val="21"/>
              </w:rPr>
            </w:pPr>
            <w:r>
              <w:rPr>
                <w:rFonts w:hint="eastAsia" w:ascii="仿宋_GB2312" w:hAnsi="Calibri" w:eastAsia="仿宋_GB2312" w:cs="黑体"/>
                <w:szCs w:val="21"/>
              </w:rPr>
              <w:t>3.有与经营项目相适应的设备；有专用的存衣设施和收付衣物的柜台；</w:t>
            </w:r>
          </w:p>
          <w:p>
            <w:pPr>
              <w:rPr>
                <w:rFonts w:ascii="仿宋_GB2312" w:hAnsi="Calibri" w:eastAsia="仿宋_GB2312" w:cs="黑体"/>
                <w:szCs w:val="21"/>
              </w:rPr>
            </w:pPr>
            <w:r>
              <w:rPr>
                <w:rFonts w:hint="eastAsia" w:ascii="仿宋_GB2312" w:hAnsi="Calibri" w:eastAsia="仿宋_GB2312" w:cs="黑体"/>
                <w:szCs w:val="21"/>
              </w:rPr>
              <w:t>4.网点租赁面积不低于15平方米，且单个网点支持面积不超过300平方米，需承诺经营期不低于1年；</w:t>
            </w:r>
          </w:p>
          <w:p>
            <w:r>
              <w:rPr>
                <w:rFonts w:hint="eastAsia" w:ascii="仿宋_GB2312" w:hAnsi="Calibri" w:eastAsia="仿宋_GB2312" w:cs="黑体"/>
                <w:szCs w:val="21"/>
              </w:rPr>
              <w:t>5.能够开展缝纫、修改衣服、网上预约等综合服务功能的优先支持；</w:t>
            </w:r>
          </w:p>
        </w:tc>
        <w:tc>
          <w:tcPr>
            <w:tcW w:w="2245" w:type="pct"/>
            <w:tcBorders>
              <w:tl2br w:val="nil"/>
              <w:tr2bl w:val="nil"/>
            </w:tcBorders>
          </w:tcPr>
          <w:p>
            <w:pPr>
              <w:rPr>
                <w:rFonts w:ascii="仿宋_GB2312" w:hAnsi="Calibri" w:eastAsia="仿宋_GB2312" w:cs="黑体"/>
                <w:b/>
                <w:szCs w:val="21"/>
              </w:rPr>
            </w:pPr>
            <w:r>
              <w:rPr>
                <w:rFonts w:hint="eastAsia" w:ascii="仿宋_GB2312" w:hAnsi="Calibri" w:eastAsia="仿宋_GB2312" w:cs="黑体"/>
                <w:b/>
                <w:szCs w:val="21"/>
              </w:rPr>
              <w:t>一、新建项目</w:t>
            </w:r>
          </w:p>
          <w:p>
            <w:pPr>
              <w:rPr>
                <w:rFonts w:ascii="仿宋_GB2312" w:hAnsi="Calibri" w:eastAsia="仿宋_GB2312" w:cs="黑体"/>
                <w:szCs w:val="21"/>
              </w:rPr>
            </w:pPr>
            <w:r>
              <w:rPr>
                <w:rFonts w:hint="eastAsia" w:ascii="仿宋_GB2312" w:hAnsi="Calibri" w:eastAsia="仿宋_GB2312" w:cs="黑体"/>
                <w:szCs w:val="21"/>
              </w:rPr>
              <w:t>1.补助金额不超过项目实际审定投资（房租除外）的50%，总额不超过20万元。</w:t>
            </w:r>
          </w:p>
          <w:p>
            <w:pPr>
              <w:rPr>
                <w:rFonts w:ascii="仿宋_GB2312" w:hAnsi="Calibri"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20" w:hRule="atLeast"/>
        </w:trPr>
        <w:tc>
          <w:tcPr>
            <w:tcW w:w="106" w:type="pct"/>
            <w:tcBorders>
              <w:tl2br w:val="nil"/>
              <w:tr2bl w:val="nil"/>
            </w:tcBorders>
            <w:vAlign w:val="center"/>
          </w:tcPr>
          <w:p>
            <w:pPr>
              <w:jc w:val="center"/>
              <w:rPr>
                <w:rFonts w:ascii="仿宋_GB2312" w:hAnsi="Calibri" w:eastAsia="仿宋_GB2312" w:cs="黑体"/>
                <w:b/>
                <w:szCs w:val="21"/>
              </w:rPr>
            </w:pPr>
            <w:r>
              <w:rPr>
                <w:rFonts w:hint="eastAsia" w:ascii="仿宋_GB2312" w:hAnsi="Calibri" w:eastAsia="仿宋_GB2312" w:cs="黑体"/>
                <w:b/>
                <w:szCs w:val="21"/>
              </w:rPr>
              <w:t>5</w:t>
            </w:r>
          </w:p>
        </w:tc>
        <w:tc>
          <w:tcPr>
            <w:tcW w:w="341" w:type="pct"/>
            <w:tcBorders>
              <w:tl2br w:val="nil"/>
              <w:tr2bl w:val="nil"/>
            </w:tcBorders>
            <w:vAlign w:val="center"/>
          </w:tcPr>
          <w:p>
            <w:pPr>
              <w:jc w:val="center"/>
              <w:rPr>
                <w:rFonts w:ascii="仿宋_GB2312" w:hAnsi="Calibri" w:eastAsia="仿宋_GB2312" w:cs="黑体"/>
                <w:b/>
                <w:szCs w:val="21"/>
              </w:rPr>
            </w:pPr>
            <w:r>
              <w:rPr>
                <w:rFonts w:hint="eastAsia" w:ascii="仿宋_GB2312" w:hAnsi="Calibri" w:eastAsia="仿宋_GB2312" w:cs="黑体"/>
                <w:b/>
                <w:szCs w:val="21"/>
              </w:rPr>
              <w:t>便民理发</w:t>
            </w:r>
          </w:p>
        </w:tc>
        <w:tc>
          <w:tcPr>
            <w:tcW w:w="2308" w:type="pct"/>
            <w:tcBorders>
              <w:tl2br w:val="nil"/>
              <w:tr2bl w:val="nil"/>
            </w:tcBorders>
            <w:vAlign w:val="center"/>
          </w:tcPr>
          <w:p>
            <w:pPr>
              <w:rPr>
                <w:rFonts w:ascii="仿宋_GB2312" w:hAnsi="Calibri" w:eastAsia="仿宋_GB2312" w:cs="黑体"/>
                <w:b/>
                <w:szCs w:val="21"/>
              </w:rPr>
            </w:pPr>
            <w:r>
              <w:rPr>
                <w:rFonts w:hint="eastAsia" w:ascii="仿宋_GB2312" w:hAnsi="Calibri" w:eastAsia="仿宋_GB2312" w:cs="黑体"/>
                <w:szCs w:val="21"/>
              </w:rPr>
              <w:t>一、</w:t>
            </w:r>
            <w:r>
              <w:rPr>
                <w:rFonts w:hint="eastAsia" w:ascii="仿宋_GB2312" w:hAnsi="Calibri" w:eastAsia="仿宋_GB2312" w:cs="黑体"/>
                <w:b/>
                <w:szCs w:val="21"/>
              </w:rPr>
              <w:t>新建项目</w:t>
            </w:r>
          </w:p>
          <w:p>
            <w:pPr>
              <w:rPr>
                <w:rFonts w:ascii="仿宋_GB2312" w:hAnsi="Calibri" w:eastAsia="仿宋_GB2312" w:cs="黑体"/>
                <w:szCs w:val="21"/>
              </w:rPr>
            </w:pPr>
            <w:r>
              <w:rPr>
                <w:rFonts w:hint="eastAsia" w:ascii="仿宋_GB2312" w:hAnsi="Calibri" w:eastAsia="仿宋_GB2312" w:cs="黑体"/>
                <w:szCs w:val="21"/>
              </w:rPr>
              <w:t>1.网点租赁面积不低于60平方米（免洗快剪便民理发模式除外），且单个网点支持面积不超过400平方米。</w:t>
            </w:r>
          </w:p>
          <w:p>
            <w:pPr>
              <w:rPr>
                <w:rFonts w:ascii="仿宋_GB2312" w:hAnsi="Calibri" w:eastAsia="仿宋_GB2312" w:cs="黑体"/>
                <w:szCs w:val="21"/>
              </w:rPr>
            </w:pPr>
            <w:r>
              <w:rPr>
                <w:rFonts w:hint="eastAsia" w:ascii="仿宋_GB2312" w:hAnsi="Calibri" w:eastAsia="仿宋_GB2312" w:cs="黑体"/>
                <w:szCs w:val="21"/>
              </w:rPr>
              <w:t>2.鼓励开展服务老人的“一元理发”公益便民项目，或便民理发车进社区为老年人服务项目。</w:t>
            </w:r>
          </w:p>
          <w:p>
            <w:r>
              <w:rPr>
                <w:rFonts w:hint="eastAsia" w:ascii="仿宋_GB2312" w:hAnsi="Calibri" w:eastAsia="仿宋_GB2312" w:cs="黑体"/>
                <w:szCs w:val="21"/>
              </w:rPr>
              <w:t>3.便民理发单剪最高价格不高于20元/次。</w:t>
            </w:r>
          </w:p>
        </w:tc>
        <w:tc>
          <w:tcPr>
            <w:tcW w:w="2245" w:type="pct"/>
            <w:tcBorders>
              <w:tl2br w:val="nil"/>
              <w:tr2bl w:val="nil"/>
            </w:tcBorders>
          </w:tcPr>
          <w:p>
            <w:pPr>
              <w:rPr>
                <w:rFonts w:ascii="仿宋_GB2312" w:hAnsi="Calibri" w:eastAsia="仿宋_GB2312" w:cs="黑体"/>
                <w:b/>
                <w:szCs w:val="21"/>
              </w:rPr>
            </w:pPr>
            <w:r>
              <w:rPr>
                <w:rFonts w:hint="eastAsia" w:ascii="仿宋_GB2312" w:hAnsi="Calibri" w:eastAsia="仿宋_GB2312" w:cs="黑体"/>
                <w:b/>
                <w:szCs w:val="21"/>
              </w:rPr>
              <w:t>一、新建项目</w:t>
            </w:r>
          </w:p>
          <w:p>
            <w:pPr>
              <w:rPr>
                <w:rFonts w:ascii="仿宋_GB2312" w:hAnsi="Calibri" w:eastAsia="仿宋_GB2312" w:cs="黑体"/>
                <w:szCs w:val="21"/>
              </w:rPr>
            </w:pPr>
            <w:r>
              <w:rPr>
                <w:rFonts w:hint="eastAsia" w:ascii="仿宋_GB2312" w:hAnsi="Calibri" w:eastAsia="仿宋_GB2312" w:cs="黑体"/>
                <w:szCs w:val="21"/>
              </w:rPr>
              <w:t>1、补助金额不超过项目实际审定投资 （房租除外）的50%，总额不超过20万元。</w:t>
            </w:r>
          </w:p>
          <w:p>
            <w:pPr>
              <w:rPr>
                <w:rFonts w:ascii="仿宋_GB2312" w:hAnsi="Calibri" w:eastAsia="仿宋_GB2312" w:cs="黑体"/>
                <w:szCs w:val="21"/>
              </w:rPr>
            </w:pPr>
            <w:r>
              <w:rPr>
                <w:rFonts w:hint="eastAsia" w:ascii="仿宋_GB2312" w:hAnsi="Calibri" w:eastAsia="仿宋_GB2312" w:cs="黑体"/>
                <w:szCs w:val="21"/>
              </w:rPr>
              <w:t>2、</w:t>
            </w:r>
            <w:r>
              <w:rPr>
                <w:rFonts w:hint="eastAsia" w:ascii="仿宋_GB2312" w:hAnsi="Calibri" w:eastAsia="仿宋_GB2312" w:cs="黑体"/>
                <w:color w:val="000000" w:themeColor="text1"/>
                <w:szCs w:val="21"/>
                <w14:textFill>
                  <w14:solidFill>
                    <w14:schemeClr w14:val="tx1"/>
                  </w14:solidFill>
                </w14:textFill>
              </w:rPr>
              <w:t>持续开展服务老人的“一元理发”的项目，按每年经济社会效益综合评定，依据店铺与所属街道签订的服务管理协议，每服务1个社区给予每年不超过2万元的奖励，总额不超过20万元。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97" w:hRule="atLeast"/>
        </w:trPr>
        <w:tc>
          <w:tcPr>
            <w:tcW w:w="106" w:type="pct"/>
            <w:tcBorders>
              <w:tl2br w:val="nil"/>
              <w:tr2bl w:val="nil"/>
            </w:tcBorders>
            <w:vAlign w:val="center"/>
          </w:tcPr>
          <w:p>
            <w:pPr>
              <w:jc w:val="center"/>
              <w:rPr>
                <w:rFonts w:ascii="仿宋_GB2312" w:hAnsi="Calibri" w:eastAsia="仿宋_GB2312" w:cs="黑体"/>
                <w:b/>
                <w:szCs w:val="21"/>
              </w:rPr>
            </w:pPr>
            <w:r>
              <w:rPr>
                <w:rFonts w:hint="eastAsia" w:ascii="仿宋_GB2312" w:hAnsi="Calibri" w:eastAsia="仿宋_GB2312" w:cs="黑体"/>
                <w:b/>
                <w:szCs w:val="21"/>
              </w:rPr>
              <w:t>6</w:t>
            </w:r>
          </w:p>
        </w:tc>
        <w:tc>
          <w:tcPr>
            <w:tcW w:w="341" w:type="pct"/>
            <w:tcBorders>
              <w:tl2br w:val="nil"/>
              <w:tr2bl w:val="nil"/>
            </w:tcBorders>
            <w:vAlign w:val="center"/>
          </w:tcPr>
          <w:p>
            <w:pPr>
              <w:jc w:val="center"/>
              <w:rPr>
                <w:rFonts w:ascii="仿宋_GB2312" w:hAnsi="Calibri" w:eastAsia="仿宋_GB2312" w:cs="黑体"/>
                <w:b/>
                <w:szCs w:val="21"/>
              </w:rPr>
            </w:pPr>
            <w:r>
              <w:rPr>
                <w:rFonts w:hint="eastAsia" w:ascii="仿宋_GB2312" w:hAnsi="Calibri" w:eastAsia="仿宋_GB2312" w:cs="黑体"/>
                <w:b/>
                <w:szCs w:val="21"/>
              </w:rPr>
              <w:t>家政服务</w:t>
            </w:r>
          </w:p>
        </w:tc>
        <w:tc>
          <w:tcPr>
            <w:tcW w:w="2308" w:type="pct"/>
            <w:tcBorders>
              <w:tl2br w:val="nil"/>
              <w:tr2bl w:val="nil"/>
            </w:tcBorders>
            <w:vAlign w:val="center"/>
          </w:tcPr>
          <w:p>
            <w:pPr>
              <w:rPr>
                <w:rFonts w:ascii="仿宋_GB2312" w:hAnsi="Calibri" w:eastAsia="仿宋_GB2312" w:cs="黑体"/>
                <w:b/>
                <w:color w:val="000000" w:themeColor="text1"/>
                <w:szCs w:val="21"/>
                <w14:textFill>
                  <w14:solidFill>
                    <w14:schemeClr w14:val="tx1"/>
                  </w14:solidFill>
                </w14:textFill>
              </w:rPr>
            </w:pPr>
            <w:r>
              <w:rPr>
                <w:rFonts w:hint="eastAsia" w:ascii="仿宋_GB2312" w:hAnsi="Calibri" w:eastAsia="仿宋_GB2312" w:cs="黑体"/>
                <w:b/>
                <w:color w:val="000000" w:themeColor="text1"/>
                <w:szCs w:val="21"/>
                <w14:textFill>
                  <w14:solidFill>
                    <w14:schemeClr w14:val="tx1"/>
                  </w14:solidFill>
                </w14:textFill>
              </w:rPr>
              <w:t>一、新建项目</w:t>
            </w:r>
          </w:p>
          <w:p>
            <w:pPr>
              <w:rPr>
                <w:rFonts w:ascii="仿宋_GB2312" w:hAnsi="Calibri" w:eastAsia="仿宋_GB2312" w:cs="黑体"/>
                <w:color w:val="000000" w:themeColor="text1"/>
                <w:szCs w:val="21"/>
                <w14:textFill>
                  <w14:solidFill>
                    <w14:schemeClr w14:val="tx1"/>
                  </w14:solidFill>
                </w14:textFill>
              </w:rPr>
            </w:pPr>
            <w:r>
              <w:rPr>
                <w:rFonts w:hint="eastAsia" w:ascii="仿宋_GB2312" w:hAnsi="Calibri" w:eastAsia="仿宋_GB2312" w:cs="黑体"/>
                <w:color w:val="000000" w:themeColor="text1"/>
                <w:szCs w:val="21"/>
                <w14:textFill>
                  <w14:solidFill>
                    <w14:schemeClr w14:val="tx1"/>
                  </w14:solidFill>
                </w14:textFill>
              </w:rPr>
              <w:t>1.开设5家（含）以上的直营门店或加盟店（含新建网点数量），或企业总部注册地在西城区且在西城区内开设3家（含）以上的直营门店或加盟店（含新建网点数量）。由企业总部进行项目申报。有不少于2人的专职工作人员（总部专职工作人员不少于5人）;</w:t>
            </w:r>
          </w:p>
          <w:p>
            <w:pPr>
              <w:rPr>
                <w:rFonts w:ascii="仿宋_GB2312" w:hAnsi="Calibri" w:eastAsia="仿宋_GB2312" w:cs="黑体"/>
                <w:color w:val="000000" w:themeColor="text1"/>
                <w:szCs w:val="21"/>
                <w14:textFill>
                  <w14:solidFill>
                    <w14:schemeClr w14:val="tx1"/>
                  </w14:solidFill>
                </w14:textFill>
              </w:rPr>
            </w:pPr>
            <w:r>
              <w:rPr>
                <w:rFonts w:hint="eastAsia" w:ascii="仿宋_GB2312" w:hAnsi="Calibri" w:eastAsia="仿宋_GB2312" w:cs="黑体"/>
                <w:color w:val="000000" w:themeColor="text1"/>
                <w:szCs w:val="21"/>
                <w14:textFill>
                  <w14:solidFill>
                    <w14:schemeClr w14:val="tx1"/>
                  </w14:solidFill>
                </w14:textFill>
              </w:rPr>
              <w:t>2.有与业务范围相适应的固定经营场所，使用面积一般不少于50平方米（总部面积不少于100平米）;符合首都中心区城市建设规划要求。</w:t>
            </w:r>
          </w:p>
          <w:p>
            <w:pPr>
              <w:rPr>
                <w:rFonts w:ascii="仿宋_GB2312" w:hAnsi="Calibri" w:eastAsia="仿宋_GB2312" w:cs="黑体"/>
                <w:color w:val="000000" w:themeColor="text1"/>
                <w:szCs w:val="21"/>
                <w14:textFill>
                  <w14:solidFill>
                    <w14:schemeClr w14:val="tx1"/>
                  </w14:solidFill>
                </w14:textFill>
              </w:rPr>
            </w:pPr>
            <w:r>
              <w:rPr>
                <w:rFonts w:hint="eastAsia" w:ascii="仿宋_GB2312" w:hAnsi="Calibri" w:eastAsia="仿宋_GB2312" w:cs="黑体"/>
                <w:color w:val="000000" w:themeColor="text1"/>
                <w:szCs w:val="21"/>
                <w14:textFill>
                  <w14:solidFill>
                    <w14:schemeClr w14:val="tx1"/>
                  </w14:solidFill>
                </w14:textFill>
              </w:rPr>
              <w:t>3.房租合同期不低于1年。</w:t>
            </w:r>
          </w:p>
        </w:tc>
        <w:tc>
          <w:tcPr>
            <w:tcW w:w="2245" w:type="pct"/>
            <w:tcBorders>
              <w:tl2br w:val="nil"/>
              <w:tr2bl w:val="nil"/>
            </w:tcBorders>
          </w:tcPr>
          <w:p>
            <w:pPr>
              <w:rPr>
                <w:rFonts w:ascii="仿宋_GB2312" w:hAnsi="Calibri" w:eastAsia="仿宋_GB2312" w:cs="黑体"/>
                <w:b/>
                <w:color w:val="000000" w:themeColor="text1"/>
                <w:szCs w:val="21"/>
                <w14:textFill>
                  <w14:solidFill>
                    <w14:schemeClr w14:val="tx1"/>
                  </w14:solidFill>
                </w14:textFill>
              </w:rPr>
            </w:pPr>
            <w:r>
              <w:rPr>
                <w:rFonts w:hint="eastAsia" w:ascii="仿宋_GB2312" w:hAnsi="Calibri" w:eastAsia="仿宋_GB2312" w:cs="黑体"/>
                <w:b/>
                <w:color w:val="000000" w:themeColor="text1"/>
                <w:szCs w:val="21"/>
                <w14:textFill>
                  <w14:solidFill>
                    <w14:schemeClr w14:val="tx1"/>
                  </w14:solidFill>
                </w14:textFill>
              </w:rPr>
              <w:t>一、新建项目</w:t>
            </w:r>
          </w:p>
          <w:p>
            <w:pPr>
              <w:rPr>
                <w:rFonts w:ascii="仿宋_GB2312" w:hAnsi="Calibri" w:eastAsia="仿宋_GB2312" w:cs="黑体"/>
                <w:color w:val="000000" w:themeColor="text1"/>
                <w:szCs w:val="21"/>
                <w14:textFill>
                  <w14:solidFill>
                    <w14:schemeClr w14:val="tx1"/>
                  </w14:solidFill>
                </w14:textFill>
              </w:rPr>
            </w:pPr>
            <w:r>
              <w:rPr>
                <w:rFonts w:hint="eastAsia" w:ascii="仿宋_GB2312" w:hAnsi="Calibri" w:eastAsia="仿宋_GB2312" w:cs="黑体"/>
                <w:color w:val="000000" w:themeColor="text1"/>
                <w:szCs w:val="21"/>
                <w14:textFill>
                  <w14:solidFill>
                    <w14:schemeClr w14:val="tx1"/>
                  </w14:solidFill>
                </w14:textFill>
              </w:rPr>
              <w:t>1.单个网点补助金额不超过项目实际审定投资 （房租除外）的50%，总额不超过10万元。</w:t>
            </w:r>
          </w:p>
          <w:p>
            <w:pPr>
              <w:rPr>
                <w:rFonts w:ascii="仿宋_GB2312" w:hAnsi="Calibri" w:eastAsia="仿宋_GB2312" w:cs="黑体"/>
                <w:color w:val="000000" w:themeColor="text1"/>
                <w:szCs w:val="21"/>
                <w14:textFill>
                  <w14:solidFill>
                    <w14:schemeClr w14:val="tx1"/>
                  </w14:solidFill>
                </w14:textFill>
              </w:rPr>
            </w:pPr>
            <w:r>
              <w:rPr>
                <w:rFonts w:hint="eastAsia" w:ascii="仿宋_GB2312" w:hAnsi="Calibri" w:eastAsia="仿宋_GB2312" w:cs="黑体"/>
                <w:color w:val="000000" w:themeColor="text1"/>
                <w:szCs w:val="21"/>
                <w14:textFill>
                  <w14:solidFill>
                    <w14:schemeClr w14:val="tx1"/>
                  </w14:solidFill>
                </w14:textFill>
              </w:rPr>
              <w:t>2.企业总部在西城区内且开设3家（含）以上的直营门店或网点（含新建网点数量）的，持续经营满一年以上，给予总部按每个门店或网点2万元且补助资金最高不超过20万元。</w:t>
            </w:r>
          </w:p>
          <w:p>
            <w:pPr>
              <w:rPr>
                <w:rFonts w:ascii="仿宋_GB2312" w:hAnsi="Calibri" w:eastAsia="仿宋_GB2312" w:cs="黑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80" w:hRule="atLeast"/>
        </w:trPr>
        <w:tc>
          <w:tcPr>
            <w:tcW w:w="106" w:type="pct"/>
            <w:tcBorders>
              <w:right w:val="single" w:color="auto" w:sz="4" w:space="0"/>
              <w:tl2br w:val="nil"/>
              <w:tr2bl w:val="nil"/>
            </w:tcBorders>
            <w:vAlign w:val="center"/>
          </w:tcPr>
          <w:p>
            <w:pPr>
              <w:jc w:val="center"/>
              <w:rPr>
                <w:rFonts w:ascii="仿宋_GB2312" w:hAnsi="Calibri" w:eastAsia="仿宋_GB2312" w:cs="黑体"/>
                <w:b/>
                <w:szCs w:val="21"/>
              </w:rPr>
            </w:pPr>
            <w:r>
              <w:rPr>
                <w:rFonts w:ascii="仿宋_GB2312" w:hAnsi="Calibri" w:eastAsia="仿宋_GB2312" w:cs="黑体"/>
                <w:b/>
                <w:szCs w:val="21"/>
              </w:rPr>
              <w:t>7</w:t>
            </w:r>
          </w:p>
        </w:tc>
        <w:tc>
          <w:tcPr>
            <w:tcW w:w="341" w:type="pct"/>
            <w:tcBorders>
              <w:left w:val="single" w:color="auto" w:sz="4" w:space="0"/>
              <w:tl2br w:val="nil"/>
              <w:tr2bl w:val="nil"/>
            </w:tcBorders>
            <w:vAlign w:val="center"/>
          </w:tcPr>
          <w:p>
            <w:pPr>
              <w:jc w:val="center"/>
              <w:rPr>
                <w:rFonts w:ascii="仿宋_GB2312" w:hAnsi="Calibri" w:eastAsia="仿宋_GB2312" w:cs="黑体"/>
                <w:b/>
                <w:color w:val="000000" w:themeColor="text1"/>
                <w:szCs w:val="21"/>
                <w14:textFill>
                  <w14:solidFill>
                    <w14:schemeClr w14:val="tx1"/>
                  </w14:solidFill>
                </w14:textFill>
              </w:rPr>
            </w:pPr>
            <w:r>
              <w:rPr>
                <w:rFonts w:hint="eastAsia" w:ascii="仿宋_GB2312" w:hAnsi="Calibri" w:eastAsia="仿宋_GB2312" w:cs="黑体"/>
                <w:b/>
                <w:color w:val="000000" w:themeColor="text1"/>
                <w:szCs w:val="21"/>
                <w14:textFill>
                  <w14:solidFill>
                    <w14:schemeClr w14:val="tx1"/>
                  </w14:solidFill>
                </w14:textFill>
              </w:rPr>
              <w:t>社区小型综合服务设施</w:t>
            </w:r>
          </w:p>
        </w:tc>
        <w:tc>
          <w:tcPr>
            <w:tcW w:w="2308" w:type="pct"/>
            <w:tcBorders>
              <w:right w:val="single" w:color="auto" w:sz="4" w:space="0"/>
              <w:tl2br w:val="nil"/>
              <w:tr2bl w:val="nil"/>
            </w:tcBorders>
            <w:vAlign w:val="center"/>
          </w:tcPr>
          <w:p>
            <w:pPr>
              <w:rPr>
                <w:rFonts w:hint="eastAsia" w:ascii="仿宋_GB2312" w:hAnsi="Calibri" w:eastAsia="仿宋_GB2312" w:cs="黑体"/>
                <w:b/>
                <w:color w:val="000000" w:themeColor="text1"/>
                <w:szCs w:val="21"/>
                <w14:textFill>
                  <w14:solidFill>
                    <w14:schemeClr w14:val="tx1"/>
                  </w14:solidFill>
                </w14:textFill>
              </w:rPr>
            </w:pPr>
            <w:r>
              <w:rPr>
                <w:rFonts w:hint="eastAsia" w:ascii="仿宋_GB2312" w:hAnsi="Calibri" w:eastAsia="仿宋_GB2312" w:cs="黑体"/>
                <w:b/>
                <w:color w:val="000000" w:themeColor="text1"/>
                <w:szCs w:val="21"/>
                <w:lang w:eastAsia="zh-CN"/>
                <w14:textFill>
                  <w14:solidFill>
                    <w14:schemeClr w14:val="tx1"/>
                  </w14:solidFill>
                </w14:textFill>
              </w:rPr>
              <w:t>一、</w:t>
            </w:r>
            <w:r>
              <w:rPr>
                <w:rFonts w:hint="eastAsia" w:ascii="仿宋_GB2312" w:hAnsi="Calibri" w:eastAsia="仿宋_GB2312" w:cs="黑体"/>
                <w:b/>
                <w:color w:val="000000" w:themeColor="text1"/>
                <w:szCs w:val="21"/>
                <w14:textFill>
                  <w14:solidFill>
                    <w14:schemeClr w14:val="tx1"/>
                  </w14:solidFill>
                </w14:textFill>
              </w:rPr>
              <w:t>新建项目</w:t>
            </w:r>
          </w:p>
          <w:p>
            <w:pPr>
              <w:rPr>
                <w:rFonts w:hint="eastAsia" w:ascii="仿宋_GB2312" w:hAnsi="Calibri" w:eastAsia="仿宋_GB2312" w:cs="黑体"/>
                <w:color w:val="000000" w:themeColor="text1"/>
                <w:szCs w:val="21"/>
                <w14:textFill>
                  <w14:solidFill>
                    <w14:schemeClr w14:val="tx1"/>
                  </w14:solidFill>
                </w14:textFill>
              </w:rPr>
            </w:pPr>
            <w:r>
              <w:rPr>
                <w:rFonts w:hint="eastAsia" w:ascii="仿宋_GB2312" w:hAnsi="Calibri" w:eastAsia="仿宋_GB2312" w:cs="黑体"/>
                <w:color w:val="000000" w:themeColor="text1"/>
                <w:szCs w:val="21"/>
                <w14:textFill>
                  <w14:solidFill>
                    <w14:schemeClr w14:val="tx1"/>
                  </w14:solidFill>
                </w14:textFill>
              </w:rPr>
              <w:t>多种业态集合的小型便民服务网点按经营面积和服务业态分为两级。</w:t>
            </w:r>
          </w:p>
          <w:p>
            <w:pPr>
              <w:rPr>
                <w:rFonts w:hint="eastAsia" w:ascii="仿宋_GB2312" w:hAnsi="Calibri" w:eastAsia="仿宋_GB2312" w:cs="黑体"/>
                <w:color w:val="000000" w:themeColor="text1"/>
                <w:szCs w:val="21"/>
                <w14:textFill>
                  <w14:solidFill>
                    <w14:schemeClr w14:val="tx1"/>
                  </w14:solidFill>
                </w14:textFill>
              </w:rPr>
            </w:pPr>
            <w:r>
              <w:rPr>
                <w:rFonts w:hint="eastAsia" w:ascii="仿宋_GB2312" w:hAnsi="Calibri" w:eastAsia="仿宋_GB2312" w:cs="黑体"/>
                <w:color w:val="000000" w:themeColor="text1"/>
                <w:szCs w:val="21"/>
                <w14:textFill>
                  <w14:solidFill>
                    <w14:schemeClr w14:val="tx1"/>
                  </w14:solidFill>
                </w14:textFill>
              </w:rPr>
              <w:t>1.一级门店经营面积在200平米以下，服务功能需满足八类基本便民服务项目两类以上，其他增设项目不限。</w:t>
            </w:r>
          </w:p>
          <w:p>
            <w:pPr>
              <w:rPr>
                <w:rFonts w:hint="eastAsia" w:ascii="仿宋_GB2312" w:hAnsi="Calibri" w:eastAsia="仿宋_GB2312" w:cs="黑体"/>
                <w:color w:val="000000" w:themeColor="text1"/>
                <w:szCs w:val="21"/>
                <w14:textFill>
                  <w14:solidFill>
                    <w14:schemeClr w14:val="tx1"/>
                  </w14:solidFill>
                </w14:textFill>
              </w:rPr>
            </w:pPr>
            <w:r>
              <w:rPr>
                <w:rFonts w:hint="eastAsia" w:ascii="仿宋_GB2312" w:hAnsi="Calibri" w:eastAsia="仿宋_GB2312" w:cs="黑体"/>
                <w:color w:val="000000" w:themeColor="text1"/>
                <w:szCs w:val="21"/>
                <w14:textFill>
                  <w14:solidFill>
                    <w14:schemeClr w14:val="tx1"/>
                  </w14:solidFill>
                </w14:textFill>
              </w:rPr>
              <w:t>2.二级门店经营面积在200平米—500平米的，服务功能需八类基本便民服务项目三类以上，其他增设项目达两类以上。</w:t>
            </w:r>
          </w:p>
        </w:tc>
        <w:tc>
          <w:tcPr>
            <w:tcW w:w="2245" w:type="pct"/>
            <w:tcBorders>
              <w:left w:val="single" w:color="auto" w:sz="4" w:space="0"/>
              <w:tl2br w:val="nil"/>
              <w:tr2bl w:val="nil"/>
            </w:tcBorders>
          </w:tcPr>
          <w:p>
            <w:pPr>
              <w:rPr>
                <w:rFonts w:hint="eastAsia" w:ascii="仿宋_GB2312" w:hAnsi="Calibri" w:eastAsia="仿宋_GB2312" w:cs="黑体"/>
                <w:b/>
                <w:color w:val="000000" w:themeColor="text1"/>
                <w:szCs w:val="21"/>
                <w14:textFill>
                  <w14:solidFill>
                    <w14:schemeClr w14:val="tx1"/>
                  </w14:solidFill>
                </w14:textFill>
              </w:rPr>
            </w:pPr>
            <w:r>
              <w:rPr>
                <w:rFonts w:hint="eastAsia" w:ascii="仿宋_GB2312" w:hAnsi="Calibri" w:eastAsia="仿宋_GB2312" w:cs="黑体"/>
                <w:b/>
                <w:color w:val="000000" w:themeColor="text1"/>
                <w:szCs w:val="21"/>
                <w14:textFill>
                  <w14:solidFill>
                    <w14:schemeClr w14:val="tx1"/>
                  </w14:solidFill>
                </w14:textFill>
              </w:rPr>
              <w:t>一、新建项目</w:t>
            </w:r>
          </w:p>
          <w:p>
            <w:pPr>
              <w:rPr>
                <w:rFonts w:hint="eastAsia" w:ascii="仿宋_GB2312" w:hAnsi="Calibri" w:eastAsia="仿宋_GB2312" w:cs="黑体"/>
                <w:color w:val="000000" w:themeColor="text1"/>
                <w:szCs w:val="21"/>
                <w14:textFill>
                  <w14:solidFill>
                    <w14:schemeClr w14:val="tx1"/>
                  </w14:solidFill>
                </w14:textFill>
              </w:rPr>
            </w:pPr>
            <w:r>
              <w:rPr>
                <w:rFonts w:hint="eastAsia" w:ascii="仿宋_GB2312" w:hAnsi="Calibri" w:eastAsia="仿宋_GB2312" w:cs="黑体"/>
                <w:color w:val="000000" w:themeColor="text1"/>
                <w:szCs w:val="21"/>
                <w14:textFill>
                  <w14:solidFill>
                    <w14:schemeClr w14:val="tx1"/>
                  </w14:solidFill>
                </w14:textFill>
              </w:rPr>
              <w:t>单个网点补助金额不超过项目实际审定投资 （房租除外）的50%，总额不超过50万元。</w:t>
            </w:r>
          </w:p>
          <w:p>
            <w:pPr>
              <w:rPr>
                <w:rFonts w:hint="eastAsia" w:ascii="仿宋_GB2312" w:hAnsi="Calibri" w:eastAsia="仿宋_GB2312" w:cs="黑体"/>
                <w:color w:val="000000" w:themeColor="text1"/>
                <w:szCs w:val="21"/>
                <w14:textFill>
                  <w14:solidFill>
                    <w14:schemeClr w14:val="tx1"/>
                  </w14:solidFill>
                </w14:textFill>
              </w:rPr>
            </w:pPr>
            <w:r>
              <w:rPr>
                <w:rFonts w:hint="eastAsia" w:ascii="仿宋_GB2312" w:hAnsi="Calibri" w:eastAsia="仿宋_GB2312" w:cs="黑体"/>
                <w:color w:val="000000" w:themeColor="text1"/>
                <w:szCs w:val="21"/>
                <w14:textFill>
                  <w14:solidFill>
                    <w14:schemeClr w14:val="tx1"/>
                  </w14:solidFill>
                </w14:textFill>
              </w:rPr>
              <w:t>1.社区小型综合服务网点达到一级标准的，经营面积小于200㎡（不含）的给予不超过25万元的资金支持。</w:t>
            </w:r>
          </w:p>
          <w:p>
            <w:pPr>
              <w:rPr>
                <w:rFonts w:hint="eastAsia" w:ascii="仿宋_GB2312" w:hAnsi="Calibri" w:eastAsia="仿宋_GB2312" w:cs="黑体"/>
                <w:color w:val="000000" w:themeColor="text1"/>
                <w:szCs w:val="21"/>
                <w14:textFill>
                  <w14:solidFill>
                    <w14:schemeClr w14:val="tx1"/>
                  </w14:solidFill>
                </w14:textFill>
              </w:rPr>
            </w:pPr>
            <w:r>
              <w:rPr>
                <w:rFonts w:hint="eastAsia" w:ascii="仿宋_GB2312" w:hAnsi="Calibri" w:eastAsia="仿宋_GB2312" w:cs="黑体"/>
                <w:color w:val="000000" w:themeColor="text1"/>
                <w:szCs w:val="21"/>
                <w14:textFill>
                  <w14:solidFill>
                    <w14:schemeClr w14:val="tx1"/>
                  </w14:solidFill>
                </w14:textFill>
              </w:rPr>
              <w:t>2.社区小型综合服务网点达到二级标准的，经营面积大于200㎡（含）且小于500㎡（含）的给予不超过50万元的资金支持。</w:t>
            </w:r>
          </w:p>
        </w:tc>
      </w:tr>
    </w:tbl>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37"/>
    <w:rsid w:val="000428C4"/>
    <w:rsid w:val="001736AA"/>
    <w:rsid w:val="001917CD"/>
    <w:rsid w:val="00624D61"/>
    <w:rsid w:val="00632603"/>
    <w:rsid w:val="006D0A21"/>
    <w:rsid w:val="00730507"/>
    <w:rsid w:val="007943A7"/>
    <w:rsid w:val="007D29E9"/>
    <w:rsid w:val="00802D37"/>
    <w:rsid w:val="008344C4"/>
    <w:rsid w:val="00AA597C"/>
    <w:rsid w:val="00AD0C38"/>
    <w:rsid w:val="00B43183"/>
    <w:rsid w:val="00BB5867"/>
    <w:rsid w:val="00BD14AC"/>
    <w:rsid w:val="00E2457C"/>
    <w:rsid w:val="00E91C1A"/>
    <w:rsid w:val="00FA4F0A"/>
    <w:rsid w:val="00FD1D82"/>
    <w:rsid w:val="1BEF4B6D"/>
    <w:rsid w:val="1D5D7B71"/>
    <w:rsid w:val="32DE69BF"/>
    <w:rsid w:val="335C2B68"/>
    <w:rsid w:val="36671EA7"/>
    <w:rsid w:val="372B3489"/>
    <w:rsid w:val="3DFC29E8"/>
    <w:rsid w:val="44AF039D"/>
    <w:rsid w:val="4A392687"/>
    <w:rsid w:val="57E53151"/>
    <w:rsid w:val="69567C2D"/>
    <w:rsid w:val="6A6418B0"/>
    <w:rsid w:val="7F36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553</Words>
  <Characters>3156</Characters>
  <Lines>26</Lines>
  <Paragraphs>7</Paragraphs>
  <TotalTime>35</TotalTime>
  <ScaleCrop>false</ScaleCrop>
  <LinksUpToDate>false</LinksUpToDate>
  <CharactersWithSpaces>3702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2019-11-04T04:44:00Z</dcterms:created>
  <dc:creator>lenovo</dc:creator>
  <cp:lastModifiedBy>Ace</cp:lastModifiedBy>
  <dcterms:modified xsi:type="dcterms:W3CDTF">2021-07-25T12:55:44Z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