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北京市西城区房屋管理局20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年部门决算及“三公”经费决算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黑体" w:hAnsi="黑体" w:eastAsia="黑体" w:cs="黑体"/>
          <w:i w:val="0"/>
          <w:caps w:val="0"/>
          <w:color w:val="404040"/>
          <w:spacing w:val="0"/>
          <w:sz w:val="36"/>
          <w:szCs w:val="36"/>
        </w:rPr>
      </w:pPr>
      <w:r>
        <w:rPr>
          <w:rStyle w:val="7"/>
          <w:rFonts w:hint="eastAsia" w:ascii="黑体" w:hAnsi="黑体" w:eastAsia="黑体" w:cs="黑体"/>
          <w:i w:val="0"/>
          <w:caps w:val="0"/>
          <w:color w:val="404040"/>
          <w:spacing w:val="0"/>
          <w:sz w:val="36"/>
          <w:szCs w:val="36"/>
          <w:shd w:val="clear" w:fill="FFFFFF"/>
        </w:rPr>
        <w:t>目</w:t>
      </w:r>
      <w:r>
        <w:rPr>
          <w:rStyle w:val="7"/>
          <w:rFonts w:hint="eastAsia" w:ascii="黑体" w:hAnsi="黑体" w:eastAsia="黑体" w:cs="黑体"/>
          <w:i w:val="0"/>
          <w:caps w:val="0"/>
          <w:color w:val="404040"/>
          <w:spacing w:val="0"/>
          <w:sz w:val="36"/>
          <w:szCs w:val="36"/>
          <w:shd w:val="clear" w:fill="FFFFFF"/>
          <w:lang w:val="en-US" w:eastAsia="zh-CN"/>
        </w:rPr>
        <w:t xml:space="preserve">  </w:t>
      </w:r>
      <w:r>
        <w:rPr>
          <w:rStyle w:val="7"/>
          <w:rFonts w:hint="eastAsia" w:ascii="黑体" w:hAnsi="黑体" w:eastAsia="黑体" w:cs="黑体"/>
          <w:i w:val="0"/>
          <w:caps w:val="0"/>
          <w:color w:val="404040"/>
          <w:spacing w:val="0"/>
          <w:sz w:val="36"/>
          <w:szCs w:val="36"/>
          <w:shd w:val="clear" w:fill="FFFFFF"/>
        </w:rPr>
        <w:t>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7"/>
          <w:rFonts w:hint="eastAsia" w:ascii="仿宋_GB2312" w:hAnsi="仿宋_GB2312" w:eastAsia="仿宋_GB2312" w:cs="仿宋_GB2312"/>
          <w:i w:val="0"/>
          <w:caps w:val="0"/>
          <w:color w:val="404040"/>
          <w:spacing w:val="0"/>
          <w:sz w:val="32"/>
          <w:szCs w:val="32"/>
          <w:shd w:val="clear" w:fill="FFFFFF"/>
        </w:rPr>
      </w:pPr>
      <w:r>
        <w:rPr>
          <w:rStyle w:val="7"/>
          <w:rFonts w:hint="eastAsia" w:ascii="仿宋_GB2312" w:hAnsi="仿宋_GB2312" w:eastAsia="仿宋_GB2312" w:cs="仿宋_GB2312"/>
          <w:i w:val="0"/>
          <w:caps w:val="0"/>
          <w:color w:val="404040"/>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7"/>
          <w:rFonts w:hint="eastAsia" w:ascii="仿宋_GB2312" w:hAnsi="仿宋_GB2312" w:eastAsia="仿宋_GB2312" w:cs="仿宋_GB2312"/>
          <w:i w:val="0"/>
          <w:caps w:val="0"/>
          <w:color w:val="404040"/>
          <w:spacing w:val="0"/>
          <w:sz w:val="32"/>
          <w:szCs w:val="32"/>
          <w:shd w:val="clear" w:fill="FFFFFF"/>
        </w:rPr>
        <w:t>　第一部分 20</w:t>
      </w:r>
      <w:r>
        <w:rPr>
          <w:rStyle w:val="7"/>
          <w:rFonts w:hint="eastAsia" w:ascii="仿宋_GB2312" w:hAnsi="仿宋_GB2312" w:eastAsia="仿宋_GB2312" w:cs="仿宋_GB2312"/>
          <w:i w:val="0"/>
          <w:caps w:val="0"/>
          <w:color w:val="404040"/>
          <w:spacing w:val="0"/>
          <w:sz w:val="32"/>
          <w:szCs w:val="32"/>
          <w:shd w:val="clear" w:fill="FFFFFF"/>
          <w:lang w:val="en-US" w:eastAsia="zh-CN"/>
        </w:rPr>
        <w:t>20</w:t>
      </w:r>
      <w:r>
        <w:rPr>
          <w:rStyle w:val="7"/>
          <w:rFonts w:hint="eastAsia" w:ascii="仿宋_GB2312" w:hAnsi="仿宋_GB2312" w:eastAsia="仿宋_GB2312" w:cs="仿宋_GB2312"/>
          <w:i w:val="0"/>
          <w:caps w:val="0"/>
          <w:color w:val="404040"/>
          <w:spacing w:val="0"/>
          <w:sz w:val="32"/>
          <w:szCs w:val="32"/>
          <w:shd w:val="clear" w:fill="FFFFFF"/>
        </w:rPr>
        <w:t>年度部门决算报表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一、收入支出决算总表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二、收入决算表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三、支出决算表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四、财政拨款收入支出决算总表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五、一般公共预算财政拨款支出决算表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六、一般公共预算财政拨款基本支出决算表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highlight w:val="none"/>
        </w:rPr>
      </w:pPr>
      <w:r>
        <w:rPr>
          <w:rFonts w:hint="eastAsia" w:ascii="仿宋_GB2312" w:hAnsi="仿宋_GB2312" w:eastAsia="仿宋_GB2312" w:cs="仿宋_GB2312"/>
          <w:i w:val="0"/>
          <w:caps w:val="0"/>
          <w:color w:val="404040"/>
          <w:spacing w:val="0"/>
          <w:sz w:val="32"/>
          <w:szCs w:val="32"/>
          <w:shd w:val="clear" w:fill="FFFFFF"/>
        </w:rPr>
        <w:t>　</w:t>
      </w:r>
      <w:r>
        <w:rPr>
          <w:rFonts w:hint="eastAsia" w:ascii="仿宋_GB2312" w:hAnsi="仿宋_GB2312" w:eastAsia="仿宋_GB2312" w:cs="仿宋_GB2312"/>
          <w:i w:val="0"/>
          <w:caps w:val="0"/>
          <w:color w:val="404040"/>
          <w:spacing w:val="0"/>
          <w:sz w:val="32"/>
          <w:szCs w:val="32"/>
          <w:highlight w:val="none"/>
          <w:shd w:val="clear" w:fill="FFFFFF"/>
        </w:rPr>
        <w:t>　七、政府性基金预算财政拨款收入支出决算表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highlight w:val="none"/>
        </w:rPr>
      </w:pPr>
      <w:r>
        <w:rPr>
          <w:rFonts w:hint="eastAsia" w:ascii="仿宋_GB2312" w:hAnsi="仿宋_GB2312" w:eastAsia="仿宋_GB2312" w:cs="仿宋_GB2312"/>
          <w:i w:val="0"/>
          <w:caps w:val="0"/>
          <w:color w:val="404040"/>
          <w:spacing w:val="0"/>
          <w:sz w:val="32"/>
          <w:szCs w:val="32"/>
          <w:highlight w:val="none"/>
          <w:shd w:val="clear" w:fill="FFFFFF"/>
        </w:rPr>
        <w:t>　　八、政府性基金预算财政拨款基本支出决算表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caps w:val="0"/>
          <w:color w:val="404040"/>
          <w:spacing w:val="0"/>
          <w:sz w:val="32"/>
          <w:szCs w:val="32"/>
          <w:highlight w:val="none"/>
          <w:shd w:val="clear" w:fill="FFFFFF"/>
        </w:rPr>
        <w:t>九、</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国有资本经营预算财政拨款支出决算表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caps w:val="0"/>
          <w:color w:val="404040"/>
          <w:spacing w:val="0"/>
          <w:sz w:val="32"/>
          <w:szCs w:val="32"/>
          <w:shd w:val="clear" w:fill="FFFFFF"/>
        </w:rPr>
      </w:pPr>
      <w:r>
        <w:rPr>
          <w:rFonts w:hint="eastAsia" w:ascii="仿宋_GB2312" w:hAnsi="仿宋_GB2312" w:eastAsia="仿宋_GB2312" w:cs="仿宋_GB2312"/>
          <w:i w:val="0"/>
          <w:caps w:val="0"/>
          <w:color w:val="404040"/>
          <w:spacing w:val="0"/>
          <w:sz w:val="32"/>
          <w:szCs w:val="32"/>
          <w:highlight w:val="none"/>
          <w:shd w:val="clear" w:fill="FFFFFF"/>
          <w:lang w:eastAsia="zh-CN"/>
        </w:rPr>
        <w:t>十</w:t>
      </w:r>
      <w:r>
        <w:rPr>
          <w:rFonts w:hint="eastAsia" w:ascii="仿宋_GB2312" w:hAnsi="仿宋_GB2312" w:eastAsia="仿宋_GB2312" w:cs="仿宋_GB2312"/>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caps w:val="0"/>
          <w:color w:val="404040"/>
          <w:spacing w:val="0"/>
          <w:sz w:val="32"/>
          <w:szCs w:val="32"/>
          <w:highlight w:val="none"/>
          <w:shd w:val="clear" w:fill="FFFFFF"/>
        </w:rPr>
        <w:t>财政拨款“三公”</w:t>
      </w:r>
      <w:r>
        <w:rPr>
          <w:rFonts w:hint="eastAsia" w:ascii="仿宋_GB2312" w:hAnsi="仿宋_GB2312" w:eastAsia="仿宋_GB2312" w:cs="仿宋_GB2312"/>
          <w:i w:val="0"/>
          <w:caps w:val="0"/>
          <w:color w:val="404040"/>
          <w:spacing w:val="0"/>
          <w:sz w:val="32"/>
          <w:szCs w:val="32"/>
          <w:shd w:val="clear" w:fill="FFFFFF"/>
        </w:rPr>
        <w:t>经费支出决算表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十</w:t>
      </w:r>
      <w:r>
        <w:rPr>
          <w:rFonts w:hint="eastAsia" w:ascii="仿宋_GB2312" w:hAnsi="仿宋_GB2312" w:eastAsia="仿宋_GB2312" w:cs="仿宋_GB2312"/>
          <w:i w:val="0"/>
          <w:caps w:val="0"/>
          <w:color w:val="404040"/>
          <w:spacing w:val="0"/>
          <w:sz w:val="32"/>
          <w:szCs w:val="32"/>
          <w:shd w:val="clear" w:fill="FFFFFF"/>
          <w:lang w:eastAsia="zh-CN"/>
        </w:rPr>
        <w:t>一</w:t>
      </w:r>
      <w:r>
        <w:rPr>
          <w:rFonts w:hint="eastAsia" w:ascii="仿宋_GB2312" w:hAnsi="仿宋_GB2312" w:eastAsia="仿宋_GB2312" w:cs="仿宋_GB2312"/>
          <w:i w:val="0"/>
          <w:caps w:val="0"/>
          <w:color w:val="404040"/>
          <w:spacing w:val="0"/>
          <w:sz w:val="32"/>
          <w:szCs w:val="32"/>
          <w:shd w:val="clear" w:fill="FFFFFF"/>
        </w:rPr>
        <w:t>、政府采购情况表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fill="FFFFFF"/>
        </w:rPr>
        <w:t>　　十</w:t>
      </w:r>
      <w:r>
        <w:rPr>
          <w:rFonts w:hint="eastAsia" w:ascii="仿宋_GB2312" w:hAnsi="仿宋_GB2312" w:eastAsia="仿宋_GB2312" w:cs="仿宋_GB2312"/>
          <w:i w:val="0"/>
          <w:caps w:val="0"/>
          <w:color w:val="404040"/>
          <w:spacing w:val="0"/>
          <w:sz w:val="32"/>
          <w:szCs w:val="32"/>
          <w:shd w:val="clear" w:fill="FFFFFF"/>
          <w:lang w:eastAsia="zh-CN"/>
        </w:rPr>
        <w:t>二</w:t>
      </w:r>
      <w:r>
        <w:rPr>
          <w:rFonts w:hint="eastAsia" w:ascii="仿宋_GB2312" w:hAnsi="仿宋_GB2312" w:eastAsia="仿宋_GB2312" w:cs="仿宋_GB2312"/>
          <w:i w:val="0"/>
          <w:caps w:val="0"/>
          <w:color w:val="404040"/>
          <w:spacing w:val="0"/>
          <w:sz w:val="32"/>
          <w:szCs w:val="32"/>
          <w:shd w:val="clear" w:fill="FFFFFF"/>
        </w:rPr>
        <w:t>、政府购买服务支出情况表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7"/>
          <w:rFonts w:hint="eastAsia" w:ascii="仿宋_GB2312" w:hAnsi="仿宋_GB2312" w:eastAsia="仿宋_GB2312" w:cs="仿宋_GB2312"/>
          <w:i w:val="0"/>
          <w:caps w:val="0"/>
          <w:color w:val="404040"/>
          <w:spacing w:val="0"/>
          <w:sz w:val="32"/>
          <w:szCs w:val="32"/>
          <w:shd w:val="clear" w:fill="FFFFFF"/>
        </w:rPr>
        <w:t>　　第二部分 20</w:t>
      </w:r>
      <w:r>
        <w:rPr>
          <w:rStyle w:val="7"/>
          <w:rFonts w:hint="eastAsia" w:ascii="仿宋_GB2312" w:hAnsi="仿宋_GB2312" w:eastAsia="仿宋_GB2312" w:cs="仿宋_GB2312"/>
          <w:i w:val="0"/>
          <w:caps w:val="0"/>
          <w:color w:val="404040"/>
          <w:spacing w:val="0"/>
          <w:sz w:val="32"/>
          <w:szCs w:val="32"/>
          <w:shd w:val="clear" w:fill="FFFFFF"/>
          <w:lang w:val="en-US" w:eastAsia="zh-CN"/>
        </w:rPr>
        <w:t>20</w:t>
      </w:r>
      <w:r>
        <w:rPr>
          <w:rStyle w:val="7"/>
          <w:rFonts w:hint="eastAsia" w:ascii="仿宋_GB2312" w:hAnsi="仿宋_GB2312" w:eastAsia="仿宋_GB2312" w:cs="仿宋_GB2312"/>
          <w:i w:val="0"/>
          <w:caps w:val="0"/>
          <w:color w:val="404040"/>
          <w:spacing w:val="0"/>
          <w:sz w:val="32"/>
          <w:szCs w:val="32"/>
          <w:shd w:val="clear" w:fill="FFFFFF"/>
        </w:rPr>
        <w:t>年度部门决算说明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7"/>
          <w:rFonts w:hint="eastAsia" w:ascii="仿宋_GB2312" w:hAnsi="仿宋_GB2312" w:eastAsia="仿宋_GB2312" w:cs="仿宋_GB2312"/>
          <w:i w:val="0"/>
          <w:caps w:val="0"/>
          <w:color w:val="404040"/>
          <w:spacing w:val="0"/>
          <w:sz w:val="32"/>
          <w:szCs w:val="32"/>
          <w:shd w:val="clear" w:fill="FFFFFF"/>
        </w:rPr>
        <w:t>　　第三部分 20</w:t>
      </w:r>
      <w:r>
        <w:rPr>
          <w:rStyle w:val="7"/>
          <w:rFonts w:hint="eastAsia" w:ascii="仿宋_GB2312" w:hAnsi="仿宋_GB2312" w:eastAsia="仿宋_GB2312" w:cs="仿宋_GB2312"/>
          <w:i w:val="0"/>
          <w:caps w:val="0"/>
          <w:color w:val="404040"/>
          <w:spacing w:val="0"/>
          <w:sz w:val="32"/>
          <w:szCs w:val="32"/>
          <w:shd w:val="clear" w:fill="FFFFFF"/>
          <w:lang w:val="en-US" w:eastAsia="zh-CN"/>
        </w:rPr>
        <w:t>20</w:t>
      </w:r>
      <w:r>
        <w:rPr>
          <w:rStyle w:val="7"/>
          <w:rFonts w:hint="eastAsia" w:ascii="仿宋_GB2312" w:hAnsi="仿宋_GB2312" w:eastAsia="仿宋_GB2312" w:cs="仿宋_GB2312"/>
          <w:i w:val="0"/>
          <w:caps w:val="0"/>
          <w:color w:val="404040"/>
          <w:spacing w:val="0"/>
          <w:sz w:val="32"/>
          <w:szCs w:val="32"/>
          <w:shd w:val="clear" w:fill="FFFFFF"/>
        </w:rPr>
        <w:t>年度其他重要事项的情况说明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r>
        <w:rPr>
          <w:rStyle w:val="7"/>
          <w:rFonts w:hint="eastAsia" w:ascii="仿宋_GB2312" w:hAnsi="仿宋_GB2312" w:eastAsia="仿宋_GB2312" w:cs="仿宋_GB2312"/>
          <w:i w:val="0"/>
          <w:caps w:val="0"/>
          <w:color w:val="404040"/>
          <w:spacing w:val="0"/>
          <w:sz w:val="32"/>
          <w:szCs w:val="32"/>
          <w:shd w:val="clear" w:fill="FFFFFF"/>
        </w:rPr>
        <w:t>　　第四部分 20</w:t>
      </w:r>
      <w:r>
        <w:rPr>
          <w:rStyle w:val="7"/>
          <w:rFonts w:hint="eastAsia" w:ascii="仿宋_GB2312" w:hAnsi="仿宋_GB2312" w:eastAsia="仿宋_GB2312" w:cs="仿宋_GB2312"/>
          <w:i w:val="0"/>
          <w:caps w:val="0"/>
          <w:color w:val="404040"/>
          <w:spacing w:val="0"/>
          <w:sz w:val="32"/>
          <w:szCs w:val="32"/>
          <w:shd w:val="clear" w:fill="FFFFFF"/>
          <w:lang w:val="en-US" w:eastAsia="zh-CN"/>
        </w:rPr>
        <w:t>20</w:t>
      </w:r>
      <w:r>
        <w:rPr>
          <w:rStyle w:val="7"/>
          <w:rFonts w:hint="eastAsia" w:ascii="仿宋_GB2312" w:hAnsi="仿宋_GB2312" w:eastAsia="仿宋_GB2312" w:cs="仿宋_GB2312"/>
          <w:i w:val="0"/>
          <w:caps w:val="0"/>
          <w:color w:val="404040"/>
          <w:spacing w:val="0"/>
          <w:sz w:val="32"/>
          <w:szCs w:val="32"/>
          <w:shd w:val="clear" w:fill="FFFFFF"/>
        </w:rPr>
        <w:t>年度部门绩效评价情况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footerReference r:id="rId3" w:type="default"/>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i w:val="0"/>
          <w:caps w:val="0"/>
          <w:color w:val="404040"/>
          <w:spacing w:val="0"/>
          <w:sz w:val="44"/>
          <w:szCs w:val="44"/>
        </w:rPr>
      </w:pPr>
      <w:r>
        <w:rPr>
          <w:rStyle w:val="7"/>
          <w:rFonts w:hint="eastAsia" w:ascii="方正小标宋简体" w:hAnsi="方正小标宋简体" w:eastAsia="方正小标宋简体" w:cs="方正小标宋简体"/>
          <w:b w:val="0"/>
          <w:bCs/>
          <w:i w:val="0"/>
          <w:caps w:val="0"/>
          <w:color w:val="404040"/>
          <w:spacing w:val="0"/>
          <w:sz w:val="44"/>
          <w:szCs w:val="44"/>
          <w:shd w:val="clear" w:fill="FFFFFF"/>
        </w:rPr>
        <w:t>第一部分 20</w:t>
      </w:r>
      <w:r>
        <w:rPr>
          <w:rStyle w:val="7"/>
          <w:rFonts w:hint="eastAsia" w:ascii="方正小标宋简体" w:hAnsi="方正小标宋简体" w:eastAsia="方正小标宋简体" w:cs="方正小标宋简体"/>
          <w:b w:val="0"/>
          <w:bCs/>
          <w:i w:val="0"/>
          <w:caps w:val="0"/>
          <w:color w:val="404040"/>
          <w:spacing w:val="0"/>
          <w:sz w:val="44"/>
          <w:szCs w:val="44"/>
          <w:shd w:val="clear" w:fill="FFFFFF"/>
          <w:lang w:val="en-US" w:eastAsia="zh-CN"/>
        </w:rPr>
        <w:t>20</w:t>
      </w:r>
      <w:r>
        <w:rPr>
          <w:rStyle w:val="7"/>
          <w:rFonts w:hint="eastAsia" w:ascii="方正小标宋简体" w:hAnsi="方正小标宋简体" w:eastAsia="方正小标宋简体" w:cs="方正小标宋简体"/>
          <w:b w:val="0"/>
          <w:bCs/>
          <w:i w:val="0"/>
          <w:caps w:val="0"/>
          <w:color w:val="404040"/>
          <w:spacing w:val="0"/>
          <w:sz w:val="44"/>
          <w:szCs w:val="44"/>
          <w:shd w:val="clear" w:fill="FFFFFF"/>
        </w:rPr>
        <w:t>年度部门决算报表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shd w:val="clear" w:fill="FFFFFF"/>
        </w:rPr>
      </w:pPr>
      <w:r>
        <w:rPr>
          <w:rFonts w:hint="eastAsia" w:ascii="仿宋_GB2312" w:hAnsi="仿宋_GB2312" w:eastAsia="仿宋_GB2312" w:cs="仿宋_GB2312"/>
          <w:i w:val="0"/>
          <w:caps w:val="0"/>
          <w:color w:val="404040"/>
          <w:spacing w:val="0"/>
          <w:sz w:val="32"/>
          <w:szCs w:val="32"/>
          <w:shd w:val="clear" w:fill="FFFFFF"/>
        </w:rPr>
        <w:t>　　</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3870"/>
        <w:gridCol w:w="1430"/>
        <w:gridCol w:w="3076"/>
        <w:gridCol w:w="1431"/>
        <w:gridCol w:w="2707"/>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120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229" w:type="pct"/>
            <w:gridSpan w:val="3"/>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收入支出决算总表</w:t>
            </w:r>
          </w:p>
        </w:tc>
        <w:tc>
          <w:tcPr>
            <w:tcW w:w="101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6"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54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4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6"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540"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46"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2020年度</w:t>
            </w:r>
          </w:p>
        </w:tc>
        <w:tc>
          <w:tcPr>
            <w:tcW w:w="541"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2"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56" w:type="pct"/>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41" w:type="pct"/>
            <w:gridSpan w:val="2"/>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3258" w:type="pct"/>
            <w:gridSpan w:val="4"/>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项目(按支出性质和经济分类)</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229,438,457.37</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一、基本支出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61,300,416.68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人员经费</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57,505,088.57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公用经费</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3,795,328.11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四、上级补助收入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二、项目支出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214,946,640.69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其中：基本建设类项目</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六、经营收入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三、上缴上级支出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七、附属单位上缴收入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八、其他收入</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25,217.07</w:t>
            </w: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8,945,083.48</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五、对附属单位补助支出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4,477,547.53</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183,520,912.84</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经济分类支出合计</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276,247,057.37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一、工资福利支出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52,181,603.07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二、商品和服务支出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37,909,887.59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三、对个人和家庭的补助</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125,229,314.02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四、债务利息及费用支出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五、资本性支出（基本建设）</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六、资本性支出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60,926,252.69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七、对企业补助（基本建设）</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79,303,513.52</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八、对企业补助</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九、对社会保障基金补助</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十、其他支出</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278,818,024.44</w:t>
            </w:r>
          </w:p>
        </w:tc>
        <w:tc>
          <w:tcPr>
            <w:tcW w:w="2701" w:type="pct"/>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276,247,057.37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01" w:type="pct"/>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425,290,612.73</w:t>
            </w:r>
          </w:p>
        </w:tc>
        <w:tc>
          <w:tcPr>
            <w:tcW w:w="2701" w:type="pct"/>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427,861,579.80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701" w:type="pct"/>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6"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200" w:type="pct"/>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40"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704,108,637.17</w:t>
            </w:r>
          </w:p>
        </w:tc>
        <w:tc>
          <w:tcPr>
            <w:tcW w:w="2701" w:type="pct"/>
            <w:gridSpan w:val="3"/>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56" w:type="pct"/>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704,108,637.17</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40404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641"/>
        <w:gridCol w:w="523"/>
        <w:gridCol w:w="414"/>
        <w:gridCol w:w="3485"/>
        <w:gridCol w:w="1515"/>
        <w:gridCol w:w="1740"/>
        <w:gridCol w:w="1305"/>
        <w:gridCol w:w="822"/>
        <w:gridCol w:w="688"/>
        <w:gridCol w:w="815"/>
        <w:gridCol w:w="915"/>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22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8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31" w:type="pct"/>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收入决算表</w:t>
            </w:r>
          </w:p>
        </w:tc>
        <w:tc>
          <w:tcPr>
            <w:tcW w:w="29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8"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18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8"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4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4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8"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11" w:type="pct"/>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541"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2"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466"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6"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1"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7"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8" w:type="pct"/>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11" w:type="pct"/>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41"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622"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46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40" w:type="pct"/>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291"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327"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398"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246"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4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4"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46"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其中：教育收费</w:t>
            </w:r>
          </w:p>
        </w:tc>
        <w:tc>
          <w:tcPr>
            <w:tcW w:w="29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6"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2"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4"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1"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7"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8"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9" w:type="pct"/>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87"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48"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41"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22"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6"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94"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6"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91"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27"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98" w:type="pct"/>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9" w:type="pct"/>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8"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278,818,024.44</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278,792,807.37</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186,091,879.91</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186,066,662.84</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40,534,826.67</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40,534,826.67</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40,534,826.67</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40,534,826.67</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96,202,703.24</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96,177,486.17</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96,202,703.24</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96,177,486.17</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79,303,513.52</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79,303,513.52</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71,960,554.52</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71,960,554.52</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71,960,554.52</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71,960,554.52</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1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54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62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46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64" w:type="pct"/>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246"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41"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622"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466"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6"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1"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8" w:type="pct"/>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433"/>
        <w:gridCol w:w="400"/>
        <w:gridCol w:w="369"/>
        <w:gridCol w:w="3786"/>
        <w:gridCol w:w="1620"/>
        <w:gridCol w:w="1605"/>
        <w:gridCol w:w="1665"/>
        <w:gridCol w:w="1485"/>
        <w:gridCol w:w="1156"/>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15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4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747" w:type="pct"/>
            <w:gridSpan w:val="3"/>
            <w:tcBorders>
              <w:top w:val="nil"/>
              <w:left w:val="nil"/>
              <w:bottom w:val="nil"/>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支出决算表</w:t>
            </w:r>
          </w:p>
        </w:tc>
        <w:tc>
          <w:tcPr>
            <w:tcW w:w="53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5"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14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5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7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9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5"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2" w:type="pct"/>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579"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573"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2020年度</w:t>
            </w:r>
          </w:p>
        </w:tc>
        <w:tc>
          <w:tcPr>
            <w:tcW w:w="595"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3"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5" w:type="pct"/>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82" w:type="pct"/>
            <w:gridSpan w:val="4"/>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7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57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9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30"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413"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2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353"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7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13"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 w:type="pct"/>
            <w:vMerge w:val="restar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42"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131" w:type="pct"/>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79"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73"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95"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30"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13"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25" w:type="pct"/>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4" w:type="pct"/>
            <w:vMerge w:val="continue"/>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2"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1" w:type="pct"/>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276,247,057.37</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61,300,416.68</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214,946,640.69</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8,945,083.48</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183,520,912.84</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40,534,826.67</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142,986,086.17</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城乡社区管理事务</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40,534,826.67</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40,534,826.67</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40,534,826.67</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40,534,826.67</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46,808,600.00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46,808,600.00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其他城乡社区支出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96,177,486.17</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96,177,486.17</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96,177,486.17</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96,177,486.17</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79,303,513.52</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71,960,554.52</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保障性安居工程支出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71,960,554.52</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71,960,554.52</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71,960,554.52</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71,960,554.52</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135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57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57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59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9" w:type="pct"/>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1353"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57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573"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595"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3"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5" w:type="pct"/>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872"/>
        <w:gridCol w:w="951"/>
        <w:gridCol w:w="1190"/>
        <w:gridCol w:w="1770"/>
        <w:gridCol w:w="1365"/>
        <w:gridCol w:w="915"/>
        <w:gridCol w:w="1110"/>
        <w:gridCol w:w="825"/>
        <w:gridCol w:w="1005"/>
        <w:gridCol w:w="1155"/>
        <w:gridCol w:w="109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66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33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98" w:type="pct"/>
            <w:gridSpan w:val="6"/>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财政拨款收入支出决算总表</w:t>
            </w:r>
          </w:p>
        </w:tc>
        <w:tc>
          <w:tcPr>
            <w:tcW w:w="412"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39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33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7"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4" w:type="pct"/>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632"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87"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327"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4"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9" w:type="pct"/>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2" w:type="pct"/>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654" w:type="pct"/>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4" w:type="pct"/>
            <w:gridSpan w:val="3"/>
            <w:tcBorders>
              <w:top w:val="nil"/>
              <w:left w:val="single" w:color="000000" w:sz="12" w:space="0"/>
              <w:bottom w:val="single" w:color="000000"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565" w:type="pct"/>
            <w:gridSpan w:val="9"/>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669" w:type="pct"/>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39"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425" w:type="pct"/>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632" w:type="pct"/>
            <w:vMerge w:val="restart"/>
            <w:tcBorders>
              <w:top w:val="single" w:color="auto" w:sz="4" w:space="0"/>
              <w:left w:val="nil"/>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506" w:type="pct"/>
            <w:gridSpan w:val="4"/>
            <w:tcBorders>
              <w:top w:val="single" w:color="auto" w:sz="4" w:space="0"/>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426" w:type="pct"/>
            <w:gridSpan w:val="4"/>
            <w:tcBorders>
              <w:top w:val="single" w:color="auto" w:sz="4" w:space="0"/>
              <w:left w:val="nil"/>
              <w:bottom w:val="single" w:color="auto"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69" w:type="pct"/>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5" w:type="pct"/>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pct"/>
            <w:vMerge w:val="continue"/>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7" w:type="pct"/>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27"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396"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294"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c>
          <w:tcPr>
            <w:tcW w:w="359" w:type="pct"/>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12"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391"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262" w:type="pct"/>
            <w:tcBorders>
              <w:top w:val="single" w:color="auto" w:sz="4" w:space="0"/>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229,438,457.37</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7,729,010.76</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7,729,010.76</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8,945,083.48</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8,945,083.48</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3,316,489.62</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3,316,489.62</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4,477,547.53</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4,477,547.53</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84,969,662.54</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84,969,662.54</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183,520,912.84</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136,712,312.84</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56,809,363.98</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56,809,363.98</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79,303,513.52</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79,303,513.52</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二十四、债务还本支出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二十五、债务付息支出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4"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278,792,807.37</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276,247,057.37</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229,438,457.37</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378,588,600.00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381,134,350.00</w:t>
            </w: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200,000,000.00</w:t>
            </w: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181,134,350.00</w:t>
            </w: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200,000,000.00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178,588,600.00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三、国有资本经营预算财政拨款</w:t>
            </w:r>
          </w:p>
        </w:tc>
        <w:tc>
          <w:tcPr>
            <w:tcW w:w="3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3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8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7"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5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12"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9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 w:type="pct"/>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669" w:type="pct"/>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33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425"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657,381,407.37</w:t>
            </w:r>
          </w:p>
        </w:tc>
        <w:tc>
          <w:tcPr>
            <w:tcW w:w="632"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487"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327"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152,824,526.90</w:t>
            </w:r>
          </w:p>
        </w:tc>
        <w:tc>
          <w:tcPr>
            <w:tcW w:w="396"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94"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657,381,407.37</w:t>
            </w:r>
          </w:p>
        </w:tc>
        <w:tc>
          <w:tcPr>
            <w:tcW w:w="412"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429,438,457.37</w:t>
            </w:r>
          </w:p>
        </w:tc>
        <w:tc>
          <w:tcPr>
            <w:tcW w:w="391"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227,942,950.00</w:t>
            </w:r>
          </w:p>
        </w:tc>
        <w:tc>
          <w:tcPr>
            <w:tcW w:w="262" w:type="pct"/>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440" w:bottom="1134" w:left="1440" w:header="851" w:footer="992" w:gutter="0"/>
          <w:cols w:space="425" w:num="1"/>
          <w:docGrid w:type="lines" w:linePitch="312" w:charSpace="0"/>
        </w:sectPr>
      </w:pPr>
    </w:p>
    <w:tbl>
      <w:tblPr>
        <w:tblStyle w:val="5"/>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229,438,457.37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61,300,416.68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168,138,040.69</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8,945,083.48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8,945,083.48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8,945,083.48</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8,945,083.48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4,478,852.40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事业单位离退休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52,045.00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4,477,547.53</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3,314,182.13</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173,365.40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136,712,312.84</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40,534,826.67</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96,177,486.17</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40,534,826.67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40,534,826.67</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40,534,826.67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40,534,826.67</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21203</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其他城乡社区公共设施支出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21299</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96,177,486.17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8"/>
                <w:szCs w:val="18"/>
                <w:u w:val="none"/>
                <w:lang w:val="en-US" w:eastAsia="zh-CN" w:bidi="ar"/>
              </w:rPr>
              <w:t>96,177,486.17</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2129901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96,177,486.17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96,177,486.17</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79,303,513.52</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71,960,554.52</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保障性安居工程支出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71,960,554.52</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18"/>
                <w:szCs w:val="18"/>
                <w:u w:val="none"/>
                <w:lang w:val="en-US" w:eastAsia="zh-CN" w:bidi="ar"/>
              </w:rPr>
              <w:t>71,960,554.52</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2210107</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71,960,554.52</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20"/>
                <w:szCs w:val="20"/>
                <w:u w:val="none"/>
                <w:lang w:val="en-US" w:eastAsia="zh-CN" w:bidi="ar"/>
              </w:rPr>
              <w:t>71,960,554.52</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7,342,959.00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7,342,959.00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18,480.00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3,174,629.00</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
    <w:p/>
    <w:p/>
    <w:p/>
    <w:tbl>
      <w:tblPr>
        <w:tblStyle w:val="5"/>
        <w:tblW w:w="9007" w:type="dxa"/>
        <w:tblInd w:w="0" w:type="dxa"/>
        <w:shd w:val="clear" w:color="auto" w:fill="auto"/>
        <w:tblLayout w:type="fixed"/>
        <w:tblCellMar>
          <w:top w:w="0" w:type="dxa"/>
          <w:left w:w="0" w:type="dxa"/>
          <w:bottom w:w="0" w:type="dxa"/>
          <w:right w:w="0" w:type="dxa"/>
        </w:tblCellMar>
      </w:tblPr>
      <w:tblGrid>
        <w:gridCol w:w="1707"/>
        <w:gridCol w:w="4550"/>
        <w:gridCol w:w="2750"/>
      </w:tblGrid>
      <w:tr>
        <w:tblPrEx>
          <w:shd w:val="clear" w:color="auto" w:fill="auto"/>
          <w:tblCellMar>
            <w:top w:w="0" w:type="dxa"/>
            <w:left w:w="0" w:type="dxa"/>
            <w:bottom w:w="0" w:type="dxa"/>
            <w:right w:w="0" w:type="dxa"/>
          </w:tblCellMar>
        </w:tblPrEx>
        <w:trPr>
          <w:trHeight w:val="918" w:hRule="atLeast"/>
        </w:trPr>
        <w:tc>
          <w:tcPr>
            <w:tcW w:w="9007"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kern w:val="0"/>
                <w:sz w:val="44"/>
                <w:szCs w:val="44"/>
                <w:u w:val="none"/>
                <w:lang w:val="en-US" w:eastAsia="zh-CN" w:bidi="ar"/>
              </w:rPr>
            </w:pPr>
          </w:p>
          <w:p>
            <w:pPr>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270" w:hRule="atLeast"/>
        </w:trPr>
        <w:tc>
          <w:tcPr>
            <w:tcW w:w="1707" w:type="dxa"/>
            <w:tcBorders>
              <w:top w:val="nil"/>
              <w:left w:val="nil"/>
              <w:bottom w:val="nil"/>
              <w:right w:val="nil"/>
            </w:tcBorders>
            <w:shd w:val="clear" w:color="auto" w:fill="auto"/>
            <w:noWrap/>
            <w:tcMar>
              <w:top w:w="15" w:type="dxa"/>
              <w:left w:w="15" w:type="dxa"/>
              <w:right w:w="15" w:type="dxa"/>
            </w:tcMar>
            <w:textDirection w:val="tbRlV"/>
            <w:vAlign w:val="center"/>
          </w:tcPr>
          <w:p>
            <w:pPr>
              <w:rPr>
                <w:rFonts w:hint="eastAsia" w:ascii="宋体" w:hAnsi="宋体" w:eastAsia="宋体" w:cs="宋体"/>
                <w:i w:val="0"/>
                <w:color w:val="000000"/>
                <w:sz w:val="22"/>
                <w:szCs w:val="22"/>
                <w:u w:val="none"/>
              </w:rPr>
            </w:pPr>
          </w:p>
        </w:tc>
        <w:tc>
          <w:tcPr>
            <w:tcW w:w="45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3" w:hRule="atLeast"/>
        </w:trPr>
        <w:tc>
          <w:tcPr>
            <w:tcW w:w="6257"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2750"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494" w:hRule="atLeast"/>
        </w:trPr>
        <w:tc>
          <w:tcPr>
            <w:tcW w:w="6257"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75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51" w:hRule="atLeast"/>
        </w:trPr>
        <w:tc>
          <w:tcPr>
            <w:tcW w:w="1707"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455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61,300,416.68</w:t>
            </w:r>
          </w:p>
        </w:tc>
      </w:tr>
      <w:tr>
        <w:tblPrEx>
          <w:tblCellMar>
            <w:top w:w="0" w:type="dxa"/>
            <w:left w:w="0" w:type="dxa"/>
            <w:bottom w:w="0" w:type="dxa"/>
            <w:right w:w="0" w:type="dxa"/>
          </w:tblCellMar>
        </w:tblPrEx>
        <w:trPr>
          <w:trHeight w:val="476" w:hRule="exact"/>
        </w:trPr>
        <w:tc>
          <w:tcPr>
            <w:tcW w:w="170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52,181,603.07</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6,500,415.00</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33,441,812.50</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2,944,142.33</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1,470,043.75</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3,487,547.53</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187,791.96</w:t>
            </w:r>
          </w:p>
        </w:tc>
      </w:tr>
      <w:tr>
        <w:tblPrEx>
          <w:tblCellMar>
            <w:top w:w="0" w:type="dxa"/>
            <w:left w:w="0" w:type="dxa"/>
            <w:bottom w:w="0" w:type="dxa"/>
            <w:right w:w="0" w:type="dxa"/>
          </w:tblCellMar>
        </w:tblPrEx>
        <w:trPr>
          <w:trHeight w:val="476" w:hRule="exact"/>
        </w:trPr>
        <w:tc>
          <w:tcPr>
            <w:tcW w:w="170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4,149,850.00</w:t>
            </w:r>
          </w:p>
        </w:tc>
      </w:tr>
      <w:tr>
        <w:tblPrEx>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3,793,478.11</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415,682.41</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2,208.47</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59,458.25</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463,364.30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98,493.57</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164,846.00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8,480.00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33,472.80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92,830.00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813,909.00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397,516.92</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362,191.83</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440,771.04</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440,253.52</w:t>
            </w:r>
          </w:p>
        </w:tc>
      </w:tr>
      <w:tr>
        <w:tblPrEx>
          <w:tblCellMar>
            <w:top w:w="0" w:type="dxa"/>
            <w:left w:w="0" w:type="dxa"/>
            <w:bottom w:w="0" w:type="dxa"/>
            <w:right w:w="0" w:type="dxa"/>
          </w:tblCellMar>
        </w:tblPrEx>
        <w:trPr>
          <w:trHeight w:val="476" w:hRule="exact"/>
        </w:trPr>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5,323,485.50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1,863,487.00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931,076.00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1,523,880.00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990,000.00</w:t>
            </w:r>
          </w:p>
        </w:tc>
      </w:tr>
      <w:tr>
        <w:tblPrEx>
          <w:tblCellMar>
            <w:top w:w="0" w:type="dxa"/>
            <w:left w:w="0" w:type="dxa"/>
            <w:bottom w:w="0" w:type="dxa"/>
            <w:right w:w="0" w:type="dxa"/>
          </w:tblCellMar>
        </w:tblPrEx>
        <w:trPr>
          <w:trHeight w:val="47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15,042.50</w:t>
            </w:r>
          </w:p>
        </w:tc>
      </w:tr>
      <w:tr>
        <w:tblPrEx>
          <w:tblCellMar>
            <w:top w:w="0" w:type="dxa"/>
            <w:left w:w="0" w:type="dxa"/>
            <w:bottom w:w="0" w:type="dxa"/>
            <w:right w:w="0" w:type="dxa"/>
          </w:tblCellMar>
        </w:tblPrEx>
        <w:trPr>
          <w:trHeight w:val="571" w:hRule="exact"/>
        </w:trPr>
        <w:tc>
          <w:tcPr>
            <w:tcW w:w="170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1,850.00</w:t>
            </w:r>
          </w:p>
        </w:tc>
      </w:tr>
      <w:tr>
        <w:tblPrEx>
          <w:tblCellMar>
            <w:top w:w="0" w:type="dxa"/>
            <w:left w:w="0" w:type="dxa"/>
            <w:bottom w:w="0" w:type="dxa"/>
            <w:right w:w="0" w:type="dxa"/>
          </w:tblCellMar>
        </w:tblPrEx>
        <w:trPr>
          <w:trHeight w:val="596" w:hRule="exact"/>
        </w:trPr>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textDirection w:val="tbRlV"/>
            <w:vAlign w:val="center"/>
          </w:tcPr>
          <w:p>
            <w:pPr>
              <w:jc w:val="center"/>
              <w:rPr>
                <w:rFonts w:hint="eastAsia" w:ascii="宋体" w:hAnsi="宋体" w:eastAsia="宋体" w:cs="宋体"/>
                <w:i w:val="0"/>
                <w:color w:val="000000"/>
                <w:sz w:val="18"/>
                <w:szCs w:val="18"/>
                <w:u w:val="none"/>
              </w:rPr>
            </w:pPr>
          </w:p>
        </w:tc>
        <w:tc>
          <w:tcPr>
            <w:tcW w:w="4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pgSz w:w="11906" w:h="16838"/>
          <w:pgMar w:top="1440" w:right="1134" w:bottom="1440" w:left="1191" w:header="851" w:footer="992" w:gutter="0"/>
          <w:cols w:space="425"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531"/>
        <w:gridCol w:w="540"/>
        <w:gridCol w:w="645"/>
        <w:gridCol w:w="2400"/>
        <w:gridCol w:w="1680"/>
        <w:gridCol w:w="1545"/>
        <w:gridCol w:w="930"/>
        <w:gridCol w:w="1515"/>
        <w:gridCol w:w="1200"/>
        <w:gridCol w:w="945"/>
        <w:gridCol w:w="1242"/>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18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8"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67" w:type="pct"/>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c>
          <w:tcPr>
            <w:tcW w:w="43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88"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5"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8"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2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3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24" w:type="pct"/>
            <w:gridSpan w:val="5"/>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539"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3" w:type="pct"/>
            <w:gridSpan w:val="2"/>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2020年度</w:t>
            </w:r>
          </w:p>
        </w:tc>
        <w:tc>
          <w:tcPr>
            <w:tcW w:w="419" w:type="pct"/>
            <w:tcBorders>
              <w:top w:val="nil"/>
              <w:left w:val="nil"/>
              <w:bottom w:val="nil"/>
              <w:right w:val="nil"/>
            </w:tcBorders>
            <w:shd w:val="clear" w:color="auto" w:fill="FFFFFF" w:themeFill="background1"/>
            <w:noWrap/>
            <w:tcMar>
              <w:top w:w="15" w:type="dxa"/>
              <w:left w:w="15" w:type="dxa"/>
              <w:right w:w="15" w:type="dxa"/>
            </w:tcMar>
            <w:vAlign w:val="bottom"/>
          </w:tcPr>
          <w:p>
            <w:pPr>
              <w:rPr>
                <w:rFonts w:hint="eastAsia" w:ascii="Arial" w:hAnsi="Arial" w:cs="Arial"/>
                <w:i w:val="0"/>
                <w:color w:val="000000"/>
                <w:sz w:val="20"/>
                <w:szCs w:val="20"/>
                <w:u w:val="none"/>
              </w:rPr>
            </w:pPr>
          </w:p>
        </w:tc>
        <w:tc>
          <w:tcPr>
            <w:tcW w:w="330"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33" w:type="pct"/>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7" w:type="pct"/>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86"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393" w:type="pct"/>
            <w:gridSpan w:val="3"/>
            <w:tcBorders>
              <w:top w:val="nil"/>
              <w:left w:val="nil"/>
              <w:bottom w:val="single" w:color="000000"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182" w:type="pct"/>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399" w:type="pct"/>
            <w:tcBorders>
              <w:top w:val="nil"/>
              <w:left w:val="single" w:color="auto"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9" w:hRule="atLeast"/>
        </w:trPr>
        <w:tc>
          <w:tcPr>
            <w:tcW w:w="599" w:type="pct"/>
            <w:gridSpan w:val="3"/>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838"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86"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39"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24"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29"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19"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30"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基本支出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433" w:type="pct"/>
            <w:tcBorders>
              <w:top w:val="single" w:color="auto"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399"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85" w:type="pc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188"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25"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38"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178,588,600.00</w:t>
            </w:r>
          </w:p>
        </w:tc>
        <w:tc>
          <w:tcPr>
            <w:tcW w:w="5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32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41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3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3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181,134,350.00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w:t>
            </w:r>
          </w:p>
        </w:tc>
        <w:tc>
          <w:tcPr>
            <w:tcW w:w="83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城乡社区支出</w:t>
            </w:r>
          </w:p>
        </w:tc>
        <w:tc>
          <w:tcPr>
            <w:tcW w:w="58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178,588,600.00</w:t>
            </w:r>
          </w:p>
        </w:tc>
        <w:tc>
          <w:tcPr>
            <w:tcW w:w="5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32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41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46,808,600.00</w:t>
            </w:r>
          </w:p>
        </w:tc>
        <w:tc>
          <w:tcPr>
            <w:tcW w:w="3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3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46,808,600.00</w:t>
            </w:r>
          </w:p>
        </w:tc>
        <w:tc>
          <w:tcPr>
            <w:tcW w:w="3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181,134,350.00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21208</w:t>
            </w:r>
          </w:p>
        </w:tc>
        <w:tc>
          <w:tcPr>
            <w:tcW w:w="83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国有土地使用权出让收入安排的支出</w:t>
            </w:r>
          </w:p>
        </w:tc>
        <w:tc>
          <w:tcPr>
            <w:tcW w:w="58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178,588,600.00</w:t>
            </w:r>
          </w:p>
        </w:tc>
        <w:tc>
          <w:tcPr>
            <w:tcW w:w="5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49,354,350.00</w:t>
            </w:r>
          </w:p>
        </w:tc>
        <w:tc>
          <w:tcPr>
            <w:tcW w:w="32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49,354,350.00</w:t>
            </w:r>
          </w:p>
        </w:tc>
        <w:tc>
          <w:tcPr>
            <w:tcW w:w="41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46,808,600.00</w:t>
            </w:r>
          </w:p>
        </w:tc>
        <w:tc>
          <w:tcPr>
            <w:tcW w:w="3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3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46,808,600.00</w:t>
            </w:r>
          </w:p>
        </w:tc>
        <w:tc>
          <w:tcPr>
            <w:tcW w:w="3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181,134,350.00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9" w:type="pct"/>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2120803</w:t>
            </w:r>
          </w:p>
        </w:tc>
        <w:tc>
          <w:tcPr>
            <w:tcW w:w="838"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城市建设支出</w:t>
            </w:r>
          </w:p>
        </w:tc>
        <w:tc>
          <w:tcPr>
            <w:tcW w:w="586"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c>
          <w:tcPr>
            <w:tcW w:w="53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4"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1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0"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3"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99"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99" w:type="pct"/>
            <w:gridSpan w:val="3"/>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2120813</w:t>
            </w:r>
          </w:p>
        </w:tc>
        <w:tc>
          <w:tcPr>
            <w:tcW w:w="838"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保障性住房租金补贴</w:t>
            </w:r>
          </w:p>
        </w:tc>
        <w:tc>
          <w:tcPr>
            <w:tcW w:w="586"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53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324"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c>
          <w:tcPr>
            <w:tcW w:w="41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330"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33"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46,808,600.00</w:t>
            </w:r>
          </w:p>
        </w:tc>
        <w:tc>
          <w:tcPr>
            <w:tcW w:w="399"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49,354,350.00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tbl>
      <w:tblPr>
        <w:tblStyle w:val="5"/>
        <w:tblW w:w="8807" w:type="dxa"/>
        <w:tblInd w:w="0" w:type="dxa"/>
        <w:shd w:val="clear" w:color="auto" w:fill="auto"/>
        <w:tblLayout w:type="fixed"/>
        <w:tblCellMar>
          <w:top w:w="0" w:type="dxa"/>
          <w:left w:w="0" w:type="dxa"/>
          <w:bottom w:w="0" w:type="dxa"/>
          <w:right w:w="0" w:type="dxa"/>
        </w:tblCellMar>
      </w:tblPr>
      <w:tblGrid>
        <w:gridCol w:w="2673"/>
        <w:gridCol w:w="2785"/>
        <w:gridCol w:w="1065"/>
        <w:gridCol w:w="2217"/>
        <w:gridCol w:w="67"/>
      </w:tblGrid>
      <w:tr>
        <w:tblPrEx>
          <w:shd w:val="clear" w:color="auto" w:fill="auto"/>
          <w:tblCellMar>
            <w:top w:w="0" w:type="dxa"/>
            <w:left w:w="0" w:type="dxa"/>
            <w:bottom w:w="0" w:type="dxa"/>
            <w:right w:w="0" w:type="dxa"/>
          </w:tblCellMar>
        </w:tblPrEx>
        <w:trPr>
          <w:trHeight w:val="756" w:hRule="atLeast"/>
        </w:trPr>
        <w:tc>
          <w:tcPr>
            <w:tcW w:w="8807"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政府性基金预算财政拨款基本支出决算明细表</w:t>
            </w:r>
          </w:p>
        </w:tc>
      </w:tr>
      <w:tr>
        <w:tblPrEx>
          <w:tblCellMar>
            <w:top w:w="0" w:type="dxa"/>
            <w:left w:w="0" w:type="dxa"/>
            <w:bottom w:w="0" w:type="dxa"/>
            <w:right w:w="0" w:type="dxa"/>
          </w:tblCellMar>
        </w:tblPrEx>
        <w:trPr>
          <w:trHeight w:val="433" w:hRule="atLeast"/>
        </w:trPr>
        <w:tc>
          <w:tcPr>
            <w:tcW w:w="5458" w:type="dxa"/>
            <w:gridSpan w:val="2"/>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3349" w:type="dxa"/>
            <w:gridSpan w:val="3"/>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gridAfter w:val="1"/>
          <w:wAfter w:w="67" w:type="dxa"/>
          <w:trHeight w:val="270" w:hRule="atLeast"/>
        </w:trPr>
        <w:tc>
          <w:tcPr>
            <w:tcW w:w="6523"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After w:val="1"/>
          <w:wAfter w:w="67" w:type="dxa"/>
          <w:trHeight w:val="270" w:hRule="atLeast"/>
        </w:trPr>
        <w:tc>
          <w:tcPr>
            <w:tcW w:w="267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基本工资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津贴补贴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伙食补助费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绩效工资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职业年金缴费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职工基本医疗保险缴费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公务员医疗补助缴费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印刷费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咨询费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手续费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邮电费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取暖费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差旅费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被装购置费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专用燃料费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劳务费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工会经费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福利费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税金及附加费用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离休费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退职（役）费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生活补助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救济费</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医疗费补助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奖励金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其他基本建设支出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专用设备购置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信息网络及软件购置更新</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物资储备</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安置补助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地上附着物和青苗补偿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拆迁补偿</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其他交通工具购置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文物和陈列品购置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无形资产购置</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赠与</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gridAfter w:val="1"/>
          <w:wAfter w:w="67" w:type="dxa"/>
          <w:trHeight w:val="227" w:hRule="atLeast"/>
        </w:trPr>
        <w:tc>
          <w:tcPr>
            <w:tcW w:w="2673"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5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21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tbl>
      <w:tblPr>
        <w:tblStyle w:val="5"/>
        <w:tblW w:w="9163" w:type="dxa"/>
        <w:tblInd w:w="0" w:type="dxa"/>
        <w:shd w:val="clear" w:color="auto" w:fill="FFFFFF" w:themeFill="background1"/>
        <w:tblLayout w:type="fixed"/>
        <w:tblCellMar>
          <w:top w:w="0" w:type="dxa"/>
          <w:left w:w="0" w:type="dxa"/>
          <w:bottom w:w="0" w:type="dxa"/>
          <w:right w:w="0" w:type="dxa"/>
        </w:tblCellMar>
      </w:tblPr>
      <w:tblGrid>
        <w:gridCol w:w="274"/>
        <w:gridCol w:w="274"/>
        <w:gridCol w:w="274"/>
        <w:gridCol w:w="3430"/>
        <w:gridCol w:w="1671"/>
        <w:gridCol w:w="1563"/>
        <w:gridCol w:w="1677"/>
      </w:tblGrid>
      <w:tr>
        <w:tblPrEx>
          <w:shd w:val="clear" w:color="auto" w:fill="FFFFFF" w:themeFill="background1"/>
          <w:tblCellMar>
            <w:top w:w="0" w:type="dxa"/>
            <w:left w:w="0" w:type="dxa"/>
            <w:bottom w:w="0" w:type="dxa"/>
            <w:right w:w="0" w:type="dxa"/>
          </w:tblCellMar>
        </w:tblPrEx>
        <w:trPr>
          <w:trHeight w:val="620" w:hRule="atLeast"/>
        </w:trPr>
        <w:tc>
          <w:tcPr>
            <w:tcW w:w="9163" w:type="dxa"/>
            <w:gridSpan w:val="7"/>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4"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30"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1"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3"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4252" w:type="dxa"/>
            <w:gridSpan w:val="4"/>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1671"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1563" w:type="dxa"/>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77" w:type="dxa"/>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CellMar>
            <w:top w:w="0" w:type="dxa"/>
            <w:left w:w="0" w:type="dxa"/>
            <w:bottom w:w="0" w:type="dxa"/>
            <w:right w:w="0" w:type="dxa"/>
          </w:tblCellMar>
        </w:tblPrEx>
        <w:trPr>
          <w:trHeight w:val="300" w:hRule="atLeast"/>
        </w:trPr>
        <w:tc>
          <w:tcPr>
            <w:tcW w:w="4252" w:type="dxa"/>
            <w:gridSpan w:val="4"/>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1" w:type="dxa"/>
            <w:gridSpan w:val="3"/>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822" w:type="dxa"/>
            <w:gridSpan w:val="3"/>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34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67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7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822" w:type="dxa"/>
            <w:gridSpan w:val="3"/>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4" w:type="dxa"/>
            <w:vMerge w:val="restar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7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300" w:hRule="atLeast"/>
        </w:trPr>
        <w:tc>
          <w:tcPr>
            <w:tcW w:w="274" w:type="dxa"/>
            <w:vMerge w:val="continue"/>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822" w:type="dxa"/>
            <w:gridSpan w:val="3"/>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4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5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167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7"/>
          <w:rFonts w:hint="eastAsia" w:ascii="仿宋_GB2312" w:hAnsi="仿宋_GB2312" w:eastAsia="仿宋_GB2312" w:cs="仿宋_GB2312"/>
          <w:i w:val="0"/>
          <w:caps w:val="0"/>
          <w:color w:val="404040"/>
          <w:spacing w:val="0"/>
          <w:sz w:val="21"/>
          <w:szCs w:val="21"/>
          <w:shd w:val="clear" w:fill="FFFFFF"/>
          <w:lang w:eastAsia="zh-CN"/>
        </w:rPr>
      </w:pPr>
      <w:r>
        <w:rPr>
          <w:rStyle w:val="7"/>
          <w:rFonts w:hint="eastAsia" w:ascii="仿宋_GB2312" w:hAnsi="仿宋_GB2312" w:eastAsia="仿宋_GB2312" w:cs="仿宋_GB2312"/>
          <w:i w:val="0"/>
          <w:caps w:val="0"/>
          <w:color w:val="404040"/>
          <w:spacing w:val="0"/>
          <w:sz w:val="21"/>
          <w:szCs w:val="21"/>
          <w:shd w:val="clear" w:fill="FFFFFF"/>
          <w:lang w:eastAsia="zh-CN"/>
        </w:rPr>
        <w:t>注：无此项支出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pgSz w:w="11906" w:h="16838"/>
          <w:pgMar w:top="1304" w:right="1134" w:bottom="1247" w:left="1191" w:header="851" w:footer="992" w:gutter="0"/>
          <w:cols w:space="425" w:num="1"/>
          <w:docGrid w:type="lines" w:linePitch="312" w:charSpace="0"/>
        </w:sect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3242"/>
        <w:gridCol w:w="865"/>
        <w:gridCol w:w="1866"/>
        <w:gridCol w:w="698"/>
        <w:gridCol w:w="1845"/>
        <w:gridCol w:w="698"/>
        <w:gridCol w:w="1866"/>
        <w:gridCol w:w="1032"/>
        <w:gridCol w:w="874"/>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55"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99" w:type="pct"/>
            <w:gridSpan w:val="7"/>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“三公”经费财政拨款支出预决算对比情况表</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2" w:type="pct"/>
            <w:tcBorders>
              <w:top w:val="nil"/>
              <w:left w:val="nil"/>
              <w:bottom w:val="nil"/>
              <w:right w:val="single" w:color="80808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83" w:type="pct"/>
            <w:gridSpan w:val="3"/>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243"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9"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w:t>
            </w:r>
          </w:p>
        </w:tc>
        <w:tc>
          <w:tcPr>
            <w:tcW w:w="243"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50"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9" w:type="pct"/>
            <w:tcBorders>
              <w:top w:val="nil"/>
              <w:left w:val="nil"/>
              <w:bottom w:val="single" w:color="808080" w:sz="4" w:space="0"/>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9" w:type="pct"/>
            <w:gridSpan w:val="2"/>
            <w:tcBorders>
              <w:top w:val="nil"/>
              <w:left w:val="nil"/>
              <w:bottom w:val="single" w:color="808080" w:sz="4" w:space="0"/>
              <w:right w:val="single" w:color="80808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1" w:type="pc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4" w:type="pct"/>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年初预算批复数</w:t>
            </w:r>
          </w:p>
        </w:tc>
        <w:tc>
          <w:tcPr>
            <w:tcW w:w="892" w:type="pct"/>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10" w:type="pct"/>
            <w:gridSpan w:val="2"/>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差额</w:t>
            </w:r>
          </w:p>
        </w:tc>
        <w:tc>
          <w:tcPr>
            <w:tcW w:w="769" w:type="pct"/>
            <w:gridSpan w:val="2"/>
            <w:tcBorders>
              <w:top w:val="nil"/>
              <w:left w:val="nil"/>
              <w:bottom w:val="single" w:color="000000" w:sz="4" w:space="0"/>
              <w:right w:val="single" w:color="000000" w:sz="12"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3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4"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92"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9" w:type="pct"/>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94"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892"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769" w:type="pct"/>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94"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2"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9" w:type="pct"/>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3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94"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2"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9" w:type="pct"/>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301" w:type="pc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94"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2"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0" w:type="pct"/>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9" w:type="pct"/>
            <w:gridSpan w:val="2"/>
            <w:tcBorders>
              <w:top w:val="nil"/>
              <w:left w:val="nil"/>
              <w:bottom w:val="single" w:color="000000" w:sz="4"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single" w:color="000000" w:sz="12" w:space="0"/>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301" w:type="pct"/>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94" w:type="pct"/>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892" w:type="pct"/>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10" w:type="pct"/>
            <w:gridSpan w:val="2"/>
            <w:tcBorders>
              <w:top w:val="nil"/>
              <w:left w:val="nil"/>
              <w:bottom w:val="single" w:color="000000" w:sz="12"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769" w:type="pct"/>
            <w:gridSpan w:val="2"/>
            <w:tcBorders>
              <w:top w:val="nil"/>
              <w:left w:val="nil"/>
              <w:bottom w:val="single" w:color="000000" w:sz="12" w:space="0"/>
              <w:right w:val="single" w:color="000000" w:sz="12"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83" w:type="pct"/>
            <w:gridSpan w:val="3"/>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补充资料：</w:t>
            </w:r>
          </w:p>
        </w:tc>
        <w:tc>
          <w:tcPr>
            <w:tcW w:w="24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3"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59"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个，累计人次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人，人均出国经费</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359" w:type="pct"/>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辆，车均购置费</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万元。公务用车保有量</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辆，其中封存</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9" w:type="pct"/>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辆。公务用车运行维护费中：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加油</w:t>
            </w:r>
          </w:p>
        </w:tc>
        <w:tc>
          <w:tcPr>
            <w:tcW w:w="650"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3"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64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3"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元，保险</w:t>
            </w:r>
          </w:p>
        </w:tc>
        <w:tc>
          <w:tcPr>
            <w:tcW w:w="650"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306"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3.国内公务接待费</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其中：国内外事接待费</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元，国内外事接待批次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4.国（境）外公务接待费</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元，接待批次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个，接待人次</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人。人均接待费</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5.2020年“三公经费”年初预算批复合计</w:t>
            </w:r>
          </w:p>
        </w:tc>
        <w:tc>
          <w:tcPr>
            <w:tcW w:w="301"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元，其中：因公出国(境)</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49"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元，公务用车购置</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50"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33,011.88</w:t>
            </w:r>
          </w:p>
        </w:tc>
        <w:tc>
          <w:tcPr>
            <w:tcW w:w="892" w:type="pct"/>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元。公务用车运行维护费中：加油</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元，维修</w:t>
            </w:r>
          </w:p>
        </w:tc>
        <w:tc>
          <w:tcPr>
            <w:tcW w:w="359"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31"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01"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w:t>
            </w:r>
          </w:p>
        </w:tc>
        <w:tc>
          <w:tcPr>
            <w:tcW w:w="650"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92" w:type="pct"/>
            <w:gridSpan w:val="2"/>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元，其他支出</w:t>
            </w:r>
          </w:p>
        </w:tc>
        <w:tc>
          <w:tcPr>
            <w:tcW w:w="243" w:type="pc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50" w:type="pct"/>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59" w:type="pct"/>
            <w:tcBorders>
              <w:top w:val="nil"/>
              <w:left w:val="nil"/>
              <w:bottom w:val="nil"/>
              <w:right w:val="nil"/>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6"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2" w:type="pct"/>
            <w:tcBorders>
              <w:top w:val="nil"/>
              <w:left w:val="nil"/>
              <w:bottom w:val="nil"/>
              <w:right w:val="nil"/>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Style w:val="7"/>
          <w:rFonts w:hint="eastAsia" w:ascii="仿宋_GB2312" w:hAnsi="仿宋_GB2312" w:eastAsia="仿宋_GB2312" w:cs="仿宋_GB2312"/>
          <w:i w:val="0"/>
          <w:caps w:val="0"/>
          <w:color w:val="404040"/>
          <w:spacing w:val="0"/>
          <w:sz w:val="32"/>
          <w:szCs w:val="32"/>
          <w:shd w:val="clear" w:fill="FFFFFF"/>
        </w:rPr>
      </w:pPr>
      <w:r>
        <w:rPr>
          <w:rFonts w:hint="eastAsia" w:ascii="宋体" w:hAnsi="宋体" w:eastAsia="宋体" w:cs="宋体"/>
          <w:i w:val="0"/>
          <w:color w:val="000000"/>
          <w:kern w:val="0"/>
          <w:sz w:val="20"/>
          <w:szCs w:val="20"/>
          <w:u w:val="none"/>
          <w:lang w:val="en-US" w:eastAsia="zh-CN" w:bidi="ar"/>
        </w:rPr>
        <w:t>注："三公"经费财政拨款决算数，反映本部门使用当年财政拨款和年初结转结余资金实际支出数（包含一般公共预算拨款和政府性基金预算拨款）。</w:t>
      </w:r>
    </w:p>
    <w:tbl>
      <w:tblPr>
        <w:tblStyle w:val="5"/>
        <w:tblW w:w="5000" w:type="pct"/>
        <w:tblInd w:w="0" w:type="dxa"/>
        <w:shd w:val="clear" w:color="auto" w:fill="auto"/>
        <w:tblLayout w:type="fixed"/>
        <w:tblCellMar>
          <w:top w:w="0" w:type="dxa"/>
          <w:left w:w="0" w:type="dxa"/>
          <w:bottom w:w="0" w:type="dxa"/>
          <w:right w:w="0" w:type="dxa"/>
        </w:tblCellMar>
      </w:tblPr>
      <w:tblGrid>
        <w:gridCol w:w="880"/>
        <w:gridCol w:w="735"/>
        <w:gridCol w:w="1410"/>
        <w:gridCol w:w="1509"/>
        <w:gridCol w:w="1170"/>
        <w:gridCol w:w="936"/>
        <w:gridCol w:w="585"/>
        <w:gridCol w:w="750"/>
        <w:gridCol w:w="1254"/>
        <w:gridCol w:w="1425"/>
        <w:gridCol w:w="1305"/>
        <w:gridCol w:w="1071"/>
        <w:gridCol w:w="680"/>
        <w:gridCol w:w="607"/>
      </w:tblGrid>
      <w:tr>
        <w:tblPrEx>
          <w:shd w:val="clear" w:color="auto" w:fill="auto"/>
          <w:tblCellMar>
            <w:top w:w="0" w:type="dxa"/>
            <w:left w:w="0" w:type="dxa"/>
            <w:bottom w:w="0" w:type="dxa"/>
            <w:right w:w="0" w:type="dxa"/>
          </w:tblCellMar>
        </w:tblPrEx>
        <w:trPr>
          <w:trHeight w:val="894" w:hRule="atLeast"/>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44"/>
                <w:szCs w:val="44"/>
                <w:u w:val="none"/>
                <w:lang w:val="en-US" w:eastAsia="zh-CN" w:bidi="ar"/>
              </w:rPr>
              <w:t>政府采购情况表</w:t>
            </w:r>
          </w:p>
        </w:tc>
      </w:tr>
      <w:tr>
        <w:tblPrEx>
          <w:tblCellMar>
            <w:top w:w="0" w:type="dxa"/>
            <w:left w:w="0" w:type="dxa"/>
            <w:bottom w:w="0" w:type="dxa"/>
            <w:right w:w="0" w:type="dxa"/>
          </w:tblCellMar>
        </w:tblPrEx>
        <w:trPr>
          <w:trHeight w:val="630" w:hRule="atLeast"/>
        </w:trPr>
        <w:tc>
          <w:tcPr>
            <w:tcW w:w="1583" w:type="pct"/>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编制单位：北京市西城区房屋管理局</w:t>
            </w:r>
          </w:p>
        </w:tc>
        <w:tc>
          <w:tcPr>
            <w:tcW w:w="408" w:type="pct"/>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326" w:type="pct"/>
            <w:tcBorders>
              <w:top w:val="nil"/>
              <w:left w:val="nil"/>
              <w:bottom w:val="nil"/>
              <w:right w:val="nil"/>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904" w:type="pct"/>
            <w:gridSpan w:val="3"/>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4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9"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CellMar>
            <w:top w:w="0" w:type="dxa"/>
            <w:left w:w="0" w:type="dxa"/>
            <w:bottom w:w="0" w:type="dxa"/>
            <w:right w:w="0" w:type="dxa"/>
          </w:tblCellMar>
        </w:tblPrEx>
        <w:trPr>
          <w:trHeight w:val="507" w:hRule="atLeast"/>
        </w:trPr>
        <w:tc>
          <w:tcPr>
            <w:tcW w:w="307" w:type="pct"/>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6" w:type="pct"/>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221" w:type="pct"/>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采购计划金额</w:t>
            </w:r>
          </w:p>
        </w:tc>
        <w:tc>
          <w:tcPr>
            <w:tcW w:w="2214" w:type="pct"/>
            <w:gridSpan w:val="6"/>
            <w:tcBorders>
              <w:top w:val="single" w:color="000000" w:sz="8" w:space="0"/>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实际采购金额</w:t>
            </w:r>
          </w:p>
        </w:tc>
      </w:tr>
      <w:tr>
        <w:tblPrEx>
          <w:tblCellMar>
            <w:top w:w="0" w:type="dxa"/>
            <w:left w:w="0" w:type="dxa"/>
            <w:bottom w:w="0" w:type="dxa"/>
            <w:right w:w="0" w:type="dxa"/>
          </w:tblCellMar>
        </w:tblPrEx>
        <w:trPr>
          <w:trHeight w:val="300" w:hRule="atLeast"/>
        </w:trPr>
        <w:tc>
          <w:tcPr>
            <w:tcW w:w="3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466" w:type="pct"/>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261"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c>
          <w:tcPr>
            <w:tcW w:w="437"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564" w:type="pct"/>
            <w:gridSpan w:val="4"/>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采购预算(财政性资金)</w:t>
            </w:r>
          </w:p>
        </w:tc>
        <w:tc>
          <w:tcPr>
            <w:tcW w:w="211"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非财政性资金</w:t>
            </w:r>
          </w:p>
        </w:tc>
      </w:tr>
      <w:tr>
        <w:tblPrEx>
          <w:tblCellMar>
            <w:top w:w="0" w:type="dxa"/>
            <w:left w:w="0" w:type="dxa"/>
            <w:bottom w:w="0" w:type="dxa"/>
            <w:right w:w="0" w:type="dxa"/>
          </w:tblCellMar>
        </w:tblPrEx>
        <w:trPr>
          <w:trHeight w:val="300" w:hRule="atLeast"/>
        </w:trPr>
        <w:tc>
          <w:tcPr>
            <w:tcW w:w="307"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08"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26"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204"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bookmarkStart w:id="0" w:name="_GoBack"/>
            <w:bookmarkEnd w:id="0"/>
            <w:r>
              <w:rPr>
                <w:rFonts w:hint="eastAsia" w:ascii="宋体" w:hAnsi="宋体" w:eastAsia="宋体" w:cs="宋体"/>
                <w:i w:val="0"/>
                <w:color w:val="000000"/>
                <w:kern w:val="0"/>
                <w:sz w:val="22"/>
                <w:szCs w:val="22"/>
                <w:u w:val="none"/>
                <w:lang w:val="en-US" w:eastAsia="zh-CN" w:bidi="ar"/>
              </w:rPr>
              <w:t>资金</w:t>
            </w:r>
          </w:p>
        </w:tc>
        <w:tc>
          <w:tcPr>
            <w:tcW w:w="26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55"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74" w:type="pct"/>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w:t>
            </w:r>
          </w:p>
        </w:tc>
        <w:tc>
          <w:tcPr>
            <w:tcW w:w="23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2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2" w:hRule="atLeast"/>
        </w:trPr>
        <w:tc>
          <w:tcPr>
            <w:tcW w:w="307" w:type="pc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      计</w:t>
            </w:r>
          </w:p>
        </w:tc>
        <w:tc>
          <w:tcPr>
            <w:tcW w:w="25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 sum(C7:C9) \* MERGEFORMAT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5631274.94</w:t>
            </w:r>
            <w:r>
              <w:rPr>
                <w:rFonts w:hint="eastAsia" w:ascii="宋体" w:hAnsi="宋体" w:eastAsia="宋体" w:cs="宋体"/>
                <w:i w:val="0"/>
                <w:color w:val="000000"/>
                <w:kern w:val="0"/>
                <w:sz w:val="22"/>
                <w:szCs w:val="22"/>
                <w:u w:val="none"/>
                <w:lang w:val="en-US" w:eastAsia="zh-CN" w:bidi="ar"/>
              </w:rPr>
              <w:fldChar w:fldCharType="end"/>
            </w:r>
          </w:p>
        </w:tc>
        <w:tc>
          <w:tcPr>
            <w:tcW w:w="52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 sum(C7:C9) \* MERGEFORMAT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5631274.94</w:t>
            </w:r>
            <w:r>
              <w:rPr>
                <w:rFonts w:hint="eastAsia" w:ascii="宋体" w:hAnsi="宋体" w:eastAsia="宋体" w:cs="宋体"/>
                <w:i w:val="0"/>
                <w:color w:val="000000"/>
                <w:kern w:val="0"/>
                <w:sz w:val="22"/>
                <w:szCs w:val="22"/>
                <w:u w:val="none"/>
                <w:lang w:val="en-US" w:eastAsia="zh-CN" w:bidi="ar"/>
              </w:rPr>
              <w:fldChar w:fldCharType="end"/>
            </w:r>
          </w:p>
        </w:tc>
        <w:tc>
          <w:tcPr>
            <w:tcW w:w="408"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 sum(C7:C9) \* MERGEFORMAT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5631274.94</w:t>
            </w:r>
            <w:r>
              <w:rPr>
                <w:rFonts w:hint="eastAsia" w:ascii="宋体" w:hAnsi="宋体" w:eastAsia="宋体" w:cs="宋体"/>
                <w:i w:val="0"/>
                <w:color w:val="000000"/>
                <w:kern w:val="0"/>
                <w:sz w:val="22"/>
                <w:szCs w:val="22"/>
                <w:u w:val="none"/>
                <w:lang w:val="en-US" w:eastAsia="zh-CN" w:bidi="ar"/>
              </w:rPr>
              <w:fldChar w:fldCharType="end"/>
            </w:r>
          </w:p>
        </w:tc>
        <w:tc>
          <w:tcPr>
            <w:tcW w:w="32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1"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5319410.9</w:t>
            </w:r>
          </w:p>
        </w:tc>
        <w:tc>
          <w:tcPr>
            <w:tcW w:w="49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5319410.9</w:t>
            </w:r>
          </w:p>
        </w:tc>
        <w:tc>
          <w:tcPr>
            <w:tcW w:w="455"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5319410.9</w:t>
            </w:r>
          </w:p>
        </w:tc>
        <w:tc>
          <w:tcPr>
            <w:tcW w:w="374"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444" w:hRule="atLeast"/>
        </w:trPr>
        <w:tc>
          <w:tcPr>
            <w:tcW w:w="307" w:type="pct"/>
            <w:tcBorders>
              <w:top w:val="nil"/>
              <w:left w:val="single" w:color="000000" w:sz="8" w:space="0"/>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w:t>
            </w:r>
          </w:p>
        </w:tc>
        <w:tc>
          <w:tcPr>
            <w:tcW w:w="25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2"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991410</w:t>
            </w:r>
          </w:p>
        </w:tc>
        <w:tc>
          <w:tcPr>
            <w:tcW w:w="52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991410</w:t>
            </w:r>
          </w:p>
        </w:tc>
        <w:tc>
          <w:tcPr>
            <w:tcW w:w="408"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991410</w:t>
            </w:r>
          </w:p>
        </w:tc>
        <w:tc>
          <w:tcPr>
            <w:tcW w:w="326"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1"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961930</w:t>
            </w:r>
          </w:p>
        </w:tc>
        <w:tc>
          <w:tcPr>
            <w:tcW w:w="49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961930</w:t>
            </w:r>
          </w:p>
        </w:tc>
        <w:tc>
          <w:tcPr>
            <w:tcW w:w="455"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961930</w:t>
            </w:r>
          </w:p>
        </w:tc>
        <w:tc>
          <w:tcPr>
            <w:tcW w:w="374"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7"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 w:type="pct"/>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460" w:hRule="atLeast"/>
        </w:trPr>
        <w:tc>
          <w:tcPr>
            <w:tcW w:w="307" w:type="pct"/>
            <w:tcBorders>
              <w:top w:val="nil"/>
              <w:left w:val="single" w:color="000000" w:sz="8" w:space="0"/>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w:t>
            </w:r>
          </w:p>
        </w:tc>
        <w:tc>
          <w:tcPr>
            <w:tcW w:w="256"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2"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26"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26"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61"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7"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97"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5"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74"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7"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 w:type="pct"/>
            <w:tcBorders>
              <w:top w:val="nil"/>
              <w:left w:val="nil"/>
              <w:bottom w:val="single" w:color="auto"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809" w:hRule="atLeast"/>
        </w:trPr>
        <w:tc>
          <w:tcPr>
            <w:tcW w:w="30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w:t>
            </w:r>
          </w:p>
        </w:tc>
        <w:tc>
          <w:tcPr>
            <w:tcW w:w="25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92"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4639864.94</w:t>
            </w:r>
          </w:p>
        </w:tc>
        <w:tc>
          <w:tcPr>
            <w:tcW w:w="52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4639864.94</w:t>
            </w:r>
          </w:p>
        </w:tc>
        <w:tc>
          <w:tcPr>
            <w:tcW w:w="408"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4639864.94</w:t>
            </w:r>
          </w:p>
        </w:tc>
        <w:tc>
          <w:tcPr>
            <w:tcW w:w="32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2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26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w:t>
            </w:r>
          </w:p>
        </w:tc>
        <w:tc>
          <w:tcPr>
            <w:tcW w:w="4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4357480.97</w:t>
            </w:r>
          </w:p>
        </w:tc>
        <w:tc>
          <w:tcPr>
            <w:tcW w:w="49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4357480.97</w:t>
            </w:r>
          </w:p>
        </w:tc>
        <w:tc>
          <w:tcPr>
            <w:tcW w:w="45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4357480.97</w:t>
            </w:r>
          </w:p>
        </w:tc>
        <w:tc>
          <w:tcPr>
            <w:tcW w:w="37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1"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4"/>
        <w:gridCol w:w="4470"/>
        <w:gridCol w:w="4470"/>
        <w:gridCol w:w="2906"/>
        <w:gridCol w:w="2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政府购买服务情况表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nil"/>
              <w:bottom w:val="nil"/>
              <w:right w:val="nil"/>
            </w:tcBorders>
            <w:shd w:val="clear" w:color="auto" w:fill="auto"/>
            <w:noWrap/>
            <w:tcMar>
              <w:top w:w="15" w:type="dxa"/>
              <w:left w:w="15" w:type="dxa"/>
              <w:right w:w="15" w:type="dxa"/>
            </w:tcMar>
            <w:vAlign w:val="center"/>
          </w:tcPr>
          <w:p>
            <w:pPr>
              <w:jc w:val="left"/>
              <w:rPr>
                <w:rFonts w:hint="default" w:ascii="Tahoma" w:hAnsi="Tahoma" w:eastAsia="Tahoma" w:cs="Tahoma"/>
                <w:i w:val="0"/>
                <w:color w:val="000000"/>
                <w:sz w:val="16"/>
                <w:szCs w:val="16"/>
                <w:u w:val="none"/>
              </w:rPr>
            </w:pPr>
          </w:p>
        </w:tc>
        <w:tc>
          <w:tcPr>
            <w:tcW w:w="1560"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61"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15"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9"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723" w:type="pct"/>
            <w:gridSpan w:val="2"/>
            <w:tcBorders>
              <w:top w:val="nil"/>
              <w:left w:val="nil"/>
              <w:bottom w:val="single" w:color="80808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编制单位：北京市西城区房屋管理局</w:t>
            </w:r>
          </w:p>
        </w:tc>
        <w:tc>
          <w:tcPr>
            <w:tcW w:w="1561" w:type="pct"/>
            <w:tcBorders>
              <w:top w:val="nil"/>
              <w:left w:val="nil"/>
              <w:bottom w:val="nil"/>
              <w:right w:val="nil"/>
            </w:tcBorders>
            <w:shd w:val="clear" w:color="auto" w:fill="auto"/>
            <w:noWrap/>
            <w:tcMar>
              <w:top w:w="15" w:type="dxa"/>
              <w:left w:w="15" w:type="dxa"/>
              <w:right w:w="15" w:type="dxa"/>
            </w:tcMar>
            <w:vAlign w:val="bottom"/>
          </w:tcPr>
          <w:p>
            <w:pPr>
              <w:jc w:val="right"/>
              <w:rPr>
                <w:rFonts w:hint="eastAsia"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2020年度</w:t>
            </w:r>
          </w:p>
        </w:tc>
        <w:tc>
          <w:tcPr>
            <w:tcW w:w="1015" w:type="pct"/>
            <w:tcBorders>
              <w:top w:val="nil"/>
              <w:left w:val="nil"/>
              <w:bottom w:val="single" w:color="80808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699" w:type="pct"/>
            <w:tcBorders>
              <w:top w:val="nil"/>
              <w:left w:val="nil"/>
              <w:bottom w:val="single" w:color="808080" w:sz="4" w:space="0"/>
              <w:right w:val="single" w:color="80808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vMerge w:val="restar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6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一级目录</w:t>
            </w:r>
          </w:p>
        </w:tc>
        <w:tc>
          <w:tcPr>
            <w:tcW w:w="1561"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二级目录</w:t>
            </w:r>
          </w:p>
        </w:tc>
        <w:tc>
          <w:tcPr>
            <w:tcW w:w="1015"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预算金额</w:t>
            </w:r>
          </w:p>
        </w:tc>
        <w:tc>
          <w:tcPr>
            <w:tcW w:w="699"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vMerge w:val="continue"/>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62" w:type="pct"/>
            <w:vMerge w:val="continue"/>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6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1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99"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56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56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4,639,864.94</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4,357,480.97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E01 | 法律服务</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E02 | 课题研究和社会调查</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E02 | 课题研究和社会调查</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489,704.94</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E02 | 课题研究和社会调查</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486,170.00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486,170.00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E03 | 财务会计审计服务</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409,500.00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E11 | 机关信息系统建设与维护</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231,800.00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164,940.97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750,690.00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750,690.00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10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169,000.00</w:t>
            </w:r>
          </w:p>
        </w:tc>
        <w:tc>
          <w:tcPr>
            <w:tcW w:w="69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2" w:type="pct"/>
            <w:tcBorders>
              <w:top w:val="nil"/>
              <w:left w:val="single" w:color="000000" w:sz="12" w:space="0"/>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60" w:type="pct"/>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E00 | 政府履职所需辅助性服务</w:t>
            </w:r>
          </w:p>
        </w:tc>
        <w:tc>
          <w:tcPr>
            <w:tcW w:w="1561" w:type="pct"/>
            <w:tcBorders>
              <w:top w:val="nil"/>
              <w:left w:val="nil"/>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E12 | 后勤服务</w:t>
            </w:r>
          </w:p>
        </w:tc>
        <w:tc>
          <w:tcPr>
            <w:tcW w:w="1015"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624,000.00</w:t>
            </w:r>
          </w:p>
        </w:tc>
        <w:tc>
          <w:tcPr>
            <w:tcW w:w="699"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404040"/>
          <w:spacing w:val="0"/>
          <w:sz w:val="32"/>
          <w:szCs w:val="32"/>
          <w:shd w:val="clear" w:fill="FFFFFF"/>
        </w:rPr>
        <w:sectPr>
          <w:pgSz w:w="16838" w:h="11906" w:orient="landscape"/>
          <w:pgMar w:top="1191" w:right="1304" w:bottom="1134" w:left="1247" w:header="851" w:footer="992" w:gutter="0"/>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第二部分 20</w:t>
      </w:r>
      <w:r>
        <w:rPr>
          <w:rStyle w:val="7"/>
          <w:rFonts w:hint="eastAsia" w:ascii="仿宋_GB2312" w:hAnsi="仿宋_GB2312" w:eastAsia="仿宋_GB2312" w:cs="仿宋_GB2312"/>
          <w:i w:val="0"/>
          <w:caps w:val="0"/>
          <w:color w:val="auto"/>
          <w:spacing w:val="0"/>
          <w:sz w:val="32"/>
          <w:szCs w:val="32"/>
          <w:shd w:val="clear" w:fill="FFFFFF"/>
          <w:lang w:val="en-US" w:eastAsia="zh-CN"/>
        </w:rPr>
        <w:t>20</w:t>
      </w:r>
      <w:r>
        <w:rPr>
          <w:rStyle w:val="7"/>
          <w:rFonts w:hint="eastAsia" w:ascii="仿宋_GB2312" w:hAnsi="仿宋_GB2312" w:eastAsia="仿宋_GB2312" w:cs="仿宋_GB2312"/>
          <w:i w:val="0"/>
          <w:caps w:val="0"/>
          <w:color w:val="auto"/>
          <w:spacing w:val="0"/>
          <w:sz w:val="32"/>
          <w:szCs w:val="32"/>
          <w:shd w:val="clear" w:fill="FFFFFF"/>
        </w:rPr>
        <w:t>年度部门决算说明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eastAsia" w:ascii="仿宋_GB2312" w:hAnsi="仿宋_GB2312" w:eastAsia="仿宋_GB2312" w:cs="仿宋_GB2312"/>
          <w:i w:val="0"/>
          <w:caps w:val="0"/>
          <w:color w:val="auto"/>
          <w:spacing w:val="0"/>
          <w:sz w:val="32"/>
          <w:szCs w:val="32"/>
          <w:shd w:val="clear" w:fill="FFFFFF"/>
        </w:rPr>
      </w:pPr>
      <w:r>
        <w:rPr>
          <w:rStyle w:val="7"/>
          <w:rFonts w:hint="eastAsia" w:ascii="仿宋_GB2312" w:hAnsi="仿宋_GB2312" w:eastAsia="仿宋_GB2312" w:cs="仿宋_GB2312"/>
          <w:i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一、部门基本情况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(一)部门机构设置、职责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区房管局（区房屋征收办、区住房保障和改革办）是负责本区房屋行政管理、房屋征收、住房保障和住房制度改革工作的行政机构。主要职责为：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1、贯彻执行国家有关房屋管理、房屋征收、住房保障和住房制度改革的法律、法规、规章、政策和北京市的有关规定。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2、负责本区房屋征收和拆迁工作。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3、负责管理权限内房屋登记工作。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4、负责本区房屋市场管理工作，承担本区房屋经纪活动监督管理的责任。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5、负责本区物业服务的监督、指导工作。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6、负责本区住房制度改革管理工作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7、负责本区保障性住房资格审核、分配等管理工作；指导街道住房保障业务工作。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8、负责本区房屋落实政策工作。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9、负责本区房屋租赁管理工作。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10、负责管理权限内房屋行政执法工作，依法调处各类房屋纠纷。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11、承办区政府和上级业务指导部门交办的其他事项。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（二）部门决算单位构成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年纳入部门决算编报范围的单位包括1个单位,即北京市西城区房屋管理局本级, 没有纳入决算编制范围的二级决算单位。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xml:space="preserve">    (三)部门机构设置、人员构成情况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7"/>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北京市西城区房屋管理局内设19个科室及直属13个财政拨款的事业单位。行政编制80人;事业编制136人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实有1</w:t>
      </w:r>
      <w:r>
        <w:rPr>
          <w:rFonts w:hint="eastAsia" w:ascii="仿宋_GB2312" w:hAnsi="仿宋_GB2312" w:eastAsia="仿宋_GB2312" w:cs="仿宋_GB2312"/>
          <w:i w:val="0"/>
          <w:caps w:val="0"/>
          <w:color w:val="auto"/>
          <w:spacing w:val="0"/>
          <w:sz w:val="32"/>
          <w:szCs w:val="32"/>
          <w:shd w:val="clear" w:fill="FFFFFF"/>
          <w:lang w:val="en-US" w:eastAsia="zh-CN"/>
        </w:rPr>
        <w:t>81</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离休人员</w:t>
      </w:r>
      <w:r>
        <w:rPr>
          <w:rFonts w:hint="eastAsia" w:ascii="仿宋_GB2312" w:hAnsi="仿宋_GB2312" w:eastAsia="仿宋_GB2312" w:cs="仿宋_GB2312"/>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rPr>
        <w:t>人。</w:t>
      </w:r>
      <w:r>
        <w:rPr>
          <w:rStyle w:val="7"/>
          <w:rFonts w:hint="eastAsia" w:ascii="仿宋_GB2312" w:hAnsi="仿宋_GB2312" w:eastAsia="仿宋_GB2312" w:cs="仿宋_GB2312"/>
          <w:i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二、收入支出决算总体情况说明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年收入决算278818024.44元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全部是财政拨款收入</w:t>
      </w:r>
      <w:r>
        <w:rPr>
          <w:rFonts w:hint="eastAsia" w:ascii="仿宋_GB2312" w:hAnsi="仿宋_GB2312" w:eastAsia="仿宋_GB2312" w:cs="仿宋_GB2312"/>
          <w:i w:val="0"/>
          <w:caps w:val="0"/>
          <w:color w:val="auto"/>
          <w:spacing w:val="0"/>
          <w:sz w:val="32"/>
          <w:szCs w:val="32"/>
          <w:shd w:val="clear" w:fill="FFFFFF"/>
          <w:lang w:eastAsia="zh-CN"/>
        </w:rPr>
        <w:t>，其中一般公共预算财政拨款收入229438457.37元</w:t>
      </w:r>
      <w:r>
        <w:rPr>
          <w:rFonts w:hint="eastAsia" w:ascii="仿宋_GB2312" w:hAnsi="仿宋_GB2312" w:eastAsia="仿宋_GB2312" w:cs="仿宋_GB2312"/>
          <w:i w:val="0"/>
          <w:caps w:val="0"/>
          <w:color w:val="auto"/>
          <w:spacing w:val="0"/>
          <w:sz w:val="32"/>
          <w:szCs w:val="32"/>
          <w:shd w:val="clear" w:fill="FFFFFF"/>
        </w:rPr>
        <w:t>，政府性基金预算财政拨款收入49354350</w:t>
      </w:r>
      <w:r>
        <w:rPr>
          <w:rFonts w:hint="eastAsia" w:ascii="仿宋_GB2312" w:hAnsi="仿宋_GB2312" w:eastAsia="仿宋_GB2312" w:cs="仿宋_GB2312"/>
          <w:i w:val="0"/>
          <w:caps w:val="0"/>
          <w:color w:val="auto"/>
          <w:spacing w:val="0"/>
          <w:sz w:val="32"/>
          <w:szCs w:val="32"/>
          <w:shd w:val="clear" w:fill="FFFFFF"/>
          <w:lang w:eastAsia="zh-CN"/>
        </w:rPr>
        <w:t>元，其他收入25217.07元，比</w:t>
      </w:r>
      <w:r>
        <w:rPr>
          <w:rFonts w:hint="eastAsia" w:ascii="仿宋_GB2312" w:hAnsi="仿宋_GB2312" w:eastAsia="仿宋_GB2312" w:cs="仿宋_GB2312"/>
          <w:i w:val="0"/>
          <w:caps w:val="0"/>
          <w:color w:val="auto"/>
          <w:spacing w:val="0"/>
          <w:sz w:val="32"/>
          <w:szCs w:val="32"/>
          <w:shd w:val="clear" w:fill="FFFFFF"/>
          <w:lang w:val="en-US" w:eastAsia="zh-CN"/>
        </w:rPr>
        <w:t>2019年收入减少185702648.8元，差异原因为2020年未启动征收项目</w:t>
      </w: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年年初结转和结余425290612.73元</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年本年支出合计276247057.37元,</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rPr>
        <w:t>一般公共预算财政拨款支出</w:t>
      </w:r>
      <w:r>
        <w:rPr>
          <w:rFonts w:hint="eastAsia" w:ascii="仿宋_GB2312" w:hAnsi="仿宋_GB2312" w:eastAsia="仿宋_GB2312" w:cs="仿宋_GB2312"/>
          <w:color w:val="auto"/>
          <w:sz w:val="32"/>
          <w:szCs w:val="32"/>
          <w:lang w:val="en-US" w:eastAsia="zh-CN"/>
        </w:rPr>
        <w:t>229438457.37</w:t>
      </w:r>
      <w:r>
        <w:rPr>
          <w:rFonts w:hint="eastAsia" w:ascii="仿宋_GB2312" w:hAnsi="仿宋_GB2312" w:eastAsia="仿宋_GB2312" w:cs="仿宋_GB2312"/>
          <w:color w:val="auto"/>
          <w:sz w:val="32"/>
          <w:szCs w:val="32"/>
        </w:rPr>
        <w:t>元，政府性基金预算财政拨款支出</w:t>
      </w:r>
      <w:r>
        <w:rPr>
          <w:rFonts w:hint="eastAsia" w:ascii="仿宋_GB2312" w:hAnsi="仿宋_GB2312" w:eastAsia="仿宋_GB2312" w:cs="仿宋_GB2312"/>
          <w:color w:val="auto"/>
          <w:sz w:val="32"/>
          <w:szCs w:val="32"/>
          <w:lang w:val="en-US" w:eastAsia="zh-CN"/>
        </w:rPr>
        <w:t>46808600</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i w:val="0"/>
          <w:caps w:val="0"/>
          <w:color w:val="auto"/>
          <w:spacing w:val="0"/>
          <w:sz w:val="32"/>
          <w:szCs w:val="32"/>
          <w:shd w:val="clear" w:fill="FFFFFF"/>
        </w:rPr>
        <w:t>比20</w:t>
      </w:r>
      <w:r>
        <w:rPr>
          <w:rFonts w:hint="eastAsia" w:ascii="仿宋_GB2312" w:hAnsi="仿宋_GB2312" w:eastAsia="仿宋_GB2312" w:cs="仿宋_GB2312"/>
          <w:i w:val="0"/>
          <w:caps w:val="0"/>
          <w:color w:val="auto"/>
          <w:spacing w:val="0"/>
          <w:sz w:val="32"/>
          <w:szCs w:val="32"/>
          <w:shd w:val="clear" w:fill="FFFFFF"/>
          <w:lang w:val="en-US" w:eastAsia="zh-CN"/>
        </w:rPr>
        <w:t>19</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支出</w:t>
      </w:r>
      <w:r>
        <w:rPr>
          <w:rFonts w:hint="eastAsia" w:ascii="仿宋_GB2312" w:hAnsi="仿宋_GB2312" w:eastAsia="仿宋_GB2312" w:cs="仿宋_GB2312"/>
          <w:color w:val="auto"/>
          <w:sz w:val="32"/>
          <w:szCs w:val="32"/>
          <w:lang w:eastAsia="zh-CN"/>
        </w:rPr>
        <w:t>减少491465015.8元</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差异原因为2020年未启动征收项目</w:t>
      </w:r>
      <w:r>
        <w:rPr>
          <w:rFonts w:hint="eastAsia" w:ascii="仿宋_GB2312" w:hAnsi="仿宋_GB2312" w:eastAsia="仿宋_GB2312" w:cs="仿宋_GB2312"/>
          <w:color w:val="auto"/>
          <w:sz w:val="32"/>
          <w:szCs w:val="32"/>
          <w:lang w:eastAsia="zh-CN"/>
        </w:rPr>
        <w:t>。全年支出</w:t>
      </w:r>
      <w:r>
        <w:rPr>
          <w:rFonts w:hint="eastAsia" w:ascii="仿宋_GB2312" w:hAnsi="仿宋_GB2312" w:eastAsia="仿宋_GB2312" w:cs="仿宋_GB2312"/>
          <w:i w:val="0"/>
          <w:caps w:val="0"/>
          <w:color w:val="auto"/>
          <w:spacing w:val="0"/>
          <w:sz w:val="32"/>
          <w:szCs w:val="32"/>
          <w:shd w:val="clear" w:fill="FFFFFF"/>
        </w:rPr>
        <w:t>中：基本支出61300416.68元,占</w:t>
      </w:r>
      <w:r>
        <w:rPr>
          <w:rFonts w:hint="eastAsia" w:ascii="仿宋_GB2312" w:hAnsi="仿宋_GB2312" w:eastAsia="仿宋_GB2312" w:cs="仿宋_GB2312"/>
          <w:i w:val="0"/>
          <w:caps w:val="0"/>
          <w:color w:val="auto"/>
          <w:spacing w:val="0"/>
          <w:sz w:val="32"/>
          <w:szCs w:val="32"/>
          <w:shd w:val="clear" w:fill="FFFFFF"/>
          <w:lang w:val="en-US" w:eastAsia="zh-CN"/>
        </w:rPr>
        <w:t>22.19</w:t>
      </w:r>
      <w:r>
        <w:rPr>
          <w:rFonts w:hint="eastAsia" w:ascii="仿宋_GB2312" w:hAnsi="仿宋_GB2312" w:eastAsia="仿宋_GB2312" w:cs="仿宋_GB2312"/>
          <w:i w:val="0"/>
          <w:caps w:val="0"/>
          <w:color w:val="auto"/>
          <w:spacing w:val="0"/>
          <w:sz w:val="32"/>
          <w:szCs w:val="32"/>
          <w:shd w:val="clear" w:fill="FFFFFF"/>
        </w:rPr>
        <w:t>%;项目支出214946640.69元,占</w:t>
      </w:r>
      <w:r>
        <w:rPr>
          <w:rFonts w:hint="eastAsia" w:ascii="仿宋_GB2312" w:hAnsi="仿宋_GB2312" w:eastAsia="仿宋_GB2312" w:cs="仿宋_GB2312"/>
          <w:i w:val="0"/>
          <w:caps w:val="0"/>
          <w:color w:val="auto"/>
          <w:spacing w:val="0"/>
          <w:sz w:val="32"/>
          <w:szCs w:val="32"/>
          <w:shd w:val="clear" w:fill="FFFFFF"/>
          <w:lang w:val="en-US" w:eastAsia="zh-CN"/>
        </w:rPr>
        <w:t>77.81</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年年末结转和结余427861579.8元。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color w:val="auto"/>
          <w:sz w:val="32"/>
          <w:szCs w:val="32"/>
        </w:rPr>
        <w:t>三、一般公共预算财政拨款支出决算情况说明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一般公共预算财政拨款支出229438457.37元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主要用于以下方面(按大类)：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社会保障和就业支出（类）8945083.48元，占</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年年初预算增加1216072.72元，主要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是追加一次性抚恤金及丧葬费；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卫生健康支出(类) </w:t>
      </w:r>
      <w:r>
        <w:rPr>
          <w:rFonts w:hint="eastAsia" w:ascii="仿宋_GB2312" w:hAnsi="仿宋_GB2312" w:eastAsia="仿宋_GB2312" w:cs="仿宋_GB2312"/>
          <w:color w:val="auto"/>
          <w:kern w:val="0"/>
          <w:sz w:val="32"/>
          <w:szCs w:val="32"/>
        </w:rPr>
        <w:t>4477547.53</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%；比20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初预算增加1161057.91元，主要</w:t>
      </w:r>
      <w:r>
        <w:rPr>
          <w:rFonts w:hint="eastAsia" w:ascii="仿宋_GB2312" w:hAnsi="仿宋_GB2312" w:eastAsia="仿宋_GB2312" w:cs="仿宋_GB2312"/>
          <w:color w:val="auto"/>
          <w:kern w:val="0"/>
          <w:sz w:val="32"/>
          <w:szCs w:val="32"/>
          <w:lang w:eastAsia="zh-CN"/>
        </w:rPr>
        <w:t>原因</w:t>
      </w:r>
      <w:r>
        <w:rPr>
          <w:rFonts w:hint="eastAsia" w:ascii="仿宋_GB2312" w:hAnsi="仿宋_GB2312" w:eastAsia="仿宋_GB2312" w:cs="仿宋_GB2312"/>
          <w:color w:val="auto"/>
          <w:kern w:val="0"/>
          <w:sz w:val="32"/>
          <w:szCs w:val="32"/>
        </w:rPr>
        <w:t>是社保</w:t>
      </w:r>
      <w:r>
        <w:rPr>
          <w:rFonts w:hint="eastAsia" w:ascii="仿宋_GB2312" w:hAnsi="仿宋_GB2312" w:eastAsia="仿宋_GB2312" w:cs="仿宋_GB2312"/>
          <w:color w:val="auto"/>
          <w:kern w:val="0"/>
          <w:sz w:val="32"/>
          <w:szCs w:val="32"/>
          <w:lang w:eastAsia="zh-CN"/>
        </w:rPr>
        <w:t>、医保</w:t>
      </w:r>
      <w:r>
        <w:rPr>
          <w:rFonts w:hint="eastAsia" w:ascii="仿宋_GB2312" w:hAnsi="仿宋_GB2312" w:eastAsia="仿宋_GB2312" w:cs="仿宋_GB2312"/>
          <w:color w:val="auto"/>
          <w:kern w:val="0"/>
          <w:sz w:val="32"/>
          <w:szCs w:val="32"/>
        </w:rPr>
        <w:t>缴费基数的</w:t>
      </w:r>
      <w:r>
        <w:rPr>
          <w:rFonts w:hint="eastAsia" w:ascii="仿宋_GB2312" w:hAnsi="仿宋_GB2312" w:eastAsia="仿宋_GB2312" w:cs="仿宋_GB2312"/>
          <w:color w:val="auto"/>
          <w:kern w:val="0"/>
          <w:sz w:val="32"/>
          <w:szCs w:val="32"/>
          <w:lang w:eastAsia="zh-CN"/>
        </w:rPr>
        <w:t>提高，缴费增加</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城乡社区支出（类）136712312.84元；占</w:t>
      </w:r>
      <w:r>
        <w:rPr>
          <w:rFonts w:hint="eastAsia" w:ascii="仿宋_GB2312" w:hAnsi="仿宋_GB2312" w:eastAsia="仿宋_GB2312" w:cs="仿宋_GB2312"/>
          <w:color w:val="auto"/>
          <w:kern w:val="0"/>
          <w:sz w:val="32"/>
          <w:szCs w:val="32"/>
          <w:lang w:val="en-US" w:eastAsia="zh-CN"/>
        </w:rPr>
        <w:t>60</w:t>
      </w:r>
      <w:r>
        <w:rPr>
          <w:rFonts w:hint="eastAsia" w:ascii="仿宋_GB2312" w:hAnsi="仿宋_GB2312" w:eastAsia="仿宋_GB2312" w:cs="仿宋_GB2312"/>
          <w:color w:val="auto"/>
          <w:kern w:val="0"/>
          <w:sz w:val="32"/>
          <w:szCs w:val="32"/>
        </w:rPr>
        <w:t>%；比20</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年年初预算</w:t>
      </w:r>
      <w:r>
        <w:rPr>
          <w:rFonts w:hint="eastAsia" w:ascii="仿宋_GB2312" w:hAnsi="仿宋_GB2312" w:eastAsia="仿宋_GB2312" w:cs="仿宋_GB2312"/>
          <w:color w:val="auto"/>
          <w:kern w:val="0"/>
          <w:sz w:val="32"/>
          <w:szCs w:val="32"/>
          <w:lang w:eastAsia="zh-CN"/>
        </w:rPr>
        <w:t>增加51742650.3</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eastAsia="zh-CN"/>
        </w:rPr>
        <w:t>主要原因为</w:t>
      </w:r>
      <w:r>
        <w:rPr>
          <w:rFonts w:hint="eastAsia" w:ascii="仿宋_GB2312" w:hAnsi="仿宋_GB2312" w:eastAsia="仿宋_GB2312" w:cs="仿宋_GB2312"/>
          <w:color w:val="auto"/>
          <w:kern w:val="0"/>
          <w:sz w:val="32"/>
          <w:szCs w:val="32"/>
        </w:rPr>
        <w:t>追加群力胡同地下停车库项目周边房屋解危排险资金</w:t>
      </w:r>
      <w:r>
        <w:rPr>
          <w:rFonts w:hint="eastAsia" w:ascii="仿宋_GB2312" w:hAnsi="仿宋_GB2312" w:eastAsia="仿宋_GB2312" w:cs="仿宋_GB2312"/>
          <w:color w:val="auto"/>
          <w:kern w:val="0"/>
          <w:sz w:val="32"/>
          <w:szCs w:val="32"/>
          <w:lang w:eastAsia="zh-CN"/>
        </w:rPr>
        <w:t>、西城区2019年‘选调（培）生’人才公寓鲁谷项目租金等项目</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住房保障支出(类)79303513.52元,占</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%。比20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年年初预算</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22494149.54元，主要</w:t>
      </w:r>
      <w:r>
        <w:rPr>
          <w:rFonts w:hint="eastAsia" w:ascii="仿宋_GB2312" w:hAnsi="仿宋_GB2312" w:eastAsia="仿宋_GB2312" w:cs="仿宋_GB2312"/>
          <w:color w:val="auto"/>
          <w:sz w:val="32"/>
          <w:szCs w:val="32"/>
          <w:lang w:eastAsia="zh-CN"/>
        </w:rPr>
        <w:t>原因</w:t>
      </w:r>
      <w:r>
        <w:rPr>
          <w:rFonts w:hint="eastAsia" w:ascii="仿宋_GB2312" w:hAnsi="仿宋_GB2312" w:eastAsia="仿宋_GB2312" w:cs="仿宋_GB2312"/>
          <w:color w:val="auto"/>
          <w:sz w:val="32"/>
          <w:szCs w:val="32"/>
        </w:rPr>
        <w:t>是今年保障性住房补贴</w:t>
      </w:r>
      <w:r>
        <w:rPr>
          <w:rFonts w:hint="eastAsia" w:ascii="仿宋_GB2312" w:hAnsi="仿宋_GB2312" w:eastAsia="仿宋_GB2312" w:cs="仿宋_GB2312"/>
          <w:color w:val="auto"/>
          <w:sz w:val="32"/>
          <w:szCs w:val="32"/>
          <w:lang w:eastAsia="zh-CN"/>
        </w:rPr>
        <w:t>调标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7"/>
          <w:rFonts w:hint="eastAsia" w:ascii="仿宋_GB2312" w:hAnsi="仿宋_GB2312" w:eastAsia="仿宋_GB2312" w:cs="仿宋_GB2312"/>
          <w:i w:val="0"/>
          <w:caps w:val="0"/>
          <w:color w:val="auto"/>
          <w:spacing w:val="0"/>
          <w:sz w:val="32"/>
          <w:szCs w:val="32"/>
          <w:shd w:val="clear" w:fill="FFFFFF"/>
        </w:rPr>
      </w:pPr>
      <w:r>
        <w:rPr>
          <w:rStyle w:val="7"/>
          <w:rFonts w:hint="eastAsia" w:ascii="仿宋_GB2312" w:hAnsi="仿宋_GB2312" w:eastAsia="仿宋_GB2312" w:cs="仿宋_GB2312"/>
          <w:i w:val="0"/>
          <w:caps w:val="0"/>
          <w:color w:val="auto"/>
          <w:spacing w:val="0"/>
          <w:sz w:val="32"/>
          <w:szCs w:val="32"/>
          <w:shd w:val="clear" w:fill="FFFFFF"/>
        </w:rPr>
        <w:t>　　</w:t>
      </w:r>
      <w:r>
        <w:rPr>
          <w:rStyle w:val="7"/>
          <w:rFonts w:hint="eastAsia" w:ascii="仿宋_GB2312" w:hAnsi="仿宋_GB2312" w:eastAsia="仿宋_GB2312" w:cs="仿宋_GB2312"/>
          <w:i w:val="0"/>
          <w:caps w:val="0"/>
          <w:color w:val="auto"/>
          <w:spacing w:val="0"/>
          <w:sz w:val="32"/>
          <w:szCs w:val="32"/>
          <w:shd w:val="clear" w:fill="FFFFFF"/>
          <w:lang w:eastAsia="zh-CN"/>
        </w:rPr>
        <w:t>四</w:t>
      </w:r>
      <w:r>
        <w:rPr>
          <w:rStyle w:val="7"/>
          <w:rFonts w:hint="eastAsia" w:ascii="仿宋_GB2312" w:hAnsi="仿宋_GB2312" w:eastAsia="仿宋_GB2312" w:cs="仿宋_GB2312"/>
          <w:i w:val="0"/>
          <w:caps w:val="0"/>
          <w:color w:val="auto"/>
          <w:spacing w:val="0"/>
          <w:sz w:val="32"/>
          <w:szCs w:val="32"/>
          <w:shd w:val="clear" w:fill="FFFFFF"/>
        </w:rPr>
        <w:t>、政府性基金预算财政拨款支出决算情况说明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7"/>
          <w:rFonts w:hint="eastAsia" w:ascii="仿宋_GB2312" w:hAnsi="仿宋_GB2312" w:eastAsia="仿宋_GB2312" w:cs="仿宋_GB2312"/>
          <w:b w:val="0"/>
          <w:bCs/>
          <w:i w:val="0"/>
          <w:caps w:val="0"/>
          <w:color w:val="auto"/>
          <w:spacing w:val="0"/>
          <w:sz w:val="32"/>
          <w:szCs w:val="32"/>
          <w:shd w:val="clear" w:fill="FFFFFF"/>
          <w:lang w:eastAsia="zh-CN"/>
        </w:rPr>
      </w:pPr>
      <w:r>
        <w:rPr>
          <w:rStyle w:val="7"/>
          <w:rFonts w:hint="eastAsia" w:ascii="仿宋_GB2312" w:hAnsi="仿宋_GB2312" w:eastAsia="仿宋_GB2312" w:cs="仿宋_GB2312"/>
          <w:b w:val="0"/>
          <w:bCs/>
          <w:i w:val="0"/>
          <w:caps w:val="0"/>
          <w:color w:val="auto"/>
          <w:spacing w:val="0"/>
          <w:sz w:val="32"/>
          <w:szCs w:val="32"/>
          <w:shd w:val="clear" w:fill="FFFFFF"/>
        </w:rPr>
        <w:t>　　20</w:t>
      </w:r>
      <w:r>
        <w:rPr>
          <w:rStyle w:val="7"/>
          <w:rFonts w:hint="eastAsia" w:ascii="仿宋_GB2312" w:hAnsi="仿宋_GB2312" w:eastAsia="仿宋_GB2312" w:cs="仿宋_GB2312"/>
          <w:b w:val="0"/>
          <w:bCs/>
          <w:i w:val="0"/>
          <w:caps w:val="0"/>
          <w:color w:val="auto"/>
          <w:spacing w:val="0"/>
          <w:sz w:val="32"/>
          <w:szCs w:val="32"/>
          <w:shd w:val="clear" w:fill="FFFFFF"/>
          <w:lang w:val="en-US" w:eastAsia="zh-CN"/>
        </w:rPr>
        <w:t>20</w:t>
      </w:r>
      <w:r>
        <w:rPr>
          <w:rStyle w:val="7"/>
          <w:rFonts w:hint="eastAsia" w:ascii="仿宋_GB2312" w:hAnsi="仿宋_GB2312" w:eastAsia="仿宋_GB2312" w:cs="仿宋_GB2312"/>
          <w:b w:val="0"/>
          <w:bCs/>
          <w:i w:val="0"/>
          <w:caps w:val="0"/>
          <w:color w:val="auto"/>
          <w:spacing w:val="0"/>
          <w:sz w:val="32"/>
          <w:szCs w:val="32"/>
          <w:shd w:val="clear" w:fill="FFFFFF"/>
        </w:rPr>
        <w:t>年度政府性基金预算财政拨款支出</w:t>
      </w:r>
      <w:r>
        <w:rPr>
          <w:rFonts w:hint="eastAsia" w:ascii="仿宋_GB2312" w:hAnsi="仿宋_GB2312" w:eastAsia="仿宋_GB2312" w:cs="仿宋_GB2312"/>
          <w:color w:val="auto"/>
          <w:sz w:val="32"/>
          <w:szCs w:val="32"/>
        </w:rPr>
        <w:t>46808600</w:t>
      </w:r>
      <w:r>
        <w:rPr>
          <w:rFonts w:hint="eastAsia" w:ascii="仿宋_GB2312" w:hAnsi="仿宋_GB2312" w:eastAsia="仿宋_GB2312" w:cs="仿宋_GB2312"/>
          <w:color w:val="auto"/>
          <w:sz w:val="32"/>
          <w:szCs w:val="32"/>
          <w:lang w:eastAsia="zh-CN"/>
        </w:rPr>
        <w:t>元</w:t>
      </w:r>
      <w:r>
        <w:rPr>
          <w:rStyle w:val="7"/>
          <w:rFonts w:hint="eastAsia" w:ascii="仿宋_GB2312" w:hAnsi="仿宋_GB2312" w:eastAsia="仿宋_GB2312" w:cs="仿宋_GB2312"/>
          <w:b w:val="0"/>
          <w:bCs/>
          <w:i w:val="0"/>
          <w:caps w:val="0"/>
          <w:color w:val="auto"/>
          <w:spacing w:val="0"/>
          <w:sz w:val="32"/>
          <w:szCs w:val="32"/>
          <w:shd w:val="clear" w:fill="FFFFFF"/>
        </w:rPr>
        <w:t>，主要用于以下方面(按大类)：城乡社区支出</w:t>
      </w:r>
      <w:r>
        <w:rPr>
          <w:rFonts w:hint="eastAsia" w:ascii="仿宋_GB2312" w:hAnsi="仿宋_GB2312" w:eastAsia="仿宋_GB2312" w:cs="仿宋_GB2312"/>
          <w:color w:val="auto"/>
          <w:sz w:val="32"/>
          <w:szCs w:val="32"/>
        </w:rPr>
        <w:t>46808600</w:t>
      </w:r>
      <w:r>
        <w:rPr>
          <w:rFonts w:hint="eastAsia" w:ascii="仿宋_GB2312" w:hAnsi="仿宋_GB2312" w:eastAsia="仿宋_GB2312" w:cs="仿宋_GB2312"/>
          <w:color w:val="auto"/>
          <w:sz w:val="32"/>
          <w:szCs w:val="32"/>
          <w:lang w:eastAsia="zh-CN"/>
        </w:rPr>
        <w:t>元</w:t>
      </w:r>
      <w:r>
        <w:rPr>
          <w:rStyle w:val="7"/>
          <w:rFonts w:hint="eastAsia" w:ascii="仿宋_GB2312" w:hAnsi="仿宋_GB2312" w:eastAsia="仿宋_GB2312" w:cs="仿宋_GB2312"/>
          <w:b w:val="0"/>
          <w:bCs/>
          <w:i w:val="0"/>
          <w:caps w:val="0"/>
          <w:color w:val="auto"/>
          <w:spacing w:val="0"/>
          <w:sz w:val="32"/>
          <w:szCs w:val="32"/>
          <w:shd w:val="clear" w:fill="FFFFFF"/>
        </w:rPr>
        <w:t>，占100%。</w:t>
      </w:r>
      <w:r>
        <w:rPr>
          <w:rStyle w:val="7"/>
          <w:rFonts w:hint="eastAsia" w:ascii="仿宋_GB2312" w:hAnsi="仿宋_GB2312" w:eastAsia="仿宋_GB2312" w:cs="仿宋_GB2312"/>
          <w:b w:val="0"/>
          <w:bCs/>
          <w:i w:val="0"/>
          <w:caps w:val="0"/>
          <w:color w:val="auto"/>
          <w:spacing w:val="0"/>
          <w:sz w:val="32"/>
          <w:szCs w:val="32"/>
          <w:shd w:val="clear" w:fill="FFFFFF"/>
          <w:lang w:eastAsia="zh-CN"/>
        </w:rPr>
        <w:t>年初无预算安排，该笔资金为上年结转，为市级拨付保障性住房租金补贴。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b w:val="0"/>
          <w:bCs/>
          <w:i w:val="0"/>
          <w:caps w:val="0"/>
          <w:color w:val="auto"/>
          <w:spacing w:val="0"/>
          <w:sz w:val="32"/>
          <w:szCs w:val="32"/>
          <w:shd w:val="clear" w:fill="FFFFFF"/>
        </w:rPr>
        <w:t>　　</w:t>
      </w:r>
      <w:r>
        <w:rPr>
          <w:rStyle w:val="7"/>
          <w:rFonts w:hint="eastAsia" w:ascii="仿宋_GB2312" w:hAnsi="仿宋_GB2312" w:eastAsia="仿宋_GB2312" w:cs="仿宋_GB2312"/>
          <w:i w:val="0"/>
          <w:caps w:val="0"/>
          <w:color w:val="auto"/>
          <w:spacing w:val="0"/>
          <w:sz w:val="32"/>
          <w:szCs w:val="32"/>
          <w:shd w:val="clear" w:fill="FFFFFF"/>
          <w:lang w:eastAsia="zh-CN"/>
        </w:rPr>
        <w:t>五</w:t>
      </w:r>
      <w:r>
        <w:rPr>
          <w:rStyle w:val="7"/>
          <w:rFonts w:hint="eastAsia" w:ascii="仿宋_GB2312" w:hAnsi="仿宋_GB2312" w:eastAsia="仿宋_GB2312" w:cs="仿宋_GB2312"/>
          <w:i w:val="0"/>
          <w:caps w:val="0"/>
          <w:color w:val="auto"/>
          <w:spacing w:val="0"/>
          <w:sz w:val="32"/>
          <w:szCs w:val="32"/>
          <w:shd w:val="clear" w:fill="FFFFFF"/>
        </w:rPr>
        <w:t>、财政拨款基本支出决算情况说明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本部门使用一般公共预算财政拨款安排基本支出61300416.68元，使用政府性基金财政拨款安排基本支出0万元，其中：(1)工资福利支出包括基本工资、津贴补贴、奖金、绩效工资、其他社会保障缴费、其他工资福利等支出；(2)商品和服务支出包括办公费、咨询费、水费、电费、邮电费、取暖费、差旅费、因公出国(境)费、维修(护)费、租赁费、劳务费、委托业务费、工会经费、福利费、其他交通费、其他商品和服务等支出；(3)对个人和家庭补助支出包括离休费、抚恤金、生活补助、医疗费补助等支出。(4)其他资本性支出</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rPr>
        <w:t>办公设备购置。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第三部分 20</w:t>
      </w:r>
      <w:r>
        <w:rPr>
          <w:rStyle w:val="7"/>
          <w:rFonts w:hint="eastAsia" w:ascii="仿宋_GB2312" w:hAnsi="仿宋_GB2312" w:eastAsia="仿宋_GB2312" w:cs="仿宋_GB2312"/>
          <w:i w:val="0"/>
          <w:caps w:val="0"/>
          <w:color w:val="auto"/>
          <w:spacing w:val="0"/>
          <w:sz w:val="32"/>
          <w:szCs w:val="32"/>
          <w:shd w:val="clear" w:fill="FFFFFF"/>
          <w:lang w:val="en-US" w:eastAsia="zh-CN"/>
        </w:rPr>
        <w:t>20</w:t>
      </w:r>
      <w:r>
        <w:rPr>
          <w:rStyle w:val="7"/>
          <w:rFonts w:hint="eastAsia" w:ascii="仿宋_GB2312" w:hAnsi="仿宋_GB2312" w:eastAsia="仿宋_GB2312" w:cs="仿宋_GB2312"/>
          <w:i w:val="0"/>
          <w:caps w:val="0"/>
          <w:color w:val="auto"/>
          <w:spacing w:val="0"/>
          <w:sz w:val="32"/>
          <w:szCs w:val="32"/>
          <w:shd w:val="clear" w:fill="FFFFFF"/>
        </w:rPr>
        <w:t>年度其他重要事项的情况说明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7"/>
          <w:rFonts w:hint="eastAsia" w:ascii="仿宋_GB2312" w:hAnsi="仿宋_GB2312" w:eastAsia="仿宋_GB2312" w:cs="仿宋_GB2312"/>
          <w:i w:val="0"/>
          <w:caps w:val="0"/>
          <w:color w:val="auto"/>
          <w:spacing w:val="0"/>
          <w:sz w:val="32"/>
          <w:szCs w:val="32"/>
          <w:shd w:val="clear" w:fill="FFFFFF"/>
        </w:rPr>
      </w:pPr>
      <w:r>
        <w:rPr>
          <w:rStyle w:val="7"/>
          <w:rFonts w:hint="eastAsia" w:ascii="仿宋_GB2312" w:hAnsi="仿宋_GB2312" w:eastAsia="仿宋_GB2312" w:cs="仿宋_GB2312"/>
          <w:i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一、“三公”经费财政拨款决算情况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color w:val="auto"/>
          <w:sz w:val="32"/>
          <w:szCs w:val="32"/>
        </w:rPr>
        <w:t>三公”经费包括本部门所属包括1个所属单位，即北京市西城区房屋管理局。20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年“三公”经费财政拨款</w:t>
      </w:r>
      <w:r>
        <w:rPr>
          <w:rFonts w:hint="eastAsia" w:ascii="仿宋_GB2312" w:hAnsi="仿宋_GB2312" w:eastAsia="仿宋_GB2312" w:cs="仿宋_GB2312"/>
          <w:color w:val="auto"/>
          <w:sz w:val="32"/>
          <w:szCs w:val="32"/>
          <w:lang w:eastAsia="zh-CN"/>
        </w:rPr>
        <w:t>年初预算</w:t>
      </w:r>
      <w:r>
        <w:rPr>
          <w:rFonts w:hint="eastAsia" w:ascii="仿宋_GB2312" w:hAnsi="仿宋_GB2312" w:eastAsia="仿宋_GB2312" w:cs="仿宋_GB2312"/>
          <w:color w:val="auto"/>
          <w:sz w:val="32"/>
          <w:szCs w:val="32"/>
        </w:rPr>
        <w:t>33011.88</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元。其中：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sz w:val="32"/>
          <w:szCs w:val="32"/>
        </w:rPr>
        <w:t>　　1、因公出国(境)费用。</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i w:val="0"/>
          <w:caps w:val="0"/>
          <w:color w:val="auto"/>
          <w:spacing w:val="0"/>
          <w:sz w:val="32"/>
          <w:szCs w:val="32"/>
          <w:shd w:val="clear" w:fill="FFFFFF"/>
        </w:rPr>
        <w:t>年决算数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年初未安排预算</w:t>
      </w: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年组织因公出国(境)团组</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个、</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人次，人均因公出国(境)费用</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2、公务接待费。20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元，比20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年年初预算数33011.88元减少33011.88元。主要原因：落实厉行勤俭节约要求，严格控制公务接待数量、规模和接待标准。</w:t>
      </w:r>
      <w:r>
        <w:rPr>
          <w:rFonts w:hint="eastAsia" w:ascii="仿宋_GB2312" w:hAnsi="仿宋_GB2312" w:eastAsia="仿宋_GB2312" w:cs="仿宋_GB2312"/>
          <w:i w:val="0"/>
          <w:caps w:val="0"/>
          <w:color w:val="auto"/>
          <w:spacing w:val="0"/>
          <w:sz w:val="32"/>
          <w:szCs w:val="32"/>
          <w:shd w:val="clear" w:fill="FFFFFF"/>
          <w:lang w:val="en-US" w:eastAsia="zh-CN"/>
        </w:rPr>
        <w:t>2020年公务接待0批次。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3、公务用车购置及运行维护费。20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年决算数</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元，20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年初未安排预算。</w:t>
      </w: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年公务用车保有量</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辆，</w:t>
      </w:r>
      <w:r>
        <w:rPr>
          <w:rFonts w:hint="eastAsia" w:ascii="仿宋_GB2312" w:hAnsi="仿宋_GB2312" w:eastAsia="仿宋_GB2312" w:cs="仿宋_GB2312"/>
          <w:i w:val="0"/>
          <w:caps w:val="0"/>
          <w:color w:val="auto"/>
          <w:spacing w:val="0"/>
          <w:sz w:val="32"/>
          <w:szCs w:val="32"/>
          <w:shd w:val="clear" w:fill="FFFFFF"/>
          <w:lang w:eastAsia="zh-CN"/>
        </w:rPr>
        <w:t>无</w:t>
      </w:r>
      <w:r>
        <w:rPr>
          <w:rFonts w:hint="eastAsia" w:ascii="仿宋_GB2312" w:hAnsi="仿宋_GB2312" w:eastAsia="仿宋_GB2312" w:cs="仿宋_GB2312"/>
          <w:i w:val="0"/>
          <w:caps w:val="0"/>
          <w:color w:val="auto"/>
          <w:spacing w:val="0"/>
          <w:sz w:val="32"/>
          <w:szCs w:val="32"/>
          <w:shd w:val="clear" w:fill="FFFFFF"/>
        </w:rPr>
        <w:t>运行维护费。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　　二、机关运行经费支出情况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年本部门行政单位(含参照公务员法管理事业单位)使用一般公共预算财政拨款安排的基本支出中的日常公用经费支出，合计</w:t>
      </w:r>
      <w:r>
        <w:rPr>
          <w:rFonts w:hint="eastAsia" w:ascii="仿宋_GB2312" w:hAnsi="仿宋_GB2312" w:eastAsia="仿宋_GB2312" w:cs="仿宋_GB2312"/>
          <w:i w:val="0"/>
          <w:caps w:val="0"/>
          <w:color w:val="auto"/>
          <w:spacing w:val="0"/>
          <w:sz w:val="32"/>
          <w:szCs w:val="32"/>
          <w:shd w:val="clear" w:fill="FFFFFF"/>
          <w:lang w:val="en-US" w:eastAsia="zh-CN"/>
        </w:rPr>
        <w:t>259.30</w:t>
      </w:r>
      <w:r>
        <w:rPr>
          <w:rFonts w:hint="eastAsia" w:ascii="仿宋_GB2312" w:hAnsi="仿宋_GB2312" w:eastAsia="仿宋_GB2312" w:cs="仿宋_GB2312"/>
          <w:i w:val="0"/>
          <w:caps w:val="0"/>
          <w:color w:val="auto"/>
          <w:spacing w:val="0"/>
          <w:sz w:val="32"/>
          <w:szCs w:val="32"/>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　　三、政府采购支出情况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年北京市财政局政府采购支出总额</w:t>
      </w:r>
      <w:r>
        <w:rPr>
          <w:rFonts w:hint="eastAsia" w:ascii="仿宋_GB2312" w:hAnsi="仿宋_GB2312" w:eastAsia="仿宋_GB2312" w:cs="仿宋_GB2312"/>
          <w:i w:val="0"/>
          <w:caps w:val="0"/>
          <w:color w:val="auto"/>
          <w:spacing w:val="0"/>
          <w:sz w:val="32"/>
          <w:szCs w:val="32"/>
          <w:shd w:val="clear" w:fill="FFFFFF"/>
          <w:lang w:val="en-US" w:eastAsia="zh-CN"/>
        </w:rPr>
        <w:t>531.94</w:t>
      </w:r>
      <w:r>
        <w:rPr>
          <w:rFonts w:hint="eastAsia" w:ascii="仿宋_GB2312" w:hAnsi="仿宋_GB2312" w:eastAsia="仿宋_GB2312" w:cs="仿宋_GB2312"/>
          <w:i w:val="0"/>
          <w:caps w:val="0"/>
          <w:color w:val="auto"/>
          <w:spacing w:val="0"/>
          <w:sz w:val="32"/>
          <w:szCs w:val="32"/>
          <w:shd w:val="clear" w:fill="FFFFFF"/>
          <w:lang w:eastAsia="zh-CN"/>
        </w:rPr>
        <w:t>万</w:t>
      </w:r>
      <w:r>
        <w:rPr>
          <w:rFonts w:hint="eastAsia" w:ascii="仿宋_GB2312" w:hAnsi="仿宋_GB2312" w:eastAsia="仿宋_GB2312" w:cs="仿宋_GB2312"/>
          <w:i w:val="0"/>
          <w:caps w:val="0"/>
          <w:color w:val="auto"/>
          <w:spacing w:val="0"/>
          <w:sz w:val="32"/>
          <w:szCs w:val="32"/>
          <w:shd w:val="clear" w:fill="FFFFFF"/>
        </w:rPr>
        <w:t>元，</w:t>
      </w:r>
      <w:r>
        <w:rPr>
          <w:rFonts w:hint="eastAsia" w:ascii="仿宋_GB2312" w:hAnsi="仿宋_GB2312" w:eastAsia="仿宋_GB2312" w:cs="仿宋_GB2312"/>
          <w:i w:val="0"/>
          <w:caps w:val="0"/>
          <w:color w:val="auto"/>
          <w:spacing w:val="0"/>
          <w:sz w:val="32"/>
          <w:szCs w:val="32"/>
          <w:shd w:val="clear" w:fill="FFFFFF"/>
          <w:lang w:eastAsia="zh-CN"/>
        </w:rPr>
        <w:t>其中：货物采购支出96</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19万元，政府采购工程支出0万元，</w:t>
      </w:r>
      <w:r>
        <w:rPr>
          <w:rFonts w:hint="eastAsia" w:ascii="仿宋_GB2312" w:hAnsi="仿宋_GB2312" w:eastAsia="仿宋_GB2312" w:cs="仿宋_GB2312"/>
          <w:i w:val="0"/>
          <w:caps w:val="0"/>
          <w:color w:val="auto"/>
          <w:spacing w:val="0"/>
          <w:sz w:val="32"/>
          <w:szCs w:val="32"/>
          <w:shd w:val="clear" w:fill="FFFFFF"/>
        </w:rPr>
        <w:t>政府</w:t>
      </w:r>
      <w:r>
        <w:rPr>
          <w:rFonts w:hint="eastAsia" w:ascii="仿宋_GB2312" w:hAnsi="仿宋_GB2312" w:eastAsia="仿宋_GB2312" w:cs="仿宋_GB2312"/>
          <w:i w:val="0"/>
          <w:caps w:val="0"/>
          <w:color w:val="auto"/>
          <w:spacing w:val="0"/>
          <w:sz w:val="32"/>
          <w:szCs w:val="32"/>
          <w:shd w:val="clear" w:fill="FFFFFF"/>
          <w:lang w:eastAsia="zh-CN"/>
        </w:rPr>
        <w:t>购买</w:t>
      </w:r>
      <w:r>
        <w:rPr>
          <w:rFonts w:hint="eastAsia" w:ascii="仿宋_GB2312" w:hAnsi="仿宋_GB2312" w:eastAsia="仿宋_GB2312" w:cs="仿宋_GB2312"/>
          <w:i w:val="0"/>
          <w:caps w:val="0"/>
          <w:color w:val="auto"/>
          <w:spacing w:val="0"/>
          <w:sz w:val="32"/>
          <w:szCs w:val="32"/>
          <w:shd w:val="clear" w:fill="FFFFFF"/>
        </w:rPr>
        <w:t>服务支出435</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7</w:t>
      </w:r>
      <w:r>
        <w:rPr>
          <w:rFonts w:hint="eastAsia" w:ascii="仿宋_GB2312" w:hAnsi="仿宋_GB2312" w:eastAsia="仿宋_GB2312" w:cs="仿宋_GB2312"/>
          <w:i w:val="0"/>
          <w:caps w:val="0"/>
          <w:color w:val="auto"/>
          <w:spacing w:val="0"/>
          <w:sz w:val="32"/>
          <w:szCs w:val="32"/>
          <w:shd w:val="clear" w:fill="FFFFFF"/>
          <w:lang w:val="en-US" w:eastAsia="zh-CN"/>
        </w:rPr>
        <w:t>5万</w:t>
      </w:r>
      <w:r>
        <w:rPr>
          <w:rFonts w:hint="eastAsia" w:ascii="仿宋_GB2312" w:hAnsi="仿宋_GB2312" w:eastAsia="仿宋_GB2312" w:cs="仿宋_GB2312"/>
          <w:i w:val="0"/>
          <w:caps w:val="0"/>
          <w:color w:val="auto"/>
          <w:spacing w:val="0"/>
          <w:sz w:val="32"/>
          <w:szCs w:val="32"/>
          <w:shd w:val="clear" w:fill="FFFFFF"/>
          <w:lang w:eastAsia="zh-CN"/>
        </w:rPr>
        <w:t>元</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四、国有资产占用情况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固定资产总额</w:t>
      </w:r>
      <w:r>
        <w:rPr>
          <w:rFonts w:hint="eastAsia" w:ascii="仿宋_GB2312" w:hAnsi="仿宋_GB2312" w:eastAsia="仿宋_GB2312" w:cs="仿宋_GB2312"/>
          <w:i w:val="0"/>
          <w:caps w:val="0"/>
          <w:color w:val="auto"/>
          <w:spacing w:val="0"/>
          <w:sz w:val="32"/>
          <w:szCs w:val="32"/>
          <w:shd w:val="clear" w:fill="FFFFFF"/>
          <w:lang w:val="en-US" w:eastAsia="zh-CN"/>
        </w:rPr>
        <w:t>1088</w:t>
      </w:r>
      <w:r>
        <w:rPr>
          <w:rFonts w:hint="eastAsia" w:ascii="仿宋_GB2312" w:hAnsi="仿宋_GB2312" w:eastAsia="仿宋_GB2312" w:cs="仿宋_GB2312"/>
          <w:i w:val="0"/>
          <w:caps w:val="0"/>
          <w:color w:val="auto"/>
          <w:spacing w:val="0"/>
          <w:sz w:val="32"/>
          <w:szCs w:val="32"/>
          <w:shd w:val="clear" w:fill="FFFFFF"/>
        </w:rPr>
        <w:t>万元，其中：其中车辆0台；单位价值50万元以上的通用设备0台(套);单位价值100万元以上的专用设备0台(套)。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b/>
          <w:bCs/>
          <w:i w:val="0"/>
          <w:caps w:val="0"/>
          <w:color w:val="auto"/>
          <w:spacing w:val="0"/>
          <w:sz w:val="32"/>
          <w:szCs w:val="32"/>
          <w:shd w:val="clear" w:fill="FFFFFF"/>
        </w:rPr>
      </w:pPr>
      <w:r>
        <w:rPr>
          <w:rFonts w:hint="eastAsia" w:ascii="仿宋_GB2312" w:hAnsi="仿宋_GB2312" w:eastAsia="仿宋_GB2312" w:cs="仿宋_GB2312"/>
          <w:b/>
          <w:bCs/>
          <w:i w:val="0"/>
          <w:caps w:val="0"/>
          <w:color w:val="auto"/>
          <w:spacing w:val="0"/>
          <w:sz w:val="32"/>
          <w:szCs w:val="32"/>
          <w:shd w:val="clear" w:fill="FFFFFF"/>
        </w:rPr>
        <w:t>五、国有资本经营预算财政拨款收支情况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无此项收支情况。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　　</w:t>
      </w:r>
      <w:r>
        <w:rPr>
          <w:rStyle w:val="7"/>
          <w:rFonts w:hint="eastAsia" w:ascii="仿宋_GB2312" w:hAnsi="仿宋_GB2312" w:eastAsia="仿宋_GB2312" w:cs="仿宋_GB2312"/>
          <w:i w:val="0"/>
          <w:caps w:val="0"/>
          <w:color w:val="auto"/>
          <w:spacing w:val="0"/>
          <w:sz w:val="32"/>
          <w:szCs w:val="32"/>
          <w:shd w:val="clear" w:fill="FFFFFF"/>
          <w:lang w:eastAsia="zh-CN"/>
        </w:rPr>
        <w:t>六</w:t>
      </w:r>
      <w:r>
        <w:rPr>
          <w:rStyle w:val="7"/>
          <w:rFonts w:hint="eastAsia" w:ascii="仿宋_GB2312" w:hAnsi="仿宋_GB2312" w:eastAsia="仿宋_GB2312" w:cs="仿宋_GB2312"/>
          <w:i w:val="0"/>
          <w:caps w:val="0"/>
          <w:color w:val="auto"/>
          <w:spacing w:val="0"/>
          <w:sz w:val="32"/>
          <w:szCs w:val="32"/>
          <w:shd w:val="clear" w:fill="FFFFFF"/>
        </w:rPr>
        <w:t>、政府购买服务支出说明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年本部门政府购买服务决算435</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7</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　　</w:t>
      </w:r>
      <w:r>
        <w:rPr>
          <w:rStyle w:val="7"/>
          <w:rFonts w:hint="eastAsia" w:ascii="仿宋_GB2312" w:hAnsi="仿宋_GB2312" w:eastAsia="仿宋_GB2312" w:cs="仿宋_GB2312"/>
          <w:i w:val="0"/>
          <w:caps w:val="0"/>
          <w:color w:val="auto"/>
          <w:spacing w:val="0"/>
          <w:sz w:val="32"/>
          <w:szCs w:val="32"/>
          <w:shd w:val="clear" w:fill="FFFFFF"/>
          <w:lang w:eastAsia="zh-CN"/>
        </w:rPr>
        <w:t>七</w:t>
      </w:r>
      <w:r>
        <w:rPr>
          <w:rStyle w:val="7"/>
          <w:rFonts w:hint="eastAsia" w:ascii="仿宋_GB2312" w:hAnsi="仿宋_GB2312" w:eastAsia="仿宋_GB2312" w:cs="仿宋_GB2312"/>
          <w:i w:val="0"/>
          <w:caps w:val="0"/>
          <w:color w:val="auto"/>
          <w:spacing w:val="0"/>
          <w:sz w:val="32"/>
          <w:szCs w:val="32"/>
          <w:shd w:val="clear" w:fill="FFFFFF"/>
        </w:rPr>
        <w:t>、专业名词解释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租用费、燃料费、维修费、过路过桥费、保险费、安全奖励费等支出；公务接待费指单位按规定开支的各类公务接待(含外宾接待)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2、机关运行经费：是指行政单位(含参照公务员法管理事业单位)使用一般公共预算财政拨款安排的基本支出中的日常公用经费支出，包括办公及印刷费、邮电费、差旅费、会议费、福利费、维修(护)费、专用材料费、办公用房水电费、办公用房取暖费、办公用房物业管理费、公务用车运行维护费以及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3、政府采购：指各级国家机关、事业单位和团体组织，使用财政性资金采购依法制定的集中目录以内的或者采购限额标准以上的货物、工程和服务的行为。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4、政府购买服务：是指通过发挥市场机制作用，把政府直接提供的一部分公共服务事项以及政府履职所需服务事项，按照一定的方式和程序，交由具备条件的社会力量和事业单位承担，并由政府根据合同约定向其支付费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5、基本支出：指为保障机构正常运转、完成日常工作任务而发生的人员支出和公用支出。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6、项目支出：指在基本支出之外为完成特定行政任务或事业发展目标所发生的支出。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Style w:val="7"/>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第四部分 绩效目标考评情况及重点项目绩效目标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Style w:val="7"/>
          <w:rFonts w:hint="eastAsia" w:ascii="仿宋_GB2312" w:hAnsi="仿宋_GB2312" w:eastAsia="仿宋_GB2312" w:cs="仿宋_GB2312"/>
          <w:i w:val="0"/>
          <w:caps w:val="0"/>
          <w:color w:val="auto"/>
          <w:spacing w:val="0"/>
          <w:sz w:val="32"/>
          <w:szCs w:val="32"/>
          <w:shd w:val="clear" w:fill="FFFFFF"/>
        </w:rPr>
      </w:pPr>
      <w:r>
        <w:rPr>
          <w:rStyle w:val="7"/>
          <w:rFonts w:hint="eastAsia" w:ascii="仿宋_GB2312" w:hAnsi="仿宋_GB2312" w:eastAsia="仿宋_GB2312" w:cs="仿宋_GB2312"/>
          <w:i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7"/>
          <w:rFonts w:hint="eastAsia" w:ascii="仿宋_GB2312" w:hAnsi="仿宋_GB2312" w:eastAsia="仿宋_GB2312" w:cs="仿宋_GB2312"/>
          <w:i w:val="0"/>
          <w:caps w:val="0"/>
          <w:color w:val="auto"/>
          <w:spacing w:val="0"/>
          <w:sz w:val="32"/>
          <w:szCs w:val="32"/>
          <w:shd w:val="clear" w:fill="FFFFFF"/>
        </w:rPr>
        <w:t>一、绩效评价工作开展情况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我局</w:t>
      </w:r>
      <w:r>
        <w:rPr>
          <w:rFonts w:hint="eastAsia" w:ascii="仿宋_GB2312" w:hAnsi="仿宋_GB2312" w:eastAsia="仿宋_GB2312" w:cs="仿宋_GB2312"/>
          <w:i w:val="0"/>
          <w:caps w:val="0"/>
          <w:color w:val="auto"/>
          <w:spacing w:val="0"/>
          <w:sz w:val="32"/>
          <w:szCs w:val="32"/>
          <w:shd w:val="clear" w:fill="FFFFFF"/>
        </w:rPr>
        <w:t>对</w:t>
      </w:r>
      <w:r>
        <w:rPr>
          <w:rFonts w:hint="eastAsia" w:ascii="仿宋_GB2312" w:hAnsi="仿宋_GB2312" w:eastAsia="仿宋_GB2312" w:cs="仿宋_GB2312"/>
          <w:i w:val="0"/>
          <w:caps w:val="0"/>
          <w:color w:val="auto"/>
          <w:spacing w:val="0"/>
          <w:sz w:val="32"/>
          <w:szCs w:val="32"/>
          <w:shd w:val="clear" w:fill="FFFFFF"/>
          <w:lang w:eastAsia="zh-CN"/>
        </w:rPr>
        <w:t>北京市西城区房屋管理局</w:t>
      </w:r>
      <w:r>
        <w:rPr>
          <w:rFonts w:hint="eastAsia" w:ascii="仿宋_GB2312" w:hAnsi="仿宋_GB2312" w:eastAsia="仿宋_GB2312" w:cs="仿宋_GB2312"/>
          <w:i w:val="0"/>
          <w:caps w:val="0"/>
          <w:color w:val="auto"/>
          <w:spacing w:val="0"/>
          <w:sz w:val="32"/>
          <w:szCs w:val="32"/>
          <w:shd w:val="clear" w:fill="FFFFFF"/>
        </w:rPr>
        <w:t>2020年度部门整体支出绩效情况</w:t>
      </w:r>
      <w:r>
        <w:rPr>
          <w:rFonts w:hint="eastAsia" w:ascii="仿宋_GB2312" w:hAnsi="仿宋_GB2312" w:eastAsia="仿宋_GB2312" w:cs="仿宋_GB2312"/>
          <w:i w:val="0"/>
          <w:caps w:val="0"/>
          <w:color w:val="auto"/>
          <w:spacing w:val="0"/>
          <w:sz w:val="32"/>
          <w:szCs w:val="32"/>
          <w:shd w:val="clear" w:fill="FFFFFF"/>
          <w:lang w:eastAsia="zh-CN"/>
        </w:rPr>
        <w:t>开展绩效自评，绩</w:t>
      </w:r>
      <w:r>
        <w:rPr>
          <w:rFonts w:hint="eastAsia" w:ascii="仿宋_GB2312" w:hAnsi="仿宋_GB2312" w:eastAsia="仿宋_GB2312" w:cs="仿宋_GB2312"/>
          <w:color w:val="auto"/>
          <w:sz w:val="32"/>
          <w:szCs w:val="32"/>
          <w:shd w:val="clear" w:color="auto" w:fill="FFFFFF" w:themeFill="background1"/>
        </w:rPr>
        <w:t>效评价综合得分87.76分,绩效级别为“良好”</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642" w:leftChars="0" w:right="0" w:firstLine="0" w:firstLineChars="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Style w:val="7"/>
          <w:rFonts w:hint="eastAsia" w:ascii="仿宋_GB2312" w:hAnsi="仿宋_GB2312" w:eastAsia="仿宋_GB2312" w:cs="仿宋_GB2312"/>
          <w:i w:val="0"/>
          <w:caps w:val="0"/>
          <w:color w:val="auto"/>
          <w:spacing w:val="0"/>
          <w:sz w:val="32"/>
          <w:szCs w:val="32"/>
          <w:shd w:val="clear" w:fill="FFFFFF"/>
        </w:rPr>
        <w:t>重点项目绩效目标</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Style w:val="7"/>
          <w:rFonts w:hint="eastAsia" w:ascii="仿宋_GB2312" w:hAnsi="仿宋_GB2312" w:eastAsia="仿宋_GB2312" w:cs="仿宋_GB2312"/>
          <w:b w:val="0"/>
          <w:bCs/>
          <w:i w:val="0"/>
          <w:caps w:val="0"/>
          <w:color w:val="auto"/>
          <w:spacing w:val="0"/>
          <w:sz w:val="32"/>
          <w:szCs w:val="32"/>
          <w:shd w:val="clear" w:fill="FFFFFF"/>
          <w:lang w:val="en-US" w:eastAsia="zh-CN"/>
        </w:rPr>
        <w:t>保障性住房方面，年初预计为6700户符合条件的家庭分档发放住房补贴，</w:t>
      </w:r>
      <w:r>
        <w:rPr>
          <w:rFonts w:hint="eastAsia" w:ascii="仿宋_GB2312" w:hAnsi="仿宋_GB2312" w:eastAsia="仿宋_GB2312" w:cs="仿宋_GB2312"/>
          <w:i w:val="0"/>
          <w:caps w:val="0"/>
          <w:color w:val="auto"/>
          <w:spacing w:val="0"/>
          <w:sz w:val="32"/>
          <w:szCs w:val="32"/>
          <w:shd w:val="clear" w:fill="FFFFFF"/>
          <w:lang w:eastAsia="zh-CN"/>
        </w:rPr>
        <w:t>取得廉租住房租金补贴备案资格的家庭在签订廉租住房租赁合同后按月发放租金补贴；对已入住公租房，符合公共租赁住房补贴条件且提出申请的家庭做到全部保障；对已通过审核，在市场租赁房源的家庭进行分档补贴发放。</w:t>
      </w:r>
      <w:r>
        <w:rPr>
          <w:rStyle w:val="7"/>
          <w:rFonts w:hint="eastAsia" w:ascii="仿宋_GB2312" w:hAnsi="仿宋_GB2312" w:eastAsia="仿宋_GB2312" w:cs="仿宋_GB2312"/>
          <w:b w:val="0"/>
          <w:bCs/>
          <w:i w:val="0"/>
          <w:caps w:val="0"/>
          <w:color w:val="auto"/>
          <w:spacing w:val="0"/>
          <w:sz w:val="32"/>
          <w:szCs w:val="32"/>
          <w:shd w:val="clear" w:fill="FFFFFF"/>
          <w:lang w:val="en-US" w:eastAsia="zh-CN"/>
        </w:rPr>
        <w:t>2020年实际完成符合条件的家庭分档发放住房补贴约6727户，共计77476户次</w:t>
      </w:r>
      <w:r>
        <w:rPr>
          <w:rStyle w:val="7"/>
          <w:rFonts w:hint="eastAsia" w:ascii="仿宋_GB2312" w:hAnsi="仿宋_GB2312" w:eastAsia="仿宋_GB2312" w:cs="仿宋_GB2312"/>
          <w:b w:val="0"/>
          <w:bCs/>
          <w:i w:val="0"/>
          <w:iCs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做到应保尽保，切实解决了我市中低收入家庭住房困难问题。加强保障性住房后期管理，落实监督管理责任，确保西城区自持出租型保障性住房住用安全。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在房屋安全管理方面，西城房管局为保障西城区汛期实现“少塌房、少损失、不死人”的安全度汛工作目标，共检查私有产权房屋15110户,45004.5间，建筑面积621109.09平方米，并且在汛期多次巡查、检查重点房屋得到了各街道及辖区人民群众的肯定。委托德源兴业集团公司和北京宣房房屋经营有限公司在汛期开展解危排险,完成弘善胡同6号楼抢险加固工作，确保区私有平房安全度汛，确保人民群众房屋住用安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3、在物业管理方面，2020年西城房管局聘请第三方物业服务评估监理机构对全区166个商品房和保障房住宅小区物业运行情况进行诊断评估，每个项目一年检查2次，全年检查共332次。以街道为单位编制检查评估报告，为各项目安全隐患排查整改及服务质量提升工作提出建设性意见。西城房管局将诊断评估结果向各项目属地街道办事处抄送，并向物业服务企业通报，督促物业服务企业完成整改。通过开展此项工作，及时发现并排除物业项目在消防、防汛、地下空间等方面存在的安全隐患，并提出专业的整改意见，保障物业项目安全、有序、和谐的运行，提升西城区物业服务水平，为人民群众营造了良好的生活环境，进一步提高群众的安全感和满意度。</w:t>
      </w:r>
      <w:r>
        <w:rPr>
          <w:rFonts w:hint="eastAsia" w:ascii="仿宋_GB2312" w:hAnsi="仿宋_GB2312" w:eastAsia="仿宋_GB2312" w:cs="仿宋_GB2312"/>
          <w:i w:val="0"/>
          <w:caps w:val="0"/>
          <w:color w:val="auto"/>
          <w:spacing w:val="0"/>
          <w:sz w:val="32"/>
          <w:szCs w:val="32"/>
          <w:shd w:val="clear" w:fill="FFFFFF"/>
        </w:rPr>
        <w:t>　　</w:t>
      </w:r>
    </w:p>
    <w:sectPr>
      <w:pgSz w:w="11906" w:h="16838"/>
      <w:pgMar w:top="1304" w:right="1134" w:bottom="124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CDBF"/>
    <w:multiLevelType w:val="singleLevel"/>
    <w:tmpl w:val="8352CDBF"/>
    <w:lvl w:ilvl="0" w:tentative="0">
      <w:start w:val="2"/>
      <w:numFmt w:val="chineseCounting"/>
      <w:suff w:val="nothing"/>
      <w:lvlText w:val="%1、"/>
      <w:lvlJc w:val="left"/>
      <w:pPr>
        <w:ind w:left="642" w:leftChars="0" w:firstLine="0" w:firstLineChars="0"/>
      </w:pPr>
      <w:rPr>
        <w:rFonts w:hint="eastAsia"/>
      </w:rPr>
    </w:lvl>
  </w:abstractNum>
  <w:abstractNum w:abstractNumId="1">
    <w:nsid w:val="AE151D1F"/>
    <w:multiLevelType w:val="singleLevel"/>
    <w:tmpl w:val="AE151D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27147"/>
    <w:rsid w:val="02AB5CAF"/>
    <w:rsid w:val="045B6960"/>
    <w:rsid w:val="067E4ECC"/>
    <w:rsid w:val="0B3A01D2"/>
    <w:rsid w:val="169A5B68"/>
    <w:rsid w:val="170E365F"/>
    <w:rsid w:val="190206A4"/>
    <w:rsid w:val="1DF16B01"/>
    <w:rsid w:val="1F9C2F3A"/>
    <w:rsid w:val="207F6981"/>
    <w:rsid w:val="220B0E23"/>
    <w:rsid w:val="255A40EE"/>
    <w:rsid w:val="27855B24"/>
    <w:rsid w:val="2BF03190"/>
    <w:rsid w:val="2E4B3E97"/>
    <w:rsid w:val="2EBE1067"/>
    <w:rsid w:val="307A1FB5"/>
    <w:rsid w:val="347F5556"/>
    <w:rsid w:val="390B7257"/>
    <w:rsid w:val="3B2071BC"/>
    <w:rsid w:val="45056B8A"/>
    <w:rsid w:val="46145C31"/>
    <w:rsid w:val="47752C35"/>
    <w:rsid w:val="47FC57C9"/>
    <w:rsid w:val="494E5BBD"/>
    <w:rsid w:val="4A6E5D56"/>
    <w:rsid w:val="4DFA7B1D"/>
    <w:rsid w:val="4EBE17BD"/>
    <w:rsid w:val="50265DD8"/>
    <w:rsid w:val="505956D5"/>
    <w:rsid w:val="514A0663"/>
    <w:rsid w:val="53591FA7"/>
    <w:rsid w:val="57527147"/>
    <w:rsid w:val="5838480A"/>
    <w:rsid w:val="5E3B0107"/>
    <w:rsid w:val="6065279B"/>
    <w:rsid w:val="607E072B"/>
    <w:rsid w:val="61B91B38"/>
    <w:rsid w:val="63310486"/>
    <w:rsid w:val="63CF5968"/>
    <w:rsid w:val="644A5B35"/>
    <w:rsid w:val="64B40A7B"/>
    <w:rsid w:val="662D69CD"/>
    <w:rsid w:val="689E3E4B"/>
    <w:rsid w:val="6A094E63"/>
    <w:rsid w:val="6A577FB3"/>
    <w:rsid w:val="6FA05BC6"/>
    <w:rsid w:val="76080B24"/>
    <w:rsid w:val="78842506"/>
    <w:rsid w:val="78981856"/>
    <w:rsid w:val="7F72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2020-08-26T06:27:00Z</dcterms:created>
  <dc:creator>张瑶</dc:creator>
  <cp:lastModifiedBy>瑶</cp:lastModifiedBy>
  <cp:lastPrinted>2021-08-27T06:43:00Z</cp:lastPrinted>
  <dcterms:modified xsi:type="dcterms:W3CDTF">2021-08-30T02:39:55Z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