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36"/>
          <w:szCs w:val="36"/>
        </w:rPr>
      </w:pP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北京市西城区第二文化馆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2020年部门决算公开</w:t>
      </w:r>
    </w:p>
    <w:p>
      <w:pPr>
        <w:jc w:val="center"/>
        <w:outlineLvl w:val="0"/>
        <w:rPr>
          <w:rFonts w:asciiTheme="majorEastAsia" w:hAnsiTheme="majorEastAsia" w:eastAsiaTheme="majorEastAsia"/>
          <w:sz w:val="44"/>
          <w:szCs w:val="44"/>
        </w:rPr>
      </w:pPr>
    </w:p>
    <w:p>
      <w:pPr>
        <w:jc w:val="center"/>
        <w:outlineLvl w:val="0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目  录</w:t>
      </w:r>
    </w:p>
    <w:p>
      <w:pPr>
        <w:jc w:val="left"/>
        <w:outlineLvl w:val="0"/>
        <w:rPr>
          <w:rFonts w:asciiTheme="majorEastAsia" w:hAnsiTheme="majorEastAsia" w:eastAsia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第一部分2020年部门决算说明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第二部分2020年部门决算报表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1.2020年收入支出决算总表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2.2020年收入决算表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3.2020年支出决算表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4.2020年财政拨款收入支出决算总表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5.2020年一般公共预算财政拨款支出决算表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6.2020年一般公共预算财政拨款基本支出决算表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 政府性基金预算财政拨款支出决算表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 政府性基金预算财政拨款基本支出决算表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 国有资本经营预算财政拨款支出决算表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 财政拨款"三公"经费支出决算表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 政府采购情况表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 政府购买服务支出情况表</w:t>
      </w:r>
    </w:p>
    <w:p>
      <w:pPr>
        <w:ind w:firstLine="640" w:firstLineChars="200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jc w:val="center"/>
        <w:outlineLvl w:val="0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第一部分    2020年部门决算说明</w:t>
      </w: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3" w:firstLineChars="200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一、部门基本情况</w:t>
      </w:r>
    </w:p>
    <w:p>
      <w:pPr>
        <w:ind w:firstLine="480" w:firstLineChars="15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（一）部门职责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cs="仿宋_GB2312" w:asciiTheme="majorEastAsia" w:hAnsiTheme="majorEastAsia" w:eastAsiaTheme="majorEastAsia"/>
          <w:color w:val="000000"/>
          <w:kern w:val="0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一）部门机构设置、职责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1、部门机构设置：北京市西城区第二文化馆是根据《关于北京市西城区文化和旅游局所属事业单位机构调整设置的通知》（西编发【2019】42号）设立，是北京市西城区文化和旅游局下属二级，正科级单位。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北京市西城区第二文化馆设下列内设机构：办公室、财务室、研究创作部、文化活动部、培训辅导部、美术摄影部。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2、职责：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免费、平等向公众开放，宣传社会主义核心价值观，发展群众文化事业，开展全民艺术普及，辅导和传播科学文化知识，促进社会教育，提高本区市民艺术素养，保障民众的文化权益。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贯彻落实党和国家的文化方针政策及法律法规；策划、组织、开展区级各类群众性文化艺术活动；指导群众业余文艺团队建设，培育群众文化艺术骨干；组织开展各类群众文化艺术创作；开展文化志愿者管理和服务工作；传承与发扬首都文化；开展群众文化理论与研究工作；开展群众文化对外交流活动；辅导基层文化艺术工作；指导区域街道综合文化中心和社区综合文化活动室的基层业务工作；辅助建设区级公共数字文化平台；完成主管部门交办的其它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（二）人员构成及内设机构情况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北京市西城区第二文化馆部门事业编制35人，实际33人，聘用人员（临时工）1人，离退休人员29人，其中：离休1人，退休28人。</w:t>
      </w:r>
    </w:p>
    <w:p>
      <w:pPr>
        <w:ind w:firstLine="643" w:firstLineChars="200"/>
        <w:rPr>
          <w:rFonts w:asciiTheme="majorEastAsia" w:hAnsiTheme="majorEastAsia" w:eastAsiaTheme="majorEastAsia"/>
          <w:b/>
          <w:color w:val="0000FF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二、2020年收入支出决算总体情况说明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收入决算17587793.54元，其中：财政拨款17587793.54元，事业收入0元，其他收入0元。2020年收入决算与2020年年初收入预算18511181.49元，相比减少了4.99%，主要原因是因为2020年疫情防控要求，培训、演出等业务未举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2020年支出决算为17587793.54元，与年初支出预算18511181.49元，相比减少了4.99%，主要原因是因为2020年疫情防控要求，培训、演出等业务未举办。其中：基本支出9936691.26元，占56.50%；项目支出7651102.28元，占43.5%。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2020年年末结转和结余0元。</w:t>
      </w:r>
    </w:p>
    <w:p>
      <w:pPr>
        <w:ind w:firstLine="803" w:firstLineChars="250"/>
        <w:rPr>
          <w:rFonts w:asciiTheme="majorEastAsia" w:hAnsiTheme="majorEastAsia" w:eastAsiaTheme="majorEastAsia"/>
          <w:b/>
          <w:color w:val="0000FF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三、2020年一般公共预算财政拨款支出决算情况说明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一般公共预算财政拨款支出决算总体情况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2020年财政拨款支出17587793.54元，主要用于以下方面：培训支出5300.00元，占0.03%；群众文化（类）14202418.22元，占80.75%；社会保障和就业支出(类) 1335712.66元,占7.59%;卫生健康支出(类)676411.66元,占3.85%;住房保障支出(类) 1367951.00元,占7.78%;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（二）一般公共预算财政拨款支出决算具体情况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1、2020年支出决算按用途划分：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2020年一般公共预算财政拨款支出17587793.54元,比2020年年初预算减少923387.95元,下降4.99%。其中：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（1）基本支出决算9936691.26元，比2020年年初预算增加了83881.18元，增加0.84%。主要原因是2020年人员经费支出增加。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（2）项目支出决算7651102.28元,比2020年年初预算减少1007269.13元,下降13.17%。主要是因为2020年疫情防控要求，培训、演出等业务未举办。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2、支出的主要项目是1）群众文化活动演出2）群众文化培训辅导3）美术摄像展览4）法律咨询费5）物业管理费6）房租等项目</w:t>
      </w:r>
    </w:p>
    <w:p>
      <w:pPr>
        <w:ind w:firstLine="803" w:firstLineChars="250"/>
        <w:rPr>
          <w:rFonts w:asciiTheme="majorEastAsia" w:hAnsiTheme="majorEastAsia" w:eastAsiaTheme="majorEastAsia"/>
          <w:b/>
          <w:color w:val="0000FF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四、2020年一般公共预算财政拨款基本支出决算情况说明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财政拨款基本支出9936691.26元，其中：1.工资福利支出9029760.79元;2.商品和服务支出423602.97元(包括：办公费，手续费，邮电费，差旅费，维修（护）费，委托业务费，工会经费，福利费，其他交通费用，其他商品和服务支出等);3.对个人和家庭补助支出483327.5元(包括离休费，退休费等)；4.资本性支出0元。</w:t>
      </w:r>
    </w:p>
    <w:p>
      <w:pPr>
        <w:ind w:firstLine="630" w:firstLineChars="196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五、2020年政府性基金预算财政拨款支出决算情况说明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2020年没有政府性基金预算财政拨款收入，也没有政府性基金预算财政拨款支出。</w:t>
      </w:r>
    </w:p>
    <w:p>
      <w:pPr>
        <w:ind w:firstLine="803" w:firstLineChars="250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六、2020年部门决算“三公”经费财政拨款支出情况说明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2020年部门决算“三公”经费财政拨款支出7255.45与2019年“三公”经费财政拨款支出14086.37元相比减少48.49%，与2020年年初预算26997.72元相比减少73.13%。其中：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</w:t>
      </w:r>
      <w:r>
        <w:rPr>
          <w:rFonts w:hint="eastAsia" w:ascii="仿宋_GB2312" w:eastAsia="仿宋_GB2312"/>
          <w:sz w:val="32"/>
          <w:szCs w:val="32"/>
        </w:rPr>
        <w:t>因公出国（境）费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  <w:r>
        <w:rPr>
          <w:rFonts w:hint="eastAsia" w:ascii="仿宋_GB2312" w:eastAsia="仿宋_GB2312"/>
          <w:sz w:val="32"/>
          <w:szCs w:val="32"/>
          <w:lang w:eastAsia="zh-CN"/>
        </w:rPr>
        <w:t>此项支出。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（二）公务接待费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  <w:r>
        <w:rPr>
          <w:rFonts w:hint="eastAsia" w:ascii="仿宋_GB2312" w:eastAsia="仿宋_GB2312"/>
          <w:sz w:val="32"/>
          <w:szCs w:val="32"/>
          <w:lang w:eastAsia="zh-CN"/>
        </w:rPr>
        <w:t>此项支出。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（三）公务用车购置及运行维护费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"三公"经费财政拨款决算合计7255.45元，其中公务用车维修3729.26元，公务用车保险3191.19元，其他335.00元。</w:t>
      </w:r>
    </w:p>
    <w:p>
      <w:pPr>
        <w:ind w:firstLine="803" w:firstLineChars="250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七、2020年其他重要事项的情况说明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（一）机关运行经费支出情况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我单位为财政补助事业单位，无机关运行经费支出。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（二）2020年涉及政府采购项目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2020年政府采购支出总额212000.00元；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（三）2020年涉及政府购买服务项目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  <w:r>
        <w:rPr>
          <w:rFonts w:hint="eastAsia" w:ascii="仿宋_GB2312" w:eastAsia="仿宋_GB2312"/>
          <w:sz w:val="32"/>
          <w:szCs w:val="32"/>
          <w:lang w:eastAsia="zh-CN"/>
        </w:rPr>
        <w:t>此项支出。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（四）国有资产占用情况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到2020年12月31日，我单位占用固定资产总额1110720.94元，其中：车辆0台，0元；通用设备价值385294.54元，单位价值50万元以上的通用设备0台（套）、0万元；专用设备价值134893.60元，文物和陈列品价值40500.00元，图书、档案价值288361.33元，家具、用具装具及动植物价值261671.47元；单位价值100万元以上的专用设备0台（套）、0万元。无形资产总额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（五）国有资本经营预算拨款收支情况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（六）绩效目标开展情况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加强预算绩效管理，强化支出责任，建立科学、合理的财政支出绩效跟踪机制，提高财政资金使用效益，根据上级财政及区文委的要求，按照《西城区区级财政支出绩效跟踪管理办法》执行，我馆成立了绩效跟踪工作小组。2020年文化馆全年项目共17个项目，根据2020年项目预算方案，按季度制定项目执行方案，每月按计划实施方案，并顺利完成了全年的工作计划。</w:t>
      </w:r>
    </w:p>
    <w:p>
      <w:pPr>
        <w:spacing w:line="360" w:lineRule="auto"/>
        <w:ind w:firstLine="643" w:firstLineChars="200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八、专业名词解释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第二部分   2020年部门决算报表</w:t>
      </w: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表1：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1"/>
        <w:gridCol w:w="986"/>
        <w:gridCol w:w="986"/>
        <w:gridCol w:w="1993"/>
        <w:gridCol w:w="986"/>
        <w:gridCol w:w="987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  <w:lang w:val="en-US" w:eastAsia="zh-CN"/>
              </w:rPr>
              <w:t xml:space="preserve">                    </w:t>
            </w:r>
            <w:r>
              <w:rPr>
                <w:rFonts w:hint="eastAsia" w:cs="Arial" w:asciiTheme="majorEastAsia" w:hAnsiTheme="majorEastAsia" w:eastAsiaTheme="majorEastAsia"/>
                <w:b/>
                <w:bCs/>
                <w:color w:val="000000"/>
                <w:kern w:val="0"/>
                <w:sz w:val="36"/>
                <w:szCs w:val="36"/>
              </w:rPr>
              <w:t>收入支出决算总表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收入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项目(按功能分类)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一、一般公共预算财政拨款收入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一、一般公共服务支出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二、政府性基金预算财政拨款收入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二、外交支出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三、国有资本经营预算财政拨款收入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三、国防支出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四、上级补助收入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四、公共安全支出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五、事业收入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五、教育支出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32,640.00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5,300.00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六、经营收入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六、科学技术支出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七、附属单位上缴收入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七、文化旅游体育与传媒支出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14,981,785.79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14,202,418.22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八、其他收入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八、社会保障和就业支出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1,488,523.20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1,335,712.66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九、卫生健康支出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643,816.90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676,411.66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十、节能环保支出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十一、城乡社区支出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十二、农林水支出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十三、交通运输支出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十四、资源勘探信息等支出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十五、商业服务业等支出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十六、金融支出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十七、援助其他地区支出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十八、自然资源海洋气象等支出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十九、住房保障支出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1,364,415.60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1,367,951.00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二十、粮油物资储备支出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二十一、国有资本经营预算支出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二十二、灾害防治及应急管理支出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二十三、其他支出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二十四、债务还本支出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二十五、债务付息支出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二十六、抗疫特别国债安排的支出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  使用非财政拨款结余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  结余分配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  年初结转和结余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  年末结转和结余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</w:tr>
    </w:tbl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表2：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"/>
        <w:gridCol w:w="347"/>
        <w:gridCol w:w="348"/>
        <w:gridCol w:w="2453"/>
        <w:gridCol w:w="1079"/>
        <w:gridCol w:w="1079"/>
        <w:gridCol w:w="482"/>
        <w:gridCol w:w="482"/>
        <w:gridCol w:w="482"/>
        <w:gridCol w:w="482"/>
        <w:gridCol w:w="848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  <w:lang w:val="en-US" w:eastAsia="zh-CN"/>
              </w:rPr>
              <w:t xml:space="preserve">                             </w:t>
            </w: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44"/>
                <w:szCs w:val="44"/>
              </w:rPr>
              <w:t>收入决算表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经营收入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其他收入</w:t>
            </w:r>
          </w:p>
        </w:tc>
      </w:tr>
      <w:tr>
        <w:trPr>
          <w:trHeight w:val="326" w:hRule="atLeast"/>
        </w:trPr>
        <w:tc>
          <w:tcPr>
            <w:tcW w:w="0" w:type="auto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类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教育支出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进修及培训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2050803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培训支出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2050803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培训支出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群众文化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12,869,790.22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12,869,790.22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2070109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群众文化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12,869,790.22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12,869,790.22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2070199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2080502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2080505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2080506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2101199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其他行政事业单位医疗支出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2101199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其他行政事业单位医疗支出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</w:tbl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表3：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"/>
        <w:gridCol w:w="347"/>
        <w:gridCol w:w="348"/>
        <w:gridCol w:w="2460"/>
        <w:gridCol w:w="1081"/>
        <w:gridCol w:w="1015"/>
        <w:gridCol w:w="1015"/>
        <w:gridCol w:w="483"/>
        <w:gridCol w:w="483"/>
        <w:gridCol w:w="850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ind w:firstLine="3080" w:firstLineChars="700"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44"/>
                <w:szCs w:val="44"/>
              </w:rPr>
              <w:t>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上缴上级支出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对附属单位补助支出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0" w:type="auto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类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9,936,691.26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7,651,102.28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教育支出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进修及培训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2050803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培训支出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2050803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培训支出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6,551,315.94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7,651,102.28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6,551,315.94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7,651,102.28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群众文化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12,869,790.22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6,551,315.94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6,318,474.28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2070109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群众文化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12,869,790.22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6,551,315.94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6,318,474.28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2070199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2080502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2080505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2080506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2101199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其他行政事业单位医疗支出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2101199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其他行政事业单位医疗支出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</w:tbl>
    <w:p>
      <w:pPr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表4：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835"/>
        <w:gridCol w:w="835"/>
        <w:gridCol w:w="1645"/>
        <w:gridCol w:w="835"/>
        <w:gridCol w:w="835"/>
        <w:gridCol w:w="407"/>
        <w:gridCol w:w="407"/>
        <w:gridCol w:w="407"/>
        <w:gridCol w:w="673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  <w:lang w:val="en-US" w:eastAsia="zh-CN"/>
              </w:rPr>
              <w:t xml:space="preserve">           </w:t>
            </w: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44"/>
                <w:szCs w:val="44"/>
              </w:rPr>
              <w:t>财政拨款收入支出决算总表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收     入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项目（按功能分类）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一般公共预算财政拨款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政府性基金预算财政拨款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国有资本经营预算财政拨款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一、一般公共服务支出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二、外交支出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三、国防支出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四、公共安全支出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五、教育支出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32,640.00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六、科学技术支出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七、文化旅游体育与传媒支出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14,981,785.79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八、社会保障和就业支出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1,488,523.20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九、卫生健康支出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643,816.90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十、节能环保支出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十一、城乡社区支出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十二、农林水支出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十三、交通运输支出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十四、资源勘探信息等支出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十五、商业服务业等支出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十六、金融支出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十七、援助其他地区支出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十八、自然资源海洋气象等支出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十九、住房保障支出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1,364,415.60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二十、粮油物资储备支出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二十一、国有资本经营预算支出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二十二、灾害防治及应急管理支出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二十三、其他支出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二十四、债务还本支出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二十五、债务付息支出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二十六、抗疫特别国债安排的支出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年初财政拨款结转和结余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年末财政拨款结转和结余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</w:tbl>
    <w:p>
      <w:pPr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表5：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"/>
        <w:gridCol w:w="351"/>
        <w:gridCol w:w="351"/>
        <w:gridCol w:w="2510"/>
        <w:gridCol w:w="1700"/>
        <w:gridCol w:w="1101"/>
        <w:gridCol w:w="1032"/>
        <w:gridCol w:w="1033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ind w:firstLine="880" w:firstLineChars="200"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44"/>
                <w:szCs w:val="44"/>
              </w:rPr>
              <w:t>一般公共预算财政拨款支出决算表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类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9,936,691.26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7,651,102.28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教育支出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进修及培训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2050803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培训支出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2050803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培训支出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6,551,315.94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7,651,102.28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6,551,315.94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7,651,102.28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群众文化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12,869,790.22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6,551,315.94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6,318,474.28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2070109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群众文化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12,869,790.22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6,551,315.94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6,318,474.28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1,332,628.00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2070199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1,332,628.00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1,332,628.00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2080502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464,093.62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2080505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2080506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2101199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其他行政事业单位医疗支出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2101199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其他行政事业单位医疗支出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2210201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2210202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57,560.00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2210203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北京市西城区第二文化馆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705,285.00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表6：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923"/>
        <w:gridCol w:w="1395"/>
        <w:gridCol w:w="806"/>
        <w:gridCol w:w="2515"/>
        <w:gridCol w:w="806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44"/>
                <w:szCs w:val="44"/>
              </w:rPr>
              <w:t>一般公共预算财政拨款基本支出决算表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9,029,760.79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423,602.97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1,247,176.84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48,002.94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1,479,366.00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608.00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4,070,161.00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581,079.36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290,539.68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5,601.00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586,411.66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79,920.25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2,143.00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605,106.00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16,176.00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483,327.50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168,880.00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314,447.50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2,300.00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85,690.00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72,631.72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53,615.54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7,255.45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1,444.82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125,134.50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9,513,088.29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423,602.97</w:t>
            </w:r>
          </w:p>
        </w:tc>
      </w:tr>
    </w:tbl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表7：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684"/>
        <w:gridCol w:w="684"/>
        <w:gridCol w:w="1485"/>
        <w:gridCol w:w="893"/>
        <w:gridCol w:w="742"/>
        <w:gridCol w:w="551"/>
        <w:gridCol w:w="742"/>
        <w:gridCol w:w="742"/>
        <w:gridCol w:w="1222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44"/>
                <w:szCs w:val="44"/>
              </w:rPr>
              <w:t>政府性基金预算财政拨款支出决算表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上年结转和结余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本年收入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本年支出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年末结转结余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类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表8：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616"/>
        <w:gridCol w:w="1549"/>
        <w:gridCol w:w="616"/>
        <w:gridCol w:w="2816"/>
        <w:gridCol w:w="616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44"/>
                <w:szCs w:val="44"/>
              </w:rPr>
              <w:t>政府性基金预算财政拨款基本支出决算表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单位名称：北京市西城区第二文化馆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ind w:firstLine="2420" w:firstLineChars="1100"/>
              <w:jc w:val="lef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</w:tbl>
    <w:p>
      <w:pPr>
        <w:ind w:firstLine="640" w:firstLineChars="200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表9：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859"/>
        <w:gridCol w:w="859"/>
        <w:gridCol w:w="1479"/>
        <w:gridCol w:w="908"/>
        <w:gridCol w:w="1260"/>
        <w:gridCol w:w="2072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国有资本经营预算财政拨款支出决算表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2020年度决算数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</w:tr>
      <w:tr>
        <w:trPr>
          <w:trHeight w:val="300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10：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77"/>
        <w:gridCol w:w="590"/>
        <w:gridCol w:w="715"/>
        <w:gridCol w:w="1089"/>
        <w:gridCol w:w="777"/>
        <w:gridCol w:w="965"/>
        <w:gridCol w:w="965"/>
        <w:gridCol w:w="965"/>
        <w:gridCol w:w="715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44"/>
                <w:szCs w:val="44"/>
              </w:rPr>
              <w:t>财政拨款"三公"经费支出决算表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编制单位：北京市西城区第二文化馆</w:t>
            </w: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ind w:firstLine="440" w:firstLineChars="200"/>
              <w:jc w:val="lef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"三公"经费财政拨款决算合计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因公出国（境）费用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公务用车购置及运行维护费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公务用车运行维护费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公务用车加油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公务用车维修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公务用车保险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栏次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2020年预算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26,997.72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5,997.72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10,000.00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4,000.00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2,000.00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2020年决算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7,255.45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7,255.45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3,729.26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3,191.19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335.00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注："三公"经费财政拨款决算数，反映当年财政拨款和年初结转结余资金实际支出数（包含一般公共预算拨款和政府性基金预算拨款）。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表11：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7"/>
        <w:gridCol w:w="5092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44"/>
                <w:szCs w:val="4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44"/>
                <w:szCs w:val="44"/>
              </w:rPr>
              <w:t xml:space="preserve">政府采购情况表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Tahoma" w:asciiTheme="majorEastAsia" w:hAnsiTheme="majorEastAsia" w:eastAsiaTheme="majorEastAsia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 xml:space="preserve">       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  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统计数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政府采购支出信息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（一）政府采购支出合计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212,000.00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1．政府采购货物支出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212,000.00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2．政府采购工程支出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 xml:space="preserve">  3．政府采购服务支出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（二）政府采购授予中小企业合同金额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212,000.00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4"/>
              </w:rPr>
              <w:t xml:space="preserve">  其中：授予小微企业合同金额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212,000.00</w:t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表12：</w:t>
      </w:r>
    </w:p>
    <w:tbl>
      <w:tblPr>
        <w:tblStyle w:val="4"/>
        <w:tblW w:w="0" w:type="auto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3416"/>
        <w:gridCol w:w="1536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rPr>
                <w:rFonts w:cs="Arial" w:asciiTheme="majorEastAsia" w:hAnsiTheme="majorEastAsia" w:eastAsiaTheme="majorEastAsia"/>
                <w:kern w:val="0"/>
                <w:sz w:val="28"/>
                <w:szCs w:val="2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8"/>
                <w:szCs w:val="28"/>
              </w:rPr>
              <w:t>政府购买服务支出情况表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单位名称：北京市西城区第二文化馆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金额单位：元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一级目录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二级目录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基本公共服务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人才服务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社会保险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社会救助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养老服务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扶贫济困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优抚安置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残疾人福利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医疗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人口和计划生育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食品药品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文化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科技推广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住房保障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环境治理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农业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水利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生态保护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公共信息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城市维护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外事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社会管理性服务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社区建设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社会组织建设和管理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社会工作服务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法律援助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防灾救灾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人民调解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社区矫正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流动人口管理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安置帮教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志愿服务运营管理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公共公益宣传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行业管理与协调性服务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行业职业资格和水平测试管理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行业规范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行业投诉处理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行业规划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行业调查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行业统计分析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行业标准制修订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技术性服务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技术评审鉴定评估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检验检疫检测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监测服务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政府履职所需辅助性服务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法律服务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课题研究和社会调查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财务会计审计服务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会议和展览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监督检查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工程服务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项目评审评估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绩效评价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咨询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技术业务培训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机关信息系统建设和维护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后勤服务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其他服务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其他适宜有社会力量承担的服务事项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74E"/>
    <w:rsid w:val="0058174E"/>
    <w:rsid w:val="009C0DD7"/>
    <w:rsid w:val="00B61736"/>
    <w:rsid w:val="00C75E23"/>
    <w:rsid w:val="33AA1252"/>
    <w:rsid w:val="460D1693"/>
    <w:rsid w:val="5EFD002F"/>
    <w:rsid w:val="63B4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Char1"/>
    <w:basedOn w:val="1"/>
    <w:semiHidden/>
    <w:qFormat/>
    <w:uiPriority w:val="0"/>
    <w:rPr>
      <w:rFonts w:ascii="仿宋_GB2312" w:eastAsia="仿宋_GB2312"/>
      <w:b/>
      <w:sz w:val="32"/>
      <w:szCs w:val="32"/>
    </w:rPr>
  </w:style>
  <w:style w:type="character" w:customStyle="1" w:styleId="10">
    <w:name w:val="font3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E14B1B-2ABF-45F6-BF38-5DD19E4735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2618</Words>
  <Characters>14928</Characters>
  <Lines>124</Lines>
  <Paragraphs>35</Paragraphs>
  <TotalTime>1</TotalTime>
  <ScaleCrop>false</ScaleCrop>
  <LinksUpToDate>false</LinksUpToDate>
  <CharactersWithSpaces>17511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2021-09-03T01:14:00Z</dcterms:created>
  <dc:creator>Administrator</dc:creator>
  <cp:lastModifiedBy>北京市西城区文化和旅游局（主管）</cp:lastModifiedBy>
  <dcterms:modified xsi:type="dcterms:W3CDTF">2021-09-06T02:51:36Z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AC07E15ABEC94B13B738376637E44437</vt:lpwstr>
  </property>
</Properties>
</file>