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A19" w:rsidRPr="00F71D2C" w:rsidRDefault="00C31859">
      <w:pPr>
        <w:jc w:val="center"/>
        <w:rPr>
          <w:rFonts w:ascii="Times New Roman" w:hAnsi="Times New Roman" w:cs="Times New Roman"/>
          <w:sz w:val="44"/>
          <w:szCs w:val="44"/>
        </w:rPr>
      </w:pPr>
      <w:bookmarkStart w:id="0" w:name="_GoBack"/>
      <w:r w:rsidRPr="00F71D2C">
        <w:rPr>
          <w:rFonts w:ascii="Times New Roman" w:hAnsi="Times New Roman" w:cs="Times New Roman"/>
          <w:sz w:val="44"/>
          <w:szCs w:val="44"/>
        </w:rPr>
        <w:t>20</w:t>
      </w:r>
      <w:r w:rsidR="00F71D2C" w:rsidRPr="00F71D2C">
        <w:rPr>
          <w:rFonts w:ascii="Times New Roman" w:hAnsi="Times New Roman" w:cs="Times New Roman"/>
          <w:sz w:val="44"/>
          <w:szCs w:val="44"/>
        </w:rPr>
        <w:t>20</w:t>
      </w:r>
      <w:r w:rsidRPr="00F71D2C">
        <w:rPr>
          <w:rFonts w:ascii="Times New Roman" w:hAnsi="Times New Roman" w:cs="Times New Roman"/>
          <w:sz w:val="44"/>
          <w:szCs w:val="44"/>
        </w:rPr>
        <w:t>年预决算收支增减变化情况说明</w:t>
      </w:r>
    </w:p>
    <w:bookmarkEnd w:id="0"/>
    <w:p w:rsidR="00D94A19" w:rsidRPr="00F71D2C" w:rsidRDefault="00D94A19">
      <w:pPr>
        <w:rPr>
          <w:rFonts w:ascii="Times New Roman" w:hAnsi="Times New Roman" w:cs="Times New Roman"/>
        </w:rPr>
      </w:pPr>
    </w:p>
    <w:p w:rsidR="00F71D2C" w:rsidRPr="00F71D2C" w:rsidRDefault="00F71D2C" w:rsidP="00F71D2C">
      <w:pPr>
        <w:ind w:firstLineChars="200" w:firstLine="643"/>
        <w:rPr>
          <w:rFonts w:ascii="Times New Roman" w:eastAsia="仿宋_GB2312" w:hAnsi="Times New Roman" w:cs="Times New Roman"/>
          <w:b/>
          <w:bCs/>
          <w:sz w:val="32"/>
        </w:rPr>
      </w:pPr>
      <w:r w:rsidRPr="00F71D2C">
        <w:rPr>
          <w:rFonts w:ascii="Times New Roman" w:eastAsia="仿宋_GB2312" w:hAnsi="Times New Roman" w:cs="Times New Roman"/>
          <w:b/>
          <w:bCs/>
          <w:sz w:val="32"/>
        </w:rPr>
        <w:t>一、收入支出预算执行情况分析</w:t>
      </w:r>
    </w:p>
    <w:p w:rsidR="00F71D2C" w:rsidRPr="00F71D2C" w:rsidRDefault="00F71D2C" w:rsidP="00F71D2C">
      <w:pPr>
        <w:ind w:firstLineChars="200" w:firstLine="560"/>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t>（一）预算安排情况</w:t>
      </w:r>
    </w:p>
    <w:p w:rsidR="00F71D2C" w:rsidRPr="00F71D2C" w:rsidRDefault="00F71D2C" w:rsidP="00F71D2C">
      <w:pPr>
        <w:ind w:firstLineChars="200" w:firstLine="560"/>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t>2020</w:t>
      </w:r>
      <w:r w:rsidRPr="00F71D2C">
        <w:rPr>
          <w:rFonts w:ascii="Times New Roman" w:eastAsia="仿宋_GB2312" w:hAnsi="Times New Roman" w:cs="Times New Roman"/>
          <w:bCs/>
          <w:sz w:val="28"/>
          <w:szCs w:val="28"/>
        </w:rPr>
        <w:t>年年初预算收入</w:t>
      </w:r>
      <w:r w:rsidRPr="00F71D2C">
        <w:rPr>
          <w:rFonts w:ascii="Times New Roman" w:eastAsia="仿宋_GB2312" w:hAnsi="Times New Roman" w:cs="Times New Roman"/>
          <w:bCs/>
          <w:sz w:val="28"/>
          <w:szCs w:val="28"/>
        </w:rPr>
        <w:t>314,621,604.21</w:t>
      </w:r>
      <w:r w:rsidRPr="00F71D2C">
        <w:rPr>
          <w:rFonts w:ascii="Times New Roman" w:eastAsia="仿宋_GB2312" w:hAnsi="Times New Roman" w:cs="Times New Roman"/>
          <w:bCs/>
          <w:sz w:val="28"/>
          <w:szCs w:val="28"/>
        </w:rPr>
        <w:t>元，比</w:t>
      </w:r>
      <w:r w:rsidRPr="00F71D2C">
        <w:rPr>
          <w:rFonts w:ascii="Times New Roman" w:eastAsia="仿宋_GB2312" w:hAnsi="Times New Roman" w:cs="Times New Roman"/>
          <w:bCs/>
          <w:sz w:val="28"/>
          <w:szCs w:val="28"/>
        </w:rPr>
        <w:t>2019</w:t>
      </w:r>
      <w:r w:rsidRPr="00F71D2C">
        <w:rPr>
          <w:rFonts w:ascii="Times New Roman" w:eastAsia="仿宋_GB2312" w:hAnsi="Times New Roman" w:cs="Times New Roman"/>
          <w:bCs/>
          <w:sz w:val="28"/>
          <w:szCs w:val="28"/>
        </w:rPr>
        <w:t>年年初预算收入</w:t>
      </w:r>
      <w:r w:rsidRPr="00F71D2C">
        <w:rPr>
          <w:rFonts w:ascii="Times New Roman" w:eastAsia="仿宋_GB2312" w:hAnsi="Times New Roman" w:cs="Times New Roman"/>
          <w:bCs/>
          <w:sz w:val="28"/>
          <w:szCs w:val="28"/>
        </w:rPr>
        <w:t>293,460,653.69</w:t>
      </w:r>
      <w:r w:rsidRPr="00F71D2C">
        <w:rPr>
          <w:rFonts w:ascii="Times New Roman" w:eastAsia="仿宋_GB2312" w:hAnsi="Times New Roman" w:cs="Times New Roman"/>
          <w:bCs/>
          <w:sz w:val="28"/>
          <w:szCs w:val="28"/>
        </w:rPr>
        <w:t>元增加</w:t>
      </w:r>
      <w:r w:rsidRPr="00F71D2C">
        <w:rPr>
          <w:rFonts w:ascii="Times New Roman" w:eastAsia="仿宋_GB2312" w:hAnsi="Times New Roman" w:cs="Times New Roman"/>
          <w:bCs/>
          <w:sz w:val="28"/>
          <w:szCs w:val="28"/>
        </w:rPr>
        <w:t>21,160,950.52</w:t>
      </w:r>
      <w:r w:rsidRPr="00F71D2C">
        <w:rPr>
          <w:rFonts w:ascii="Times New Roman" w:eastAsia="仿宋_GB2312" w:hAnsi="Times New Roman" w:cs="Times New Roman"/>
          <w:bCs/>
          <w:sz w:val="28"/>
          <w:szCs w:val="28"/>
        </w:rPr>
        <w:t>元，增长</w:t>
      </w:r>
      <w:r w:rsidRPr="00F71D2C">
        <w:rPr>
          <w:rFonts w:ascii="Times New Roman" w:eastAsia="仿宋_GB2312" w:hAnsi="Times New Roman" w:cs="Times New Roman"/>
          <w:bCs/>
          <w:sz w:val="28"/>
          <w:szCs w:val="28"/>
        </w:rPr>
        <w:t>7.2%</w:t>
      </w:r>
      <w:r w:rsidRPr="00F71D2C">
        <w:rPr>
          <w:rFonts w:ascii="Times New Roman" w:eastAsia="仿宋_GB2312" w:hAnsi="Times New Roman" w:cs="Times New Roman"/>
          <w:bCs/>
          <w:sz w:val="28"/>
          <w:szCs w:val="28"/>
        </w:rPr>
        <w:t>。</w:t>
      </w:r>
    </w:p>
    <w:p w:rsidR="00F71D2C" w:rsidRPr="00F71D2C" w:rsidRDefault="00F71D2C" w:rsidP="00F71D2C">
      <w:pPr>
        <w:ind w:firstLineChars="200" w:firstLine="560"/>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t>2020</w:t>
      </w:r>
      <w:r w:rsidRPr="00F71D2C">
        <w:rPr>
          <w:rFonts w:ascii="Times New Roman" w:eastAsia="仿宋_GB2312" w:hAnsi="Times New Roman" w:cs="Times New Roman"/>
          <w:bCs/>
          <w:sz w:val="28"/>
          <w:szCs w:val="28"/>
        </w:rPr>
        <w:t>年初同比增加主要因素：</w:t>
      </w:r>
    </w:p>
    <w:p w:rsidR="00F71D2C" w:rsidRPr="00F71D2C" w:rsidRDefault="00F71D2C" w:rsidP="00F71D2C">
      <w:pPr>
        <w:numPr>
          <w:ilvl w:val="0"/>
          <w:numId w:val="1"/>
        </w:numPr>
        <w:ind w:firstLineChars="200" w:firstLine="560"/>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t>行政运行同比增加</w:t>
      </w:r>
      <w:r w:rsidRPr="00F71D2C">
        <w:rPr>
          <w:rFonts w:ascii="Times New Roman" w:eastAsia="仿宋_GB2312" w:hAnsi="Times New Roman" w:cs="Times New Roman"/>
          <w:bCs/>
          <w:sz w:val="28"/>
          <w:szCs w:val="28"/>
        </w:rPr>
        <w:t>498</w:t>
      </w:r>
      <w:r w:rsidRPr="00F71D2C">
        <w:rPr>
          <w:rFonts w:ascii="Times New Roman" w:eastAsia="仿宋_GB2312" w:hAnsi="Times New Roman" w:cs="Times New Roman"/>
          <w:bCs/>
          <w:sz w:val="28"/>
          <w:szCs w:val="28"/>
        </w:rPr>
        <w:t>万元，主要原因是</w:t>
      </w:r>
      <w:r w:rsidRPr="00F71D2C">
        <w:rPr>
          <w:rFonts w:ascii="Times New Roman" w:eastAsia="仿宋_GB2312" w:hAnsi="Times New Roman" w:cs="Times New Roman"/>
          <w:bCs/>
          <w:sz w:val="28"/>
          <w:szCs w:val="28"/>
        </w:rPr>
        <w:t>2020</w:t>
      </w:r>
      <w:r w:rsidRPr="00F71D2C">
        <w:rPr>
          <w:rFonts w:ascii="Times New Roman" w:eastAsia="仿宋_GB2312" w:hAnsi="Times New Roman" w:cs="Times New Roman"/>
          <w:bCs/>
          <w:sz w:val="28"/>
          <w:szCs w:val="28"/>
        </w:rPr>
        <w:t>年人员增加安排的人员工资、保险、日常公用支出增加。</w:t>
      </w:r>
    </w:p>
    <w:p w:rsidR="00F71D2C" w:rsidRPr="00F71D2C" w:rsidRDefault="00F71D2C" w:rsidP="00F71D2C">
      <w:pPr>
        <w:numPr>
          <w:ilvl w:val="0"/>
          <w:numId w:val="1"/>
        </w:numPr>
        <w:ind w:firstLineChars="200" w:firstLine="560"/>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t>统计信息事务支出同比增加</w:t>
      </w:r>
      <w:r w:rsidRPr="00F71D2C">
        <w:rPr>
          <w:rFonts w:ascii="Times New Roman" w:eastAsia="仿宋_GB2312" w:hAnsi="Times New Roman" w:cs="Times New Roman"/>
          <w:bCs/>
          <w:sz w:val="28"/>
          <w:szCs w:val="28"/>
        </w:rPr>
        <w:t>422</w:t>
      </w:r>
      <w:r w:rsidRPr="00F71D2C">
        <w:rPr>
          <w:rFonts w:ascii="Times New Roman" w:eastAsia="仿宋_GB2312" w:hAnsi="Times New Roman" w:cs="Times New Roman"/>
          <w:bCs/>
          <w:sz w:val="28"/>
          <w:szCs w:val="28"/>
        </w:rPr>
        <w:t>万元，主要原因是</w:t>
      </w:r>
      <w:r w:rsidRPr="00F71D2C">
        <w:rPr>
          <w:rFonts w:ascii="Times New Roman" w:eastAsia="仿宋_GB2312" w:hAnsi="Times New Roman" w:cs="Times New Roman"/>
          <w:bCs/>
          <w:sz w:val="28"/>
          <w:szCs w:val="28"/>
        </w:rPr>
        <w:t>2020</w:t>
      </w:r>
      <w:r w:rsidRPr="00F71D2C">
        <w:rPr>
          <w:rFonts w:ascii="Times New Roman" w:eastAsia="仿宋_GB2312" w:hAnsi="Times New Roman" w:cs="Times New Roman"/>
          <w:bCs/>
          <w:sz w:val="28"/>
          <w:szCs w:val="28"/>
        </w:rPr>
        <w:t>年开展第七次人口普查工作安排预算资金</w:t>
      </w:r>
      <w:r w:rsidRPr="00F71D2C">
        <w:rPr>
          <w:rFonts w:ascii="Times New Roman" w:eastAsia="仿宋_GB2312" w:hAnsi="Times New Roman" w:cs="Times New Roman"/>
          <w:bCs/>
          <w:sz w:val="28"/>
          <w:szCs w:val="28"/>
        </w:rPr>
        <w:t>522</w:t>
      </w:r>
      <w:r w:rsidRPr="00F71D2C">
        <w:rPr>
          <w:rFonts w:ascii="Times New Roman" w:eastAsia="仿宋_GB2312" w:hAnsi="Times New Roman" w:cs="Times New Roman"/>
          <w:bCs/>
          <w:sz w:val="28"/>
          <w:szCs w:val="28"/>
        </w:rPr>
        <w:t>万元，</w:t>
      </w:r>
      <w:r w:rsidRPr="00F71D2C">
        <w:rPr>
          <w:rFonts w:ascii="Times New Roman" w:eastAsia="仿宋_GB2312" w:hAnsi="Times New Roman" w:cs="Times New Roman"/>
          <w:bCs/>
          <w:sz w:val="28"/>
          <w:szCs w:val="28"/>
        </w:rPr>
        <w:t>2019</w:t>
      </w:r>
      <w:r w:rsidRPr="00F71D2C">
        <w:rPr>
          <w:rFonts w:ascii="Times New Roman" w:eastAsia="仿宋_GB2312" w:hAnsi="Times New Roman" w:cs="Times New Roman"/>
          <w:bCs/>
          <w:sz w:val="28"/>
          <w:szCs w:val="28"/>
        </w:rPr>
        <w:t>年无此预算项目。</w:t>
      </w:r>
    </w:p>
    <w:p w:rsidR="00F71D2C" w:rsidRPr="00F71D2C" w:rsidRDefault="00F71D2C" w:rsidP="00F71D2C">
      <w:pPr>
        <w:numPr>
          <w:ilvl w:val="0"/>
          <w:numId w:val="1"/>
        </w:numPr>
        <w:ind w:firstLineChars="200" w:firstLine="560"/>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t>其他共产党事务支出同比增加</w:t>
      </w:r>
      <w:r w:rsidRPr="00F71D2C">
        <w:rPr>
          <w:rFonts w:ascii="Times New Roman" w:eastAsia="仿宋_GB2312" w:hAnsi="Times New Roman" w:cs="Times New Roman"/>
          <w:bCs/>
          <w:sz w:val="28"/>
          <w:szCs w:val="28"/>
        </w:rPr>
        <w:t>228</w:t>
      </w:r>
      <w:r w:rsidRPr="00F71D2C">
        <w:rPr>
          <w:rFonts w:ascii="Times New Roman" w:eastAsia="仿宋_GB2312" w:hAnsi="Times New Roman" w:cs="Times New Roman"/>
          <w:bCs/>
          <w:sz w:val="28"/>
          <w:szCs w:val="28"/>
        </w:rPr>
        <w:t>万元，主要原因是</w:t>
      </w:r>
      <w:r w:rsidRPr="00F71D2C">
        <w:rPr>
          <w:rFonts w:ascii="Times New Roman" w:eastAsia="仿宋_GB2312" w:hAnsi="Times New Roman" w:cs="Times New Roman"/>
          <w:bCs/>
          <w:sz w:val="28"/>
          <w:szCs w:val="28"/>
        </w:rPr>
        <w:t>2020</w:t>
      </w:r>
      <w:r w:rsidRPr="00F71D2C">
        <w:rPr>
          <w:rFonts w:ascii="Times New Roman" w:eastAsia="仿宋_GB2312" w:hAnsi="Times New Roman" w:cs="Times New Roman"/>
          <w:bCs/>
          <w:sz w:val="28"/>
          <w:szCs w:val="28"/>
        </w:rPr>
        <w:t>年党组织服务群众安排预算资金同比增加</w:t>
      </w:r>
      <w:r w:rsidRPr="00F71D2C">
        <w:rPr>
          <w:rFonts w:ascii="Times New Roman" w:eastAsia="仿宋_GB2312" w:hAnsi="Times New Roman" w:cs="Times New Roman"/>
          <w:bCs/>
          <w:sz w:val="28"/>
          <w:szCs w:val="28"/>
        </w:rPr>
        <w:t>190</w:t>
      </w:r>
      <w:r w:rsidRPr="00F71D2C">
        <w:rPr>
          <w:rFonts w:ascii="Times New Roman" w:eastAsia="仿宋_GB2312" w:hAnsi="Times New Roman" w:cs="Times New Roman"/>
          <w:bCs/>
          <w:sz w:val="28"/>
          <w:szCs w:val="28"/>
        </w:rPr>
        <w:t>万元。</w:t>
      </w:r>
    </w:p>
    <w:p w:rsidR="00F71D2C" w:rsidRPr="00F71D2C" w:rsidRDefault="00F71D2C" w:rsidP="00F71D2C">
      <w:pPr>
        <w:numPr>
          <w:ilvl w:val="0"/>
          <w:numId w:val="1"/>
        </w:numPr>
        <w:ind w:firstLineChars="200" w:firstLine="560"/>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t>城乡社区支出同比增加</w:t>
      </w:r>
      <w:r w:rsidRPr="00F71D2C">
        <w:rPr>
          <w:rFonts w:ascii="Times New Roman" w:eastAsia="仿宋_GB2312" w:hAnsi="Times New Roman" w:cs="Times New Roman"/>
          <w:bCs/>
          <w:sz w:val="28"/>
          <w:szCs w:val="28"/>
        </w:rPr>
        <w:t>1011</w:t>
      </w:r>
      <w:r w:rsidRPr="00F71D2C">
        <w:rPr>
          <w:rFonts w:ascii="Times New Roman" w:eastAsia="仿宋_GB2312" w:hAnsi="Times New Roman" w:cs="Times New Roman"/>
          <w:bCs/>
          <w:sz w:val="28"/>
          <w:szCs w:val="28"/>
        </w:rPr>
        <w:t>万元，主要原因是大气污染防治精细化管理安排预算资金</w:t>
      </w:r>
      <w:r w:rsidRPr="00F71D2C">
        <w:rPr>
          <w:rFonts w:ascii="Times New Roman" w:eastAsia="仿宋_GB2312" w:hAnsi="Times New Roman" w:cs="Times New Roman"/>
          <w:bCs/>
          <w:sz w:val="28"/>
          <w:szCs w:val="28"/>
        </w:rPr>
        <w:t>200</w:t>
      </w:r>
      <w:r w:rsidRPr="00F71D2C">
        <w:rPr>
          <w:rFonts w:ascii="Times New Roman" w:eastAsia="仿宋_GB2312" w:hAnsi="Times New Roman" w:cs="Times New Roman"/>
          <w:bCs/>
          <w:sz w:val="28"/>
          <w:szCs w:val="28"/>
        </w:rPr>
        <w:t>万元，</w:t>
      </w:r>
      <w:r w:rsidRPr="00F71D2C">
        <w:rPr>
          <w:rFonts w:ascii="Times New Roman" w:eastAsia="仿宋_GB2312" w:hAnsi="Times New Roman" w:cs="Times New Roman"/>
          <w:bCs/>
          <w:sz w:val="28"/>
          <w:szCs w:val="28"/>
        </w:rPr>
        <w:t>2019</w:t>
      </w:r>
      <w:r w:rsidRPr="00F71D2C">
        <w:rPr>
          <w:rFonts w:ascii="Times New Roman" w:eastAsia="仿宋_GB2312" w:hAnsi="Times New Roman" w:cs="Times New Roman"/>
          <w:bCs/>
          <w:sz w:val="28"/>
          <w:szCs w:val="28"/>
        </w:rPr>
        <w:t>年无此预算项目；渣土清运服务安排预算资金</w:t>
      </w:r>
      <w:r w:rsidRPr="00F71D2C">
        <w:rPr>
          <w:rFonts w:ascii="Times New Roman" w:eastAsia="仿宋_GB2312" w:hAnsi="Times New Roman" w:cs="Times New Roman"/>
          <w:bCs/>
          <w:sz w:val="28"/>
          <w:szCs w:val="28"/>
        </w:rPr>
        <w:t>200</w:t>
      </w:r>
      <w:r w:rsidRPr="00F71D2C">
        <w:rPr>
          <w:rFonts w:ascii="Times New Roman" w:eastAsia="仿宋_GB2312" w:hAnsi="Times New Roman" w:cs="Times New Roman"/>
          <w:bCs/>
          <w:sz w:val="28"/>
          <w:szCs w:val="28"/>
        </w:rPr>
        <w:t>万元，</w:t>
      </w:r>
      <w:r w:rsidRPr="00F71D2C">
        <w:rPr>
          <w:rFonts w:ascii="Times New Roman" w:eastAsia="仿宋_GB2312" w:hAnsi="Times New Roman" w:cs="Times New Roman"/>
          <w:bCs/>
          <w:sz w:val="28"/>
          <w:szCs w:val="28"/>
        </w:rPr>
        <w:t>2019</w:t>
      </w:r>
      <w:r w:rsidRPr="00F71D2C">
        <w:rPr>
          <w:rFonts w:ascii="Times New Roman" w:eastAsia="仿宋_GB2312" w:hAnsi="Times New Roman" w:cs="Times New Roman"/>
          <w:bCs/>
          <w:sz w:val="28"/>
          <w:szCs w:val="28"/>
        </w:rPr>
        <w:t>年无此预算项目；平原里南区、北区楼宇对讲系统安装项目安排预算资金</w:t>
      </w:r>
      <w:r w:rsidRPr="00F71D2C">
        <w:rPr>
          <w:rFonts w:ascii="Times New Roman" w:eastAsia="仿宋_GB2312" w:hAnsi="Times New Roman" w:cs="Times New Roman"/>
          <w:bCs/>
          <w:sz w:val="28"/>
          <w:szCs w:val="28"/>
        </w:rPr>
        <w:t>220</w:t>
      </w:r>
      <w:r w:rsidRPr="00F71D2C">
        <w:rPr>
          <w:rFonts w:ascii="Times New Roman" w:eastAsia="仿宋_GB2312" w:hAnsi="Times New Roman" w:cs="Times New Roman"/>
          <w:bCs/>
          <w:sz w:val="28"/>
          <w:szCs w:val="28"/>
        </w:rPr>
        <w:t>万元，</w:t>
      </w:r>
      <w:r w:rsidRPr="00F71D2C">
        <w:rPr>
          <w:rFonts w:ascii="Times New Roman" w:eastAsia="仿宋_GB2312" w:hAnsi="Times New Roman" w:cs="Times New Roman"/>
          <w:bCs/>
          <w:sz w:val="28"/>
          <w:szCs w:val="28"/>
        </w:rPr>
        <w:t>2019</w:t>
      </w:r>
      <w:r w:rsidRPr="00F71D2C">
        <w:rPr>
          <w:rFonts w:ascii="Times New Roman" w:eastAsia="仿宋_GB2312" w:hAnsi="Times New Roman" w:cs="Times New Roman"/>
          <w:bCs/>
          <w:sz w:val="28"/>
          <w:szCs w:val="28"/>
        </w:rPr>
        <w:t>年无此预算项目；社区充电车棚改造及充电桩安装工程安排预算资金</w:t>
      </w:r>
      <w:r w:rsidRPr="00F71D2C">
        <w:rPr>
          <w:rFonts w:ascii="Times New Roman" w:eastAsia="仿宋_GB2312" w:hAnsi="Times New Roman" w:cs="Times New Roman"/>
          <w:bCs/>
          <w:sz w:val="28"/>
          <w:szCs w:val="28"/>
        </w:rPr>
        <w:t>119</w:t>
      </w:r>
      <w:r w:rsidRPr="00F71D2C">
        <w:rPr>
          <w:rFonts w:ascii="Times New Roman" w:eastAsia="仿宋_GB2312" w:hAnsi="Times New Roman" w:cs="Times New Roman"/>
          <w:bCs/>
          <w:sz w:val="28"/>
          <w:szCs w:val="28"/>
        </w:rPr>
        <w:t>万元，</w:t>
      </w:r>
      <w:r w:rsidRPr="00F71D2C">
        <w:rPr>
          <w:rFonts w:ascii="Times New Roman" w:eastAsia="仿宋_GB2312" w:hAnsi="Times New Roman" w:cs="Times New Roman"/>
          <w:bCs/>
          <w:sz w:val="28"/>
          <w:szCs w:val="28"/>
        </w:rPr>
        <w:t>2019</w:t>
      </w:r>
      <w:r w:rsidRPr="00F71D2C">
        <w:rPr>
          <w:rFonts w:ascii="Times New Roman" w:eastAsia="仿宋_GB2312" w:hAnsi="Times New Roman" w:cs="Times New Roman"/>
          <w:bCs/>
          <w:sz w:val="28"/>
          <w:szCs w:val="28"/>
        </w:rPr>
        <w:t>年无此预算项目；居民小区垃圾分类规范建设支出安排预算资金同比增加</w:t>
      </w:r>
      <w:r w:rsidRPr="00F71D2C">
        <w:rPr>
          <w:rFonts w:ascii="Times New Roman" w:eastAsia="仿宋_GB2312" w:hAnsi="Times New Roman" w:cs="Times New Roman"/>
          <w:bCs/>
          <w:sz w:val="28"/>
          <w:szCs w:val="28"/>
        </w:rPr>
        <w:t>198</w:t>
      </w:r>
      <w:r w:rsidRPr="00F71D2C">
        <w:rPr>
          <w:rFonts w:ascii="Times New Roman" w:eastAsia="仿宋_GB2312" w:hAnsi="Times New Roman" w:cs="Times New Roman"/>
          <w:bCs/>
          <w:sz w:val="28"/>
          <w:szCs w:val="28"/>
        </w:rPr>
        <w:t>万元。</w:t>
      </w:r>
    </w:p>
    <w:p w:rsidR="00F71D2C" w:rsidRPr="00F71D2C" w:rsidRDefault="00F71D2C" w:rsidP="00F71D2C">
      <w:pPr>
        <w:ind w:firstLineChars="200" w:firstLine="560"/>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t>（二）收入支出预算执行情况</w:t>
      </w:r>
    </w:p>
    <w:p w:rsidR="00F71D2C" w:rsidRPr="00F71D2C" w:rsidRDefault="00F71D2C" w:rsidP="00F71D2C">
      <w:pPr>
        <w:ind w:firstLineChars="200" w:firstLine="560"/>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t xml:space="preserve">1. </w:t>
      </w:r>
      <w:r w:rsidRPr="00F71D2C">
        <w:rPr>
          <w:rFonts w:ascii="Times New Roman" w:eastAsia="仿宋_GB2312" w:hAnsi="Times New Roman" w:cs="Times New Roman"/>
          <w:bCs/>
          <w:sz w:val="28"/>
          <w:szCs w:val="28"/>
        </w:rPr>
        <w:t>收入支出与预算对比分析</w:t>
      </w:r>
    </w:p>
    <w:p w:rsidR="00F71D2C" w:rsidRPr="00F71D2C" w:rsidRDefault="00F71D2C" w:rsidP="00F71D2C">
      <w:pPr>
        <w:ind w:firstLineChars="100" w:firstLine="280"/>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lastRenderedPageBreak/>
        <w:t>（</w:t>
      </w:r>
      <w:r w:rsidRPr="00F71D2C">
        <w:rPr>
          <w:rFonts w:ascii="Times New Roman" w:eastAsia="仿宋_GB2312" w:hAnsi="Times New Roman" w:cs="Times New Roman"/>
          <w:bCs/>
          <w:sz w:val="28"/>
          <w:szCs w:val="28"/>
        </w:rPr>
        <w:t>1</w:t>
      </w:r>
      <w:r w:rsidRPr="00F71D2C">
        <w:rPr>
          <w:rFonts w:ascii="Times New Roman" w:eastAsia="仿宋_GB2312" w:hAnsi="Times New Roman" w:cs="Times New Roman"/>
          <w:bCs/>
          <w:sz w:val="28"/>
          <w:szCs w:val="28"/>
        </w:rPr>
        <w:t>）预、决算差异情况</w:t>
      </w:r>
    </w:p>
    <w:p w:rsidR="00F71D2C" w:rsidRPr="00F71D2C" w:rsidRDefault="00F71D2C" w:rsidP="00F71D2C">
      <w:pPr>
        <w:ind w:firstLineChars="200" w:firstLine="560"/>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t>2020</w:t>
      </w:r>
      <w:r w:rsidRPr="00F71D2C">
        <w:rPr>
          <w:rFonts w:ascii="Times New Roman" w:eastAsia="仿宋_GB2312" w:hAnsi="Times New Roman" w:cs="Times New Roman"/>
          <w:bCs/>
          <w:sz w:val="28"/>
          <w:szCs w:val="28"/>
        </w:rPr>
        <w:t>年年初预算收入</w:t>
      </w:r>
      <w:r w:rsidRPr="00F71D2C">
        <w:rPr>
          <w:rFonts w:ascii="Times New Roman" w:eastAsia="仿宋_GB2312" w:hAnsi="Times New Roman" w:cs="Times New Roman"/>
          <w:bCs/>
          <w:sz w:val="28"/>
          <w:szCs w:val="28"/>
        </w:rPr>
        <w:t>314,621,604.21</w:t>
      </w:r>
      <w:r w:rsidRPr="00F71D2C">
        <w:rPr>
          <w:rFonts w:ascii="Times New Roman" w:eastAsia="仿宋_GB2312" w:hAnsi="Times New Roman" w:cs="Times New Roman"/>
          <w:bCs/>
          <w:sz w:val="28"/>
          <w:szCs w:val="28"/>
        </w:rPr>
        <w:t>元、年中调整追加专项收入</w:t>
      </w:r>
      <w:r w:rsidRPr="00F71D2C">
        <w:rPr>
          <w:rFonts w:ascii="Times New Roman" w:eastAsia="仿宋_GB2312" w:hAnsi="Times New Roman" w:cs="Times New Roman"/>
          <w:bCs/>
          <w:sz w:val="28"/>
          <w:szCs w:val="28"/>
        </w:rPr>
        <w:t>26,145,134.82</w:t>
      </w:r>
      <w:r w:rsidRPr="00F71D2C">
        <w:rPr>
          <w:rFonts w:ascii="Times New Roman" w:eastAsia="仿宋_GB2312" w:hAnsi="Times New Roman" w:cs="Times New Roman"/>
          <w:bCs/>
          <w:sz w:val="28"/>
          <w:szCs w:val="28"/>
        </w:rPr>
        <w:t>元，全年预算收入合计</w:t>
      </w:r>
      <w:r w:rsidRPr="00F71D2C">
        <w:rPr>
          <w:rFonts w:ascii="Times New Roman" w:eastAsia="仿宋_GB2312" w:hAnsi="Times New Roman" w:cs="Times New Roman"/>
          <w:bCs/>
          <w:sz w:val="28"/>
          <w:szCs w:val="28"/>
        </w:rPr>
        <w:t>340,766,739.03</w:t>
      </w:r>
      <w:r w:rsidRPr="00F71D2C">
        <w:rPr>
          <w:rFonts w:ascii="Times New Roman" w:eastAsia="仿宋_GB2312" w:hAnsi="Times New Roman" w:cs="Times New Roman"/>
          <w:bCs/>
          <w:sz w:val="28"/>
          <w:szCs w:val="28"/>
        </w:rPr>
        <w:t>元，比</w:t>
      </w:r>
      <w:r w:rsidRPr="00F71D2C">
        <w:rPr>
          <w:rFonts w:ascii="Times New Roman" w:eastAsia="仿宋_GB2312" w:hAnsi="Times New Roman" w:cs="Times New Roman"/>
          <w:bCs/>
          <w:sz w:val="28"/>
          <w:szCs w:val="28"/>
        </w:rPr>
        <w:t>2019</w:t>
      </w:r>
      <w:r w:rsidRPr="00F71D2C">
        <w:rPr>
          <w:rFonts w:ascii="Times New Roman" w:eastAsia="仿宋_GB2312" w:hAnsi="Times New Roman" w:cs="Times New Roman"/>
          <w:bCs/>
          <w:sz w:val="28"/>
          <w:szCs w:val="28"/>
        </w:rPr>
        <w:t>年收入</w:t>
      </w:r>
      <w:r w:rsidRPr="00F71D2C">
        <w:rPr>
          <w:rFonts w:ascii="Times New Roman" w:eastAsia="仿宋_GB2312" w:hAnsi="Times New Roman" w:cs="Times New Roman"/>
          <w:bCs/>
          <w:sz w:val="28"/>
          <w:szCs w:val="28"/>
        </w:rPr>
        <w:t>319,781,930.26</w:t>
      </w:r>
      <w:r w:rsidRPr="00F71D2C">
        <w:rPr>
          <w:rFonts w:ascii="Times New Roman" w:eastAsia="仿宋_GB2312" w:hAnsi="Times New Roman" w:cs="Times New Roman"/>
          <w:bCs/>
          <w:sz w:val="28"/>
          <w:szCs w:val="28"/>
        </w:rPr>
        <w:t>元增加</w:t>
      </w:r>
      <w:r w:rsidRPr="00F71D2C">
        <w:rPr>
          <w:rFonts w:ascii="Times New Roman" w:eastAsia="仿宋_GB2312" w:hAnsi="Times New Roman" w:cs="Times New Roman"/>
          <w:bCs/>
          <w:sz w:val="28"/>
          <w:szCs w:val="28"/>
        </w:rPr>
        <w:t>20,984,808.77</w:t>
      </w:r>
      <w:r w:rsidRPr="00F71D2C">
        <w:rPr>
          <w:rFonts w:ascii="Times New Roman" w:eastAsia="仿宋_GB2312" w:hAnsi="Times New Roman" w:cs="Times New Roman"/>
          <w:bCs/>
          <w:sz w:val="28"/>
          <w:szCs w:val="28"/>
        </w:rPr>
        <w:t>元，增长</w:t>
      </w:r>
      <w:r w:rsidRPr="00F71D2C">
        <w:rPr>
          <w:rFonts w:ascii="Times New Roman" w:eastAsia="仿宋_GB2312" w:hAnsi="Times New Roman" w:cs="Times New Roman"/>
          <w:bCs/>
          <w:sz w:val="28"/>
          <w:szCs w:val="28"/>
        </w:rPr>
        <w:t>6.6%</w:t>
      </w:r>
      <w:r w:rsidRPr="00F71D2C">
        <w:rPr>
          <w:rFonts w:ascii="Times New Roman" w:eastAsia="仿宋_GB2312" w:hAnsi="Times New Roman" w:cs="Times New Roman"/>
          <w:bCs/>
          <w:sz w:val="28"/>
          <w:szCs w:val="28"/>
        </w:rPr>
        <w:t>；</w:t>
      </w:r>
    </w:p>
    <w:p w:rsidR="00F71D2C" w:rsidRPr="00F71D2C" w:rsidRDefault="00F71D2C" w:rsidP="00F71D2C">
      <w:pPr>
        <w:ind w:firstLineChars="200" w:firstLine="560"/>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t>2020</w:t>
      </w:r>
      <w:r w:rsidRPr="00F71D2C">
        <w:rPr>
          <w:rFonts w:ascii="Times New Roman" w:eastAsia="仿宋_GB2312" w:hAnsi="Times New Roman" w:cs="Times New Roman"/>
          <w:bCs/>
          <w:sz w:val="28"/>
          <w:szCs w:val="28"/>
        </w:rPr>
        <w:t>年支出</w:t>
      </w:r>
      <w:r w:rsidRPr="00F71D2C">
        <w:rPr>
          <w:rFonts w:ascii="Times New Roman" w:eastAsia="仿宋_GB2312" w:hAnsi="Times New Roman" w:cs="Times New Roman"/>
          <w:bCs/>
          <w:sz w:val="28"/>
          <w:szCs w:val="28"/>
        </w:rPr>
        <w:t>343,108,992.99</w:t>
      </w:r>
      <w:r w:rsidRPr="00F71D2C">
        <w:rPr>
          <w:rFonts w:ascii="Times New Roman" w:eastAsia="仿宋_GB2312" w:hAnsi="Times New Roman" w:cs="Times New Roman"/>
          <w:bCs/>
          <w:sz w:val="28"/>
          <w:szCs w:val="28"/>
        </w:rPr>
        <w:t>元，比</w:t>
      </w:r>
      <w:r w:rsidRPr="00F71D2C">
        <w:rPr>
          <w:rFonts w:ascii="Times New Roman" w:eastAsia="仿宋_GB2312" w:hAnsi="Times New Roman" w:cs="Times New Roman"/>
          <w:bCs/>
          <w:sz w:val="28"/>
          <w:szCs w:val="28"/>
        </w:rPr>
        <w:t>2019</w:t>
      </w:r>
      <w:r w:rsidRPr="00F71D2C">
        <w:rPr>
          <w:rFonts w:ascii="Times New Roman" w:eastAsia="仿宋_GB2312" w:hAnsi="Times New Roman" w:cs="Times New Roman"/>
          <w:bCs/>
          <w:sz w:val="28"/>
          <w:szCs w:val="28"/>
        </w:rPr>
        <w:t>年支出</w:t>
      </w:r>
      <w:r w:rsidRPr="00F71D2C">
        <w:rPr>
          <w:rFonts w:ascii="Times New Roman" w:eastAsia="仿宋_GB2312" w:hAnsi="Times New Roman" w:cs="Times New Roman"/>
          <w:bCs/>
          <w:sz w:val="28"/>
          <w:szCs w:val="28"/>
        </w:rPr>
        <w:t>326,321,842.49</w:t>
      </w:r>
      <w:r w:rsidRPr="00F71D2C">
        <w:rPr>
          <w:rFonts w:ascii="Times New Roman" w:eastAsia="仿宋_GB2312" w:hAnsi="Times New Roman" w:cs="Times New Roman"/>
          <w:bCs/>
          <w:sz w:val="28"/>
          <w:szCs w:val="28"/>
        </w:rPr>
        <w:t>元增加</w:t>
      </w:r>
      <w:r w:rsidRPr="00F71D2C">
        <w:rPr>
          <w:rFonts w:ascii="Times New Roman" w:eastAsia="仿宋_GB2312" w:hAnsi="Times New Roman" w:cs="Times New Roman"/>
          <w:bCs/>
          <w:sz w:val="28"/>
          <w:szCs w:val="28"/>
        </w:rPr>
        <w:t>16,787,150.5</w:t>
      </w:r>
      <w:r w:rsidRPr="00F71D2C">
        <w:rPr>
          <w:rFonts w:ascii="Times New Roman" w:eastAsia="仿宋_GB2312" w:hAnsi="Times New Roman" w:cs="Times New Roman"/>
          <w:bCs/>
          <w:sz w:val="28"/>
          <w:szCs w:val="28"/>
        </w:rPr>
        <w:t>元，支出增长率</w:t>
      </w:r>
      <w:r w:rsidRPr="00F71D2C">
        <w:rPr>
          <w:rFonts w:ascii="Times New Roman" w:eastAsia="仿宋_GB2312" w:hAnsi="Times New Roman" w:cs="Times New Roman"/>
          <w:bCs/>
          <w:sz w:val="28"/>
          <w:szCs w:val="28"/>
        </w:rPr>
        <w:t>5.1%</w:t>
      </w:r>
      <w:r w:rsidRPr="00F71D2C">
        <w:rPr>
          <w:rFonts w:ascii="Times New Roman" w:eastAsia="仿宋_GB2312" w:hAnsi="Times New Roman" w:cs="Times New Roman"/>
          <w:bCs/>
          <w:sz w:val="28"/>
          <w:szCs w:val="28"/>
        </w:rPr>
        <w:t>；</w:t>
      </w:r>
    </w:p>
    <w:p w:rsidR="00F71D2C" w:rsidRPr="00F71D2C" w:rsidRDefault="00F71D2C" w:rsidP="00F71D2C">
      <w:pPr>
        <w:ind w:firstLineChars="200" w:firstLine="560"/>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t>2020</w:t>
      </w:r>
      <w:r w:rsidRPr="00F71D2C">
        <w:rPr>
          <w:rFonts w:ascii="Times New Roman" w:eastAsia="仿宋_GB2312" w:hAnsi="Times New Roman" w:cs="Times New Roman"/>
          <w:bCs/>
          <w:sz w:val="28"/>
          <w:szCs w:val="28"/>
        </w:rPr>
        <w:t>年年初预算指标</w:t>
      </w:r>
      <w:r w:rsidRPr="00F71D2C">
        <w:rPr>
          <w:rFonts w:ascii="Times New Roman" w:eastAsia="仿宋_GB2312" w:hAnsi="Times New Roman" w:cs="Times New Roman"/>
          <w:bCs/>
          <w:sz w:val="28"/>
          <w:szCs w:val="28"/>
        </w:rPr>
        <w:t>314,621,604.21</w:t>
      </w:r>
      <w:r w:rsidRPr="00F71D2C">
        <w:rPr>
          <w:rFonts w:ascii="Times New Roman" w:eastAsia="仿宋_GB2312" w:hAnsi="Times New Roman" w:cs="Times New Roman"/>
          <w:bCs/>
          <w:sz w:val="28"/>
          <w:szCs w:val="28"/>
        </w:rPr>
        <w:t>元，调整</w:t>
      </w:r>
      <w:proofErr w:type="gramStart"/>
      <w:r w:rsidRPr="00F71D2C">
        <w:rPr>
          <w:rFonts w:ascii="Times New Roman" w:eastAsia="仿宋_GB2312" w:hAnsi="Times New Roman" w:cs="Times New Roman"/>
          <w:bCs/>
          <w:sz w:val="28"/>
          <w:szCs w:val="28"/>
        </w:rPr>
        <w:t>后预算</w:t>
      </w:r>
      <w:proofErr w:type="gramEnd"/>
      <w:r w:rsidRPr="00F71D2C">
        <w:rPr>
          <w:rFonts w:ascii="Times New Roman" w:eastAsia="仿宋_GB2312" w:hAnsi="Times New Roman" w:cs="Times New Roman"/>
          <w:bCs/>
          <w:sz w:val="28"/>
          <w:szCs w:val="28"/>
        </w:rPr>
        <w:t>指标</w:t>
      </w:r>
      <w:r w:rsidRPr="00F71D2C">
        <w:rPr>
          <w:rFonts w:ascii="Times New Roman" w:eastAsia="仿宋_GB2312" w:hAnsi="Times New Roman" w:cs="Times New Roman"/>
          <w:bCs/>
          <w:sz w:val="28"/>
          <w:szCs w:val="28"/>
        </w:rPr>
        <w:t>346,524,548.71</w:t>
      </w:r>
      <w:r w:rsidRPr="00F71D2C">
        <w:rPr>
          <w:rFonts w:ascii="Times New Roman" w:eastAsia="仿宋_GB2312" w:hAnsi="Times New Roman" w:cs="Times New Roman"/>
          <w:bCs/>
          <w:sz w:val="28"/>
          <w:szCs w:val="28"/>
        </w:rPr>
        <w:t>元（包括年末收回指标），当年预算执行支出</w:t>
      </w:r>
      <w:r w:rsidRPr="00F71D2C">
        <w:rPr>
          <w:rFonts w:ascii="Times New Roman" w:eastAsia="仿宋_GB2312" w:hAnsi="Times New Roman" w:cs="Times New Roman"/>
          <w:bCs/>
          <w:sz w:val="28"/>
          <w:szCs w:val="28"/>
        </w:rPr>
        <w:t>338,767,731.58</w:t>
      </w:r>
      <w:r w:rsidRPr="00F71D2C">
        <w:rPr>
          <w:rFonts w:ascii="Times New Roman" w:eastAsia="仿宋_GB2312" w:hAnsi="Times New Roman" w:cs="Times New Roman"/>
          <w:bCs/>
          <w:sz w:val="28"/>
          <w:szCs w:val="28"/>
        </w:rPr>
        <w:t>元（不含上年结转支出），支出执行率为</w:t>
      </w:r>
      <w:r w:rsidRPr="00F71D2C">
        <w:rPr>
          <w:rFonts w:ascii="Times New Roman" w:eastAsia="仿宋_GB2312" w:hAnsi="Times New Roman" w:cs="Times New Roman"/>
          <w:bCs/>
          <w:sz w:val="28"/>
          <w:szCs w:val="28"/>
        </w:rPr>
        <w:t>97.7%</w:t>
      </w:r>
      <w:r w:rsidRPr="00F71D2C">
        <w:rPr>
          <w:rFonts w:ascii="Times New Roman" w:eastAsia="仿宋_GB2312" w:hAnsi="Times New Roman" w:cs="Times New Roman"/>
          <w:bCs/>
          <w:sz w:val="28"/>
          <w:szCs w:val="28"/>
        </w:rPr>
        <w:t>。其中：</w:t>
      </w:r>
    </w:p>
    <w:p w:rsidR="00F71D2C" w:rsidRPr="00F71D2C" w:rsidRDefault="00F71D2C" w:rsidP="00F71D2C">
      <w:pPr>
        <w:ind w:firstLineChars="200" w:firstLine="560"/>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t>基本支出</w:t>
      </w:r>
      <w:r w:rsidRPr="00F71D2C">
        <w:rPr>
          <w:rFonts w:ascii="Times New Roman" w:eastAsia="仿宋_GB2312" w:hAnsi="Times New Roman" w:cs="Times New Roman"/>
          <w:bCs/>
          <w:sz w:val="28"/>
          <w:szCs w:val="28"/>
        </w:rPr>
        <w:t>72,636,347</w:t>
      </w:r>
      <w:r w:rsidRPr="00F71D2C">
        <w:rPr>
          <w:rFonts w:ascii="Times New Roman" w:eastAsia="仿宋_GB2312" w:hAnsi="Times New Roman" w:cs="Times New Roman"/>
          <w:bCs/>
          <w:sz w:val="28"/>
          <w:szCs w:val="28"/>
        </w:rPr>
        <w:t>元，比</w:t>
      </w:r>
      <w:r w:rsidRPr="00F71D2C">
        <w:rPr>
          <w:rFonts w:ascii="Times New Roman" w:eastAsia="仿宋_GB2312" w:hAnsi="Times New Roman" w:cs="Times New Roman"/>
          <w:bCs/>
          <w:sz w:val="28"/>
          <w:szCs w:val="28"/>
        </w:rPr>
        <w:t>2019</w:t>
      </w:r>
      <w:r w:rsidRPr="00F71D2C">
        <w:rPr>
          <w:rFonts w:ascii="Times New Roman" w:eastAsia="仿宋_GB2312" w:hAnsi="Times New Roman" w:cs="Times New Roman"/>
          <w:bCs/>
          <w:sz w:val="28"/>
          <w:szCs w:val="28"/>
        </w:rPr>
        <w:t>年支出</w:t>
      </w:r>
      <w:r w:rsidRPr="00F71D2C">
        <w:rPr>
          <w:rFonts w:ascii="Times New Roman" w:eastAsia="仿宋_GB2312" w:hAnsi="Times New Roman" w:cs="Times New Roman"/>
          <w:bCs/>
          <w:sz w:val="28"/>
          <w:szCs w:val="28"/>
        </w:rPr>
        <w:t>67,646,930.24</w:t>
      </w:r>
      <w:r w:rsidRPr="00F71D2C">
        <w:rPr>
          <w:rFonts w:ascii="Times New Roman" w:eastAsia="仿宋_GB2312" w:hAnsi="Times New Roman" w:cs="Times New Roman"/>
          <w:bCs/>
          <w:sz w:val="28"/>
          <w:szCs w:val="28"/>
        </w:rPr>
        <w:t>元增加</w:t>
      </w:r>
      <w:r w:rsidRPr="00F71D2C">
        <w:rPr>
          <w:rFonts w:ascii="Times New Roman" w:eastAsia="仿宋_GB2312" w:hAnsi="Times New Roman" w:cs="Times New Roman"/>
          <w:bCs/>
          <w:sz w:val="28"/>
          <w:szCs w:val="28"/>
        </w:rPr>
        <w:t>4,989,416.76</w:t>
      </w:r>
      <w:r w:rsidRPr="00F71D2C">
        <w:rPr>
          <w:rFonts w:ascii="Times New Roman" w:eastAsia="仿宋_GB2312" w:hAnsi="Times New Roman" w:cs="Times New Roman"/>
          <w:bCs/>
          <w:sz w:val="28"/>
          <w:szCs w:val="28"/>
        </w:rPr>
        <w:t>元，支出增长率</w:t>
      </w:r>
      <w:r w:rsidRPr="00F71D2C">
        <w:rPr>
          <w:rFonts w:ascii="Times New Roman" w:eastAsia="仿宋_GB2312" w:hAnsi="Times New Roman" w:cs="Times New Roman"/>
          <w:bCs/>
          <w:sz w:val="28"/>
          <w:szCs w:val="28"/>
        </w:rPr>
        <w:t>7.4%</w:t>
      </w:r>
      <w:r w:rsidRPr="00F71D2C">
        <w:rPr>
          <w:rFonts w:ascii="Times New Roman" w:eastAsia="仿宋_GB2312" w:hAnsi="Times New Roman" w:cs="Times New Roman"/>
          <w:bCs/>
          <w:sz w:val="28"/>
          <w:szCs w:val="28"/>
        </w:rPr>
        <w:t>，支出完成率为</w:t>
      </w:r>
      <w:r w:rsidRPr="00F71D2C">
        <w:rPr>
          <w:rFonts w:ascii="Times New Roman" w:eastAsia="仿宋_GB2312" w:hAnsi="Times New Roman" w:cs="Times New Roman"/>
          <w:bCs/>
          <w:sz w:val="28"/>
          <w:szCs w:val="28"/>
        </w:rPr>
        <w:t>100%</w:t>
      </w:r>
      <w:r w:rsidRPr="00F71D2C">
        <w:rPr>
          <w:rFonts w:ascii="Times New Roman" w:eastAsia="仿宋_GB2312" w:hAnsi="Times New Roman" w:cs="Times New Roman"/>
          <w:bCs/>
          <w:sz w:val="28"/>
          <w:szCs w:val="28"/>
        </w:rPr>
        <w:t>；</w:t>
      </w:r>
    </w:p>
    <w:p w:rsidR="00F71D2C" w:rsidRPr="00F71D2C" w:rsidRDefault="00F71D2C" w:rsidP="00F71D2C">
      <w:pPr>
        <w:ind w:firstLineChars="200" w:firstLine="560"/>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t>项目支出</w:t>
      </w:r>
      <w:r w:rsidRPr="00F71D2C">
        <w:rPr>
          <w:rFonts w:ascii="Times New Roman" w:eastAsia="仿宋_GB2312" w:hAnsi="Times New Roman" w:cs="Times New Roman"/>
          <w:bCs/>
          <w:sz w:val="28"/>
          <w:szCs w:val="28"/>
        </w:rPr>
        <w:t>266,131,384.58</w:t>
      </w:r>
      <w:r w:rsidRPr="00F71D2C">
        <w:rPr>
          <w:rFonts w:ascii="Times New Roman" w:eastAsia="仿宋_GB2312" w:hAnsi="Times New Roman" w:cs="Times New Roman"/>
          <w:bCs/>
          <w:sz w:val="28"/>
          <w:szCs w:val="28"/>
        </w:rPr>
        <w:t>元，比</w:t>
      </w:r>
      <w:r w:rsidRPr="00F71D2C">
        <w:rPr>
          <w:rFonts w:ascii="Times New Roman" w:eastAsia="仿宋_GB2312" w:hAnsi="Times New Roman" w:cs="Times New Roman"/>
          <w:bCs/>
          <w:sz w:val="28"/>
          <w:szCs w:val="28"/>
        </w:rPr>
        <w:t>2019</w:t>
      </w:r>
      <w:r w:rsidRPr="00F71D2C">
        <w:rPr>
          <w:rFonts w:ascii="Times New Roman" w:eastAsia="仿宋_GB2312" w:hAnsi="Times New Roman" w:cs="Times New Roman"/>
          <w:bCs/>
          <w:sz w:val="28"/>
          <w:szCs w:val="28"/>
        </w:rPr>
        <w:t>年支出</w:t>
      </w:r>
      <w:r w:rsidRPr="00F71D2C">
        <w:rPr>
          <w:rFonts w:ascii="Times New Roman" w:eastAsia="仿宋_GB2312" w:hAnsi="Times New Roman" w:cs="Times New Roman"/>
          <w:bCs/>
          <w:sz w:val="28"/>
          <w:szCs w:val="28"/>
        </w:rPr>
        <w:t>253,686,028.24</w:t>
      </w:r>
      <w:r w:rsidRPr="00F71D2C">
        <w:rPr>
          <w:rFonts w:ascii="Times New Roman" w:eastAsia="仿宋_GB2312" w:hAnsi="Times New Roman" w:cs="Times New Roman"/>
          <w:bCs/>
          <w:sz w:val="28"/>
          <w:szCs w:val="28"/>
        </w:rPr>
        <w:t>元增加</w:t>
      </w:r>
      <w:r w:rsidRPr="00F71D2C">
        <w:rPr>
          <w:rFonts w:ascii="Times New Roman" w:eastAsia="仿宋_GB2312" w:hAnsi="Times New Roman" w:cs="Times New Roman"/>
          <w:bCs/>
          <w:sz w:val="28"/>
          <w:szCs w:val="28"/>
        </w:rPr>
        <w:t>12,445,356.34</w:t>
      </w:r>
      <w:r w:rsidRPr="00F71D2C">
        <w:rPr>
          <w:rFonts w:ascii="Times New Roman" w:eastAsia="仿宋_GB2312" w:hAnsi="Times New Roman" w:cs="Times New Roman"/>
          <w:bCs/>
          <w:sz w:val="28"/>
          <w:szCs w:val="28"/>
        </w:rPr>
        <w:t>元，支出增长率</w:t>
      </w:r>
      <w:r w:rsidRPr="00F71D2C">
        <w:rPr>
          <w:rFonts w:ascii="Times New Roman" w:eastAsia="仿宋_GB2312" w:hAnsi="Times New Roman" w:cs="Times New Roman"/>
          <w:bCs/>
          <w:sz w:val="28"/>
          <w:szCs w:val="28"/>
        </w:rPr>
        <w:t>4.9%</w:t>
      </w:r>
      <w:r w:rsidRPr="00F71D2C">
        <w:rPr>
          <w:rFonts w:ascii="Times New Roman" w:eastAsia="仿宋_GB2312" w:hAnsi="Times New Roman" w:cs="Times New Roman"/>
          <w:bCs/>
          <w:sz w:val="28"/>
          <w:szCs w:val="28"/>
        </w:rPr>
        <w:t>，支出完成率为</w:t>
      </w:r>
      <w:r w:rsidRPr="00F71D2C">
        <w:rPr>
          <w:rFonts w:ascii="Times New Roman" w:eastAsia="仿宋_GB2312" w:hAnsi="Times New Roman" w:cs="Times New Roman"/>
          <w:bCs/>
          <w:sz w:val="28"/>
          <w:szCs w:val="28"/>
        </w:rPr>
        <w:t>97.2%</w:t>
      </w:r>
      <w:r w:rsidRPr="00F71D2C">
        <w:rPr>
          <w:rFonts w:ascii="Times New Roman" w:eastAsia="仿宋_GB2312" w:hAnsi="Times New Roman" w:cs="Times New Roman"/>
          <w:bCs/>
          <w:sz w:val="28"/>
          <w:szCs w:val="28"/>
        </w:rPr>
        <w:t>。</w:t>
      </w:r>
    </w:p>
    <w:p w:rsidR="00F71D2C" w:rsidRPr="00F71D2C" w:rsidRDefault="00F71D2C" w:rsidP="00F71D2C">
      <w:pPr>
        <w:ind w:firstLineChars="200" w:firstLine="560"/>
        <w:jc w:val="center"/>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t>2020</w:t>
      </w:r>
      <w:r w:rsidRPr="00F71D2C">
        <w:rPr>
          <w:rFonts w:ascii="Times New Roman" w:eastAsia="仿宋_GB2312" w:hAnsi="Times New Roman" w:cs="Times New Roman"/>
          <w:bCs/>
          <w:sz w:val="28"/>
          <w:szCs w:val="28"/>
        </w:rPr>
        <w:t>年预、决算功能科目差异情况表</w:t>
      </w:r>
    </w:p>
    <w:tbl>
      <w:tblPr>
        <w:tblW w:w="9042" w:type="dxa"/>
        <w:tblInd w:w="93" w:type="dxa"/>
        <w:tblLook w:val="04A0"/>
      </w:tblPr>
      <w:tblGrid>
        <w:gridCol w:w="2820"/>
        <w:gridCol w:w="1591"/>
        <w:gridCol w:w="1591"/>
        <w:gridCol w:w="1520"/>
        <w:gridCol w:w="1520"/>
      </w:tblGrid>
      <w:tr w:rsidR="00F71D2C" w:rsidRPr="00F71D2C" w:rsidTr="00F71D2C">
        <w:trPr>
          <w:trHeight w:val="300"/>
        </w:trPr>
        <w:tc>
          <w:tcPr>
            <w:tcW w:w="2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center"/>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项目</w:t>
            </w:r>
            <w:r w:rsidRPr="00F71D2C">
              <w:rPr>
                <w:rFonts w:ascii="Times New Roman" w:hAnsi="Times New Roman" w:cs="Times New Roman"/>
                <w:color w:val="000000"/>
                <w:kern w:val="0"/>
                <w:sz w:val="22"/>
                <w:szCs w:val="22"/>
              </w:rPr>
              <w:t>(</w:t>
            </w:r>
            <w:r w:rsidRPr="00F71D2C">
              <w:rPr>
                <w:rFonts w:ascii="Times New Roman" w:hAnsi="Times New Roman" w:cs="Times New Roman"/>
                <w:color w:val="000000"/>
                <w:kern w:val="0"/>
                <w:sz w:val="22"/>
                <w:szCs w:val="22"/>
              </w:rPr>
              <w:t>按功能分类</w:t>
            </w:r>
            <w:r w:rsidRPr="00F71D2C">
              <w:rPr>
                <w:rFonts w:ascii="Times New Roman" w:hAnsi="Times New Roman" w:cs="Times New Roman"/>
                <w:color w:val="000000"/>
                <w:kern w:val="0"/>
                <w:sz w:val="22"/>
                <w:szCs w:val="22"/>
              </w:rPr>
              <w:t>)</w:t>
            </w:r>
          </w:p>
        </w:tc>
        <w:tc>
          <w:tcPr>
            <w:tcW w:w="1591" w:type="dxa"/>
            <w:tcBorders>
              <w:top w:val="single" w:sz="4" w:space="0" w:color="000000"/>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center"/>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2020</w:t>
            </w:r>
            <w:r w:rsidRPr="00F71D2C">
              <w:rPr>
                <w:rFonts w:ascii="Times New Roman" w:hAnsi="Times New Roman" w:cs="Times New Roman"/>
                <w:color w:val="000000"/>
                <w:kern w:val="0"/>
                <w:sz w:val="22"/>
                <w:szCs w:val="22"/>
              </w:rPr>
              <w:t>年初预算</w:t>
            </w:r>
          </w:p>
        </w:tc>
        <w:tc>
          <w:tcPr>
            <w:tcW w:w="1591" w:type="dxa"/>
            <w:tcBorders>
              <w:top w:val="single" w:sz="4" w:space="0" w:color="000000"/>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center"/>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2020</w:t>
            </w:r>
            <w:r w:rsidRPr="00F71D2C">
              <w:rPr>
                <w:rFonts w:ascii="Times New Roman" w:hAnsi="Times New Roman" w:cs="Times New Roman"/>
                <w:color w:val="000000"/>
                <w:kern w:val="0"/>
                <w:sz w:val="22"/>
                <w:szCs w:val="22"/>
              </w:rPr>
              <w:t>年决算</w:t>
            </w:r>
          </w:p>
        </w:tc>
        <w:tc>
          <w:tcPr>
            <w:tcW w:w="1520" w:type="dxa"/>
            <w:tcBorders>
              <w:top w:val="single" w:sz="4" w:space="0" w:color="000000"/>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center"/>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差异</w:t>
            </w:r>
          </w:p>
        </w:tc>
        <w:tc>
          <w:tcPr>
            <w:tcW w:w="1520" w:type="dxa"/>
            <w:tcBorders>
              <w:top w:val="single" w:sz="4" w:space="0" w:color="000000"/>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center"/>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差异率</w:t>
            </w:r>
          </w:p>
        </w:tc>
      </w:tr>
      <w:tr w:rsidR="00F71D2C" w:rsidRPr="00F71D2C" w:rsidTr="00F71D2C">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一般公共服务支出</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98,195,445.35</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104,971,929.64</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6,776,484.29</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6.9%</w:t>
            </w:r>
          </w:p>
        </w:tc>
      </w:tr>
      <w:tr w:rsidR="00F71D2C" w:rsidRPr="00F71D2C" w:rsidTr="00F71D2C">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国防支出</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452,000.00</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446,916.18</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-5,083.82</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-1.1%</w:t>
            </w:r>
          </w:p>
        </w:tc>
      </w:tr>
      <w:tr w:rsidR="00F71D2C" w:rsidRPr="00F71D2C" w:rsidTr="00F71D2C">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公共安全支出</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493,500.00</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462,344.00</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-31,156.00</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-6.3%</w:t>
            </w:r>
          </w:p>
        </w:tc>
      </w:tr>
      <w:tr w:rsidR="00F71D2C" w:rsidRPr="00F71D2C" w:rsidTr="00F71D2C">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教育支出</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2,224,560.00</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4,723,673.90</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2,499,113.90</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112.3%</w:t>
            </w:r>
          </w:p>
        </w:tc>
      </w:tr>
      <w:tr w:rsidR="00F71D2C" w:rsidRPr="00F71D2C" w:rsidTr="00F71D2C">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科学技术支出</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500,000.00</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471,994.41</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-28,005.59</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-5.6%</w:t>
            </w:r>
          </w:p>
        </w:tc>
      </w:tr>
      <w:tr w:rsidR="00F71D2C" w:rsidRPr="00F71D2C" w:rsidTr="00F71D2C">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文化旅游体育与传媒支出</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6,711,525.00</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4,981,923.46</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-1,729,601.54</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-25.8%</w:t>
            </w:r>
          </w:p>
        </w:tc>
      </w:tr>
      <w:tr w:rsidR="00F71D2C" w:rsidRPr="00F71D2C" w:rsidTr="00F71D2C">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社会保障和就业支出</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107,527,168.15</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117,651,146.85</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10,123,978.70</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9.4%</w:t>
            </w:r>
          </w:p>
        </w:tc>
      </w:tr>
      <w:tr w:rsidR="00F71D2C" w:rsidRPr="00F71D2C" w:rsidTr="00F71D2C">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卫生健康支出</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15,602,998.48</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14,700,949.16</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-902,049.32</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-5.8%</w:t>
            </w:r>
          </w:p>
        </w:tc>
      </w:tr>
      <w:tr w:rsidR="00F71D2C" w:rsidRPr="00F71D2C" w:rsidTr="00F71D2C">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城乡社区支出</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75,107,939.71</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81,590,301.04</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6,482,361.33</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8.6%</w:t>
            </w:r>
          </w:p>
        </w:tc>
      </w:tr>
      <w:tr w:rsidR="00F71D2C" w:rsidRPr="00F71D2C" w:rsidTr="00F71D2C">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农林水支出</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0.00</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93,626.52</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93,626.52</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 xml:space="preserve">　</w:t>
            </w:r>
          </w:p>
        </w:tc>
      </w:tr>
      <w:tr w:rsidR="00F71D2C" w:rsidRPr="00F71D2C" w:rsidTr="00F71D2C">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住房保障支出</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7,806,467.52</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9,187,988.00</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1,381,520.48</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17.7%</w:t>
            </w:r>
          </w:p>
        </w:tc>
      </w:tr>
      <w:tr w:rsidR="00F71D2C" w:rsidRPr="00F71D2C" w:rsidTr="00F71D2C">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灾害防治及应急管理支出</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0.00</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325,263.50</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325,263.50</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 xml:space="preserve">　</w:t>
            </w:r>
          </w:p>
        </w:tc>
      </w:tr>
      <w:tr w:rsidR="00F71D2C" w:rsidRPr="00F71D2C" w:rsidTr="00F71D2C">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其他支出</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0.00</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406,054.88</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406,054.88</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 xml:space="preserve">　</w:t>
            </w:r>
          </w:p>
        </w:tc>
      </w:tr>
      <w:tr w:rsidR="00F71D2C" w:rsidRPr="00F71D2C" w:rsidTr="00F71D2C">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抗</w:t>
            </w:r>
            <w:proofErr w:type="gramStart"/>
            <w:r w:rsidRPr="00F71D2C">
              <w:rPr>
                <w:rFonts w:ascii="Times New Roman" w:hAnsi="Times New Roman" w:cs="Times New Roman"/>
                <w:color w:val="000000"/>
                <w:kern w:val="0"/>
                <w:sz w:val="22"/>
                <w:szCs w:val="22"/>
              </w:rPr>
              <w:t>疫</w:t>
            </w:r>
            <w:proofErr w:type="gramEnd"/>
            <w:r w:rsidRPr="00F71D2C">
              <w:rPr>
                <w:rFonts w:ascii="Times New Roman" w:hAnsi="Times New Roman" w:cs="Times New Roman"/>
                <w:color w:val="000000"/>
                <w:kern w:val="0"/>
                <w:sz w:val="22"/>
                <w:szCs w:val="22"/>
              </w:rPr>
              <w:t>特别国债安排的支出</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0.00</w:t>
            </w:r>
          </w:p>
        </w:tc>
        <w:tc>
          <w:tcPr>
            <w:tcW w:w="1591"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1,095,874.00</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1,095,874.00</w:t>
            </w:r>
          </w:p>
        </w:tc>
        <w:tc>
          <w:tcPr>
            <w:tcW w:w="152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 xml:space="preserve">　</w:t>
            </w:r>
          </w:p>
        </w:tc>
      </w:tr>
    </w:tbl>
    <w:p w:rsidR="00F71D2C" w:rsidRPr="00F71D2C" w:rsidRDefault="00F71D2C" w:rsidP="00F71D2C">
      <w:pPr>
        <w:ind w:firstLineChars="200" w:firstLine="560"/>
        <w:rPr>
          <w:rFonts w:ascii="Times New Roman" w:eastAsia="仿宋_GB2312" w:hAnsi="Times New Roman" w:cs="Times New Roman"/>
          <w:bCs/>
          <w:sz w:val="28"/>
          <w:szCs w:val="28"/>
        </w:rPr>
      </w:pPr>
      <w:r w:rsidRPr="00F71D2C">
        <w:rPr>
          <w:rFonts w:ascii="Times New Roman" w:eastAsia="仿宋_GB2312" w:cs="Times New Roman"/>
          <w:bCs/>
          <w:sz w:val="28"/>
          <w:szCs w:val="28"/>
        </w:rPr>
        <w:lastRenderedPageBreak/>
        <w:t>（</w:t>
      </w:r>
      <w:r w:rsidRPr="00F71D2C">
        <w:rPr>
          <w:rFonts w:ascii="Times New Roman" w:eastAsia="仿宋_GB2312" w:hAnsi="Times New Roman" w:cs="Times New Roman"/>
          <w:bCs/>
          <w:sz w:val="28"/>
          <w:szCs w:val="28"/>
        </w:rPr>
        <w:t>2</w:t>
      </w:r>
      <w:r w:rsidRPr="00F71D2C">
        <w:rPr>
          <w:rFonts w:ascii="Times New Roman" w:eastAsia="仿宋_GB2312" w:cs="Times New Roman"/>
          <w:bCs/>
          <w:sz w:val="28"/>
          <w:szCs w:val="28"/>
        </w:rPr>
        <w:t>）执行差异原因分析</w:t>
      </w:r>
    </w:p>
    <w:tbl>
      <w:tblPr>
        <w:tblW w:w="9700" w:type="dxa"/>
        <w:tblInd w:w="93" w:type="dxa"/>
        <w:tblLook w:val="04A0"/>
      </w:tblPr>
      <w:tblGrid>
        <w:gridCol w:w="900"/>
        <w:gridCol w:w="1840"/>
        <w:gridCol w:w="1640"/>
        <w:gridCol w:w="2360"/>
        <w:gridCol w:w="1480"/>
        <w:gridCol w:w="1480"/>
      </w:tblGrid>
      <w:tr w:rsidR="00F71D2C" w:rsidRPr="00F71D2C" w:rsidTr="00FA46D5">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center"/>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功能代码</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F71D2C" w:rsidRPr="00F71D2C" w:rsidRDefault="00F71D2C" w:rsidP="00FA46D5">
            <w:pPr>
              <w:widowControl/>
              <w:jc w:val="center"/>
              <w:rPr>
                <w:rFonts w:ascii="Times New Roman" w:hAnsi="Times New Roman" w:cs="Times New Roman"/>
                <w:color w:val="000000"/>
                <w:kern w:val="0"/>
                <w:sz w:val="18"/>
                <w:szCs w:val="18"/>
              </w:rPr>
            </w:pPr>
            <w:r w:rsidRPr="00F71D2C">
              <w:rPr>
                <w:rFonts w:ascii="Times New Roman" w:cs="Times New Roman"/>
                <w:color w:val="000000"/>
                <w:kern w:val="0"/>
                <w:sz w:val="18"/>
                <w:szCs w:val="18"/>
              </w:rPr>
              <w:t>功能分类名称</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F71D2C" w:rsidRPr="00F71D2C" w:rsidRDefault="00F71D2C" w:rsidP="00FA46D5">
            <w:pPr>
              <w:widowControl/>
              <w:jc w:val="center"/>
              <w:rPr>
                <w:rFonts w:ascii="Times New Roman" w:hAnsi="Times New Roman" w:cs="Times New Roman"/>
                <w:color w:val="000000"/>
                <w:kern w:val="0"/>
                <w:sz w:val="18"/>
                <w:szCs w:val="18"/>
              </w:rPr>
            </w:pPr>
            <w:r w:rsidRPr="00F71D2C">
              <w:rPr>
                <w:rFonts w:ascii="Times New Roman" w:cs="Times New Roman"/>
                <w:color w:val="000000"/>
                <w:kern w:val="0"/>
                <w:sz w:val="18"/>
                <w:szCs w:val="18"/>
              </w:rPr>
              <w:t>项目编码</w:t>
            </w:r>
          </w:p>
        </w:tc>
        <w:tc>
          <w:tcPr>
            <w:tcW w:w="2360" w:type="dxa"/>
            <w:tcBorders>
              <w:top w:val="single" w:sz="4" w:space="0" w:color="auto"/>
              <w:left w:val="nil"/>
              <w:bottom w:val="single" w:sz="4" w:space="0" w:color="auto"/>
              <w:right w:val="single" w:sz="4" w:space="0" w:color="auto"/>
            </w:tcBorders>
            <w:shd w:val="clear" w:color="auto" w:fill="auto"/>
            <w:noWrap/>
            <w:vAlign w:val="center"/>
          </w:tcPr>
          <w:p w:rsidR="00F71D2C" w:rsidRPr="00F71D2C" w:rsidRDefault="00F71D2C" w:rsidP="00FA46D5">
            <w:pPr>
              <w:widowControl/>
              <w:jc w:val="center"/>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项目名称</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F71D2C" w:rsidRPr="00F71D2C" w:rsidRDefault="00F71D2C" w:rsidP="00FA46D5">
            <w:pPr>
              <w:widowControl/>
              <w:jc w:val="center"/>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2020</w:t>
            </w:r>
            <w:r w:rsidRPr="00F71D2C">
              <w:rPr>
                <w:rFonts w:ascii="Times New Roman" w:hAnsi="宋体" w:cs="Times New Roman"/>
                <w:color w:val="000000"/>
                <w:kern w:val="0"/>
                <w:sz w:val="18"/>
                <w:szCs w:val="18"/>
              </w:rPr>
              <w:t>年年</w:t>
            </w:r>
            <w:proofErr w:type="gramStart"/>
            <w:r w:rsidRPr="00F71D2C">
              <w:rPr>
                <w:rFonts w:ascii="Times New Roman" w:hAnsi="宋体" w:cs="Times New Roman"/>
                <w:color w:val="000000"/>
                <w:kern w:val="0"/>
                <w:sz w:val="18"/>
                <w:szCs w:val="18"/>
              </w:rPr>
              <w:t>初指标</w:t>
            </w:r>
            <w:proofErr w:type="gramEnd"/>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F71D2C" w:rsidRPr="00F71D2C" w:rsidRDefault="00F71D2C" w:rsidP="00FA46D5">
            <w:pPr>
              <w:widowControl/>
              <w:jc w:val="center"/>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2020</w:t>
            </w:r>
            <w:r w:rsidRPr="00F71D2C">
              <w:rPr>
                <w:rFonts w:ascii="Times New Roman" w:hAnsi="宋体" w:cs="Times New Roman"/>
                <w:color w:val="000000"/>
                <w:kern w:val="0"/>
                <w:sz w:val="18"/>
                <w:szCs w:val="18"/>
              </w:rPr>
              <w:t>年决算支出</w:t>
            </w:r>
          </w:p>
        </w:tc>
      </w:tr>
      <w:tr w:rsidR="00F71D2C" w:rsidRPr="00F71D2C" w:rsidTr="00FA46D5">
        <w:trPr>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2010301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行政运行</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30053001</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人员支出（在职非统发）</w:t>
            </w:r>
            <w:r w:rsidRPr="00F71D2C">
              <w:rPr>
                <w:rFonts w:ascii="Times New Roman" w:hAnsi="Times New Roman" w:cs="Times New Roman"/>
                <w:color w:val="000000"/>
                <w:kern w:val="0"/>
                <w:sz w:val="18"/>
                <w:szCs w:val="18"/>
              </w:rPr>
              <w:t>_</w:t>
            </w:r>
            <w:r w:rsidRPr="00F71D2C">
              <w:rPr>
                <w:rFonts w:ascii="Times New Roman" w:hAnsi="宋体" w:cs="Times New Roman"/>
                <w:color w:val="000000"/>
                <w:kern w:val="0"/>
                <w:sz w:val="18"/>
                <w:szCs w:val="18"/>
              </w:rPr>
              <w:t>工资奖金津补贴</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108,568.00 </w:t>
            </w:r>
          </w:p>
        </w:tc>
      </w:tr>
      <w:tr w:rsidR="00F71D2C" w:rsidRPr="00F71D2C" w:rsidTr="00FA46D5">
        <w:trPr>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2010301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行政运行</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30053002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人员支出（在职统发）</w:t>
            </w:r>
            <w:r w:rsidRPr="00F71D2C">
              <w:rPr>
                <w:rFonts w:ascii="Times New Roman" w:hAnsi="Times New Roman" w:cs="Times New Roman"/>
                <w:color w:val="000000"/>
                <w:kern w:val="0"/>
                <w:sz w:val="18"/>
                <w:szCs w:val="18"/>
              </w:rPr>
              <w:t>_</w:t>
            </w:r>
            <w:r w:rsidRPr="00F71D2C">
              <w:rPr>
                <w:rFonts w:ascii="Times New Roman" w:hAnsi="宋体" w:cs="Times New Roman"/>
                <w:color w:val="000000"/>
                <w:kern w:val="0"/>
                <w:sz w:val="18"/>
                <w:szCs w:val="18"/>
              </w:rPr>
              <w:t>工资奖金津补贴</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8,000,000.00 </w:t>
            </w:r>
          </w:p>
        </w:tc>
      </w:tr>
      <w:tr w:rsidR="00F71D2C" w:rsidRPr="00F71D2C" w:rsidTr="00FA46D5">
        <w:trPr>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2010301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行政运行</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30095930</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人员支出（在职统发）</w:t>
            </w:r>
            <w:r w:rsidRPr="00F71D2C">
              <w:rPr>
                <w:rFonts w:ascii="Times New Roman" w:hAnsi="Times New Roman" w:cs="Times New Roman"/>
                <w:color w:val="000000"/>
                <w:kern w:val="0"/>
                <w:sz w:val="18"/>
                <w:szCs w:val="18"/>
              </w:rPr>
              <w:t>_</w:t>
            </w:r>
            <w:r w:rsidRPr="00F71D2C">
              <w:rPr>
                <w:rFonts w:ascii="Times New Roman" w:hAnsi="宋体" w:cs="Times New Roman"/>
                <w:color w:val="000000"/>
                <w:kern w:val="0"/>
                <w:sz w:val="18"/>
                <w:szCs w:val="18"/>
              </w:rPr>
              <w:t>工资奖金津补贴</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1,930,782.00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2010301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行政运行</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30095931</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人员支出（在职非统发）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65,350.00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2010302</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一般行政管理事务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30030605</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街道雪莲大厦办公区食堂改造设备购置</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313,930.00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2010302</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一般行政管理事务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30030606</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街道雪莲大厦办公区食堂烟道、燃气改造</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389,962.37 </w:t>
            </w:r>
          </w:p>
        </w:tc>
      </w:tr>
      <w:tr w:rsidR="00F71D2C" w:rsidRPr="00F71D2C" w:rsidTr="00FA46D5">
        <w:trPr>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2010302</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一般行政管理事务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30030607</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2020</w:t>
            </w:r>
            <w:r w:rsidRPr="00F71D2C">
              <w:rPr>
                <w:rFonts w:ascii="Times New Roman" w:hAnsi="宋体" w:cs="Times New Roman"/>
                <w:color w:val="000000"/>
                <w:kern w:val="0"/>
                <w:sz w:val="18"/>
                <w:szCs w:val="18"/>
              </w:rPr>
              <w:t>年度街道各类场所更新购置家具设施</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311,210.44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2010302</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一般行政管理事务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30030608</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市民服务中心等办公区监控及显示屏安装</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593,630.00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2010302</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一般行政管理事务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30030609</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2020</w:t>
            </w:r>
            <w:r w:rsidRPr="00F71D2C">
              <w:rPr>
                <w:rFonts w:ascii="Times New Roman" w:hAnsi="宋体" w:cs="Times New Roman"/>
                <w:color w:val="000000"/>
                <w:kern w:val="0"/>
                <w:sz w:val="18"/>
                <w:szCs w:val="18"/>
              </w:rPr>
              <w:t>年度更新购置办公设备</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329,000.00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2010302</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一般行政管理事务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30053009</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社区专用光纤租赁运</w:t>
            </w:r>
            <w:proofErr w:type="gramStart"/>
            <w:r w:rsidRPr="00F71D2C">
              <w:rPr>
                <w:rFonts w:ascii="Times New Roman" w:hAnsi="宋体" w:cs="Times New Roman"/>
                <w:color w:val="000000"/>
                <w:kern w:val="0"/>
                <w:sz w:val="18"/>
                <w:szCs w:val="18"/>
              </w:rPr>
              <w:t>维费用</w:t>
            </w:r>
            <w:proofErr w:type="gramEnd"/>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99,600.00 </w:t>
            </w:r>
          </w:p>
        </w:tc>
      </w:tr>
      <w:tr w:rsidR="00F71D2C" w:rsidRPr="00F71D2C" w:rsidTr="00FA46D5">
        <w:trPr>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2010302</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一般行政管理事务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30073204</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IT</w:t>
            </w:r>
            <w:r w:rsidRPr="00F71D2C">
              <w:rPr>
                <w:rFonts w:ascii="Times New Roman" w:hAnsi="宋体" w:cs="Times New Roman"/>
                <w:color w:val="000000"/>
                <w:kern w:val="0"/>
                <w:sz w:val="18"/>
                <w:szCs w:val="18"/>
              </w:rPr>
              <w:t>及网络运维外包服务费（购买服务）</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243,497.90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2010302</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一般行政管理事务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30073205</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街道更新购置办公设备及运行保障费（政府采购）</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60,807.54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2010302</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一般行政管理事务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30073206</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街道相关职能部门办公用房租赁费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206,882.85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2010302</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一般行政管理事务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30073207</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两大棚改区居民代表交通补贴</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12,000.00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2010302</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一般行政管理事务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30073208</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2020</w:t>
            </w:r>
            <w:r w:rsidRPr="00F71D2C">
              <w:rPr>
                <w:rFonts w:ascii="Times New Roman" w:hAnsi="宋体" w:cs="Times New Roman"/>
                <w:color w:val="000000"/>
                <w:kern w:val="0"/>
                <w:sz w:val="18"/>
                <w:szCs w:val="18"/>
              </w:rPr>
              <w:t>年度更新购置办公设备</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19,940.00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2010302</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一般行政管理事务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30073209</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信息化设备维护及技术服务</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273,460.00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2010507</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专项普查活动</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30030629</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第七次人口普查经费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269,852.55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2013399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其他宣传事务支出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30030624</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宣传文化教育工作经费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230,000.00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2013399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其他宣传事务支出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30030625</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文明城区创建工作经费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170,000.00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2013399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其他宣传事务支出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30030626</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宣传服务活动经费（购买服务）</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160,000.00 </w:t>
            </w:r>
          </w:p>
        </w:tc>
      </w:tr>
      <w:tr w:rsidR="00F71D2C" w:rsidRPr="00F71D2C" w:rsidTr="00F71D2C">
        <w:trPr>
          <w:trHeight w:val="482"/>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2013399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其他宣传事务支出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30053010</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文明城区创建工作经费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174,304.50 </w:t>
            </w:r>
          </w:p>
        </w:tc>
      </w:tr>
      <w:tr w:rsidR="00F71D2C" w:rsidRPr="00F71D2C" w:rsidTr="00F71D2C">
        <w:trPr>
          <w:trHeight w:val="418"/>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2013399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其他宣传事务支出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30073210</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文明城区创建工作经费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39,952.10 </w:t>
            </w:r>
          </w:p>
        </w:tc>
      </w:tr>
      <w:tr w:rsidR="00F71D2C" w:rsidRPr="00F71D2C" w:rsidTr="00F71D2C">
        <w:trPr>
          <w:trHeight w:val="425"/>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lastRenderedPageBreak/>
              <w:t>2013399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其他宣传事务支出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30073211</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宣传文化教育工作经费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49,999.70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2013699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其他共产党事务支出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30073201</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党群服务中心活动空间设计及布展</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716,745.50 </w:t>
            </w:r>
          </w:p>
        </w:tc>
      </w:tr>
      <w:tr w:rsidR="00F71D2C" w:rsidRPr="00F71D2C" w:rsidTr="00FA46D5">
        <w:trPr>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2013899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其他市场监督管理事务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30088412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2020</w:t>
            </w:r>
            <w:r w:rsidRPr="00F71D2C">
              <w:rPr>
                <w:rFonts w:ascii="Times New Roman" w:hAnsi="宋体" w:cs="Times New Roman"/>
                <w:color w:val="000000"/>
                <w:kern w:val="0"/>
                <w:sz w:val="18"/>
                <w:szCs w:val="18"/>
              </w:rPr>
              <w:t>年</w:t>
            </w:r>
            <w:r w:rsidRPr="00F71D2C">
              <w:rPr>
                <w:rFonts w:ascii="Times New Roman" w:hAnsi="Times New Roman" w:cs="Times New Roman"/>
                <w:color w:val="000000"/>
                <w:kern w:val="0"/>
                <w:sz w:val="18"/>
                <w:szCs w:val="18"/>
              </w:rPr>
              <w:t>11-12</w:t>
            </w:r>
            <w:r w:rsidRPr="00F71D2C">
              <w:rPr>
                <w:rFonts w:ascii="Times New Roman" w:hAnsi="宋体" w:cs="Times New Roman"/>
                <w:color w:val="000000"/>
                <w:kern w:val="0"/>
                <w:sz w:val="18"/>
                <w:szCs w:val="18"/>
              </w:rPr>
              <w:t>月食</w:t>
            </w:r>
            <w:proofErr w:type="gramStart"/>
            <w:r w:rsidRPr="00F71D2C">
              <w:rPr>
                <w:rFonts w:ascii="Times New Roman" w:hAnsi="宋体" w:cs="Times New Roman"/>
                <w:color w:val="000000"/>
                <w:kern w:val="0"/>
                <w:sz w:val="18"/>
                <w:szCs w:val="18"/>
              </w:rPr>
              <w:t>药安全</w:t>
            </w:r>
            <w:proofErr w:type="gramEnd"/>
            <w:r w:rsidRPr="00F71D2C">
              <w:rPr>
                <w:rFonts w:ascii="Times New Roman" w:hAnsi="宋体" w:cs="Times New Roman"/>
                <w:color w:val="000000"/>
                <w:kern w:val="0"/>
                <w:sz w:val="18"/>
                <w:szCs w:val="18"/>
              </w:rPr>
              <w:t>监察员经费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102,080.21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2040604</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基层司法业务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30010904</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街道应急救助专项经费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3,000.00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2040604</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基层司法业务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30030616</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普法</w:t>
            </w:r>
            <w:proofErr w:type="gramStart"/>
            <w:r w:rsidRPr="00F71D2C">
              <w:rPr>
                <w:rFonts w:ascii="Times New Roman" w:hAnsi="宋体" w:cs="Times New Roman"/>
                <w:color w:val="000000"/>
                <w:kern w:val="0"/>
                <w:sz w:val="18"/>
                <w:szCs w:val="18"/>
              </w:rPr>
              <w:t>维稳工作</w:t>
            </w:r>
            <w:proofErr w:type="gramEnd"/>
            <w:r w:rsidRPr="00F71D2C">
              <w:rPr>
                <w:rFonts w:ascii="Times New Roman" w:hAnsi="宋体" w:cs="Times New Roman"/>
                <w:color w:val="000000"/>
                <w:kern w:val="0"/>
                <w:sz w:val="18"/>
                <w:szCs w:val="18"/>
              </w:rPr>
              <w:t>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83,905.00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2050201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学前教育</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3.0006504E7</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樱桃园幼儿园学前教育免保教</w:t>
            </w:r>
            <w:proofErr w:type="gramStart"/>
            <w:r w:rsidRPr="00F71D2C">
              <w:rPr>
                <w:rFonts w:ascii="Times New Roman" w:hAnsi="宋体" w:cs="Times New Roman"/>
                <w:color w:val="000000"/>
                <w:kern w:val="0"/>
                <w:sz w:val="18"/>
                <w:szCs w:val="18"/>
              </w:rPr>
              <w:t>费经费</w:t>
            </w:r>
            <w:proofErr w:type="gramEnd"/>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3,600.00 </w:t>
            </w:r>
          </w:p>
        </w:tc>
      </w:tr>
      <w:tr w:rsidR="00F71D2C" w:rsidRPr="00F71D2C" w:rsidTr="00FA46D5">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2050201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学前教育</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30008309</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京财教育</w:t>
            </w:r>
            <w:proofErr w:type="gramEnd"/>
            <w:r w:rsidRPr="00F71D2C">
              <w:rPr>
                <w:rFonts w:ascii="Times New Roman" w:cs="Times New Roman"/>
                <w:color w:val="000000"/>
                <w:kern w:val="0"/>
                <w:sz w:val="18"/>
                <w:szCs w:val="18"/>
              </w:rPr>
              <w:t>指</w:t>
            </w:r>
            <w:r w:rsidRPr="00F71D2C">
              <w:rPr>
                <w:rFonts w:ascii="Times New Roman" w:hAnsi="Times New Roman" w:cs="Times New Roman"/>
                <w:color w:val="000000"/>
                <w:kern w:val="0"/>
                <w:sz w:val="18"/>
                <w:szCs w:val="18"/>
              </w:rPr>
              <w:t>[2019]2173</w:t>
            </w:r>
            <w:r w:rsidRPr="00F71D2C">
              <w:rPr>
                <w:rFonts w:ascii="Times New Roman" w:cs="Times New Roman"/>
                <w:color w:val="000000"/>
                <w:kern w:val="0"/>
                <w:sz w:val="18"/>
                <w:szCs w:val="18"/>
              </w:rPr>
              <w:t>号南菜园幼儿园市级生均补助</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672,000.00 </w:t>
            </w:r>
          </w:p>
        </w:tc>
      </w:tr>
      <w:tr w:rsidR="00F71D2C" w:rsidRPr="00F71D2C" w:rsidTr="00FA46D5">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2050201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学前教育</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30008310</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京财教育</w:t>
            </w:r>
            <w:proofErr w:type="gramEnd"/>
            <w:r w:rsidRPr="00F71D2C">
              <w:rPr>
                <w:rFonts w:ascii="Times New Roman" w:cs="Times New Roman"/>
                <w:color w:val="000000"/>
                <w:kern w:val="0"/>
                <w:sz w:val="18"/>
                <w:szCs w:val="18"/>
              </w:rPr>
              <w:t>指</w:t>
            </w:r>
            <w:r w:rsidRPr="00F71D2C">
              <w:rPr>
                <w:rFonts w:ascii="Times New Roman" w:hAnsi="Times New Roman" w:cs="Times New Roman"/>
                <w:color w:val="000000"/>
                <w:kern w:val="0"/>
                <w:sz w:val="18"/>
                <w:szCs w:val="18"/>
              </w:rPr>
              <w:t>[2019]2173</w:t>
            </w:r>
            <w:r w:rsidRPr="00F71D2C">
              <w:rPr>
                <w:rFonts w:ascii="Times New Roman" w:cs="Times New Roman"/>
                <w:color w:val="000000"/>
                <w:kern w:val="0"/>
                <w:sz w:val="18"/>
                <w:szCs w:val="18"/>
              </w:rPr>
              <w:t>号樱桃园幼儿园市级生均补助</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294,000.00 </w:t>
            </w:r>
          </w:p>
        </w:tc>
      </w:tr>
      <w:tr w:rsidR="00F71D2C" w:rsidRPr="00F71D2C" w:rsidTr="00FA46D5">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2050201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学前教育</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30072610</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京财教育</w:t>
            </w:r>
            <w:proofErr w:type="gramEnd"/>
            <w:r w:rsidRPr="00F71D2C">
              <w:rPr>
                <w:rFonts w:ascii="Times New Roman" w:cs="Times New Roman"/>
                <w:color w:val="000000"/>
                <w:kern w:val="0"/>
                <w:sz w:val="18"/>
                <w:szCs w:val="18"/>
              </w:rPr>
              <w:t>指</w:t>
            </w:r>
            <w:r w:rsidRPr="00F71D2C">
              <w:rPr>
                <w:rFonts w:ascii="Times New Roman" w:hAnsi="Times New Roman" w:cs="Times New Roman"/>
                <w:color w:val="000000"/>
                <w:kern w:val="0"/>
                <w:sz w:val="18"/>
                <w:szCs w:val="18"/>
              </w:rPr>
              <w:t>[2019]2612</w:t>
            </w:r>
            <w:r w:rsidRPr="00F71D2C">
              <w:rPr>
                <w:rFonts w:ascii="Times New Roman" w:cs="Times New Roman"/>
                <w:color w:val="000000"/>
                <w:kern w:val="0"/>
                <w:sz w:val="18"/>
                <w:szCs w:val="18"/>
              </w:rPr>
              <w:t>号南菜园幼儿园市级生均补助</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666,000.00 </w:t>
            </w:r>
          </w:p>
        </w:tc>
      </w:tr>
      <w:tr w:rsidR="00F71D2C" w:rsidRPr="00F71D2C" w:rsidTr="00FA46D5">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2050201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学前教育</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30072611</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京财教育</w:t>
            </w:r>
            <w:proofErr w:type="gramEnd"/>
            <w:r w:rsidRPr="00F71D2C">
              <w:rPr>
                <w:rFonts w:ascii="Times New Roman" w:cs="Times New Roman"/>
                <w:color w:val="000000"/>
                <w:kern w:val="0"/>
                <w:sz w:val="18"/>
                <w:szCs w:val="18"/>
              </w:rPr>
              <w:t>指</w:t>
            </w:r>
            <w:r w:rsidRPr="00F71D2C">
              <w:rPr>
                <w:rFonts w:ascii="Times New Roman" w:hAnsi="Times New Roman" w:cs="Times New Roman"/>
                <w:color w:val="000000"/>
                <w:kern w:val="0"/>
                <w:sz w:val="18"/>
                <w:szCs w:val="18"/>
              </w:rPr>
              <w:t>[2019]2612</w:t>
            </w:r>
            <w:r w:rsidRPr="00F71D2C">
              <w:rPr>
                <w:rFonts w:ascii="Times New Roman" w:cs="Times New Roman"/>
                <w:color w:val="000000"/>
                <w:kern w:val="0"/>
                <w:sz w:val="18"/>
                <w:szCs w:val="18"/>
              </w:rPr>
              <w:t>号樱桃园幼儿园市级生均补助</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410,000.00 </w:t>
            </w:r>
          </w:p>
        </w:tc>
      </w:tr>
      <w:tr w:rsidR="00F71D2C" w:rsidRPr="00F71D2C" w:rsidTr="00FA46D5">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2050201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学前教育</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30088704</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京财教育</w:t>
            </w:r>
            <w:proofErr w:type="gramEnd"/>
            <w:r w:rsidRPr="00F71D2C">
              <w:rPr>
                <w:rFonts w:ascii="Times New Roman" w:cs="Times New Roman"/>
                <w:color w:val="000000"/>
                <w:kern w:val="0"/>
                <w:sz w:val="18"/>
                <w:szCs w:val="18"/>
              </w:rPr>
              <w:t>指</w:t>
            </w:r>
            <w:r w:rsidRPr="00F71D2C">
              <w:rPr>
                <w:rFonts w:ascii="Times New Roman" w:hAnsi="Times New Roman" w:cs="Times New Roman"/>
                <w:color w:val="000000"/>
                <w:kern w:val="0"/>
                <w:sz w:val="18"/>
                <w:szCs w:val="18"/>
              </w:rPr>
              <w:t>[2020]1615</w:t>
            </w:r>
            <w:r w:rsidRPr="00F71D2C">
              <w:rPr>
                <w:rFonts w:ascii="Times New Roman" w:cs="Times New Roman"/>
                <w:color w:val="000000"/>
                <w:kern w:val="0"/>
                <w:sz w:val="18"/>
                <w:szCs w:val="18"/>
              </w:rPr>
              <w:t>号南菜园幼儿园扩学位补助</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160,000.00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2060702</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科普活动</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30015308</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2020</w:t>
            </w:r>
            <w:r w:rsidRPr="00F71D2C">
              <w:rPr>
                <w:rFonts w:ascii="Times New Roman" w:hAnsi="宋体" w:cs="Times New Roman"/>
                <w:color w:val="000000"/>
                <w:kern w:val="0"/>
                <w:sz w:val="18"/>
                <w:szCs w:val="18"/>
              </w:rPr>
              <w:t>年科普特色经费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39,840.00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2060799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其他科学技术普及支出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科普教育基地运营维护经费（购买服务）</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132,154.41 </w:t>
            </w:r>
          </w:p>
        </w:tc>
      </w:tr>
      <w:tr w:rsidR="00F71D2C" w:rsidRPr="00F71D2C" w:rsidTr="00FA46D5">
        <w:trPr>
          <w:trHeight w:val="72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2070199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其他文化和旅游支出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30063410</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京财科</w:t>
            </w:r>
            <w:proofErr w:type="gramEnd"/>
            <w:r w:rsidRPr="00F71D2C">
              <w:rPr>
                <w:rFonts w:ascii="Times New Roman" w:cs="Times New Roman"/>
                <w:color w:val="000000"/>
                <w:kern w:val="0"/>
                <w:sz w:val="18"/>
                <w:szCs w:val="18"/>
              </w:rPr>
              <w:t>文指</w:t>
            </w:r>
            <w:r w:rsidRPr="00F71D2C">
              <w:rPr>
                <w:rFonts w:ascii="Times New Roman" w:hAnsi="Times New Roman" w:cs="Times New Roman"/>
                <w:color w:val="000000"/>
                <w:kern w:val="0"/>
                <w:sz w:val="18"/>
                <w:szCs w:val="18"/>
              </w:rPr>
              <w:t>[2020]1661</w:t>
            </w:r>
            <w:r w:rsidRPr="00F71D2C">
              <w:rPr>
                <w:rFonts w:ascii="Times New Roman" w:cs="Times New Roman"/>
                <w:color w:val="000000"/>
                <w:kern w:val="0"/>
                <w:sz w:val="18"/>
                <w:szCs w:val="18"/>
              </w:rPr>
              <w:t>号重要民生实事项目资金</w:t>
            </w:r>
            <w:r w:rsidRPr="00F71D2C">
              <w:rPr>
                <w:rFonts w:ascii="Times New Roman" w:hAnsi="Times New Roman" w:cs="Times New Roman"/>
                <w:color w:val="000000"/>
                <w:kern w:val="0"/>
                <w:sz w:val="18"/>
                <w:szCs w:val="18"/>
              </w:rPr>
              <w:t>-</w:t>
            </w:r>
            <w:r w:rsidRPr="00F71D2C">
              <w:rPr>
                <w:rFonts w:ascii="Times New Roman" w:cs="Times New Roman"/>
                <w:color w:val="000000"/>
                <w:kern w:val="0"/>
                <w:sz w:val="18"/>
                <w:szCs w:val="18"/>
              </w:rPr>
              <w:t>街乡社区文化中心提升服务水平</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58,880.00 </w:t>
            </w:r>
          </w:p>
        </w:tc>
      </w:tr>
      <w:tr w:rsidR="00F71D2C" w:rsidRPr="00F71D2C" w:rsidTr="00FA46D5">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2070199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其他文化和旅游支出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27400119215220tq</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京财科</w:t>
            </w:r>
            <w:proofErr w:type="gramEnd"/>
            <w:r w:rsidRPr="00F71D2C">
              <w:rPr>
                <w:rFonts w:ascii="Times New Roman" w:cs="Times New Roman"/>
                <w:color w:val="000000"/>
                <w:kern w:val="0"/>
                <w:sz w:val="18"/>
                <w:szCs w:val="18"/>
              </w:rPr>
              <w:t>文指</w:t>
            </w:r>
            <w:r w:rsidRPr="00F71D2C">
              <w:rPr>
                <w:rFonts w:ascii="Times New Roman" w:hAnsi="Times New Roman" w:cs="Times New Roman"/>
                <w:color w:val="000000"/>
                <w:kern w:val="0"/>
                <w:sz w:val="18"/>
                <w:szCs w:val="18"/>
              </w:rPr>
              <w:t>[2019]2152</w:t>
            </w:r>
            <w:r w:rsidRPr="00F71D2C">
              <w:rPr>
                <w:rFonts w:ascii="Times New Roman" w:cs="Times New Roman"/>
                <w:color w:val="000000"/>
                <w:kern w:val="0"/>
                <w:sz w:val="18"/>
                <w:szCs w:val="18"/>
              </w:rPr>
              <w:t>号三馆一站免费开放补助资金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97,892.00 </w:t>
            </w:r>
          </w:p>
        </w:tc>
      </w:tr>
      <w:tr w:rsidR="00F71D2C" w:rsidRPr="00F71D2C" w:rsidTr="00FA46D5">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2070199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其他文化和旅游支出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27400119249614tq</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京财科</w:t>
            </w:r>
            <w:proofErr w:type="gramEnd"/>
            <w:r w:rsidRPr="00F71D2C">
              <w:rPr>
                <w:rFonts w:ascii="Times New Roman" w:cs="Times New Roman"/>
                <w:color w:val="000000"/>
                <w:kern w:val="0"/>
                <w:sz w:val="18"/>
                <w:szCs w:val="18"/>
              </w:rPr>
              <w:t>文指</w:t>
            </w:r>
            <w:r w:rsidRPr="00F71D2C">
              <w:rPr>
                <w:rFonts w:ascii="Times New Roman" w:hAnsi="Times New Roman" w:cs="Times New Roman"/>
                <w:color w:val="000000"/>
                <w:kern w:val="0"/>
                <w:sz w:val="18"/>
                <w:szCs w:val="18"/>
              </w:rPr>
              <w:t>[2019]2496</w:t>
            </w:r>
            <w:r w:rsidRPr="00F71D2C">
              <w:rPr>
                <w:rFonts w:ascii="Times New Roman" w:cs="Times New Roman"/>
                <w:color w:val="000000"/>
                <w:kern w:val="0"/>
                <w:sz w:val="18"/>
                <w:szCs w:val="18"/>
              </w:rPr>
              <w:t>号三馆一站免费开放补助资金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4,380.00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2070308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群众体育</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30030601</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冰雪体验中心二期改造项目</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1,153,422.60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2080208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基层政权建设和社区治理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300168</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街道发放疫情防控一线协管人员第一阶段工作补助</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63,000.00 </w:t>
            </w:r>
          </w:p>
        </w:tc>
      </w:tr>
      <w:tr w:rsidR="00F71D2C" w:rsidRPr="00F71D2C" w:rsidTr="00FA46D5">
        <w:trPr>
          <w:trHeight w:val="72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2080208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基层政权建设和社区治理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30011412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京财社指</w:t>
            </w:r>
            <w:proofErr w:type="gramEnd"/>
            <w:r w:rsidRPr="00F71D2C">
              <w:rPr>
                <w:rFonts w:ascii="Times New Roman" w:cs="Times New Roman"/>
                <w:color w:val="000000"/>
                <w:kern w:val="0"/>
                <w:sz w:val="18"/>
                <w:szCs w:val="18"/>
              </w:rPr>
              <w:t>【</w:t>
            </w:r>
            <w:r w:rsidRPr="00F71D2C">
              <w:rPr>
                <w:rFonts w:ascii="Times New Roman" w:hAnsi="Times New Roman" w:cs="Times New Roman"/>
                <w:color w:val="000000"/>
                <w:kern w:val="0"/>
                <w:sz w:val="18"/>
                <w:szCs w:val="18"/>
              </w:rPr>
              <w:t>2020</w:t>
            </w:r>
            <w:r w:rsidRPr="00F71D2C">
              <w:rPr>
                <w:rFonts w:ascii="Times New Roman" w:cs="Times New Roman"/>
                <w:color w:val="000000"/>
                <w:kern w:val="0"/>
                <w:sz w:val="18"/>
                <w:szCs w:val="18"/>
              </w:rPr>
              <w:t>】</w:t>
            </w:r>
            <w:r w:rsidRPr="00F71D2C">
              <w:rPr>
                <w:rFonts w:ascii="Times New Roman" w:hAnsi="Times New Roman" w:cs="Times New Roman"/>
                <w:color w:val="000000"/>
                <w:kern w:val="0"/>
                <w:sz w:val="18"/>
                <w:szCs w:val="18"/>
              </w:rPr>
              <w:t>1043</w:t>
            </w:r>
            <w:r w:rsidRPr="00F71D2C">
              <w:rPr>
                <w:rFonts w:ascii="Times New Roman" w:cs="Times New Roman"/>
                <w:color w:val="000000"/>
                <w:kern w:val="0"/>
                <w:sz w:val="18"/>
                <w:szCs w:val="18"/>
              </w:rPr>
              <w:t>号街道疫情防控一线社工第一阶段工作补助市级资金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345,297.00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2080208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基层政权建设和社区治理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30011512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街道疫情防控第一阶段工作补助区级资金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530,353.00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2080208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基层政权建设和社区治理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30012812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街道疫情防控一线协管员第一阶段工作补助</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218,275.00 </w:t>
            </w:r>
          </w:p>
        </w:tc>
      </w:tr>
      <w:tr w:rsidR="00F71D2C" w:rsidRPr="00F71D2C" w:rsidTr="00FA46D5">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2080208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基层政权建设和社区治理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30025126</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京财社指</w:t>
            </w:r>
            <w:proofErr w:type="gramEnd"/>
            <w:r w:rsidRPr="00F71D2C">
              <w:rPr>
                <w:rFonts w:ascii="Times New Roman" w:hAnsi="Times New Roman" w:cs="Times New Roman"/>
                <w:color w:val="000000"/>
                <w:kern w:val="0"/>
                <w:sz w:val="18"/>
                <w:szCs w:val="18"/>
              </w:rPr>
              <w:t>[2019]2166</w:t>
            </w:r>
            <w:r w:rsidRPr="00F71D2C">
              <w:rPr>
                <w:rFonts w:ascii="Times New Roman" w:cs="Times New Roman"/>
                <w:color w:val="000000"/>
                <w:kern w:val="0"/>
                <w:sz w:val="18"/>
                <w:szCs w:val="18"/>
              </w:rPr>
              <w:t>号社区服务站开放式试点建设</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197,050.00 </w:t>
            </w:r>
          </w:p>
        </w:tc>
      </w:tr>
      <w:tr w:rsidR="00F71D2C" w:rsidRPr="00F71D2C" w:rsidTr="00FA46D5">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lastRenderedPageBreak/>
              <w:t>2080208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基层政权建设和社区治理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30025140</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京财社指</w:t>
            </w:r>
            <w:proofErr w:type="gramEnd"/>
            <w:r w:rsidRPr="00F71D2C">
              <w:rPr>
                <w:rFonts w:ascii="Times New Roman" w:hAnsi="Times New Roman" w:cs="Times New Roman"/>
                <w:color w:val="000000"/>
                <w:kern w:val="0"/>
                <w:sz w:val="18"/>
                <w:szCs w:val="18"/>
              </w:rPr>
              <w:t>[2019]2166</w:t>
            </w:r>
            <w:r w:rsidRPr="00F71D2C">
              <w:rPr>
                <w:rFonts w:ascii="Times New Roman" w:cs="Times New Roman"/>
                <w:color w:val="000000"/>
                <w:kern w:val="0"/>
                <w:sz w:val="18"/>
                <w:szCs w:val="18"/>
              </w:rPr>
              <w:t>号社区协商议事厅示范点建设</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49,560.00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2080208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基层政权建设和社区治理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社区办公及活动用房租赁费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1,165,912.38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2080208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基层政权建设和社区治理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30030620</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社区工作者日常公用支出</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441,946.67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2080208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基层政权建设和社区治理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30030621</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社区工作者人员经费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362,820.00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2080208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基层政权建设和社区治理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30035412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参加西城区集中核酸检测人员一次性慰问补助</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260,500.00 </w:t>
            </w:r>
          </w:p>
        </w:tc>
      </w:tr>
      <w:tr w:rsidR="00F71D2C" w:rsidRPr="00F71D2C" w:rsidTr="00FA46D5">
        <w:trPr>
          <w:trHeight w:val="72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2080208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基层政权建设和社区治理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30050812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京财社指</w:t>
            </w:r>
            <w:proofErr w:type="gramEnd"/>
            <w:r w:rsidRPr="00F71D2C">
              <w:rPr>
                <w:rFonts w:ascii="Times New Roman" w:hAnsi="Times New Roman" w:cs="Times New Roman"/>
                <w:color w:val="000000"/>
                <w:kern w:val="0"/>
                <w:sz w:val="18"/>
                <w:szCs w:val="18"/>
              </w:rPr>
              <w:t>[2020]1467</w:t>
            </w:r>
            <w:r w:rsidRPr="00F71D2C">
              <w:rPr>
                <w:rFonts w:ascii="Times New Roman" w:cs="Times New Roman"/>
                <w:color w:val="000000"/>
                <w:kern w:val="0"/>
                <w:sz w:val="18"/>
                <w:szCs w:val="18"/>
              </w:rPr>
              <w:t>号街道疫情防控一线社工第二阶段工作补助市级资金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140,614.00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2080208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基层政权建设和社区治理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30050912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街道疫情防控第二阶段工作补助区级资金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918,561.00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2080208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基层政权建设和社区治理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30073203</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社区服务站转型工作经费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474,713.53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2080208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基层政权建设和社区治理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30073213</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社区运行保障经费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153,267.86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2080208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基层政权建设和社区治理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30073214</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社区办公及活动用房租赁费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148,482.00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2080208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基层政权建设和社区治理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30095811</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抗击疫情表彰经费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10,000.00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2080208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基层政权建设和社区治理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300882012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2020</w:t>
            </w:r>
            <w:r w:rsidRPr="00F71D2C">
              <w:rPr>
                <w:rFonts w:ascii="Times New Roman" w:hAnsi="宋体" w:cs="Times New Roman"/>
                <w:color w:val="000000"/>
                <w:kern w:val="0"/>
                <w:sz w:val="18"/>
                <w:szCs w:val="18"/>
              </w:rPr>
              <w:t>年</w:t>
            </w:r>
            <w:r w:rsidRPr="00F71D2C">
              <w:rPr>
                <w:rFonts w:ascii="Times New Roman" w:hAnsi="Times New Roman" w:cs="Times New Roman"/>
                <w:color w:val="000000"/>
                <w:kern w:val="0"/>
                <w:sz w:val="18"/>
                <w:szCs w:val="18"/>
              </w:rPr>
              <w:t>11-12</w:t>
            </w:r>
            <w:r w:rsidRPr="00F71D2C">
              <w:rPr>
                <w:rFonts w:ascii="Times New Roman" w:hAnsi="宋体" w:cs="Times New Roman"/>
                <w:color w:val="000000"/>
                <w:kern w:val="0"/>
                <w:sz w:val="18"/>
                <w:szCs w:val="18"/>
              </w:rPr>
              <w:t>月流管</w:t>
            </w:r>
            <w:proofErr w:type="gramStart"/>
            <w:r w:rsidRPr="00F71D2C">
              <w:rPr>
                <w:rFonts w:ascii="Times New Roman" w:hAnsi="宋体" w:cs="Times New Roman"/>
                <w:color w:val="000000"/>
                <w:kern w:val="0"/>
                <w:sz w:val="18"/>
                <w:szCs w:val="18"/>
              </w:rPr>
              <w:t>员经费</w:t>
            </w:r>
            <w:proofErr w:type="gramEnd"/>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1,394,733.82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2080299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其他民政管理事务支出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30073202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白纸坊街道社会心理服务中心服务项目尾款</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140,450.00 </w:t>
            </w:r>
          </w:p>
        </w:tc>
      </w:tr>
      <w:tr w:rsidR="00F71D2C" w:rsidRPr="00F71D2C" w:rsidTr="00FA46D5">
        <w:trPr>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2080501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行政单位离退休</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30053003</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对个人和家庭补助支出（离休统发）</w:t>
            </w:r>
            <w:r w:rsidRPr="00F71D2C">
              <w:rPr>
                <w:rFonts w:ascii="Times New Roman" w:hAnsi="Times New Roman" w:cs="Times New Roman"/>
                <w:color w:val="000000"/>
                <w:kern w:val="0"/>
                <w:sz w:val="18"/>
                <w:szCs w:val="18"/>
              </w:rPr>
              <w:t>_</w:t>
            </w:r>
            <w:r w:rsidRPr="00F71D2C">
              <w:rPr>
                <w:rFonts w:ascii="Times New Roman" w:hAnsi="宋体" w:cs="Times New Roman"/>
                <w:color w:val="000000"/>
                <w:kern w:val="0"/>
                <w:sz w:val="18"/>
                <w:szCs w:val="18"/>
              </w:rPr>
              <w:t>离退休费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800.00 </w:t>
            </w:r>
          </w:p>
        </w:tc>
      </w:tr>
      <w:tr w:rsidR="00F71D2C" w:rsidRPr="00F71D2C" w:rsidTr="00FA46D5">
        <w:trPr>
          <w:trHeight w:val="69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2080501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行政单位离退休</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30053004</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对个人和家庭补助支出（离退休非统发）</w:t>
            </w:r>
            <w:r w:rsidRPr="00F71D2C">
              <w:rPr>
                <w:rFonts w:ascii="Times New Roman" w:hAnsi="Times New Roman" w:cs="Times New Roman"/>
                <w:color w:val="000000"/>
                <w:kern w:val="0"/>
                <w:sz w:val="18"/>
                <w:szCs w:val="18"/>
              </w:rPr>
              <w:t>_</w:t>
            </w:r>
            <w:r w:rsidRPr="00F71D2C">
              <w:rPr>
                <w:rFonts w:ascii="Times New Roman" w:hAnsi="宋体" w:cs="Times New Roman"/>
                <w:color w:val="000000"/>
                <w:kern w:val="0"/>
                <w:sz w:val="18"/>
                <w:szCs w:val="18"/>
              </w:rPr>
              <w:t>社会福利和救助</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1,400.00 </w:t>
            </w:r>
          </w:p>
        </w:tc>
      </w:tr>
      <w:tr w:rsidR="00F71D2C" w:rsidRPr="00F71D2C" w:rsidTr="00FA46D5">
        <w:trPr>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2080501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行政单位离退休</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30053005</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对个人和家庭补助支出（离退休非统发）</w:t>
            </w:r>
            <w:r w:rsidRPr="00F71D2C">
              <w:rPr>
                <w:rFonts w:ascii="Times New Roman" w:hAnsi="Times New Roman" w:cs="Times New Roman"/>
                <w:color w:val="000000"/>
                <w:kern w:val="0"/>
                <w:sz w:val="18"/>
                <w:szCs w:val="18"/>
              </w:rPr>
              <w:t>_</w:t>
            </w:r>
            <w:r w:rsidRPr="00F71D2C">
              <w:rPr>
                <w:rFonts w:ascii="Times New Roman" w:hAnsi="宋体" w:cs="Times New Roman"/>
                <w:color w:val="000000"/>
                <w:kern w:val="0"/>
                <w:sz w:val="18"/>
                <w:szCs w:val="18"/>
              </w:rPr>
              <w:t>离退休费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118,238.00 </w:t>
            </w:r>
          </w:p>
        </w:tc>
      </w:tr>
      <w:tr w:rsidR="00F71D2C" w:rsidRPr="00F71D2C" w:rsidTr="00FA46D5">
        <w:trPr>
          <w:trHeight w:val="69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2080501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行政单位离退休</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30073215</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对个人和家庭补助支出（离退休非统发）</w:t>
            </w:r>
            <w:r w:rsidRPr="00F71D2C">
              <w:rPr>
                <w:rFonts w:ascii="Times New Roman" w:hAnsi="Times New Roman" w:cs="Times New Roman"/>
                <w:color w:val="000000"/>
                <w:kern w:val="0"/>
                <w:sz w:val="18"/>
                <w:szCs w:val="18"/>
              </w:rPr>
              <w:t>_</w:t>
            </w:r>
            <w:r w:rsidRPr="00F71D2C">
              <w:rPr>
                <w:rFonts w:ascii="Times New Roman" w:hAnsi="宋体" w:cs="Times New Roman"/>
                <w:color w:val="000000"/>
                <w:kern w:val="0"/>
                <w:sz w:val="18"/>
                <w:szCs w:val="18"/>
              </w:rPr>
              <w:t>社会福利和救助</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1,000.00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2080501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行政单位离退休</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30095932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对个人和家庭补助支出（离退休非统发）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45,723.00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2080599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其他行政事业单位养老支出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30030627</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民政退休人员工资</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283,457.10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2080599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其他行政事业单位养老支出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30053011</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归口管理行政离退休老干部去世抚恤金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118,072.00 </w:t>
            </w:r>
          </w:p>
        </w:tc>
      </w:tr>
      <w:tr w:rsidR="00F71D2C" w:rsidRPr="00F71D2C" w:rsidTr="00F71D2C">
        <w:trPr>
          <w:trHeight w:val="425"/>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lastRenderedPageBreak/>
              <w:t>2080599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其他行政事业单位养老支出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30053012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联社离退休人员经费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5,174.08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2080599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其他行政事业单位养老支出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30053013</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幼儿园退休、退职人员经费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458,757.38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2080599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其他行政事业单位养老支出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30073216</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归口管理行政离退休老干部去世抚恤金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163,518.00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2080799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其他就业补助支出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300827</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促就业工作经费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998,085.11 </w:t>
            </w:r>
          </w:p>
        </w:tc>
      </w:tr>
      <w:tr w:rsidR="00F71D2C" w:rsidRPr="00F71D2C" w:rsidTr="00FA46D5">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2080799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其他就业补助支出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30073605czzd</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京财社指</w:t>
            </w:r>
            <w:proofErr w:type="gramEnd"/>
            <w:r w:rsidRPr="00F71D2C">
              <w:rPr>
                <w:rFonts w:ascii="Times New Roman" w:hAnsi="Times New Roman" w:cs="Times New Roman"/>
                <w:color w:val="000000"/>
                <w:kern w:val="0"/>
                <w:sz w:val="18"/>
                <w:szCs w:val="18"/>
              </w:rPr>
              <w:t>[2020]1228</w:t>
            </w:r>
            <w:r w:rsidRPr="00F71D2C">
              <w:rPr>
                <w:rFonts w:ascii="Times New Roman" w:cs="Times New Roman"/>
                <w:color w:val="000000"/>
                <w:kern w:val="0"/>
                <w:sz w:val="18"/>
                <w:szCs w:val="18"/>
              </w:rPr>
              <w:t>号</w:t>
            </w:r>
            <w:r w:rsidRPr="00F71D2C">
              <w:rPr>
                <w:rFonts w:ascii="Times New Roman" w:hAnsi="Times New Roman" w:cs="Times New Roman"/>
                <w:color w:val="000000"/>
                <w:kern w:val="0"/>
                <w:sz w:val="18"/>
                <w:szCs w:val="18"/>
              </w:rPr>
              <w:t>2020</w:t>
            </w:r>
            <w:r w:rsidRPr="00F71D2C">
              <w:rPr>
                <w:rFonts w:ascii="Times New Roman" w:cs="Times New Roman"/>
                <w:color w:val="000000"/>
                <w:kern w:val="0"/>
                <w:sz w:val="18"/>
                <w:szCs w:val="18"/>
              </w:rPr>
              <w:t>年就业补助经费（直达资金）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928,049.00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2080805</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义务兵优待</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30073218</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义务兵家属优待金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65,558.00 </w:t>
            </w:r>
          </w:p>
        </w:tc>
      </w:tr>
      <w:tr w:rsidR="00F71D2C" w:rsidRPr="00F71D2C" w:rsidTr="00FA46D5">
        <w:trPr>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2080899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其他优抚支出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27400119233313tq</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提前下达</w:t>
            </w:r>
            <w:r w:rsidRPr="00F71D2C">
              <w:rPr>
                <w:rFonts w:ascii="Times New Roman" w:hAnsi="Times New Roman" w:cs="Times New Roman"/>
                <w:color w:val="000000"/>
                <w:kern w:val="0"/>
                <w:sz w:val="18"/>
                <w:szCs w:val="18"/>
              </w:rPr>
              <w:t>2020</w:t>
            </w:r>
            <w:r w:rsidRPr="00F71D2C">
              <w:rPr>
                <w:rFonts w:ascii="Times New Roman" w:hAnsi="宋体" w:cs="Times New Roman"/>
                <w:color w:val="000000"/>
                <w:kern w:val="0"/>
                <w:sz w:val="18"/>
                <w:szCs w:val="18"/>
              </w:rPr>
              <w:t>年中央财政优抚对象补助</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1,748,745.47 </w:t>
            </w:r>
          </w:p>
        </w:tc>
      </w:tr>
      <w:tr w:rsidR="00F71D2C" w:rsidRPr="00F71D2C" w:rsidTr="00FA46D5">
        <w:trPr>
          <w:trHeight w:val="96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2080902</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军队移交政府的离退休人员安置</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30047912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京财社指</w:t>
            </w:r>
            <w:proofErr w:type="gramEnd"/>
            <w:r w:rsidRPr="00F71D2C">
              <w:rPr>
                <w:rFonts w:ascii="Times New Roman" w:hAnsi="Times New Roman" w:cs="Times New Roman"/>
                <w:color w:val="000000"/>
                <w:kern w:val="0"/>
                <w:sz w:val="18"/>
                <w:szCs w:val="18"/>
              </w:rPr>
              <w:t>[2019]2673</w:t>
            </w:r>
            <w:r w:rsidRPr="00F71D2C">
              <w:rPr>
                <w:rFonts w:ascii="Times New Roman" w:cs="Times New Roman"/>
                <w:color w:val="000000"/>
                <w:kern w:val="0"/>
                <w:sz w:val="18"/>
                <w:szCs w:val="18"/>
              </w:rPr>
              <w:t>号</w:t>
            </w:r>
            <w:r w:rsidRPr="00F71D2C">
              <w:rPr>
                <w:rFonts w:ascii="Times New Roman" w:hAnsi="Times New Roman" w:cs="Times New Roman"/>
                <w:color w:val="000000"/>
                <w:kern w:val="0"/>
                <w:sz w:val="18"/>
                <w:szCs w:val="18"/>
              </w:rPr>
              <w:t>2020</w:t>
            </w:r>
            <w:r w:rsidRPr="00F71D2C">
              <w:rPr>
                <w:rFonts w:ascii="Times New Roman" w:cs="Times New Roman"/>
                <w:color w:val="000000"/>
                <w:kern w:val="0"/>
                <w:sz w:val="18"/>
                <w:szCs w:val="18"/>
              </w:rPr>
              <w:t>年第二批社会保障和就业补助</w:t>
            </w:r>
            <w:proofErr w:type="gramStart"/>
            <w:r w:rsidRPr="00F71D2C">
              <w:rPr>
                <w:rFonts w:ascii="Times New Roman" w:cs="Times New Roman"/>
                <w:color w:val="000000"/>
                <w:kern w:val="0"/>
                <w:sz w:val="18"/>
                <w:szCs w:val="18"/>
              </w:rPr>
              <w:t>及福彩公益金</w:t>
            </w:r>
            <w:proofErr w:type="gramEnd"/>
            <w:r w:rsidRPr="00F71D2C">
              <w:rPr>
                <w:rFonts w:ascii="Times New Roman" w:cs="Times New Roman"/>
                <w:color w:val="000000"/>
                <w:kern w:val="0"/>
                <w:sz w:val="18"/>
                <w:szCs w:val="18"/>
              </w:rPr>
              <w:t>专项转移支付资金</w:t>
            </w:r>
            <w:r w:rsidRPr="00F71D2C">
              <w:rPr>
                <w:rFonts w:ascii="Times New Roman" w:hAnsi="Times New Roman" w:cs="Times New Roman"/>
                <w:color w:val="000000"/>
                <w:kern w:val="0"/>
                <w:sz w:val="18"/>
                <w:szCs w:val="18"/>
              </w:rPr>
              <w:t>-</w:t>
            </w:r>
            <w:r w:rsidRPr="00F71D2C">
              <w:rPr>
                <w:rFonts w:ascii="Times New Roman" w:cs="Times New Roman"/>
                <w:color w:val="000000"/>
                <w:kern w:val="0"/>
                <w:sz w:val="18"/>
                <w:szCs w:val="18"/>
              </w:rPr>
              <w:t>退役安置</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128,442.00 </w:t>
            </w:r>
          </w:p>
        </w:tc>
      </w:tr>
      <w:tr w:rsidR="00F71D2C" w:rsidRPr="00F71D2C" w:rsidTr="00FA46D5">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2080902</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军队移交政府的离退休人员安置</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27400119247213tq</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hAnsi="宋体" w:cs="Times New Roman"/>
                <w:color w:val="000000"/>
                <w:kern w:val="0"/>
                <w:sz w:val="18"/>
                <w:szCs w:val="18"/>
              </w:rPr>
              <w:t>京财社指</w:t>
            </w:r>
            <w:proofErr w:type="gramEnd"/>
            <w:r w:rsidRPr="00F71D2C">
              <w:rPr>
                <w:rFonts w:ascii="Times New Roman" w:hAnsi="Times New Roman" w:cs="Times New Roman"/>
                <w:color w:val="000000"/>
                <w:kern w:val="0"/>
                <w:sz w:val="18"/>
                <w:szCs w:val="18"/>
              </w:rPr>
              <w:t>[2019]2472</w:t>
            </w:r>
            <w:r w:rsidRPr="00F71D2C">
              <w:rPr>
                <w:rFonts w:ascii="Times New Roman" w:hAnsi="宋体" w:cs="Times New Roman"/>
                <w:color w:val="000000"/>
                <w:kern w:val="0"/>
                <w:sz w:val="18"/>
                <w:szCs w:val="18"/>
              </w:rPr>
              <w:t>号</w:t>
            </w:r>
            <w:r w:rsidRPr="00F71D2C">
              <w:rPr>
                <w:rFonts w:ascii="Times New Roman" w:hAnsi="Times New Roman" w:cs="Times New Roman"/>
                <w:color w:val="000000"/>
                <w:kern w:val="0"/>
                <w:sz w:val="18"/>
                <w:szCs w:val="18"/>
              </w:rPr>
              <w:t>2020</w:t>
            </w:r>
            <w:r w:rsidRPr="00F71D2C">
              <w:rPr>
                <w:rFonts w:ascii="Times New Roman" w:hAnsi="宋体" w:cs="Times New Roman"/>
                <w:color w:val="000000"/>
                <w:kern w:val="0"/>
                <w:sz w:val="18"/>
                <w:szCs w:val="18"/>
              </w:rPr>
              <w:t>年中央退役安置补助经费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1,789,530.40 </w:t>
            </w:r>
          </w:p>
        </w:tc>
      </w:tr>
      <w:tr w:rsidR="00F71D2C" w:rsidRPr="00F71D2C" w:rsidTr="00F71D2C">
        <w:trPr>
          <w:trHeight w:val="477"/>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2080999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其他退役安置支出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30073219</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退役军人事务工作经费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319,219.62 </w:t>
            </w:r>
          </w:p>
        </w:tc>
      </w:tr>
      <w:tr w:rsidR="00F71D2C" w:rsidRPr="00F71D2C" w:rsidTr="00FA46D5">
        <w:trPr>
          <w:trHeight w:val="96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2081006</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养老服务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30036709zd</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京财预指</w:t>
            </w:r>
            <w:proofErr w:type="gramEnd"/>
            <w:r w:rsidRPr="00F71D2C">
              <w:rPr>
                <w:rFonts w:ascii="Times New Roman" w:hAnsi="Times New Roman" w:cs="Times New Roman"/>
                <w:color w:val="000000"/>
                <w:kern w:val="0"/>
                <w:sz w:val="18"/>
                <w:szCs w:val="18"/>
              </w:rPr>
              <w:t>[2020]1214</w:t>
            </w:r>
            <w:r w:rsidRPr="00F71D2C">
              <w:rPr>
                <w:rFonts w:ascii="Times New Roman" w:cs="Times New Roman"/>
                <w:color w:val="000000"/>
                <w:kern w:val="0"/>
                <w:sz w:val="18"/>
                <w:szCs w:val="18"/>
              </w:rPr>
              <w:t>号</w:t>
            </w:r>
            <w:r w:rsidRPr="00F71D2C">
              <w:rPr>
                <w:rFonts w:ascii="Times New Roman" w:hAnsi="Times New Roman" w:cs="Times New Roman"/>
                <w:color w:val="000000"/>
                <w:kern w:val="0"/>
                <w:sz w:val="18"/>
                <w:szCs w:val="18"/>
              </w:rPr>
              <w:t>2020</w:t>
            </w:r>
            <w:r w:rsidRPr="00F71D2C">
              <w:rPr>
                <w:rFonts w:ascii="Times New Roman" w:cs="Times New Roman"/>
                <w:color w:val="000000"/>
                <w:kern w:val="0"/>
                <w:sz w:val="18"/>
                <w:szCs w:val="18"/>
              </w:rPr>
              <w:t>年特殊转移支付居家养老帮扶项目</w:t>
            </w:r>
            <w:r w:rsidRPr="00F71D2C">
              <w:rPr>
                <w:rFonts w:ascii="Times New Roman" w:hAnsi="Times New Roman" w:cs="Times New Roman"/>
                <w:color w:val="000000"/>
                <w:kern w:val="0"/>
                <w:sz w:val="18"/>
                <w:szCs w:val="18"/>
              </w:rPr>
              <w:t>-</w:t>
            </w:r>
            <w:r w:rsidRPr="00F71D2C">
              <w:rPr>
                <w:rFonts w:ascii="Times New Roman" w:cs="Times New Roman"/>
                <w:color w:val="000000"/>
                <w:kern w:val="0"/>
                <w:sz w:val="18"/>
                <w:szCs w:val="18"/>
              </w:rPr>
              <w:t>养老驿站运营经费（直达资金）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200,000.00 </w:t>
            </w:r>
          </w:p>
        </w:tc>
      </w:tr>
      <w:tr w:rsidR="00F71D2C" w:rsidRPr="00F71D2C" w:rsidTr="00FA46D5">
        <w:trPr>
          <w:trHeight w:val="96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2081006</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养老服务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30036721zd</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京财预指</w:t>
            </w:r>
            <w:proofErr w:type="gramEnd"/>
            <w:r w:rsidRPr="00F71D2C">
              <w:rPr>
                <w:rFonts w:ascii="Times New Roman" w:hAnsi="Times New Roman" w:cs="Times New Roman"/>
                <w:color w:val="000000"/>
                <w:kern w:val="0"/>
                <w:sz w:val="18"/>
                <w:szCs w:val="18"/>
              </w:rPr>
              <w:t>[2020]1214</w:t>
            </w:r>
            <w:r w:rsidRPr="00F71D2C">
              <w:rPr>
                <w:rFonts w:ascii="Times New Roman" w:cs="Times New Roman"/>
                <w:color w:val="000000"/>
                <w:kern w:val="0"/>
                <w:sz w:val="18"/>
                <w:szCs w:val="18"/>
              </w:rPr>
              <w:t>号</w:t>
            </w:r>
            <w:r w:rsidRPr="00F71D2C">
              <w:rPr>
                <w:rFonts w:ascii="Times New Roman" w:hAnsi="Times New Roman" w:cs="Times New Roman"/>
                <w:color w:val="000000"/>
                <w:kern w:val="0"/>
                <w:sz w:val="18"/>
                <w:szCs w:val="18"/>
              </w:rPr>
              <w:t>2020</w:t>
            </w:r>
            <w:r w:rsidRPr="00F71D2C">
              <w:rPr>
                <w:rFonts w:ascii="Times New Roman" w:cs="Times New Roman"/>
                <w:color w:val="000000"/>
                <w:kern w:val="0"/>
                <w:sz w:val="18"/>
                <w:szCs w:val="18"/>
              </w:rPr>
              <w:t>年特殊转移支付居家养老帮扶项目</w:t>
            </w:r>
            <w:r w:rsidRPr="00F71D2C">
              <w:rPr>
                <w:rFonts w:ascii="Times New Roman" w:hAnsi="Times New Roman" w:cs="Times New Roman"/>
                <w:color w:val="000000"/>
                <w:kern w:val="0"/>
                <w:sz w:val="18"/>
                <w:szCs w:val="18"/>
              </w:rPr>
              <w:t>-</w:t>
            </w:r>
            <w:r w:rsidRPr="00F71D2C">
              <w:rPr>
                <w:rFonts w:ascii="Times New Roman" w:cs="Times New Roman"/>
                <w:color w:val="000000"/>
                <w:kern w:val="0"/>
                <w:sz w:val="18"/>
                <w:szCs w:val="18"/>
              </w:rPr>
              <w:t>养老护理员培训经费（直达资金）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330,240.00 </w:t>
            </w:r>
          </w:p>
        </w:tc>
      </w:tr>
      <w:tr w:rsidR="00F71D2C" w:rsidRPr="00F71D2C" w:rsidTr="00FA46D5">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2081098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居民生活福利支出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30010011</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京财社指</w:t>
            </w:r>
            <w:proofErr w:type="gramEnd"/>
            <w:r w:rsidRPr="00F71D2C">
              <w:rPr>
                <w:rFonts w:ascii="Times New Roman" w:hAnsi="Times New Roman" w:cs="Times New Roman"/>
                <w:color w:val="000000"/>
                <w:kern w:val="0"/>
                <w:sz w:val="18"/>
                <w:szCs w:val="18"/>
              </w:rPr>
              <w:t>[2020]1027</w:t>
            </w:r>
            <w:r w:rsidRPr="00F71D2C">
              <w:rPr>
                <w:rFonts w:ascii="Times New Roman" w:cs="Times New Roman"/>
                <w:color w:val="000000"/>
                <w:kern w:val="0"/>
                <w:sz w:val="18"/>
                <w:szCs w:val="18"/>
              </w:rPr>
              <w:t>号</w:t>
            </w:r>
            <w:r w:rsidRPr="00F71D2C">
              <w:rPr>
                <w:rFonts w:ascii="Times New Roman" w:hAnsi="Times New Roman" w:cs="Times New Roman"/>
                <w:color w:val="000000"/>
                <w:kern w:val="0"/>
                <w:sz w:val="18"/>
                <w:szCs w:val="18"/>
              </w:rPr>
              <w:t>2020</w:t>
            </w:r>
            <w:r w:rsidRPr="00F71D2C">
              <w:rPr>
                <w:rFonts w:ascii="Times New Roman" w:cs="Times New Roman"/>
                <w:color w:val="000000"/>
                <w:kern w:val="0"/>
                <w:sz w:val="18"/>
                <w:szCs w:val="18"/>
              </w:rPr>
              <w:t>年价格临时补贴经费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357,729.00 </w:t>
            </w:r>
          </w:p>
        </w:tc>
      </w:tr>
      <w:tr w:rsidR="00F71D2C" w:rsidRPr="00F71D2C" w:rsidTr="00FA46D5">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2081098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居民生活福利支出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300215012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京财社指</w:t>
            </w:r>
            <w:proofErr w:type="gramEnd"/>
            <w:r w:rsidRPr="00F71D2C">
              <w:rPr>
                <w:rFonts w:ascii="Times New Roman" w:hAnsi="Times New Roman" w:cs="Times New Roman"/>
                <w:color w:val="000000"/>
                <w:kern w:val="0"/>
                <w:sz w:val="18"/>
                <w:szCs w:val="18"/>
              </w:rPr>
              <w:t>[2020]1119</w:t>
            </w:r>
            <w:r w:rsidRPr="00F71D2C">
              <w:rPr>
                <w:rFonts w:ascii="Times New Roman" w:cs="Times New Roman"/>
                <w:color w:val="000000"/>
                <w:kern w:val="0"/>
                <w:sz w:val="18"/>
                <w:szCs w:val="18"/>
              </w:rPr>
              <w:t>号</w:t>
            </w:r>
            <w:r w:rsidRPr="00F71D2C">
              <w:rPr>
                <w:rFonts w:ascii="Times New Roman" w:hAnsi="Times New Roman" w:cs="Times New Roman"/>
                <w:color w:val="000000"/>
                <w:kern w:val="0"/>
                <w:sz w:val="18"/>
                <w:szCs w:val="18"/>
              </w:rPr>
              <w:t>2020</w:t>
            </w:r>
            <w:r w:rsidRPr="00F71D2C">
              <w:rPr>
                <w:rFonts w:ascii="Times New Roman" w:cs="Times New Roman"/>
                <w:color w:val="000000"/>
                <w:kern w:val="0"/>
                <w:sz w:val="18"/>
                <w:szCs w:val="18"/>
              </w:rPr>
              <w:t>年价格临时补贴经费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448,321.00 </w:t>
            </w:r>
          </w:p>
        </w:tc>
      </w:tr>
      <w:tr w:rsidR="00F71D2C" w:rsidRPr="00F71D2C" w:rsidTr="00FA46D5">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2081099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其他社会福利支出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27400119216635tq</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cs="Times New Roman"/>
                <w:color w:val="000000"/>
                <w:kern w:val="0"/>
                <w:sz w:val="18"/>
                <w:szCs w:val="18"/>
              </w:rPr>
              <w:t>京财社指</w:t>
            </w:r>
            <w:proofErr w:type="gramEnd"/>
            <w:r w:rsidRPr="00F71D2C">
              <w:rPr>
                <w:rFonts w:ascii="Times New Roman" w:hAnsi="Times New Roman" w:cs="Times New Roman"/>
                <w:color w:val="000000"/>
                <w:kern w:val="0"/>
                <w:sz w:val="18"/>
                <w:szCs w:val="18"/>
              </w:rPr>
              <w:t>[2019]2166</w:t>
            </w:r>
            <w:r w:rsidRPr="00F71D2C">
              <w:rPr>
                <w:rFonts w:ascii="Times New Roman" w:cs="Times New Roman"/>
                <w:color w:val="000000"/>
                <w:kern w:val="0"/>
                <w:sz w:val="18"/>
                <w:szCs w:val="18"/>
              </w:rPr>
              <w:t>号离休干部高龄养老社区</w:t>
            </w:r>
            <w:r w:rsidRPr="00F71D2C">
              <w:rPr>
                <w:rFonts w:ascii="Times New Roman" w:hAnsi="Times New Roman" w:cs="Times New Roman"/>
                <w:color w:val="000000"/>
                <w:kern w:val="0"/>
                <w:sz w:val="18"/>
                <w:szCs w:val="18"/>
              </w:rPr>
              <w:t>“</w:t>
            </w:r>
            <w:r w:rsidRPr="00F71D2C">
              <w:rPr>
                <w:rFonts w:ascii="Times New Roman" w:cs="Times New Roman"/>
                <w:color w:val="000000"/>
                <w:kern w:val="0"/>
                <w:sz w:val="18"/>
                <w:szCs w:val="18"/>
              </w:rPr>
              <w:t>四就近</w:t>
            </w:r>
            <w:r w:rsidRPr="00F71D2C">
              <w:rPr>
                <w:rFonts w:ascii="Times New Roman" w:hAnsi="Times New Roman" w:cs="Times New Roman"/>
                <w:color w:val="000000"/>
                <w:kern w:val="0"/>
                <w:sz w:val="18"/>
                <w:szCs w:val="18"/>
              </w:rPr>
              <w:t>”</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26,048.80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2081199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其他残疾人事业支出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30030628</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市级示范温馨家园综合改革工作经费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59,999.50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2081199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其他残疾人事业支出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30073220</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市级示范温馨家园综合改革工作经费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19,920.00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2081901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城市最低生活保障金支出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30053014</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城市最低生活保障金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961,872.87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2082001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临时救助支出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30030611</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宋体" w:cs="Times New Roman"/>
                <w:color w:val="000000"/>
                <w:kern w:val="0"/>
                <w:sz w:val="18"/>
                <w:szCs w:val="18"/>
              </w:rPr>
              <w:t>优抚、</w:t>
            </w:r>
            <w:proofErr w:type="gramStart"/>
            <w:r w:rsidRPr="00F71D2C">
              <w:rPr>
                <w:rFonts w:ascii="Times New Roman" w:hAnsi="宋体" w:cs="Times New Roman"/>
                <w:color w:val="000000"/>
                <w:kern w:val="0"/>
                <w:sz w:val="18"/>
                <w:szCs w:val="18"/>
              </w:rPr>
              <w:t>低保和</w:t>
            </w:r>
            <w:proofErr w:type="gramEnd"/>
            <w:r w:rsidRPr="00F71D2C">
              <w:rPr>
                <w:rFonts w:ascii="Times New Roman" w:hAnsi="宋体" w:cs="Times New Roman"/>
                <w:color w:val="000000"/>
                <w:kern w:val="0"/>
                <w:sz w:val="18"/>
                <w:szCs w:val="18"/>
              </w:rPr>
              <w:t>分散供养特困人员集中供热采暖补助</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97,785.12 </w:t>
            </w:r>
          </w:p>
        </w:tc>
      </w:tr>
      <w:tr w:rsidR="00F71D2C" w:rsidRPr="00F71D2C" w:rsidTr="00FA46D5">
        <w:trPr>
          <w:trHeight w:val="96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lastRenderedPageBreak/>
              <w:t>2082001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cs="Times New Roman"/>
                <w:color w:val="000000"/>
                <w:kern w:val="0"/>
                <w:sz w:val="18"/>
                <w:szCs w:val="18"/>
              </w:rPr>
              <w:t>临时救助支出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30030912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hAnsi="Times New Roman" w:cs="Times New Roman"/>
                <w:color w:val="000000"/>
                <w:kern w:val="0"/>
                <w:sz w:val="18"/>
                <w:szCs w:val="18"/>
              </w:rPr>
              <w:t>京财社指</w:t>
            </w:r>
            <w:proofErr w:type="gramEnd"/>
            <w:r w:rsidRPr="00F71D2C">
              <w:rPr>
                <w:rFonts w:ascii="Times New Roman" w:hAnsi="Times New Roman" w:cs="Times New Roman"/>
                <w:color w:val="000000"/>
                <w:kern w:val="0"/>
                <w:sz w:val="18"/>
                <w:szCs w:val="18"/>
              </w:rPr>
              <w:t>[2020]1216</w:t>
            </w:r>
            <w:r w:rsidRPr="00F71D2C">
              <w:rPr>
                <w:rFonts w:ascii="Times New Roman" w:hAnsi="Times New Roman" w:cs="Times New Roman"/>
                <w:color w:val="000000"/>
                <w:kern w:val="0"/>
                <w:sz w:val="18"/>
                <w:szCs w:val="18"/>
              </w:rPr>
              <w:t>号</w:t>
            </w:r>
            <w:r w:rsidRPr="00F71D2C">
              <w:rPr>
                <w:rFonts w:ascii="Times New Roman" w:hAnsi="Times New Roman" w:cs="Times New Roman"/>
                <w:color w:val="000000"/>
                <w:kern w:val="0"/>
                <w:sz w:val="18"/>
                <w:szCs w:val="18"/>
              </w:rPr>
              <w:t>2020</w:t>
            </w:r>
            <w:r w:rsidRPr="00F71D2C">
              <w:rPr>
                <w:rFonts w:ascii="Times New Roman" w:hAnsi="Times New Roman" w:cs="Times New Roman"/>
                <w:color w:val="000000"/>
                <w:kern w:val="0"/>
                <w:sz w:val="18"/>
                <w:szCs w:val="18"/>
              </w:rPr>
              <w:t>年中央财政困难群众救助补助（第二批）经费（直达资金）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114,605.96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2082001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临时救助支出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30073221</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优抚、</w:t>
            </w:r>
            <w:proofErr w:type="gramStart"/>
            <w:r w:rsidRPr="00F71D2C">
              <w:rPr>
                <w:rFonts w:ascii="Times New Roman" w:hAnsi="Times New Roman" w:cs="Times New Roman"/>
                <w:color w:val="000000"/>
                <w:kern w:val="0"/>
                <w:sz w:val="18"/>
                <w:szCs w:val="18"/>
              </w:rPr>
              <w:t>低保和</w:t>
            </w:r>
            <w:proofErr w:type="gramEnd"/>
            <w:r w:rsidRPr="00F71D2C">
              <w:rPr>
                <w:rFonts w:ascii="Times New Roman" w:hAnsi="Times New Roman" w:cs="Times New Roman"/>
                <w:color w:val="000000"/>
                <w:kern w:val="0"/>
                <w:sz w:val="18"/>
                <w:szCs w:val="18"/>
              </w:rPr>
              <w:t>分散供养特困人员集中供热采暖补助</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1,187,996.00 </w:t>
            </w:r>
          </w:p>
        </w:tc>
      </w:tr>
      <w:tr w:rsidR="00F71D2C" w:rsidRPr="00F71D2C" w:rsidTr="00FA46D5">
        <w:trPr>
          <w:trHeight w:val="72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2082001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临时救助支出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30032912zd</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hAnsi="Times New Roman" w:cs="Times New Roman"/>
                <w:color w:val="000000"/>
                <w:kern w:val="0"/>
                <w:sz w:val="18"/>
                <w:szCs w:val="18"/>
              </w:rPr>
              <w:t>京财社指</w:t>
            </w:r>
            <w:proofErr w:type="gramEnd"/>
            <w:r w:rsidRPr="00F71D2C">
              <w:rPr>
                <w:rFonts w:ascii="Times New Roman" w:hAnsi="Times New Roman" w:cs="Times New Roman"/>
                <w:color w:val="000000"/>
                <w:kern w:val="0"/>
                <w:sz w:val="18"/>
                <w:szCs w:val="18"/>
              </w:rPr>
              <w:t>[2020]1231</w:t>
            </w:r>
            <w:r w:rsidRPr="00F71D2C">
              <w:rPr>
                <w:rFonts w:ascii="Times New Roman" w:hAnsi="Times New Roman" w:cs="Times New Roman"/>
                <w:color w:val="000000"/>
                <w:kern w:val="0"/>
                <w:sz w:val="18"/>
                <w:szCs w:val="18"/>
              </w:rPr>
              <w:t>号</w:t>
            </w:r>
            <w:r w:rsidRPr="00F71D2C">
              <w:rPr>
                <w:rFonts w:ascii="Times New Roman" w:hAnsi="Times New Roman" w:cs="Times New Roman"/>
                <w:color w:val="000000"/>
                <w:kern w:val="0"/>
                <w:sz w:val="18"/>
                <w:szCs w:val="18"/>
              </w:rPr>
              <w:t>2020</w:t>
            </w:r>
            <w:r w:rsidRPr="00F71D2C">
              <w:rPr>
                <w:rFonts w:ascii="Times New Roman" w:hAnsi="Times New Roman" w:cs="Times New Roman"/>
                <w:color w:val="000000"/>
                <w:kern w:val="0"/>
                <w:sz w:val="18"/>
                <w:szCs w:val="18"/>
              </w:rPr>
              <w:t>年中央财政困难群众基本生活救助补助经费（直达资金）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454,920.00 </w:t>
            </w:r>
          </w:p>
        </w:tc>
      </w:tr>
      <w:tr w:rsidR="00F71D2C" w:rsidRPr="00F71D2C" w:rsidTr="00FA46D5">
        <w:trPr>
          <w:trHeight w:val="72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2082001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临时救助支出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30033222zd</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hAnsi="Times New Roman" w:cs="Times New Roman"/>
                <w:color w:val="000000"/>
                <w:kern w:val="0"/>
                <w:sz w:val="18"/>
                <w:szCs w:val="18"/>
              </w:rPr>
              <w:t>京财社指</w:t>
            </w:r>
            <w:proofErr w:type="gramEnd"/>
            <w:r w:rsidRPr="00F71D2C">
              <w:rPr>
                <w:rFonts w:ascii="Times New Roman" w:hAnsi="Times New Roman" w:cs="Times New Roman"/>
                <w:color w:val="000000"/>
                <w:kern w:val="0"/>
                <w:sz w:val="18"/>
                <w:szCs w:val="18"/>
              </w:rPr>
              <w:t>[2020]1223</w:t>
            </w:r>
            <w:r w:rsidRPr="00F71D2C">
              <w:rPr>
                <w:rFonts w:ascii="Times New Roman" w:hAnsi="Times New Roman" w:cs="Times New Roman"/>
                <w:color w:val="000000"/>
                <w:kern w:val="0"/>
                <w:sz w:val="18"/>
                <w:szCs w:val="18"/>
              </w:rPr>
              <w:t>号</w:t>
            </w:r>
            <w:r w:rsidRPr="00F71D2C">
              <w:rPr>
                <w:rFonts w:ascii="Times New Roman" w:hAnsi="Times New Roman" w:cs="Times New Roman"/>
                <w:color w:val="000000"/>
                <w:kern w:val="0"/>
                <w:sz w:val="18"/>
                <w:szCs w:val="18"/>
              </w:rPr>
              <w:t>2020</w:t>
            </w:r>
            <w:r w:rsidRPr="00F71D2C">
              <w:rPr>
                <w:rFonts w:ascii="Times New Roman" w:hAnsi="Times New Roman" w:cs="Times New Roman"/>
                <w:color w:val="000000"/>
                <w:kern w:val="0"/>
                <w:sz w:val="18"/>
                <w:szCs w:val="18"/>
              </w:rPr>
              <w:t>年中央困难群众救助补助经费（直达资金）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243,950.62 </w:t>
            </w:r>
          </w:p>
        </w:tc>
      </w:tr>
      <w:tr w:rsidR="00F71D2C" w:rsidRPr="00F71D2C" w:rsidTr="00F71D2C">
        <w:trPr>
          <w:trHeight w:val="444"/>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2100499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其他公共卫生支出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30030622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公共卫生服务支出经费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159,280.00 </w:t>
            </w:r>
          </w:p>
        </w:tc>
      </w:tr>
      <w:tr w:rsidR="00F71D2C" w:rsidRPr="00F71D2C" w:rsidTr="00FA46D5">
        <w:trPr>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2101101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行政单位医疗</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30053008</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人员支出（在职非统发）</w:t>
            </w:r>
            <w:r w:rsidRPr="00F71D2C">
              <w:rPr>
                <w:rFonts w:ascii="Times New Roman" w:hAnsi="Times New Roman" w:cs="Times New Roman"/>
                <w:color w:val="000000"/>
                <w:kern w:val="0"/>
                <w:sz w:val="18"/>
                <w:szCs w:val="18"/>
              </w:rPr>
              <w:t>_</w:t>
            </w:r>
            <w:r w:rsidRPr="00F71D2C">
              <w:rPr>
                <w:rFonts w:ascii="Times New Roman" w:hAnsi="Times New Roman" w:cs="Times New Roman"/>
                <w:color w:val="000000"/>
                <w:kern w:val="0"/>
                <w:sz w:val="18"/>
                <w:szCs w:val="18"/>
              </w:rPr>
              <w:t>社会保障缴费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1,120,612.71 </w:t>
            </w:r>
          </w:p>
        </w:tc>
      </w:tr>
      <w:tr w:rsidR="00F71D2C" w:rsidRPr="00F71D2C" w:rsidTr="00FA46D5">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2101301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城乡医疗救助</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30041712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hAnsi="Times New Roman" w:cs="Times New Roman"/>
                <w:color w:val="000000"/>
                <w:kern w:val="0"/>
                <w:sz w:val="18"/>
                <w:szCs w:val="18"/>
              </w:rPr>
              <w:t>京财社指</w:t>
            </w:r>
            <w:proofErr w:type="gramEnd"/>
            <w:r w:rsidRPr="00F71D2C">
              <w:rPr>
                <w:rFonts w:ascii="Times New Roman" w:hAnsi="Times New Roman" w:cs="Times New Roman"/>
                <w:color w:val="000000"/>
                <w:kern w:val="0"/>
                <w:sz w:val="18"/>
                <w:szCs w:val="18"/>
              </w:rPr>
              <w:t>[2020]1334</w:t>
            </w:r>
            <w:r w:rsidRPr="00F71D2C">
              <w:rPr>
                <w:rFonts w:ascii="Times New Roman" w:hAnsi="Times New Roman" w:cs="Times New Roman"/>
                <w:color w:val="000000"/>
                <w:kern w:val="0"/>
                <w:sz w:val="18"/>
                <w:szCs w:val="18"/>
              </w:rPr>
              <w:t>号</w:t>
            </w:r>
            <w:r w:rsidRPr="00F71D2C">
              <w:rPr>
                <w:rFonts w:ascii="Times New Roman" w:hAnsi="Times New Roman" w:cs="Times New Roman"/>
                <w:color w:val="000000"/>
                <w:kern w:val="0"/>
                <w:sz w:val="18"/>
                <w:szCs w:val="18"/>
              </w:rPr>
              <w:t>2020</w:t>
            </w:r>
            <w:r w:rsidRPr="00F71D2C">
              <w:rPr>
                <w:rFonts w:ascii="Times New Roman" w:hAnsi="Times New Roman" w:cs="Times New Roman"/>
                <w:color w:val="000000"/>
                <w:kern w:val="0"/>
                <w:sz w:val="18"/>
                <w:szCs w:val="18"/>
              </w:rPr>
              <w:t>年中央财政医疗救助补助资金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72,360.66 </w:t>
            </w:r>
          </w:p>
        </w:tc>
      </w:tr>
      <w:tr w:rsidR="00F71D2C" w:rsidRPr="00F71D2C" w:rsidTr="00FA46D5">
        <w:trPr>
          <w:trHeight w:val="72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2101301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城乡医疗救助</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30034712zd</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hAnsi="Times New Roman" w:cs="Times New Roman"/>
                <w:color w:val="000000"/>
                <w:kern w:val="0"/>
                <w:sz w:val="18"/>
                <w:szCs w:val="18"/>
              </w:rPr>
              <w:t>京财社指</w:t>
            </w:r>
            <w:proofErr w:type="gramEnd"/>
            <w:r w:rsidRPr="00F71D2C">
              <w:rPr>
                <w:rFonts w:ascii="Times New Roman" w:hAnsi="Times New Roman" w:cs="Times New Roman"/>
                <w:color w:val="000000"/>
                <w:kern w:val="0"/>
                <w:sz w:val="18"/>
                <w:szCs w:val="18"/>
              </w:rPr>
              <w:t>[2020]1218</w:t>
            </w:r>
            <w:r w:rsidRPr="00F71D2C">
              <w:rPr>
                <w:rFonts w:ascii="Times New Roman" w:hAnsi="Times New Roman" w:cs="Times New Roman"/>
                <w:color w:val="000000"/>
                <w:kern w:val="0"/>
                <w:sz w:val="18"/>
                <w:szCs w:val="18"/>
              </w:rPr>
              <w:t>号</w:t>
            </w:r>
            <w:r w:rsidRPr="00F71D2C">
              <w:rPr>
                <w:rFonts w:ascii="Times New Roman" w:hAnsi="Times New Roman" w:cs="Times New Roman"/>
                <w:color w:val="000000"/>
                <w:kern w:val="0"/>
                <w:sz w:val="18"/>
                <w:szCs w:val="18"/>
              </w:rPr>
              <w:t>2020</w:t>
            </w:r>
            <w:r w:rsidRPr="00F71D2C">
              <w:rPr>
                <w:rFonts w:ascii="Times New Roman" w:hAnsi="Times New Roman" w:cs="Times New Roman"/>
                <w:color w:val="000000"/>
                <w:kern w:val="0"/>
                <w:sz w:val="18"/>
                <w:szCs w:val="18"/>
              </w:rPr>
              <w:t>年医疗救助补助经费（直达资金）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20,960.97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2101601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老龄卫生健康事务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30030602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养老驿站提升改造补贴</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1,580,000.00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2101601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老龄卫生健康事务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30030603</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养老驿站建设项目</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293,407.95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2101601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老龄卫生健康事务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30030604</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白纸坊街道</w:t>
            </w:r>
            <w:proofErr w:type="gramStart"/>
            <w:r w:rsidRPr="00F71D2C">
              <w:rPr>
                <w:rFonts w:ascii="Times New Roman" w:hAnsi="Times New Roman" w:cs="Times New Roman"/>
                <w:color w:val="000000"/>
                <w:kern w:val="0"/>
                <w:sz w:val="18"/>
                <w:szCs w:val="18"/>
              </w:rPr>
              <w:t>颐寿轩</w:t>
            </w:r>
            <w:proofErr w:type="gramEnd"/>
            <w:r w:rsidRPr="00F71D2C">
              <w:rPr>
                <w:rFonts w:ascii="Times New Roman" w:hAnsi="Times New Roman" w:cs="Times New Roman"/>
                <w:color w:val="000000"/>
                <w:kern w:val="0"/>
                <w:sz w:val="18"/>
                <w:szCs w:val="18"/>
              </w:rPr>
              <w:t>养老照料中心建设补贴</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156,000.00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2120104</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城管执法</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30030619</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网格化环境治理监督队经费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299,064.00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2120201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城乡社区规划与管理</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30073222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城市环境建设监督及市容市貌管理经费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260,880.00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2120501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城乡社区环境卫生</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30030617</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居民小区垃圾分类规范建设支出</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1,100,000.00 </w:t>
            </w:r>
          </w:p>
        </w:tc>
      </w:tr>
      <w:tr w:rsidR="00F71D2C" w:rsidRPr="00F71D2C" w:rsidTr="00FA46D5">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2120501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城乡社区环境卫生</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30051812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hAnsi="Times New Roman" w:cs="Times New Roman"/>
                <w:color w:val="000000"/>
                <w:kern w:val="0"/>
                <w:sz w:val="18"/>
                <w:szCs w:val="18"/>
              </w:rPr>
              <w:t>京财公用指</w:t>
            </w:r>
            <w:proofErr w:type="gramEnd"/>
            <w:r w:rsidRPr="00F71D2C">
              <w:rPr>
                <w:rFonts w:ascii="Times New Roman" w:hAnsi="Times New Roman" w:cs="Times New Roman"/>
                <w:color w:val="000000"/>
                <w:kern w:val="0"/>
                <w:sz w:val="18"/>
                <w:szCs w:val="18"/>
              </w:rPr>
              <w:t>[2020]1490</w:t>
            </w:r>
            <w:r w:rsidRPr="00F71D2C">
              <w:rPr>
                <w:rFonts w:ascii="Times New Roman" w:hAnsi="Times New Roman" w:cs="Times New Roman"/>
                <w:color w:val="000000"/>
                <w:kern w:val="0"/>
                <w:sz w:val="18"/>
                <w:szCs w:val="18"/>
              </w:rPr>
              <w:t>号垃圾分类专项转移支付资金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1,896,100.00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2120501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城乡社区环境卫生</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30053015</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居民小区垃圾分类规范建设支出</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1,612,856.03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2120501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城乡社区环境卫生</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30053016</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城市绿化和环卫保洁支出</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379,345.00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2120598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城市环境治理支出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30030618</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大气污染防治精细化管理（购买服务）</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350,000.00 </w:t>
            </w:r>
          </w:p>
        </w:tc>
      </w:tr>
      <w:tr w:rsidR="00F71D2C" w:rsidRPr="00F71D2C" w:rsidTr="00F71D2C">
        <w:trPr>
          <w:trHeight w:val="549"/>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2120598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城市环境治理支出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30053017</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渣土清运服务</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223,440.80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2120598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城市环境治理支出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30073223</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拆除违法建设、治理开墙打洞及后期环境提升</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764,638.36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lastRenderedPageBreak/>
              <w:t>2120598</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城市环境治理支出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30073224</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大气污染防治精细化管理</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210,500.00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2129901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其他城乡社区支出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30020933</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建功北里街区城市设计</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2,000,000.00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2129901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其他城乡社区支出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30020934</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无障碍设施</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660,746.17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2129901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其他城乡社区支出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30030610</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白纸坊智慧物业中心展示宣传服务</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238,850.00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2129901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其他城乡社区支出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30030613</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往年平安建设工程项目尾款及质保金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1,326,202.96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2129901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其他城乡社区支出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30030614</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城市管理与安全项目经费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457,300.00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2129901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其他城乡社区支出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30030615</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平原里南区、北区楼宇对讲系统安装项目</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177,218.97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2129901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其他城乡社区支出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30030623</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小区物业管理相关服务（购买服务）</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150,000.00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2129901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其他城乡社区支出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30073225</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安全宣传工作经费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29,454.30 </w:t>
            </w:r>
          </w:p>
        </w:tc>
      </w:tr>
      <w:tr w:rsidR="00F71D2C" w:rsidRPr="00F71D2C" w:rsidTr="00FA46D5">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2129901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其他城乡社区支出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30073226</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平安街道建设经费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217,133.01 </w:t>
            </w:r>
          </w:p>
        </w:tc>
      </w:tr>
      <w:tr w:rsidR="00F71D2C" w:rsidRPr="00F71D2C" w:rsidTr="00FA46D5">
        <w:trPr>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2129901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其他城乡社区支出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30073227</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小区物业管理相关服务（购买服务）</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1,500.00 </w:t>
            </w:r>
          </w:p>
        </w:tc>
      </w:tr>
      <w:tr w:rsidR="00F71D2C" w:rsidRPr="00F71D2C" w:rsidTr="00FA46D5">
        <w:trPr>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2210201</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住房公积金</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30053006</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对个人和家庭补助支出（在职非统发）</w:t>
            </w:r>
            <w:r w:rsidRPr="00F71D2C">
              <w:rPr>
                <w:rFonts w:ascii="Times New Roman" w:hAnsi="Times New Roman" w:cs="Times New Roman"/>
                <w:color w:val="000000"/>
                <w:kern w:val="0"/>
                <w:sz w:val="18"/>
                <w:szCs w:val="18"/>
              </w:rPr>
              <w:t>_</w:t>
            </w:r>
            <w:r w:rsidRPr="00F71D2C">
              <w:rPr>
                <w:rFonts w:ascii="Times New Roman" w:hAnsi="Times New Roman" w:cs="Times New Roman"/>
                <w:color w:val="000000"/>
                <w:kern w:val="0"/>
                <w:sz w:val="18"/>
                <w:szCs w:val="18"/>
              </w:rPr>
              <w:t>住房公积金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1,008,111.48 </w:t>
            </w:r>
          </w:p>
        </w:tc>
      </w:tr>
      <w:tr w:rsidR="00F71D2C" w:rsidRPr="00F71D2C" w:rsidTr="00FA46D5">
        <w:trPr>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2210203</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购房补贴</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30053007</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对个人和家庭补助支出（在职非统发）</w:t>
            </w:r>
            <w:r w:rsidRPr="00F71D2C">
              <w:rPr>
                <w:rFonts w:ascii="Times New Roman" w:hAnsi="Times New Roman" w:cs="Times New Roman"/>
                <w:color w:val="000000"/>
                <w:kern w:val="0"/>
                <w:sz w:val="18"/>
                <w:szCs w:val="18"/>
              </w:rPr>
              <w:t>_</w:t>
            </w:r>
            <w:r w:rsidRPr="00F71D2C">
              <w:rPr>
                <w:rFonts w:ascii="Times New Roman" w:hAnsi="Times New Roman" w:cs="Times New Roman"/>
                <w:color w:val="000000"/>
                <w:kern w:val="0"/>
                <w:sz w:val="18"/>
                <w:szCs w:val="18"/>
              </w:rPr>
              <w:t>工资奖金津补贴</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254,797.00 </w:t>
            </w:r>
          </w:p>
        </w:tc>
      </w:tr>
      <w:tr w:rsidR="00F71D2C" w:rsidRPr="00F71D2C" w:rsidTr="00FA46D5">
        <w:trPr>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2210203</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购房补贴</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30073228</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对个人和家庭补助支出（在职非统发）</w:t>
            </w:r>
            <w:r w:rsidRPr="00F71D2C">
              <w:rPr>
                <w:rFonts w:ascii="Times New Roman" w:hAnsi="Times New Roman" w:cs="Times New Roman"/>
                <w:color w:val="000000"/>
                <w:kern w:val="0"/>
                <w:sz w:val="18"/>
                <w:szCs w:val="18"/>
              </w:rPr>
              <w:t>_</w:t>
            </w:r>
            <w:r w:rsidRPr="00F71D2C">
              <w:rPr>
                <w:rFonts w:ascii="Times New Roman" w:hAnsi="Times New Roman" w:cs="Times New Roman"/>
                <w:color w:val="000000"/>
                <w:kern w:val="0"/>
                <w:sz w:val="18"/>
                <w:szCs w:val="18"/>
              </w:rPr>
              <w:t>工资奖金津补贴</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118,612.00 </w:t>
            </w:r>
          </w:p>
        </w:tc>
      </w:tr>
      <w:tr w:rsidR="00F71D2C" w:rsidRPr="00F71D2C" w:rsidTr="00FA46D5">
        <w:trPr>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2240106</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安全监管</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30075612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2020</w:t>
            </w:r>
            <w:r w:rsidRPr="00F71D2C">
              <w:rPr>
                <w:rFonts w:ascii="Times New Roman" w:hAnsi="Times New Roman" w:cs="Times New Roman"/>
                <w:color w:val="000000"/>
                <w:kern w:val="0"/>
                <w:sz w:val="18"/>
                <w:szCs w:val="18"/>
              </w:rPr>
              <w:t>年</w:t>
            </w:r>
            <w:r w:rsidRPr="00F71D2C">
              <w:rPr>
                <w:rFonts w:ascii="Times New Roman" w:hAnsi="Times New Roman" w:cs="Times New Roman"/>
                <w:color w:val="000000"/>
                <w:kern w:val="0"/>
                <w:sz w:val="18"/>
                <w:szCs w:val="18"/>
              </w:rPr>
              <w:t>11-12</w:t>
            </w:r>
            <w:r w:rsidRPr="00F71D2C">
              <w:rPr>
                <w:rFonts w:ascii="Times New Roman" w:hAnsi="Times New Roman" w:cs="Times New Roman"/>
                <w:color w:val="000000"/>
                <w:kern w:val="0"/>
                <w:sz w:val="18"/>
                <w:szCs w:val="18"/>
              </w:rPr>
              <w:t>月专职安全员经费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294,093.80 </w:t>
            </w:r>
          </w:p>
        </w:tc>
      </w:tr>
      <w:tr w:rsidR="00F71D2C" w:rsidRPr="00F71D2C" w:rsidTr="00FA46D5">
        <w:trPr>
          <w:trHeight w:val="72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2296002</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用于社会福利的彩票公益金支出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30012412</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hAnsi="Times New Roman" w:cs="Times New Roman"/>
                <w:color w:val="000000"/>
                <w:kern w:val="0"/>
                <w:sz w:val="18"/>
                <w:szCs w:val="18"/>
              </w:rPr>
              <w:t>京财社指</w:t>
            </w:r>
            <w:proofErr w:type="gramEnd"/>
            <w:r w:rsidRPr="00F71D2C">
              <w:rPr>
                <w:rFonts w:ascii="Times New Roman" w:hAnsi="Times New Roman" w:cs="Times New Roman"/>
                <w:color w:val="000000"/>
                <w:kern w:val="0"/>
                <w:sz w:val="18"/>
                <w:szCs w:val="18"/>
              </w:rPr>
              <w:t>［</w:t>
            </w:r>
            <w:r w:rsidRPr="00F71D2C">
              <w:rPr>
                <w:rFonts w:ascii="Times New Roman" w:hAnsi="Times New Roman" w:cs="Times New Roman"/>
                <w:color w:val="000000"/>
                <w:kern w:val="0"/>
                <w:sz w:val="18"/>
                <w:szCs w:val="18"/>
              </w:rPr>
              <w:t>2019</w:t>
            </w:r>
            <w:r w:rsidRPr="00F71D2C">
              <w:rPr>
                <w:rFonts w:ascii="Times New Roman" w:hAnsi="Times New Roman" w:cs="Times New Roman"/>
                <w:color w:val="000000"/>
                <w:kern w:val="0"/>
                <w:sz w:val="18"/>
                <w:szCs w:val="18"/>
              </w:rPr>
              <w:t>］</w:t>
            </w:r>
            <w:proofErr w:type="gramStart"/>
            <w:r w:rsidRPr="00F71D2C">
              <w:rPr>
                <w:rFonts w:ascii="Times New Roman" w:hAnsi="Times New Roman" w:cs="Times New Roman"/>
                <w:color w:val="000000"/>
                <w:kern w:val="0"/>
                <w:sz w:val="18"/>
                <w:szCs w:val="18"/>
              </w:rPr>
              <w:t>2167</w:t>
            </w:r>
            <w:r w:rsidRPr="00F71D2C">
              <w:rPr>
                <w:rFonts w:ascii="Times New Roman" w:hAnsi="Times New Roman" w:cs="Times New Roman"/>
                <w:color w:val="000000"/>
                <w:kern w:val="0"/>
                <w:sz w:val="18"/>
                <w:szCs w:val="18"/>
              </w:rPr>
              <w:t>号福彩公益金</w:t>
            </w:r>
            <w:proofErr w:type="gramEnd"/>
            <w:r w:rsidRPr="00F71D2C">
              <w:rPr>
                <w:rFonts w:ascii="Times New Roman" w:hAnsi="Times New Roman" w:cs="Times New Roman"/>
                <w:color w:val="000000"/>
                <w:kern w:val="0"/>
                <w:sz w:val="18"/>
                <w:szCs w:val="18"/>
              </w:rPr>
              <w:t>转移支付</w:t>
            </w:r>
            <w:r w:rsidRPr="00F71D2C">
              <w:rPr>
                <w:rFonts w:ascii="Times New Roman" w:hAnsi="Times New Roman" w:cs="Times New Roman"/>
                <w:color w:val="000000"/>
                <w:kern w:val="0"/>
                <w:sz w:val="18"/>
                <w:szCs w:val="18"/>
              </w:rPr>
              <w:t>-</w:t>
            </w:r>
            <w:r w:rsidRPr="00F71D2C">
              <w:rPr>
                <w:rFonts w:ascii="Times New Roman" w:hAnsi="Times New Roman" w:cs="Times New Roman"/>
                <w:color w:val="000000"/>
                <w:kern w:val="0"/>
                <w:sz w:val="18"/>
                <w:szCs w:val="18"/>
              </w:rPr>
              <w:t>因素法分配资金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54,201.00 </w:t>
            </w:r>
          </w:p>
        </w:tc>
      </w:tr>
      <w:tr w:rsidR="00F71D2C" w:rsidRPr="00F71D2C" w:rsidTr="00FA46D5">
        <w:trPr>
          <w:trHeight w:val="48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2296002</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用于社会福利的彩票公益金支出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27400119216713tq</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hAnsi="Times New Roman" w:cs="Times New Roman"/>
                <w:color w:val="000000"/>
                <w:kern w:val="0"/>
                <w:sz w:val="18"/>
                <w:szCs w:val="18"/>
              </w:rPr>
              <w:t>京财社指</w:t>
            </w:r>
            <w:proofErr w:type="gramEnd"/>
            <w:r w:rsidRPr="00F71D2C">
              <w:rPr>
                <w:rFonts w:ascii="Times New Roman" w:hAnsi="Times New Roman" w:cs="Times New Roman"/>
                <w:color w:val="000000"/>
                <w:kern w:val="0"/>
                <w:sz w:val="18"/>
                <w:szCs w:val="18"/>
              </w:rPr>
              <w:t>[2019]</w:t>
            </w:r>
            <w:proofErr w:type="gramStart"/>
            <w:r w:rsidRPr="00F71D2C">
              <w:rPr>
                <w:rFonts w:ascii="Times New Roman" w:hAnsi="Times New Roman" w:cs="Times New Roman"/>
                <w:color w:val="000000"/>
                <w:kern w:val="0"/>
                <w:sz w:val="18"/>
                <w:szCs w:val="18"/>
              </w:rPr>
              <w:t>2167</w:t>
            </w:r>
            <w:r w:rsidRPr="00F71D2C">
              <w:rPr>
                <w:rFonts w:ascii="Times New Roman" w:hAnsi="Times New Roman" w:cs="Times New Roman"/>
                <w:color w:val="000000"/>
                <w:kern w:val="0"/>
                <w:sz w:val="18"/>
                <w:szCs w:val="18"/>
              </w:rPr>
              <w:t>号福彩公益金</w:t>
            </w:r>
            <w:proofErr w:type="gramEnd"/>
            <w:r w:rsidRPr="00F71D2C">
              <w:rPr>
                <w:rFonts w:ascii="Times New Roman" w:hAnsi="Times New Roman" w:cs="Times New Roman"/>
                <w:color w:val="000000"/>
                <w:kern w:val="0"/>
                <w:sz w:val="18"/>
                <w:szCs w:val="18"/>
              </w:rPr>
              <w:t>转移支付</w:t>
            </w:r>
            <w:r w:rsidRPr="00F71D2C">
              <w:rPr>
                <w:rFonts w:ascii="Times New Roman" w:hAnsi="Times New Roman" w:cs="Times New Roman"/>
                <w:color w:val="000000"/>
                <w:kern w:val="0"/>
                <w:sz w:val="18"/>
                <w:szCs w:val="18"/>
              </w:rPr>
              <w:t>-</w:t>
            </w:r>
            <w:r w:rsidRPr="00F71D2C">
              <w:rPr>
                <w:rFonts w:ascii="Times New Roman" w:hAnsi="Times New Roman" w:cs="Times New Roman"/>
                <w:color w:val="000000"/>
                <w:kern w:val="0"/>
                <w:sz w:val="18"/>
                <w:szCs w:val="18"/>
              </w:rPr>
              <w:t>因素法</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253,494.94 </w:t>
            </w:r>
          </w:p>
        </w:tc>
      </w:tr>
      <w:tr w:rsidR="00F71D2C" w:rsidRPr="00F71D2C" w:rsidTr="00FA46D5">
        <w:trPr>
          <w:trHeight w:val="72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2296003</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用于体育事业的彩票公益金支出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30051405</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hAnsi="Times New Roman" w:cs="Times New Roman"/>
                <w:color w:val="000000"/>
                <w:kern w:val="0"/>
                <w:sz w:val="18"/>
                <w:szCs w:val="18"/>
              </w:rPr>
              <w:t>京财科</w:t>
            </w:r>
            <w:proofErr w:type="gramEnd"/>
            <w:r w:rsidRPr="00F71D2C">
              <w:rPr>
                <w:rFonts w:ascii="Times New Roman" w:hAnsi="Times New Roman" w:cs="Times New Roman"/>
                <w:color w:val="000000"/>
                <w:kern w:val="0"/>
                <w:sz w:val="18"/>
                <w:szCs w:val="18"/>
              </w:rPr>
              <w:t>文指</w:t>
            </w:r>
            <w:r w:rsidRPr="00F71D2C">
              <w:rPr>
                <w:rFonts w:ascii="Times New Roman" w:hAnsi="Times New Roman" w:cs="Times New Roman"/>
                <w:color w:val="000000"/>
                <w:kern w:val="0"/>
                <w:sz w:val="18"/>
                <w:szCs w:val="18"/>
              </w:rPr>
              <w:t>[2019]2150</w:t>
            </w:r>
            <w:r w:rsidRPr="00F71D2C">
              <w:rPr>
                <w:rFonts w:ascii="Times New Roman" w:hAnsi="Times New Roman" w:cs="Times New Roman"/>
                <w:color w:val="000000"/>
                <w:kern w:val="0"/>
                <w:sz w:val="18"/>
                <w:szCs w:val="18"/>
              </w:rPr>
              <w:t>号</w:t>
            </w:r>
            <w:r w:rsidRPr="00F71D2C">
              <w:rPr>
                <w:rFonts w:ascii="Times New Roman" w:hAnsi="Times New Roman" w:cs="Times New Roman"/>
                <w:color w:val="000000"/>
                <w:kern w:val="0"/>
                <w:sz w:val="18"/>
                <w:szCs w:val="18"/>
              </w:rPr>
              <w:t>2020</w:t>
            </w:r>
            <w:r w:rsidRPr="00F71D2C">
              <w:rPr>
                <w:rFonts w:ascii="Times New Roman" w:hAnsi="Times New Roman" w:cs="Times New Roman"/>
                <w:color w:val="000000"/>
                <w:kern w:val="0"/>
                <w:sz w:val="18"/>
                <w:szCs w:val="18"/>
              </w:rPr>
              <w:t>年全民健身示范街道创建经费</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488,431.50 </w:t>
            </w:r>
          </w:p>
        </w:tc>
      </w:tr>
      <w:tr w:rsidR="00F71D2C" w:rsidRPr="00F71D2C" w:rsidTr="00FA46D5">
        <w:trPr>
          <w:trHeight w:val="72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2340204</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hAnsi="Times New Roman" w:cs="Times New Roman"/>
                <w:color w:val="000000"/>
                <w:kern w:val="0"/>
                <w:sz w:val="18"/>
                <w:szCs w:val="18"/>
              </w:rPr>
              <w:t>援企稳岗</w:t>
            </w:r>
            <w:proofErr w:type="gramEnd"/>
            <w:r w:rsidRPr="00F71D2C">
              <w:rPr>
                <w:rFonts w:ascii="Times New Roman" w:hAnsi="Times New Roman" w:cs="Times New Roman"/>
                <w:color w:val="000000"/>
                <w:kern w:val="0"/>
                <w:sz w:val="18"/>
                <w:szCs w:val="18"/>
              </w:rPr>
              <w:t>补贴</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30039612zd</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hAnsi="Times New Roman" w:cs="Times New Roman"/>
                <w:color w:val="000000"/>
                <w:kern w:val="0"/>
                <w:sz w:val="18"/>
                <w:szCs w:val="18"/>
              </w:rPr>
              <w:t>京财预指</w:t>
            </w:r>
            <w:proofErr w:type="gramEnd"/>
            <w:r w:rsidRPr="00F71D2C">
              <w:rPr>
                <w:rFonts w:ascii="Times New Roman" w:hAnsi="Times New Roman" w:cs="Times New Roman"/>
                <w:color w:val="000000"/>
                <w:kern w:val="0"/>
                <w:sz w:val="18"/>
                <w:szCs w:val="18"/>
              </w:rPr>
              <w:t>[2020]</w:t>
            </w:r>
            <w:proofErr w:type="gramStart"/>
            <w:r w:rsidRPr="00F71D2C">
              <w:rPr>
                <w:rFonts w:ascii="Times New Roman" w:hAnsi="Times New Roman" w:cs="Times New Roman"/>
                <w:color w:val="000000"/>
                <w:kern w:val="0"/>
                <w:sz w:val="18"/>
                <w:szCs w:val="18"/>
              </w:rPr>
              <w:t>1215</w:t>
            </w:r>
            <w:r w:rsidRPr="00F71D2C">
              <w:rPr>
                <w:rFonts w:ascii="Times New Roman" w:hAnsi="Times New Roman" w:cs="Times New Roman"/>
                <w:color w:val="000000"/>
                <w:kern w:val="0"/>
                <w:sz w:val="18"/>
                <w:szCs w:val="18"/>
              </w:rPr>
              <w:t>号稳企业扩岗位促</w:t>
            </w:r>
            <w:proofErr w:type="gramEnd"/>
            <w:r w:rsidRPr="00F71D2C">
              <w:rPr>
                <w:rFonts w:ascii="Times New Roman" w:hAnsi="Times New Roman" w:cs="Times New Roman"/>
                <w:color w:val="000000"/>
                <w:kern w:val="0"/>
                <w:sz w:val="18"/>
                <w:szCs w:val="18"/>
              </w:rPr>
              <w:t>就业补贴经费（直达资金）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317,640.00 </w:t>
            </w:r>
          </w:p>
        </w:tc>
      </w:tr>
      <w:tr w:rsidR="00F71D2C" w:rsidRPr="00F71D2C" w:rsidTr="00FA46D5">
        <w:trPr>
          <w:trHeight w:val="960"/>
        </w:trPr>
        <w:tc>
          <w:tcPr>
            <w:tcW w:w="900" w:type="dxa"/>
            <w:tcBorders>
              <w:top w:val="nil"/>
              <w:left w:val="single" w:sz="4" w:space="0" w:color="auto"/>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2340299</w:t>
            </w:r>
          </w:p>
        </w:tc>
        <w:tc>
          <w:tcPr>
            <w:tcW w:w="184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其他抗</w:t>
            </w:r>
            <w:proofErr w:type="gramStart"/>
            <w:r w:rsidRPr="00F71D2C">
              <w:rPr>
                <w:rFonts w:ascii="Times New Roman" w:hAnsi="Times New Roman" w:cs="Times New Roman"/>
                <w:color w:val="000000"/>
                <w:kern w:val="0"/>
                <w:sz w:val="18"/>
                <w:szCs w:val="18"/>
              </w:rPr>
              <w:t>疫</w:t>
            </w:r>
            <w:proofErr w:type="gramEnd"/>
            <w:r w:rsidRPr="00F71D2C">
              <w:rPr>
                <w:rFonts w:ascii="Times New Roman" w:hAnsi="Times New Roman" w:cs="Times New Roman"/>
                <w:color w:val="000000"/>
                <w:kern w:val="0"/>
                <w:sz w:val="18"/>
                <w:szCs w:val="18"/>
              </w:rPr>
              <w:t>相关支出</w:t>
            </w:r>
          </w:p>
        </w:tc>
        <w:tc>
          <w:tcPr>
            <w:tcW w:w="164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30081912zd</w:t>
            </w:r>
          </w:p>
        </w:tc>
        <w:tc>
          <w:tcPr>
            <w:tcW w:w="2360" w:type="dxa"/>
            <w:tcBorders>
              <w:top w:val="nil"/>
              <w:left w:val="nil"/>
              <w:bottom w:val="single" w:sz="4" w:space="0" w:color="auto"/>
              <w:right w:val="single" w:sz="4" w:space="0" w:color="auto"/>
            </w:tcBorders>
            <w:shd w:val="clear" w:color="auto" w:fill="auto"/>
            <w:vAlign w:val="center"/>
          </w:tcPr>
          <w:p w:rsidR="00F71D2C" w:rsidRPr="00F71D2C" w:rsidRDefault="00F71D2C" w:rsidP="00FA46D5">
            <w:pPr>
              <w:widowControl/>
              <w:jc w:val="left"/>
              <w:rPr>
                <w:rFonts w:ascii="Times New Roman" w:hAnsi="Times New Roman" w:cs="Times New Roman"/>
                <w:color w:val="000000"/>
                <w:kern w:val="0"/>
                <w:sz w:val="18"/>
                <w:szCs w:val="18"/>
              </w:rPr>
            </w:pPr>
            <w:proofErr w:type="gramStart"/>
            <w:r w:rsidRPr="00F71D2C">
              <w:rPr>
                <w:rFonts w:ascii="Times New Roman" w:hAnsi="Times New Roman" w:cs="Times New Roman"/>
                <w:color w:val="000000"/>
                <w:kern w:val="0"/>
                <w:sz w:val="18"/>
                <w:szCs w:val="18"/>
              </w:rPr>
              <w:t>京财社指</w:t>
            </w:r>
            <w:proofErr w:type="gramEnd"/>
            <w:r w:rsidRPr="00F71D2C">
              <w:rPr>
                <w:rFonts w:ascii="Times New Roman" w:hAnsi="Times New Roman" w:cs="Times New Roman"/>
                <w:color w:val="000000"/>
                <w:kern w:val="0"/>
                <w:sz w:val="18"/>
                <w:szCs w:val="18"/>
              </w:rPr>
              <w:t>[2020]1215</w:t>
            </w:r>
            <w:r w:rsidRPr="00F71D2C">
              <w:rPr>
                <w:rFonts w:ascii="Times New Roman" w:hAnsi="Times New Roman" w:cs="Times New Roman"/>
                <w:color w:val="000000"/>
                <w:kern w:val="0"/>
                <w:sz w:val="18"/>
                <w:szCs w:val="18"/>
              </w:rPr>
              <w:t>号社区治理防疫管理系统及智能安全防控体系建设</w:t>
            </w:r>
            <w:r w:rsidRPr="00F71D2C">
              <w:rPr>
                <w:rFonts w:ascii="Times New Roman" w:hAnsi="Times New Roman" w:cs="Times New Roman"/>
                <w:color w:val="000000"/>
                <w:kern w:val="0"/>
                <w:sz w:val="18"/>
                <w:szCs w:val="18"/>
              </w:rPr>
              <w:t>-</w:t>
            </w:r>
            <w:r w:rsidRPr="00F71D2C">
              <w:rPr>
                <w:rFonts w:ascii="Times New Roman" w:hAnsi="Times New Roman" w:cs="Times New Roman"/>
                <w:color w:val="000000"/>
                <w:kern w:val="0"/>
                <w:sz w:val="18"/>
                <w:szCs w:val="18"/>
              </w:rPr>
              <w:t>社区技防一期项目经费（直达资金）</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18"/>
                <w:szCs w:val="18"/>
              </w:rPr>
            </w:pPr>
            <w:r w:rsidRPr="00F71D2C">
              <w:rPr>
                <w:rFonts w:ascii="Times New Roman" w:hAnsi="Times New Roman" w:cs="Times New Roman"/>
                <w:color w:val="000000"/>
                <w:kern w:val="0"/>
                <w:sz w:val="18"/>
                <w:szCs w:val="18"/>
              </w:rPr>
              <w:t xml:space="preserve">778,234.00 </w:t>
            </w:r>
          </w:p>
        </w:tc>
      </w:tr>
    </w:tbl>
    <w:p w:rsidR="00F71D2C" w:rsidRPr="00F71D2C" w:rsidRDefault="00F71D2C" w:rsidP="00F71D2C">
      <w:pPr>
        <w:numPr>
          <w:ilvl w:val="0"/>
          <w:numId w:val="4"/>
        </w:numPr>
        <w:ind w:firstLineChars="250" w:firstLine="700"/>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t>收入支出结构分析。</w:t>
      </w:r>
    </w:p>
    <w:p w:rsidR="00F71D2C" w:rsidRPr="00F71D2C" w:rsidRDefault="00F71D2C" w:rsidP="00F71D2C">
      <w:pPr>
        <w:ind w:firstLineChars="200" w:firstLine="560"/>
        <w:rPr>
          <w:rFonts w:ascii="Times New Roman" w:eastAsia="仿宋_GB2312" w:hAnsi="Times New Roman" w:cs="Times New Roman"/>
          <w:bCs/>
          <w:sz w:val="28"/>
          <w:szCs w:val="28"/>
        </w:rPr>
      </w:pPr>
      <w:r w:rsidRPr="00F71D2C">
        <w:rPr>
          <w:rFonts w:ascii="Times New Roman" w:eastAsia="仿宋_GB2312" w:hAnsi="Times New Roman" w:cs="Times New Roman"/>
          <w:bCs/>
          <w:sz w:val="28"/>
          <w:szCs w:val="28"/>
        </w:rPr>
        <w:lastRenderedPageBreak/>
        <w:t>（</w:t>
      </w:r>
      <w:r w:rsidRPr="00F71D2C">
        <w:rPr>
          <w:rFonts w:ascii="Times New Roman" w:eastAsia="仿宋_GB2312" w:hAnsi="Times New Roman" w:cs="Times New Roman"/>
          <w:bCs/>
          <w:sz w:val="28"/>
          <w:szCs w:val="28"/>
        </w:rPr>
        <w:t>1</w:t>
      </w:r>
      <w:r w:rsidRPr="00F71D2C">
        <w:rPr>
          <w:rFonts w:ascii="Times New Roman" w:eastAsia="仿宋_GB2312" w:hAnsi="Times New Roman" w:cs="Times New Roman"/>
          <w:bCs/>
          <w:sz w:val="28"/>
          <w:szCs w:val="28"/>
        </w:rPr>
        <w:t>）</w:t>
      </w:r>
      <w:r w:rsidRPr="00F71D2C">
        <w:rPr>
          <w:rFonts w:ascii="Times New Roman" w:eastAsia="仿宋_GB2312" w:hAnsi="Times New Roman" w:cs="Times New Roman"/>
          <w:bCs/>
          <w:sz w:val="28"/>
          <w:szCs w:val="28"/>
        </w:rPr>
        <w:t>2020</w:t>
      </w:r>
      <w:r w:rsidRPr="00F71D2C">
        <w:rPr>
          <w:rFonts w:ascii="Times New Roman" w:eastAsia="仿宋_GB2312" w:hAnsi="Times New Roman" w:cs="Times New Roman"/>
          <w:bCs/>
          <w:sz w:val="28"/>
          <w:szCs w:val="28"/>
        </w:rPr>
        <w:t>年收入全部为财政拨款收入，功能科目占比情况如下：</w:t>
      </w:r>
    </w:p>
    <w:tbl>
      <w:tblPr>
        <w:tblW w:w="6526" w:type="dxa"/>
        <w:tblInd w:w="103" w:type="dxa"/>
        <w:tblLook w:val="04A0"/>
      </w:tblPr>
      <w:tblGrid>
        <w:gridCol w:w="2820"/>
        <w:gridCol w:w="2430"/>
        <w:gridCol w:w="1276"/>
      </w:tblGrid>
      <w:tr w:rsidR="00F71D2C" w:rsidRPr="00F71D2C" w:rsidTr="00FA46D5">
        <w:trPr>
          <w:trHeight w:val="300"/>
        </w:trPr>
        <w:tc>
          <w:tcPr>
            <w:tcW w:w="2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center"/>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项目</w:t>
            </w:r>
            <w:r w:rsidRPr="00F71D2C">
              <w:rPr>
                <w:rFonts w:ascii="Times New Roman" w:hAnsi="Times New Roman" w:cs="Times New Roman"/>
                <w:color w:val="000000"/>
                <w:kern w:val="0"/>
                <w:sz w:val="22"/>
                <w:szCs w:val="22"/>
              </w:rPr>
              <w:t>(</w:t>
            </w:r>
            <w:r w:rsidRPr="00F71D2C">
              <w:rPr>
                <w:rFonts w:ascii="Times New Roman" w:hAnsi="宋体" w:cs="Times New Roman"/>
                <w:color w:val="000000"/>
                <w:kern w:val="0"/>
                <w:sz w:val="22"/>
                <w:szCs w:val="22"/>
              </w:rPr>
              <w:t>按功能分类</w:t>
            </w:r>
            <w:r w:rsidRPr="00F71D2C">
              <w:rPr>
                <w:rFonts w:ascii="Times New Roman" w:hAnsi="Times New Roman" w:cs="Times New Roman"/>
                <w:color w:val="000000"/>
                <w:kern w:val="0"/>
                <w:sz w:val="22"/>
                <w:szCs w:val="22"/>
              </w:rPr>
              <w:t>)</w:t>
            </w:r>
          </w:p>
        </w:tc>
        <w:tc>
          <w:tcPr>
            <w:tcW w:w="2430" w:type="dxa"/>
            <w:tcBorders>
              <w:top w:val="single" w:sz="4" w:space="0" w:color="000000"/>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center"/>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2020</w:t>
            </w:r>
            <w:r w:rsidRPr="00F71D2C">
              <w:rPr>
                <w:rFonts w:ascii="Times New Roman" w:hAnsi="宋体" w:cs="Times New Roman"/>
                <w:color w:val="000000"/>
                <w:kern w:val="0"/>
                <w:sz w:val="22"/>
                <w:szCs w:val="22"/>
              </w:rPr>
              <w:t>年决算收入</w:t>
            </w: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center"/>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占比重</w:t>
            </w:r>
          </w:p>
        </w:tc>
      </w:tr>
      <w:tr w:rsidR="00F71D2C" w:rsidRP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一般公共服务支出</w:t>
            </w:r>
          </w:p>
        </w:tc>
        <w:tc>
          <w:tcPr>
            <w:tcW w:w="243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104,971,929.64</w:t>
            </w:r>
          </w:p>
        </w:tc>
        <w:tc>
          <w:tcPr>
            <w:tcW w:w="1276"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30.80%</w:t>
            </w:r>
          </w:p>
        </w:tc>
      </w:tr>
      <w:tr w:rsidR="00F71D2C" w:rsidRPr="00F71D2C" w:rsidTr="00FA46D5">
        <w:trPr>
          <w:trHeight w:val="375"/>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国防支出</w:t>
            </w:r>
          </w:p>
        </w:tc>
        <w:tc>
          <w:tcPr>
            <w:tcW w:w="243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446,916.18</w:t>
            </w:r>
          </w:p>
        </w:tc>
        <w:tc>
          <w:tcPr>
            <w:tcW w:w="1276"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0.13%</w:t>
            </w:r>
          </w:p>
        </w:tc>
      </w:tr>
      <w:tr w:rsidR="00F71D2C" w:rsidRP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公共安全支出</w:t>
            </w:r>
          </w:p>
        </w:tc>
        <w:tc>
          <w:tcPr>
            <w:tcW w:w="243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462,344.00</w:t>
            </w:r>
          </w:p>
        </w:tc>
        <w:tc>
          <w:tcPr>
            <w:tcW w:w="1276"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0.14%</w:t>
            </w:r>
          </w:p>
        </w:tc>
      </w:tr>
      <w:tr w:rsidR="00F71D2C" w:rsidRP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教育支出</w:t>
            </w:r>
          </w:p>
        </w:tc>
        <w:tc>
          <w:tcPr>
            <w:tcW w:w="243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4,090,673.90</w:t>
            </w:r>
          </w:p>
        </w:tc>
        <w:tc>
          <w:tcPr>
            <w:tcW w:w="1276"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1.20%</w:t>
            </w:r>
          </w:p>
        </w:tc>
      </w:tr>
      <w:tr w:rsidR="00F71D2C" w:rsidRP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科学技术支出</w:t>
            </w:r>
          </w:p>
        </w:tc>
        <w:tc>
          <w:tcPr>
            <w:tcW w:w="243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471,994.41</w:t>
            </w:r>
          </w:p>
        </w:tc>
        <w:tc>
          <w:tcPr>
            <w:tcW w:w="1276"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0.14%</w:t>
            </w:r>
          </w:p>
        </w:tc>
      </w:tr>
      <w:tr w:rsidR="00F71D2C" w:rsidRP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文化旅游体育与传媒支出</w:t>
            </w:r>
          </w:p>
        </w:tc>
        <w:tc>
          <w:tcPr>
            <w:tcW w:w="243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5,028,720.46</w:t>
            </w:r>
          </w:p>
        </w:tc>
        <w:tc>
          <w:tcPr>
            <w:tcW w:w="1276"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1.48%</w:t>
            </w:r>
          </w:p>
        </w:tc>
      </w:tr>
      <w:tr w:rsidR="00F71D2C" w:rsidRP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社会保障和就业支出</w:t>
            </w:r>
          </w:p>
        </w:tc>
        <w:tc>
          <w:tcPr>
            <w:tcW w:w="243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119,716,221.67</w:t>
            </w:r>
          </w:p>
        </w:tc>
        <w:tc>
          <w:tcPr>
            <w:tcW w:w="1276"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35.13%</w:t>
            </w:r>
          </w:p>
        </w:tc>
      </w:tr>
      <w:tr w:rsidR="00F71D2C" w:rsidRP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卫生健康支出</w:t>
            </w:r>
          </w:p>
        </w:tc>
        <w:tc>
          <w:tcPr>
            <w:tcW w:w="243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14,865,283.41</w:t>
            </w:r>
          </w:p>
        </w:tc>
        <w:tc>
          <w:tcPr>
            <w:tcW w:w="1276"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4.36%</w:t>
            </w:r>
          </w:p>
        </w:tc>
      </w:tr>
      <w:tr w:rsidR="00F71D2C" w:rsidRP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城乡社区支出</w:t>
            </w:r>
          </w:p>
        </w:tc>
        <w:tc>
          <w:tcPr>
            <w:tcW w:w="243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78,848,499.56</w:t>
            </w:r>
          </w:p>
        </w:tc>
        <w:tc>
          <w:tcPr>
            <w:tcW w:w="1276"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23.14%</w:t>
            </w:r>
          </w:p>
        </w:tc>
      </w:tr>
      <w:tr w:rsidR="00F71D2C" w:rsidRP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农林水支出</w:t>
            </w:r>
          </w:p>
        </w:tc>
        <w:tc>
          <w:tcPr>
            <w:tcW w:w="243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100,000.00</w:t>
            </w:r>
          </w:p>
        </w:tc>
        <w:tc>
          <w:tcPr>
            <w:tcW w:w="1276"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0.03%</w:t>
            </w:r>
          </w:p>
        </w:tc>
      </w:tr>
      <w:tr w:rsidR="00F71D2C" w:rsidRP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住房保障支出</w:t>
            </w:r>
          </w:p>
        </w:tc>
        <w:tc>
          <w:tcPr>
            <w:tcW w:w="243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9,187,988.00</w:t>
            </w:r>
          </w:p>
        </w:tc>
        <w:tc>
          <w:tcPr>
            <w:tcW w:w="1276"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2.70%</w:t>
            </w:r>
          </w:p>
        </w:tc>
      </w:tr>
      <w:tr w:rsidR="00F71D2C" w:rsidRP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灾害防治及应急管理支出</w:t>
            </w:r>
          </w:p>
        </w:tc>
        <w:tc>
          <w:tcPr>
            <w:tcW w:w="243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294,093.80</w:t>
            </w:r>
          </w:p>
        </w:tc>
        <w:tc>
          <w:tcPr>
            <w:tcW w:w="1276"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0.09%</w:t>
            </w:r>
          </w:p>
        </w:tc>
      </w:tr>
      <w:tr w:rsidR="00F71D2C" w:rsidRP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其他支出</w:t>
            </w:r>
          </w:p>
        </w:tc>
        <w:tc>
          <w:tcPr>
            <w:tcW w:w="243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1,186,200.00</w:t>
            </w:r>
          </w:p>
        </w:tc>
        <w:tc>
          <w:tcPr>
            <w:tcW w:w="1276"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0.35%</w:t>
            </w:r>
          </w:p>
        </w:tc>
      </w:tr>
      <w:tr w:rsidR="00F71D2C" w:rsidRP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抗</w:t>
            </w:r>
            <w:proofErr w:type="gramStart"/>
            <w:r w:rsidRPr="00F71D2C">
              <w:rPr>
                <w:rFonts w:ascii="Times New Roman" w:hAnsi="宋体" w:cs="Times New Roman"/>
                <w:color w:val="000000"/>
                <w:kern w:val="0"/>
                <w:sz w:val="22"/>
                <w:szCs w:val="22"/>
              </w:rPr>
              <w:t>疫</w:t>
            </w:r>
            <w:proofErr w:type="gramEnd"/>
            <w:r w:rsidRPr="00F71D2C">
              <w:rPr>
                <w:rFonts w:ascii="Times New Roman" w:hAnsi="宋体" w:cs="Times New Roman"/>
                <w:color w:val="000000"/>
                <w:kern w:val="0"/>
                <w:sz w:val="22"/>
                <w:szCs w:val="22"/>
              </w:rPr>
              <w:t>特别国债安排的支出</w:t>
            </w:r>
          </w:p>
        </w:tc>
        <w:tc>
          <w:tcPr>
            <w:tcW w:w="243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1,095,874.00</w:t>
            </w:r>
          </w:p>
        </w:tc>
        <w:tc>
          <w:tcPr>
            <w:tcW w:w="1276"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0.32%</w:t>
            </w:r>
          </w:p>
        </w:tc>
      </w:tr>
      <w:tr w:rsidR="00F71D2C" w:rsidRP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 xml:space="preserve">　</w:t>
            </w:r>
          </w:p>
        </w:tc>
        <w:tc>
          <w:tcPr>
            <w:tcW w:w="243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cs="Times New Roman"/>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cs="Times New Roman"/>
                <w:color w:val="000000"/>
                <w:kern w:val="0"/>
                <w:sz w:val="22"/>
                <w:szCs w:val="22"/>
              </w:rPr>
              <w:t xml:space="preserve">　</w:t>
            </w:r>
          </w:p>
        </w:tc>
      </w:tr>
      <w:tr w:rsidR="00F71D2C" w:rsidRP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Pr="00F71D2C" w:rsidRDefault="00F71D2C" w:rsidP="00FA46D5">
            <w:pPr>
              <w:widowControl/>
              <w:jc w:val="left"/>
              <w:rPr>
                <w:rFonts w:ascii="Times New Roman" w:hAnsi="Times New Roman" w:cs="Times New Roman"/>
                <w:color w:val="000000"/>
                <w:kern w:val="0"/>
                <w:sz w:val="22"/>
                <w:szCs w:val="22"/>
              </w:rPr>
            </w:pPr>
            <w:r w:rsidRPr="00F71D2C">
              <w:rPr>
                <w:rFonts w:ascii="Times New Roman" w:hAnsi="宋体" w:cs="Times New Roman"/>
                <w:color w:val="000000"/>
                <w:kern w:val="0"/>
                <w:sz w:val="22"/>
                <w:szCs w:val="22"/>
              </w:rPr>
              <w:t>合计</w:t>
            </w:r>
          </w:p>
        </w:tc>
        <w:tc>
          <w:tcPr>
            <w:tcW w:w="2430"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hAnsi="Times New Roman" w:cs="Times New Roman"/>
                <w:color w:val="000000"/>
                <w:kern w:val="0"/>
                <w:sz w:val="22"/>
                <w:szCs w:val="22"/>
              </w:rPr>
              <w:t>340,766,739.03</w:t>
            </w:r>
          </w:p>
        </w:tc>
        <w:tc>
          <w:tcPr>
            <w:tcW w:w="1276" w:type="dxa"/>
            <w:tcBorders>
              <w:top w:val="nil"/>
              <w:left w:val="nil"/>
              <w:bottom w:val="single" w:sz="4" w:space="0" w:color="000000"/>
              <w:right w:val="single" w:sz="4" w:space="0" w:color="000000"/>
            </w:tcBorders>
            <w:shd w:val="clear" w:color="auto" w:fill="auto"/>
            <w:noWrap/>
            <w:vAlign w:val="center"/>
          </w:tcPr>
          <w:p w:rsidR="00F71D2C" w:rsidRPr="00F71D2C" w:rsidRDefault="00F71D2C" w:rsidP="00FA46D5">
            <w:pPr>
              <w:widowControl/>
              <w:jc w:val="right"/>
              <w:rPr>
                <w:rFonts w:ascii="Times New Roman" w:hAnsi="Times New Roman" w:cs="Times New Roman"/>
                <w:color w:val="000000"/>
                <w:kern w:val="0"/>
                <w:sz w:val="22"/>
                <w:szCs w:val="22"/>
              </w:rPr>
            </w:pPr>
            <w:r w:rsidRPr="00F71D2C">
              <w:rPr>
                <w:rFonts w:ascii="Times New Roman" w:cs="Times New Roman"/>
                <w:color w:val="000000"/>
                <w:kern w:val="0"/>
                <w:sz w:val="22"/>
                <w:szCs w:val="22"/>
              </w:rPr>
              <w:t xml:space="preserve">　</w:t>
            </w:r>
          </w:p>
        </w:tc>
      </w:tr>
    </w:tbl>
    <w:p w:rsidR="00F71D2C" w:rsidRDefault="00F71D2C" w:rsidP="00F71D2C">
      <w:pPr>
        <w:ind w:firstLineChars="200" w:firstLine="560"/>
        <w:rPr>
          <w:rFonts w:eastAsia="仿宋_GB2312"/>
          <w:bCs/>
          <w:sz w:val="28"/>
          <w:szCs w:val="28"/>
        </w:rPr>
      </w:pPr>
    </w:p>
    <w:p w:rsidR="00F71D2C" w:rsidRDefault="00F71D2C" w:rsidP="00F71D2C">
      <w:pPr>
        <w:jc w:val="center"/>
        <w:rPr>
          <w:rFonts w:eastAsia="仿宋_GB2312"/>
          <w:sz w:val="28"/>
        </w:rPr>
      </w:pPr>
      <w:r>
        <w:rPr>
          <w:rFonts w:eastAsia="仿宋_GB2312"/>
          <w:noProof/>
          <w:sz w:val="28"/>
        </w:rPr>
        <w:drawing>
          <wp:inline distT="0" distB="0" distL="0" distR="0">
            <wp:extent cx="4829175" cy="3648075"/>
            <wp:effectExtent l="19050" t="0" r="9525" b="0"/>
            <wp:docPr id="1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71D2C" w:rsidRDefault="00F71D2C" w:rsidP="00F71D2C">
      <w:pPr>
        <w:ind w:firstLineChars="200" w:firstLine="560"/>
        <w:rPr>
          <w:rFonts w:eastAsia="仿宋_GB2312"/>
          <w:bCs/>
          <w:sz w:val="28"/>
          <w:szCs w:val="28"/>
        </w:rPr>
      </w:pPr>
    </w:p>
    <w:p w:rsidR="00F71D2C" w:rsidRDefault="00F71D2C" w:rsidP="00F71D2C">
      <w:pPr>
        <w:ind w:firstLineChars="200" w:firstLine="560"/>
        <w:rPr>
          <w:rFonts w:eastAsia="仿宋_GB2312"/>
          <w:bCs/>
          <w:sz w:val="28"/>
          <w:szCs w:val="28"/>
        </w:rPr>
      </w:pPr>
      <w:r>
        <w:rPr>
          <w:rFonts w:eastAsia="仿宋_GB2312"/>
          <w:bCs/>
          <w:sz w:val="28"/>
          <w:szCs w:val="28"/>
        </w:rPr>
        <w:t>（</w:t>
      </w:r>
      <w:r>
        <w:rPr>
          <w:rFonts w:eastAsia="仿宋_GB2312"/>
          <w:bCs/>
          <w:sz w:val="28"/>
          <w:szCs w:val="28"/>
        </w:rPr>
        <w:t>1</w:t>
      </w:r>
      <w:r>
        <w:rPr>
          <w:rFonts w:eastAsia="仿宋_GB2312"/>
          <w:bCs/>
          <w:sz w:val="28"/>
          <w:szCs w:val="28"/>
        </w:rPr>
        <w:t>）</w:t>
      </w:r>
      <w:r>
        <w:rPr>
          <w:rFonts w:eastAsia="仿宋_GB2312" w:hint="eastAsia"/>
          <w:bCs/>
          <w:sz w:val="28"/>
          <w:szCs w:val="28"/>
        </w:rPr>
        <w:t>2020</w:t>
      </w:r>
      <w:r>
        <w:rPr>
          <w:rFonts w:eastAsia="仿宋_GB2312" w:hint="eastAsia"/>
          <w:bCs/>
          <w:sz w:val="28"/>
          <w:szCs w:val="28"/>
        </w:rPr>
        <w:t>年支出功能科目</w:t>
      </w:r>
      <w:r>
        <w:rPr>
          <w:rFonts w:eastAsia="仿宋_GB2312"/>
          <w:bCs/>
          <w:sz w:val="28"/>
          <w:szCs w:val="28"/>
        </w:rPr>
        <w:t>占比情况</w:t>
      </w:r>
      <w:r>
        <w:rPr>
          <w:rFonts w:eastAsia="仿宋_GB2312" w:hint="eastAsia"/>
          <w:bCs/>
          <w:sz w:val="28"/>
          <w:szCs w:val="28"/>
        </w:rPr>
        <w:t>如下：</w:t>
      </w:r>
    </w:p>
    <w:tbl>
      <w:tblPr>
        <w:tblW w:w="7376" w:type="dxa"/>
        <w:tblInd w:w="103" w:type="dxa"/>
        <w:tblLook w:val="04A0"/>
      </w:tblPr>
      <w:tblGrid>
        <w:gridCol w:w="3820"/>
        <w:gridCol w:w="2139"/>
        <w:gridCol w:w="1417"/>
      </w:tblGrid>
      <w:tr w:rsidR="00F71D2C" w:rsidTr="00FA46D5">
        <w:trPr>
          <w:trHeight w:val="300"/>
        </w:trPr>
        <w:tc>
          <w:tcPr>
            <w:tcW w:w="3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center"/>
              <w:rPr>
                <w:color w:val="000000"/>
                <w:kern w:val="0"/>
                <w:sz w:val="22"/>
                <w:szCs w:val="22"/>
              </w:rPr>
            </w:pPr>
            <w:r>
              <w:rPr>
                <w:rFonts w:ascii="宋体" w:hAnsi="宋体" w:hint="eastAsia"/>
                <w:color w:val="000000"/>
                <w:kern w:val="0"/>
                <w:sz w:val="22"/>
                <w:szCs w:val="22"/>
              </w:rPr>
              <w:lastRenderedPageBreak/>
              <w:t>项目</w:t>
            </w:r>
            <w:r>
              <w:rPr>
                <w:color w:val="000000"/>
                <w:kern w:val="0"/>
                <w:sz w:val="22"/>
                <w:szCs w:val="22"/>
              </w:rPr>
              <w:t>(</w:t>
            </w:r>
            <w:r>
              <w:rPr>
                <w:rFonts w:ascii="宋体" w:hAnsi="宋体" w:hint="eastAsia"/>
                <w:color w:val="000000"/>
                <w:kern w:val="0"/>
                <w:sz w:val="22"/>
                <w:szCs w:val="22"/>
              </w:rPr>
              <w:t>按功能分类</w:t>
            </w:r>
            <w:r>
              <w:rPr>
                <w:color w:val="000000"/>
                <w:kern w:val="0"/>
                <w:sz w:val="22"/>
                <w:szCs w:val="22"/>
              </w:rPr>
              <w:t>)</w:t>
            </w:r>
          </w:p>
        </w:tc>
        <w:tc>
          <w:tcPr>
            <w:tcW w:w="2139" w:type="dxa"/>
            <w:tcBorders>
              <w:top w:val="single" w:sz="4" w:space="0" w:color="000000"/>
              <w:left w:val="nil"/>
              <w:bottom w:val="single" w:sz="4" w:space="0" w:color="000000"/>
              <w:right w:val="single" w:sz="4" w:space="0" w:color="000000"/>
            </w:tcBorders>
            <w:shd w:val="clear" w:color="auto" w:fill="auto"/>
            <w:noWrap/>
            <w:vAlign w:val="center"/>
          </w:tcPr>
          <w:p w:rsidR="00F71D2C" w:rsidRDefault="00F71D2C" w:rsidP="00FA46D5">
            <w:pPr>
              <w:widowControl/>
              <w:jc w:val="center"/>
              <w:rPr>
                <w:color w:val="000000"/>
                <w:kern w:val="0"/>
                <w:sz w:val="22"/>
                <w:szCs w:val="22"/>
              </w:rPr>
            </w:pPr>
            <w:r>
              <w:rPr>
                <w:color w:val="000000"/>
                <w:kern w:val="0"/>
                <w:sz w:val="22"/>
                <w:szCs w:val="22"/>
              </w:rPr>
              <w:t>2020</w:t>
            </w:r>
            <w:r>
              <w:rPr>
                <w:rFonts w:ascii="宋体" w:hAnsi="宋体" w:hint="eastAsia"/>
                <w:color w:val="000000"/>
                <w:kern w:val="0"/>
                <w:sz w:val="22"/>
                <w:szCs w:val="22"/>
              </w:rPr>
              <w:t>年决算支出</w:t>
            </w:r>
          </w:p>
        </w:tc>
        <w:tc>
          <w:tcPr>
            <w:tcW w:w="1417" w:type="dxa"/>
            <w:tcBorders>
              <w:top w:val="single" w:sz="4" w:space="0" w:color="000000"/>
              <w:left w:val="nil"/>
              <w:bottom w:val="single" w:sz="4" w:space="0" w:color="000000"/>
              <w:right w:val="single" w:sz="4" w:space="0" w:color="000000"/>
            </w:tcBorders>
            <w:shd w:val="clear" w:color="auto" w:fill="auto"/>
            <w:noWrap/>
            <w:vAlign w:val="center"/>
          </w:tcPr>
          <w:p w:rsidR="00F71D2C" w:rsidRDefault="00F71D2C" w:rsidP="00FA46D5">
            <w:pPr>
              <w:widowControl/>
              <w:jc w:val="center"/>
              <w:rPr>
                <w:rFonts w:ascii="宋体" w:hAnsi="宋体" w:cs="宋体"/>
                <w:color w:val="000000"/>
                <w:kern w:val="0"/>
                <w:sz w:val="22"/>
                <w:szCs w:val="22"/>
              </w:rPr>
            </w:pPr>
            <w:r>
              <w:rPr>
                <w:rFonts w:ascii="宋体" w:hAnsi="宋体" w:cs="宋体" w:hint="eastAsia"/>
                <w:color w:val="000000"/>
                <w:kern w:val="0"/>
                <w:sz w:val="22"/>
                <w:szCs w:val="22"/>
              </w:rPr>
              <w:t>占比重</w:t>
            </w:r>
          </w:p>
        </w:tc>
      </w:tr>
      <w:tr w:rsidR="00F71D2C" w:rsidTr="00FA46D5">
        <w:trPr>
          <w:trHeight w:val="300"/>
        </w:trPr>
        <w:tc>
          <w:tcPr>
            <w:tcW w:w="3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一般公共服务支出</w:t>
            </w:r>
          </w:p>
        </w:tc>
        <w:tc>
          <w:tcPr>
            <w:tcW w:w="2139"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104,971,929.64</w:t>
            </w:r>
          </w:p>
        </w:tc>
        <w:tc>
          <w:tcPr>
            <w:tcW w:w="1417"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30.59%</w:t>
            </w:r>
          </w:p>
        </w:tc>
      </w:tr>
      <w:tr w:rsidR="00F71D2C" w:rsidTr="00FA46D5">
        <w:trPr>
          <w:trHeight w:val="300"/>
        </w:trPr>
        <w:tc>
          <w:tcPr>
            <w:tcW w:w="3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国防支出</w:t>
            </w:r>
          </w:p>
        </w:tc>
        <w:tc>
          <w:tcPr>
            <w:tcW w:w="2139"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446,916.18</w:t>
            </w:r>
          </w:p>
        </w:tc>
        <w:tc>
          <w:tcPr>
            <w:tcW w:w="1417"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0.13%</w:t>
            </w:r>
          </w:p>
        </w:tc>
      </w:tr>
      <w:tr w:rsidR="00F71D2C" w:rsidTr="00FA46D5">
        <w:trPr>
          <w:trHeight w:val="300"/>
        </w:trPr>
        <w:tc>
          <w:tcPr>
            <w:tcW w:w="3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公共安全支出</w:t>
            </w:r>
          </w:p>
        </w:tc>
        <w:tc>
          <w:tcPr>
            <w:tcW w:w="2139"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462,344.00</w:t>
            </w:r>
          </w:p>
        </w:tc>
        <w:tc>
          <w:tcPr>
            <w:tcW w:w="1417"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0.13%</w:t>
            </w:r>
          </w:p>
        </w:tc>
      </w:tr>
      <w:tr w:rsidR="00F71D2C" w:rsidTr="00FA46D5">
        <w:trPr>
          <w:trHeight w:val="300"/>
        </w:trPr>
        <w:tc>
          <w:tcPr>
            <w:tcW w:w="3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教育支出</w:t>
            </w:r>
          </w:p>
        </w:tc>
        <w:tc>
          <w:tcPr>
            <w:tcW w:w="2139"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4,723,673.90</w:t>
            </w:r>
          </w:p>
        </w:tc>
        <w:tc>
          <w:tcPr>
            <w:tcW w:w="1417"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1.38%</w:t>
            </w:r>
          </w:p>
        </w:tc>
      </w:tr>
      <w:tr w:rsidR="00F71D2C" w:rsidTr="00FA46D5">
        <w:trPr>
          <w:trHeight w:val="300"/>
        </w:trPr>
        <w:tc>
          <w:tcPr>
            <w:tcW w:w="3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科学技术支出</w:t>
            </w:r>
          </w:p>
        </w:tc>
        <w:tc>
          <w:tcPr>
            <w:tcW w:w="2139"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471,994.41</w:t>
            </w:r>
          </w:p>
        </w:tc>
        <w:tc>
          <w:tcPr>
            <w:tcW w:w="1417"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0.14%</w:t>
            </w:r>
          </w:p>
        </w:tc>
      </w:tr>
      <w:tr w:rsidR="00F71D2C" w:rsidTr="00FA46D5">
        <w:trPr>
          <w:trHeight w:val="300"/>
        </w:trPr>
        <w:tc>
          <w:tcPr>
            <w:tcW w:w="3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文化旅游体育与传媒支出</w:t>
            </w:r>
          </w:p>
        </w:tc>
        <w:tc>
          <w:tcPr>
            <w:tcW w:w="2139"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5,005,771.46</w:t>
            </w:r>
          </w:p>
        </w:tc>
        <w:tc>
          <w:tcPr>
            <w:tcW w:w="1417"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1.46%</w:t>
            </w:r>
          </w:p>
        </w:tc>
      </w:tr>
      <w:tr w:rsidR="00F71D2C" w:rsidTr="00FA46D5">
        <w:trPr>
          <w:trHeight w:val="300"/>
        </w:trPr>
        <w:tc>
          <w:tcPr>
            <w:tcW w:w="3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社会保障和就业支出</w:t>
            </w:r>
          </w:p>
        </w:tc>
        <w:tc>
          <w:tcPr>
            <w:tcW w:w="2139"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119,043,931.40</w:t>
            </w:r>
          </w:p>
        </w:tc>
        <w:tc>
          <w:tcPr>
            <w:tcW w:w="1417"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34.70%</w:t>
            </w:r>
          </w:p>
        </w:tc>
      </w:tr>
      <w:tr w:rsidR="00F71D2C" w:rsidTr="00FA46D5">
        <w:trPr>
          <w:trHeight w:val="300"/>
        </w:trPr>
        <w:tc>
          <w:tcPr>
            <w:tcW w:w="3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卫生健康支出</w:t>
            </w:r>
          </w:p>
        </w:tc>
        <w:tc>
          <w:tcPr>
            <w:tcW w:w="2139"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14,793,251.50</w:t>
            </w:r>
          </w:p>
        </w:tc>
        <w:tc>
          <w:tcPr>
            <w:tcW w:w="1417"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4.31%</w:t>
            </w:r>
          </w:p>
        </w:tc>
      </w:tr>
      <w:tr w:rsidR="00F71D2C" w:rsidTr="00FA46D5">
        <w:trPr>
          <w:trHeight w:val="300"/>
        </w:trPr>
        <w:tc>
          <w:tcPr>
            <w:tcW w:w="3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城乡社区支出</w:t>
            </w:r>
          </w:p>
        </w:tc>
        <w:tc>
          <w:tcPr>
            <w:tcW w:w="2139"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81,590,301.04</w:t>
            </w:r>
          </w:p>
        </w:tc>
        <w:tc>
          <w:tcPr>
            <w:tcW w:w="1417"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23.78%</w:t>
            </w:r>
          </w:p>
        </w:tc>
      </w:tr>
      <w:tr w:rsidR="00F71D2C" w:rsidTr="00FA46D5">
        <w:trPr>
          <w:trHeight w:val="300"/>
        </w:trPr>
        <w:tc>
          <w:tcPr>
            <w:tcW w:w="3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农林水支出</w:t>
            </w:r>
          </w:p>
        </w:tc>
        <w:tc>
          <w:tcPr>
            <w:tcW w:w="2139"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193,626.52</w:t>
            </w:r>
          </w:p>
        </w:tc>
        <w:tc>
          <w:tcPr>
            <w:tcW w:w="1417"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0.06%</w:t>
            </w:r>
          </w:p>
        </w:tc>
      </w:tr>
      <w:tr w:rsidR="00F71D2C" w:rsidTr="00FA46D5">
        <w:trPr>
          <w:trHeight w:val="300"/>
        </w:trPr>
        <w:tc>
          <w:tcPr>
            <w:tcW w:w="3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住房保障支出</w:t>
            </w:r>
          </w:p>
        </w:tc>
        <w:tc>
          <w:tcPr>
            <w:tcW w:w="2139"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9,187,988.00</w:t>
            </w:r>
          </w:p>
        </w:tc>
        <w:tc>
          <w:tcPr>
            <w:tcW w:w="1417"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2.68%</w:t>
            </w:r>
          </w:p>
        </w:tc>
      </w:tr>
      <w:tr w:rsidR="00F71D2C" w:rsidTr="00FA46D5">
        <w:trPr>
          <w:trHeight w:val="300"/>
        </w:trPr>
        <w:tc>
          <w:tcPr>
            <w:tcW w:w="3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灾害防治及应急管理支出</w:t>
            </w:r>
          </w:p>
        </w:tc>
        <w:tc>
          <w:tcPr>
            <w:tcW w:w="2139"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325,263.50</w:t>
            </w:r>
          </w:p>
        </w:tc>
        <w:tc>
          <w:tcPr>
            <w:tcW w:w="1417"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0.09%</w:t>
            </w:r>
          </w:p>
        </w:tc>
      </w:tr>
      <w:tr w:rsidR="00F71D2C" w:rsidTr="00FA46D5">
        <w:trPr>
          <w:trHeight w:val="300"/>
        </w:trPr>
        <w:tc>
          <w:tcPr>
            <w:tcW w:w="3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其他支出</w:t>
            </w:r>
          </w:p>
        </w:tc>
        <w:tc>
          <w:tcPr>
            <w:tcW w:w="2139"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796,127.44</w:t>
            </w:r>
          </w:p>
        </w:tc>
        <w:tc>
          <w:tcPr>
            <w:tcW w:w="1417"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0.23%</w:t>
            </w:r>
          </w:p>
        </w:tc>
      </w:tr>
      <w:tr w:rsidR="00F71D2C" w:rsidTr="00FA46D5">
        <w:trPr>
          <w:trHeight w:val="300"/>
        </w:trPr>
        <w:tc>
          <w:tcPr>
            <w:tcW w:w="3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抗</w:t>
            </w:r>
            <w:proofErr w:type="gramStart"/>
            <w:r>
              <w:rPr>
                <w:rFonts w:ascii="宋体" w:hAnsi="宋体" w:cs="宋体" w:hint="eastAsia"/>
                <w:color w:val="000000"/>
                <w:kern w:val="0"/>
                <w:sz w:val="22"/>
                <w:szCs w:val="22"/>
              </w:rPr>
              <w:t>疫</w:t>
            </w:r>
            <w:proofErr w:type="gramEnd"/>
            <w:r>
              <w:rPr>
                <w:rFonts w:ascii="宋体" w:hAnsi="宋体" w:cs="宋体" w:hint="eastAsia"/>
                <w:color w:val="000000"/>
                <w:kern w:val="0"/>
                <w:sz w:val="22"/>
                <w:szCs w:val="22"/>
              </w:rPr>
              <w:t>特别国债安排的支出</w:t>
            </w:r>
          </w:p>
        </w:tc>
        <w:tc>
          <w:tcPr>
            <w:tcW w:w="2139"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1,095,874.00</w:t>
            </w:r>
          </w:p>
        </w:tc>
        <w:tc>
          <w:tcPr>
            <w:tcW w:w="1417"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0.32%</w:t>
            </w:r>
          </w:p>
        </w:tc>
      </w:tr>
      <w:tr w:rsidR="00F71D2C" w:rsidTr="00FA46D5">
        <w:trPr>
          <w:trHeight w:val="300"/>
        </w:trPr>
        <w:tc>
          <w:tcPr>
            <w:tcW w:w="3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39"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 xml:space="preserve">　</w:t>
            </w:r>
          </w:p>
        </w:tc>
        <w:tc>
          <w:tcPr>
            <w:tcW w:w="1417"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 xml:space="preserve">　</w:t>
            </w:r>
          </w:p>
        </w:tc>
      </w:tr>
      <w:tr w:rsidR="00F71D2C" w:rsidTr="00FA46D5">
        <w:trPr>
          <w:trHeight w:val="300"/>
        </w:trPr>
        <w:tc>
          <w:tcPr>
            <w:tcW w:w="3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合计</w:t>
            </w:r>
          </w:p>
        </w:tc>
        <w:tc>
          <w:tcPr>
            <w:tcW w:w="2139"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343,108,992.99</w:t>
            </w:r>
          </w:p>
        </w:tc>
        <w:tc>
          <w:tcPr>
            <w:tcW w:w="1417"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 xml:space="preserve">　</w:t>
            </w:r>
          </w:p>
        </w:tc>
      </w:tr>
    </w:tbl>
    <w:p w:rsidR="00F71D2C" w:rsidRDefault="00F71D2C" w:rsidP="00F71D2C">
      <w:pPr>
        <w:ind w:firstLineChars="200" w:firstLine="560"/>
        <w:rPr>
          <w:rFonts w:eastAsia="仿宋_GB2312"/>
          <w:bCs/>
          <w:sz w:val="28"/>
          <w:szCs w:val="28"/>
        </w:rPr>
      </w:pPr>
    </w:p>
    <w:p w:rsidR="00F71D2C" w:rsidRDefault="00F71D2C" w:rsidP="00F71D2C">
      <w:pPr>
        <w:ind w:firstLineChars="250" w:firstLine="700"/>
        <w:rPr>
          <w:rFonts w:eastAsia="仿宋_GB2312"/>
          <w:bCs/>
          <w:sz w:val="28"/>
          <w:szCs w:val="28"/>
        </w:rPr>
      </w:pPr>
      <w:r>
        <w:rPr>
          <w:rFonts w:eastAsia="仿宋_GB2312"/>
          <w:bCs/>
          <w:noProof/>
          <w:sz w:val="28"/>
          <w:szCs w:val="28"/>
        </w:rPr>
        <w:drawing>
          <wp:inline distT="0" distB="0" distL="0" distR="0">
            <wp:extent cx="4572000" cy="3362325"/>
            <wp:effectExtent l="19050" t="0" r="19050" b="0"/>
            <wp:docPr id="12"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1D2C" w:rsidRDefault="00F71D2C" w:rsidP="00F71D2C">
      <w:pPr>
        <w:ind w:firstLineChars="200" w:firstLine="560"/>
        <w:rPr>
          <w:rFonts w:eastAsia="仿宋_GB2312"/>
          <w:bCs/>
          <w:sz w:val="28"/>
          <w:szCs w:val="28"/>
        </w:rPr>
      </w:pPr>
      <w:r>
        <w:rPr>
          <w:rFonts w:eastAsia="仿宋_GB2312" w:hint="eastAsia"/>
          <w:bCs/>
          <w:sz w:val="28"/>
          <w:szCs w:val="28"/>
        </w:rPr>
        <w:t>（</w:t>
      </w:r>
      <w:r>
        <w:rPr>
          <w:rFonts w:eastAsia="仿宋_GB2312" w:hint="eastAsia"/>
          <w:bCs/>
          <w:sz w:val="28"/>
          <w:szCs w:val="28"/>
        </w:rPr>
        <w:t>2</w:t>
      </w:r>
      <w:r>
        <w:rPr>
          <w:rFonts w:eastAsia="仿宋_GB2312" w:hint="eastAsia"/>
          <w:bCs/>
          <w:sz w:val="28"/>
          <w:szCs w:val="28"/>
        </w:rPr>
        <w:t>）收入支出与上年度对比情况及原因分析</w:t>
      </w:r>
    </w:p>
    <w:p w:rsidR="00F71D2C" w:rsidRDefault="00F71D2C" w:rsidP="00F71D2C">
      <w:pPr>
        <w:ind w:firstLineChars="200" w:firstLine="560"/>
        <w:jc w:val="center"/>
        <w:rPr>
          <w:rFonts w:eastAsia="仿宋_GB2312"/>
          <w:bCs/>
          <w:sz w:val="28"/>
          <w:szCs w:val="28"/>
        </w:rPr>
      </w:pPr>
      <w:r>
        <w:rPr>
          <w:rFonts w:eastAsia="仿宋_GB2312" w:hint="eastAsia"/>
          <w:bCs/>
          <w:sz w:val="28"/>
          <w:szCs w:val="28"/>
        </w:rPr>
        <w:t>2020</w:t>
      </w:r>
      <w:r>
        <w:rPr>
          <w:rFonts w:eastAsia="仿宋_GB2312" w:hint="eastAsia"/>
          <w:bCs/>
          <w:sz w:val="28"/>
          <w:szCs w:val="28"/>
        </w:rPr>
        <w:t>年收入与上年度对比</w:t>
      </w:r>
    </w:p>
    <w:tbl>
      <w:tblPr>
        <w:tblW w:w="8780" w:type="dxa"/>
        <w:tblInd w:w="93" w:type="dxa"/>
        <w:tblLook w:val="04A0"/>
      </w:tblPr>
      <w:tblGrid>
        <w:gridCol w:w="2820"/>
        <w:gridCol w:w="1780"/>
        <w:gridCol w:w="1780"/>
        <w:gridCol w:w="1497"/>
        <w:gridCol w:w="1000"/>
      </w:tblGrid>
      <w:tr w:rsidR="00F71D2C" w:rsidTr="00FA46D5">
        <w:trPr>
          <w:trHeight w:val="540"/>
        </w:trPr>
        <w:tc>
          <w:tcPr>
            <w:tcW w:w="2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center"/>
              <w:rPr>
                <w:color w:val="000000"/>
                <w:kern w:val="0"/>
                <w:sz w:val="22"/>
                <w:szCs w:val="22"/>
              </w:rPr>
            </w:pPr>
            <w:r>
              <w:rPr>
                <w:rFonts w:ascii="宋体" w:hAnsi="宋体" w:hint="eastAsia"/>
                <w:color w:val="000000"/>
                <w:kern w:val="0"/>
                <w:sz w:val="22"/>
                <w:szCs w:val="22"/>
              </w:rPr>
              <w:t>项目</w:t>
            </w:r>
            <w:r>
              <w:rPr>
                <w:color w:val="000000"/>
                <w:kern w:val="0"/>
                <w:sz w:val="22"/>
                <w:szCs w:val="22"/>
              </w:rPr>
              <w:t>(</w:t>
            </w:r>
            <w:r>
              <w:rPr>
                <w:rFonts w:ascii="宋体" w:hAnsi="宋体" w:hint="eastAsia"/>
                <w:color w:val="000000"/>
                <w:kern w:val="0"/>
                <w:sz w:val="22"/>
                <w:szCs w:val="22"/>
              </w:rPr>
              <w:t>按功能分类</w:t>
            </w:r>
            <w:r>
              <w:rPr>
                <w:color w:val="000000"/>
                <w:kern w:val="0"/>
                <w:sz w:val="22"/>
                <w:szCs w:val="22"/>
              </w:rPr>
              <w:t>)</w:t>
            </w:r>
          </w:p>
        </w:tc>
        <w:tc>
          <w:tcPr>
            <w:tcW w:w="1780" w:type="dxa"/>
            <w:tcBorders>
              <w:top w:val="single" w:sz="4" w:space="0" w:color="000000"/>
              <w:left w:val="nil"/>
              <w:bottom w:val="single" w:sz="4" w:space="0" w:color="000000"/>
              <w:right w:val="single" w:sz="4" w:space="0" w:color="000000"/>
            </w:tcBorders>
            <w:shd w:val="clear" w:color="auto" w:fill="auto"/>
            <w:noWrap/>
            <w:vAlign w:val="center"/>
          </w:tcPr>
          <w:p w:rsidR="00F71D2C" w:rsidRDefault="00F71D2C" w:rsidP="00FA46D5">
            <w:pPr>
              <w:widowControl/>
              <w:jc w:val="center"/>
              <w:rPr>
                <w:color w:val="000000"/>
                <w:kern w:val="0"/>
                <w:sz w:val="22"/>
                <w:szCs w:val="22"/>
              </w:rPr>
            </w:pPr>
            <w:r>
              <w:rPr>
                <w:color w:val="000000"/>
                <w:kern w:val="0"/>
                <w:sz w:val="22"/>
                <w:szCs w:val="22"/>
              </w:rPr>
              <w:t>2020</w:t>
            </w:r>
            <w:r>
              <w:rPr>
                <w:rFonts w:ascii="宋体" w:hAnsi="宋体" w:hint="eastAsia"/>
                <w:color w:val="000000"/>
                <w:kern w:val="0"/>
                <w:sz w:val="22"/>
                <w:szCs w:val="22"/>
              </w:rPr>
              <w:t>年决算收入</w:t>
            </w:r>
          </w:p>
        </w:tc>
        <w:tc>
          <w:tcPr>
            <w:tcW w:w="1780" w:type="dxa"/>
            <w:tcBorders>
              <w:top w:val="single" w:sz="4" w:space="0" w:color="000000"/>
              <w:left w:val="nil"/>
              <w:bottom w:val="single" w:sz="4" w:space="0" w:color="000000"/>
              <w:right w:val="single" w:sz="4" w:space="0" w:color="000000"/>
            </w:tcBorders>
            <w:shd w:val="clear" w:color="auto" w:fill="auto"/>
            <w:noWrap/>
            <w:vAlign w:val="center"/>
          </w:tcPr>
          <w:p w:rsidR="00F71D2C" w:rsidRDefault="00F71D2C" w:rsidP="00FA46D5">
            <w:pPr>
              <w:widowControl/>
              <w:jc w:val="center"/>
              <w:rPr>
                <w:color w:val="000000"/>
                <w:kern w:val="0"/>
                <w:sz w:val="22"/>
                <w:szCs w:val="22"/>
              </w:rPr>
            </w:pPr>
            <w:r>
              <w:rPr>
                <w:color w:val="000000"/>
                <w:kern w:val="0"/>
                <w:sz w:val="22"/>
                <w:szCs w:val="22"/>
              </w:rPr>
              <w:t>2019</w:t>
            </w:r>
            <w:r>
              <w:rPr>
                <w:rFonts w:ascii="宋体" w:hAnsi="宋体" w:hint="eastAsia"/>
                <w:color w:val="000000"/>
                <w:kern w:val="0"/>
                <w:sz w:val="22"/>
                <w:szCs w:val="22"/>
              </w:rPr>
              <w:t>年决算收入</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71D2C" w:rsidRDefault="00F71D2C" w:rsidP="00FA46D5">
            <w:pPr>
              <w:widowControl/>
              <w:jc w:val="center"/>
              <w:rPr>
                <w:rFonts w:ascii="宋体" w:hAnsi="宋体" w:cs="宋体"/>
                <w:color w:val="000000"/>
                <w:kern w:val="0"/>
                <w:sz w:val="22"/>
                <w:szCs w:val="22"/>
              </w:rPr>
            </w:pPr>
            <w:r>
              <w:rPr>
                <w:rFonts w:ascii="宋体" w:hAnsi="宋体" w:cs="宋体" w:hint="eastAsia"/>
                <w:color w:val="000000"/>
                <w:kern w:val="0"/>
                <w:sz w:val="22"/>
                <w:szCs w:val="22"/>
              </w:rPr>
              <w:t>同比增减</w:t>
            </w:r>
          </w:p>
        </w:tc>
        <w:tc>
          <w:tcPr>
            <w:tcW w:w="1000" w:type="dxa"/>
            <w:tcBorders>
              <w:top w:val="single" w:sz="4" w:space="0" w:color="auto"/>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22"/>
                <w:szCs w:val="22"/>
              </w:rPr>
            </w:pPr>
            <w:r>
              <w:rPr>
                <w:rFonts w:ascii="宋体" w:hAnsi="宋体" w:hint="eastAsia"/>
                <w:color w:val="000000"/>
                <w:kern w:val="0"/>
                <w:sz w:val="22"/>
                <w:szCs w:val="22"/>
              </w:rPr>
              <w:t>同比</w:t>
            </w:r>
            <w:r>
              <w:rPr>
                <w:color w:val="000000"/>
                <w:kern w:val="0"/>
                <w:sz w:val="22"/>
                <w:szCs w:val="22"/>
              </w:rPr>
              <w:t>%</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一般公共服务支出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104,971,929.64</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98,831,747.38</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6,140,182.26</w:t>
            </w:r>
          </w:p>
        </w:tc>
        <w:tc>
          <w:tcPr>
            <w:tcW w:w="10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6.2%</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国防支出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446,916.18</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363,155.66</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83,760.52</w:t>
            </w:r>
          </w:p>
        </w:tc>
        <w:tc>
          <w:tcPr>
            <w:tcW w:w="10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23.1%</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lastRenderedPageBreak/>
              <w:t>公共安全支出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462,344.00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432,269.95</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30,074.05</w:t>
            </w:r>
          </w:p>
        </w:tc>
        <w:tc>
          <w:tcPr>
            <w:tcW w:w="10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7.0%</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教育支出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4,090,673.90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3,190,637.00</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900,036.90</w:t>
            </w:r>
          </w:p>
        </w:tc>
        <w:tc>
          <w:tcPr>
            <w:tcW w:w="10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28.2%</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科学技术支出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471,994.41</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576,892.00</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-104,897.59</w:t>
            </w:r>
          </w:p>
        </w:tc>
        <w:tc>
          <w:tcPr>
            <w:tcW w:w="10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-18.2%</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文化旅游体育与传媒支出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5,028,720.46</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6,617,580.88</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-1,588,860.42</w:t>
            </w:r>
          </w:p>
        </w:tc>
        <w:tc>
          <w:tcPr>
            <w:tcW w:w="10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-24.0%</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社会保障和就业支出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119,716,221.67</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112,752,583.79</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6,963,637.88</w:t>
            </w:r>
          </w:p>
        </w:tc>
        <w:tc>
          <w:tcPr>
            <w:tcW w:w="10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6.2%</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卫生健康支出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14,865,283.41</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15,588,312.49</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-723,029.08</w:t>
            </w:r>
          </w:p>
        </w:tc>
        <w:tc>
          <w:tcPr>
            <w:tcW w:w="10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-4.6%</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城乡社区支出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78,848,499.56</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69,481,527.11</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9,366,972.45</w:t>
            </w:r>
          </w:p>
        </w:tc>
        <w:tc>
          <w:tcPr>
            <w:tcW w:w="10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13.5%</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农林水支出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100,000.00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4,000,000.00</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-3,900,000.00</w:t>
            </w:r>
          </w:p>
        </w:tc>
        <w:tc>
          <w:tcPr>
            <w:tcW w:w="10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-97.5%</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住房保障支出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9,187,988.00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7,697,224.00</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1,490,764.00</w:t>
            </w:r>
          </w:p>
        </w:tc>
        <w:tc>
          <w:tcPr>
            <w:tcW w:w="10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19.4%</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灾害防治及应急管理支出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294,093.80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250,000.00</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44,093.80</w:t>
            </w:r>
          </w:p>
        </w:tc>
        <w:tc>
          <w:tcPr>
            <w:tcW w:w="10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17.6%</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其他支出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1,186,200.00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0.00</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1,186,200.00</w:t>
            </w:r>
          </w:p>
        </w:tc>
        <w:tc>
          <w:tcPr>
            <w:tcW w:w="10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 xml:space="preserve">　</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抗</w:t>
            </w:r>
            <w:proofErr w:type="gramStart"/>
            <w:r>
              <w:rPr>
                <w:rFonts w:ascii="宋体" w:hAnsi="宋体" w:cs="宋体" w:hint="eastAsia"/>
                <w:color w:val="000000"/>
                <w:kern w:val="0"/>
                <w:sz w:val="22"/>
                <w:szCs w:val="22"/>
              </w:rPr>
              <w:t>疫</w:t>
            </w:r>
            <w:proofErr w:type="gramEnd"/>
            <w:r>
              <w:rPr>
                <w:rFonts w:ascii="宋体" w:hAnsi="宋体" w:cs="宋体" w:hint="eastAsia"/>
                <w:color w:val="000000"/>
                <w:kern w:val="0"/>
                <w:sz w:val="22"/>
                <w:szCs w:val="22"/>
              </w:rPr>
              <w:t>特别国债安排的支出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1,095,874.00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0.00</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1,095,874.00</w:t>
            </w:r>
          </w:p>
        </w:tc>
        <w:tc>
          <w:tcPr>
            <w:tcW w:w="10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 xml:space="preserve">　</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 xml:space="preserve">　</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 xml:space="preserve">　</w:t>
            </w:r>
          </w:p>
        </w:tc>
        <w:tc>
          <w:tcPr>
            <w:tcW w:w="1000" w:type="dxa"/>
            <w:tcBorders>
              <w:top w:val="single" w:sz="4" w:space="0" w:color="000000"/>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 xml:space="preserve">　</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合计</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340,766,739.03</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319,781,930.26</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20,984,808.77</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6.6%</w:t>
            </w:r>
          </w:p>
        </w:tc>
      </w:tr>
    </w:tbl>
    <w:p w:rsidR="00F71D2C" w:rsidRDefault="00F71D2C" w:rsidP="00F71D2C">
      <w:pPr>
        <w:rPr>
          <w:rFonts w:eastAsia="仿宋_GB2312"/>
          <w:bCs/>
          <w:sz w:val="28"/>
          <w:szCs w:val="28"/>
        </w:rPr>
      </w:pPr>
    </w:p>
    <w:p w:rsidR="00F71D2C" w:rsidRDefault="00F71D2C" w:rsidP="00F71D2C">
      <w:pPr>
        <w:rPr>
          <w:rFonts w:eastAsia="仿宋_GB2312"/>
          <w:bCs/>
          <w:sz w:val="28"/>
          <w:szCs w:val="28"/>
        </w:rPr>
      </w:pPr>
      <w:r>
        <w:rPr>
          <w:rFonts w:eastAsia="仿宋_GB2312"/>
          <w:bCs/>
          <w:noProof/>
          <w:sz w:val="28"/>
          <w:szCs w:val="28"/>
        </w:rPr>
        <w:drawing>
          <wp:inline distT="0" distB="0" distL="0" distR="0">
            <wp:extent cx="5114925" cy="3867150"/>
            <wp:effectExtent l="19050" t="0" r="9525" b="0"/>
            <wp:docPr id="1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1D2C" w:rsidRDefault="00F71D2C" w:rsidP="00F71D2C">
      <w:pPr>
        <w:rPr>
          <w:rFonts w:eastAsia="仿宋_GB2312"/>
          <w:bCs/>
          <w:sz w:val="28"/>
          <w:szCs w:val="28"/>
        </w:rPr>
      </w:pPr>
    </w:p>
    <w:p w:rsidR="00F71D2C" w:rsidRDefault="00F71D2C" w:rsidP="00F71D2C">
      <w:pPr>
        <w:ind w:firstLineChars="200" w:firstLine="560"/>
        <w:jc w:val="center"/>
        <w:rPr>
          <w:rFonts w:eastAsia="仿宋_GB2312"/>
          <w:bCs/>
          <w:sz w:val="28"/>
          <w:szCs w:val="28"/>
        </w:rPr>
      </w:pPr>
      <w:r>
        <w:rPr>
          <w:rFonts w:eastAsia="仿宋_GB2312" w:hint="eastAsia"/>
          <w:bCs/>
          <w:sz w:val="28"/>
          <w:szCs w:val="28"/>
        </w:rPr>
        <w:t>2019</w:t>
      </w:r>
      <w:r>
        <w:rPr>
          <w:rFonts w:eastAsia="仿宋_GB2312" w:hint="eastAsia"/>
          <w:bCs/>
          <w:sz w:val="28"/>
          <w:szCs w:val="28"/>
        </w:rPr>
        <w:t>年支出与上年度对比</w:t>
      </w:r>
    </w:p>
    <w:tbl>
      <w:tblPr>
        <w:tblW w:w="8760" w:type="dxa"/>
        <w:tblInd w:w="93" w:type="dxa"/>
        <w:tblLook w:val="04A0"/>
      </w:tblPr>
      <w:tblGrid>
        <w:gridCol w:w="2820"/>
        <w:gridCol w:w="1780"/>
        <w:gridCol w:w="1780"/>
        <w:gridCol w:w="1497"/>
        <w:gridCol w:w="980"/>
      </w:tblGrid>
      <w:tr w:rsidR="00F71D2C" w:rsidTr="00FA46D5">
        <w:trPr>
          <w:trHeight w:val="540"/>
        </w:trPr>
        <w:tc>
          <w:tcPr>
            <w:tcW w:w="2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center"/>
              <w:rPr>
                <w:color w:val="000000"/>
                <w:kern w:val="0"/>
                <w:sz w:val="22"/>
                <w:szCs w:val="22"/>
              </w:rPr>
            </w:pPr>
            <w:r>
              <w:rPr>
                <w:rFonts w:ascii="宋体" w:hAnsi="宋体" w:hint="eastAsia"/>
                <w:color w:val="000000"/>
                <w:kern w:val="0"/>
                <w:sz w:val="22"/>
                <w:szCs w:val="22"/>
              </w:rPr>
              <w:t>项目</w:t>
            </w:r>
            <w:r>
              <w:rPr>
                <w:color w:val="000000"/>
                <w:kern w:val="0"/>
                <w:sz w:val="22"/>
                <w:szCs w:val="22"/>
              </w:rPr>
              <w:t>(</w:t>
            </w:r>
            <w:r>
              <w:rPr>
                <w:rFonts w:ascii="宋体" w:hAnsi="宋体" w:hint="eastAsia"/>
                <w:color w:val="000000"/>
                <w:kern w:val="0"/>
                <w:sz w:val="22"/>
                <w:szCs w:val="22"/>
              </w:rPr>
              <w:t>按功能分类</w:t>
            </w:r>
            <w:r>
              <w:rPr>
                <w:color w:val="000000"/>
                <w:kern w:val="0"/>
                <w:sz w:val="22"/>
                <w:szCs w:val="22"/>
              </w:rPr>
              <w:t>)</w:t>
            </w:r>
          </w:p>
        </w:tc>
        <w:tc>
          <w:tcPr>
            <w:tcW w:w="1780" w:type="dxa"/>
            <w:tcBorders>
              <w:top w:val="single" w:sz="4" w:space="0" w:color="000000"/>
              <w:left w:val="nil"/>
              <w:bottom w:val="single" w:sz="4" w:space="0" w:color="000000"/>
              <w:right w:val="single" w:sz="4" w:space="0" w:color="000000"/>
            </w:tcBorders>
            <w:shd w:val="clear" w:color="auto" w:fill="auto"/>
            <w:noWrap/>
            <w:vAlign w:val="center"/>
          </w:tcPr>
          <w:p w:rsidR="00F71D2C" w:rsidRDefault="00F71D2C" w:rsidP="00FA46D5">
            <w:pPr>
              <w:widowControl/>
              <w:jc w:val="center"/>
              <w:rPr>
                <w:color w:val="000000"/>
                <w:kern w:val="0"/>
                <w:sz w:val="22"/>
                <w:szCs w:val="22"/>
              </w:rPr>
            </w:pPr>
            <w:r>
              <w:rPr>
                <w:color w:val="000000"/>
                <w:kern w:val="0"/>
                <w:sz w:val="22"/>
                <w:szCs w:val="22"/>
              </w:rPr>
              <w:t>2020</w:t>
            </w:r>
            <w:r>
              <w:rPr>
                <w:rFonts w:ascii="宋体" w:hAnsi="宋体" w:hint="eastAsia"/>
                <w:color w:val="000000"/>
                <w:kern w:val="0"/>
                <w:sz w:val="22"/>
                <w:szCs w:val="22"/>
              </w:rPr>
              <w:t>年决算支出</w:t>
            </w:r>
          </w:p>
        </w:tc>
        <w:tc>
          <w:tcPr>
            <w:tcW w:w="1780" w:type="dxa"/>
            <w:tcBorders>
              <w:top w:val="single" w:sz="4" w:space="0" w:color="000000"/>
              <w:left w:val="nil"/>
              <w:bottom w:val="single" w:sz="4" w:space="0" w:color="000000"/>
              <w:right w:val="single" w:sz="4" w:space="0" w:color="000000"/>
            </w:tcBorders>
            <w:shd w:val="clear" w:color="auto" w:fill="auto"/>
            <w:noWrap/>
            <w:vAlign w:val="center"/>
          </w:tcPr>
          <w:p w:rsidR="00F71D2C" w:rsidRDefault="00F71D2C" w:rsidP="00FA46D5">
            <w:pPr>
              <w:widowControl/>
              <w:jc w:val="center"/>
              <w:rPr>
                <w:color w:val="000000"/>
                <w:kern w:val="0"/>
                <w:sz w:val="22"/>
                <w:szCs w:val="22"/>
              </w:rPr>
            </w:pPr>
            <w:r>
              <w:rPr>
                <w:color w:val="000000"/>
                <w:kern w:val="0"/>
                <w:sz w:val="22"/>
                <w:szCs w:val="22"/>
              </w:rPr>
              <w:t>2019</w:t>
            </w:r>
            <w:r>
              <w:rPr>
                <w:rFonts w:ascii="宋体" w:hAnsi="宋体" w:hint="eastAsia"/>
                <w:color w:val="000000"/>
                <w:kern w:val="0"/>
                <w:sz w:val="22"/>
                <w:szCs w:val="22"/>
              </w:rPr>
              <w:t>年决算支出</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71D2C" w:rsidRDefault="00F71D2C" w:rsidP="00FA46D5">
            <w:pPr>
              <w:widowControl/>
              <w:jc w:val="center"/>
              <w:rPr>
                <w:rFonts w:ascii="宋体" w:hAnsi="宋体" w:cs="宋体"/>
                <w:color w:val="000000"/>
                <w:kern w:val="0"/>
                <w:sz w:val="22"/>
                <w:szCs w:val="22"/>
              </w:rPr>
            </w:pPr>
            <w:r>
              <w:rPr>
                <w:rFonts w:ascii="宋体" w:hAnsi="宋体" w:cs="宋体" w:hint="eastAsia"/>
                <w:color w:val="000000"/>
                <w:kern w:val="0"/>
                <w:sz w:val="22"/>
                <w:szCs w:val="22"/>
              </w:rPr>
              <w:t>同比增减</w:t>
            </w:r>
          </w:p>
        </w:tc>
        <w:tc>
          <w:tcPr>
            <w:tcW w:w="980" w:type="dxa"/>
            <w:tcBorders>
              <w:top w:val="single" w:sz="4" w:space="0" w:color="auto"/>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22"/>
                <w:szCs w:val="22"/>
              </w:rPr>
            </w:pPr>
            <w:r>
              <w:rPr>
                <w:rFonts w:ascii="宋体" w:hAnsi="宋体" w:hint="eastAsia"/>
                <w:color w:val="000000"/>
                <w:kern w:val="0"/>
                <w:sz w:val="22"/>
                <w:szCs w:val="22"/>
              </w:rPr>
              <w:t>同比</w:t>
            </w:r>
            <w:r>
              <w:rPr>
                <w:color w:val="000000"/>
                <w:kern w:val="0"/>
                <w:sz w:val="22"/>
                <w:szCs w:val="22"/>
              </w:rPr>
              <w:t>%</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一般公共服务支出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104,971,929.64</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98,831,747.38</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6,140,182.26</w:t>
            </w:r>
          </w:p>
        </w:tc>
        <w:tc>
          <w:tcPr>
            <w:tcW w:w="98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6.2%</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国防支出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446,916.18</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363,155.66</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83,760.52</w:t>
            </w:r>
          </w:p>
        </w:tc>
        <w:tc>
          <w:tcPr>
            <w:tcW w:w="98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23.1%</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lastRenderedPageBreak/>
              <w:t>公共安全支出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462,344.00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432,269.95</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30,074.05</w:t>
            </w:r>
          </w:p>
        </w:tc>
        <w:tc>
          <w:tcPr>
            <w:tcW w:w="98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7.0%</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教育支出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4,723,673.90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2,557,637.00</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2,166,036.90</w:t>
            </w:r>
          </w:p>
        </w:tc>
        <w:tc>
          <w:tcPr>
            <w:tcW w:w="98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84.7%</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科学技术支出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471,994.41</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576,892.00</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-104,897.59</w:t>
            </w:r>
          </w:p>
        </w:tc>
        <w:tc>
          <w:tcPr>
            <w:tcW w:w="98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-18.2%</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文化旅游体育与传媒支出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5,005,771.46</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6,616,370.68</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-1,610,599.22</w:t>
            </w:r>
          </w:p>
        </w:tc>
        <w:tc>
          <w:tcPr>
            <w:tcW w:w="98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-24.3%</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社会保障和就业支出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119,043,931.40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113,797,992.75</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5,245,938.65</w:t>
            </w:r>
          </w:p>
        </w:tc>
        <w:tc>
          <w:tcPr>
            <w:tcW w:w="98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4.6%</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卫生健康支出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14,793,251.50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15,566,744.93</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-773,493.43</w:t>
            </w:r>
          </w:p>
        </w:tc>
        <w:tc>
          <w:tcPr>
            <w:tcW w:w="98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-5.0%</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城乡社区支出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81,590,301.04</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70,878,503.10</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10,711,797.94</w:t>
            </w:r>
          </w:p>
        </w:tc>
        <w:tc>
          <w:tcPr>
            <w:tcW w:w="98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15.1%</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农林水支出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193,626.52</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3,795,590.73</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-3,601,964.21</w:t>
            </w:r>
          </w:p>
        </w:tc>
        <w:tc>
          <w:tcPr>
            <w:tcW w:w="98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-94.9%</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住房保障支出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9,187,988.00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7,697,224.00</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1,490,764.00</w:t>
            </w:r>
          </w:p>
        </w:tc>
        <w:tc>
          <w:tcPr>
            <w:tcW w:w="98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19.4%</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灾害防治及应急管理支出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325,263.50</w:t>
            </w:r>
          </w:p>
        </w:tc>
        <w:tc>
          <w:tcPr>
            <w:tcW w:w="178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218,830.30</w:t>
            </w:r>
          </w:p>
        </w:tc>
        <w:tc>
          <w:tcPr>
            <w:tcW w:w="140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106,433.20</w:t>
            </w:r>
          </w:p>
        </w:tc>
        <w:tc>
          <w:tcPr>
            <w:tcW w:w="98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48.6%</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其他支出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796,127.44</w:t>
            </w:r>
          </w:p>
        </w:tc>
        <w:tc>
          <w:tcPr>
            <w:tcW w:w="1780" w:type="dxa"/>
            <w:tcBorders>
              <w:top w:val="single" w:sz="4" w:space="0" w:color="000000"/>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0.00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796,127.44</w:t>
            </w:r>
          </w:p>
        </w:tc>
        <w:tc>
          <w:tcPr>
            <w:tcW w:w="98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 xml:space="preserve">　</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抗</w:t>
            </w:r>
            <w:proofErr w:type="gramStart"/>
            <w:r>
              <w:rPr>
                <w:rFonts w:ascii="宋体" w:hAnsi="宋体" w:cs="宋体" w:hint="eastAsia"/>
                <w:color w:val="000000"/>
                <w:kern w:val="0"/>
                <w:sz w:val="22"/>
                <w:szCs w:val="22"/>
              </w:rPr>
              <w:t>疫</w:t>
            </w:r>
            <w:proofErr w:type="gramEnd"/>
            <w:r>
              <w:rPr>
                <w:rFonts w:ascii="宋体" w:hAnsi="宋体" w:cs="宋体" w:hint="eastAsia"/>
                <w:color w:val="000000"/>
                <w:kern w:val="0"/>
                <w:sz w:val="22"/>
                <w:szCs w:val="22"/>
              </w:rPr>
              <w:t>特别国债安排的支出</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1,095,874.00</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0.00</w:t>
            </w:r>
          </w:p>
        </w:tc>
        <w:tc>
          <w:tcPr>
            <w:tcW w:w="1400" w:type="dxa"/>
            <w:tcBorders>
              <w:top w:val="nil"/>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1,095,874.00</w:t>
            </w:r>
          </w:p>
        </w:tc>
        <w:tc>
          <w:tcPr>
            <w:tcW w:w="98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 xml:space="preserve">　</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 xml:space="preserve">　</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 xml:space="preserve">　</w:t>
            </w:r>
          </w:p>
        </w:tc>
        <w:tc>
          <w:tcPr>
            <w:tcW w:w="1400" w:type="dxa"/>
            <w:tcBorders>
              <w:top w:val="single" w:sz="4" w:space="0" w:color="000000"/>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 xml:space="preserve">　</w:t>
            </w:r>
          </w:p>
        </w:tc>
        <w:tc>
          <w:tcPr>
            <w:tcW w:w="980" w:type="dxa"/>
            <w:tcBorders>
              <w:top w:val="single" w:sz="4" w:space="0" w:color="000000"/>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 xml:space="preserve">　</w:t>
            </w:r>
          </w:p>
        </w:tc>
      </w:tr>
      <w:tr w:rsidR="00F71D2C" w:rsidTr="00FA46D5">
        <w:trPr>
          <w:trHeight w:val="300"/>
        </w:trPr>
        <w:tc>
          <w:tcPr>
            <w:tcW w:w="282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合计</w:t>
            </w:r>
          </w:p>
        </w:tc>
        <w:tc>
          <w:tcPr>
            <w:tcW w:w="1780" w:type="dxa"/>
            <w:tcBorders>
              <w:top w:val="nil"/>
              <w:left w:val="nil"/>
              <w:bottom w:val="single" w:sz="4" w:space="0" w:color="000000"/>
              <w:right w:val="single" w:sz="4" w:space="0" w:color="000000"/>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343,108,992.99</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321,332,958.48</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21,776,034.51</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F71D2C" w:rsidRDefault="00F71D2C" w:rsidP="00FA46D5">
            <w:pPr>
              <w:widowControl/>
              <w:jc w:val="right"/>
              <w:rPr>
                <w:color w:val="000000"/>
                <w:kern w:val="0"/>
                <w:sz w:val="22"/>
                <w:szCs w:val="22"/>
              </w:rPr>
            </w:pPr>
            <w:r>
              <w:rPr>
                <w:color w:val="000000"/>
                <w:kern w:val="0"/>
                <w:sz w:val="22"/>
                <w:szCs w:val="22"/>
              </w:rPr>
              <w:t>6.8%</w:t>
            </w:r>
          </w:p>
        </w:tc>
      </w:tr>
    </w:tbl>
    <w:p w:rsidR="00F71D2C" w:rsidRDefault="00F71D2C" w:rsidP="00F71D2C">
      <w:pPr>
        <w:rPr>
          <w:rFonts w:eastAsia="仿宋_GB2312"/>
          <w:bCs/>
          <w:sz w:val="28"/>
          <w:szCs w:val="28"/>
        </w:rPr>
      </w:pPr>
    </w:p>
    <w:p w:rsidR="00F71D2C" w:rsidRDefault="00F71D2C" w:rsidP="00F71D2C">
      <w:pPr>
        <w:rPr>
          <w:rFonts w:eastAsia="仿宋_GB2312"/>
          <w:bCs/>
          <w:sz w:val="28"/>
          <w:szCs w:val="28"/>
        </w:rPr>
      </w:pPr>
      <w:r>
        <w:rPr>
          <w:rFonts w:eastAsia="仿宋_GB2312"/>
          <w:bCs/>
          <w:noProof/>
          <w:sz w:val="28"/>
          <w:szCs w:val="28"/>
        </w:rPr>
        <w:drawing>
          <wp:inline distT="0" distB="0" distL="0" distR="0">
            <wp:extent cx="5278120" cy="3503295"/>
            <wp:effectExtent l="19050" t="0" r="17780" b="1859"/>
            <wp:docPr id="14"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1D2C" w:rsidRDefault="00F71D2C" w:rsidP="00F71D2C">
      <w:pPr>
        <w:numPr>
          <w:ilvl w:val="0"/>
          <w:numId w:val="5"/>
        </w:numPr>
        <w:ind w:firstLineChars="250" w:firstLine="700"/>
        <w:rPr>
          <w:rFonts w:eastAsia="仿宋_GB2312"/>
          <w:bCs/>
          <w:sz w:val="28"/>
          <w:szCs w:val="28"/>
        </w:rPr>
      </w:pPr>
      <w:r>
        <w:rPr>
          <w:rFonts w:eastAsia="仿宋_GB2312"/>
          <w:bCs/>
          <w:sz w:val="28"/>
          <w:szCs w:val="28"/>
        </w:rPr>
        <w:t>支出按经济分类科目分析</w:t>
      </w:r>
    </w:p>
    <w:p w:rsidR="00F71D2C" w:rsidRDefault="00F71D2C" w:rsidP="00F71D2C">
      <w:pPr>
        <w:numPr>
          <w:ilvl w:val="0"/>
          <w:numId w:val="6"/>
        </w:numPr>
        <w:rPr>
          <w:rFonts w:eastAsia="仿宋_GB2312"/>
          <w:bCs/>
          <w:sz w:val="28"/>
          <w:szCs w:val="28"/>
        </w:rPr>
      </w:pPr>
      <w:r>
        <w:rPr>
          <w:rFonts w:eastAsia="仿宋_GB2312"/>
          <w:bCs/>
          <w:sz w:val="28"/>
          <w:szCs w:val="28"/>
        </w:rPr>
        <w:t>“</w:t>
      </w:r>
      <w:r>
        <w:rPr>
          <w:rFonts w:eastAsia="仿宋_GB2312"/>
          <w:bCs/>
          <w:sz w:val="28"/>
          <w:szCs w:val="28"/>
        </w:rPr>
        <w:t>三公</w:t>
      </w:r>
      <w:r>
        <w:rPr>
          <w:rFonts w:eastAsia="仿宋_GB2312"/>
          <w:bCs/>
          <w:sz w:val="28"/>
          <w:szCs w:val="28"/>
        </w:rPr>
        <w:t>”</w:t>
      </w:r>
      <w:r>
        <w:rPr>
          <w:rFonts w:eastAsia="仿宋_GB2312"/>
          <w:bCs/>
          <w:sz w:val="28"/>
          <w:szCs w:val="28"/>
        </w:rPr>
        <w:t>经费支出情况：</w:t>
      </w:r>
    </w:p>
    <w:p w:rsidR="00F71D2C" w:rsidRDefault="00F71D2C" w:rsidP="00F71D2C">
      <w:pPr>
        <w:ind w:firstLineChars="200" w:firstLine="560"/>
        <w:rPr>
          <w:rFonts w:eastAsia="仿宋_GB2312"/>
          <w:bCs/>
          <w:sz w:val="28"/>
          <w:szCs w:val="28"/>
        </w:rPr>
      </w:pPr>
      <w:r>
        <w:rPr>
          <w:rFonts w:eastAsia="仿宋_GB2312" w:hint="eastAsia"/>
          <w:bCs/>
          <w:sz w:val="28"/>
          <w:szCs w:val="28"/>
        </w:rPr>
        <w:t>2020</w:t>
      </w:r>
      <w:r>
        <w:rPr>
          <w:rFonts w:eastAsia="仿宋_GB2312" w:hint="eastAsia"/>
          <w:bCs/>
          <w:sz w:val="28"/>
          <w:szCs w:val="28"/>
        </w:rPr>
        <w:t>年“三公经费”支出决算数</w:t>
      </w:r>
      <w:r>
        <w:rPr>
          <w:rFonts w:eastAsia="仿宋_GB2312" w:hint="eastAsia"/>
          <w:bCs/>
          <w:sz w:val="28"/>
          <w:szCs w:val="28"/>
        </w:rPr>
        <w:t>24,191.16</w:t>
      </w:r>
      <w:r>
        <w:rPr>
          <w:rFonts w:eastAsia="仿宋_GB2312" w:hint="eastAsia"/>
          <w:bCs/>
          <w:sz w:val="28"/>
          <w:szCs w:val="28"/>
        </w:rPr>
        <w:tab/>
      </w:r>
      <w:r>
        <w:rPr>
          <w:rFonts w:eastAsia="仿宋_GB2312" w:hint="eastAsia"/>
          <w:bCs/>
          <w:sz w:val="28"/>
          <w:szCs w:val="28"/>
        </w:rPr>
        <w:t>元，比</w:t>
      </w:r>
      <w:r>
        <w:rPr>
          <w:rFonts w:eastAsia="仿宋_GB2312" w:hint="eastAsia"/>
          <w:bCs/>
          <w:sz w:val="28"/>
          <w:szCs w:val="28"/>
        </w:rPr>
        <w:t>2019</w:t>
      </w:r>
      <w:r>
        <w:rPr>
          <w:rFonts w:eastAsia="仿宋_GB2312" w:hint="eastAsia"/>
          <w:bCs/>
          <w:sz w:val="28"/>
          <w:szCs w:val="28"/>
        </w:rPr>
        <w:t>年支出决算数</w:t>
      </w:r>
      <w:r>
        <w:rPr>
          <w:rFonts w:eastAsia="仿宋_GB2312" w:hint="eastAsia"/>
          <w:bCs/>
          <w:sz w:val="28"/>
          <w:szCs w:val="28"/>
        </w:rPr>
        <w:t>280,653.49</w:t>
      </w:r>
      <w:r>
        <w:rPr>
          <w:rFonts w:eastAsia="仿宋_GB2312" w:hint="eastAsia"/>
          <w:bCs/>
          <w:sz w:val="28"/>
          <w:szCs w:val="28"/>
        </w:rPr>
        <w:t>元减少</w:t>
      </w:r>
      <w:r>
        <w:rPr>
          <w:rFonts w:eastAsia="仿宋_GB2312" w:hint="eastAsia"/>
          <w:bCs/>
          <w:sz w:val="28"/>
          <w:szCs w:val="28"/>
        </w:rPr>
        <w:t>256,462.33</w:t>
      </w:r>
      <w:r>
        <w:rPr>
          <w:rFonts w:eastAsia="仿宋_GB2312" w:hint="eastAsia"/>
          <w:bCs/>
          <w:sz w:val="28"/>
          <w:szCs w:val="28"/>
        </w:rPr>
        <w:t>元。其中：公务接待费预算批复</w:t>
      </w:r>
      <w:r>
        <w:rPr>
          <w:rFonts w:eastAsia="仿宋_GB2312" w:hint="eastAsia"/>
          <w:bCs/>
          <w:sz w:val="28"/>
          <w:szCs w:val="28"/>
        </w:rPr>
        <w:t>39,138.01</w:t>
      </w:r>
      <w:r>
        <w:rPr>
          <w:rFonts w:eastAsia="仿宋_GB2312" w:hint="eastAsia"/>
          <w:bCs/>
          <w:sz w:val="28"/>
          <w:szCs w:val="28"/>
        </w:rPr>
        <w:tab/>
      </w:r>
      <w:r>
        <w:rPr>
          <w:rFonts w:eastAsia="仿宋_GB2312" w:hint="eastAsia"/>
          <w:bCs/>
          <w:sz w:val="28"/>
          <w:szCs w:val="28"/>
        </w:rPr>
        <w:t>元，决算支出数</w:t>
      </w:r>
      <w:r>
        <w:rPr>
          <w:rFonts w:eastAsia="仿宋_GB2312" w:hint="eastAsia"/>
          <w:bCs/>
          <w:sz w:val="28"/>
          <w:szCs w:val="28"/>
        </w:rPr>
        <w:t>0</w:t>
      </w:r>
      <w:r>
        <w:rPr>
          <w:rFonts w:eastAsia="仿宋_GB2312" w:hint="eastAsia"/>
          <w:bCs/>
          <w:sz w:val="28"/>
          <w:szCs w:val="28"/>
        </w:rPr>
        <w:t>元，与</w:t>
      </w:r>
      <w:r>
        <w:rPr>
          <w:rFonts w:eastAsia="仿宋_GB2312" w:hint="eastAsia"/>
          <w:bCs/>
          <w:sz w:val="28"/>
          <w:szCs w:val="28"/>
        </w:rPr>
        <w:t>2019</w:t>
      </w:r>
      <w:r>
        <w:rPr>
          <w:rFonts w:eastAsia="仿宋_GB2312" w:hint="eastAsia"/>
          <w:bCs/>
          <w:sz w:val="28"/>
          <w:szCs w:val="28"/>
        </w:rPr>
        <w:t>年一致；公务用车运行维护</w:t>
      </w:r>
      <w:r>
        <w:rPr>
          <w:rFonts w:eastAsia="仿宋_GB2312" w:hint="eastAsia"/>
          <w:bCs/>
          <w:sz w:val="28"/>
          <w:szCs w:val="28"/>
        </w:rPr>
        <w:lastRenderedPageBreak/>
        <w:t>费预算批复</w:t>
      </w:r>
      <w:r>
        <w:rPr>
          <w:rFonts w:eastAsia="仿宋_GB2312" w:hint="eastAsia"/>
          <w:bCs/>
          <w:sz w:val="28"/>
          <w:szCs w:val="28"/>
        </w:rPr>
        <w:t>24,500</w:t>
      </w:r>
      <w:r>
        <w:rPr>
          <w:rFonts w:eastAsia="仿宋_GB2312" w:hint="eastAsia"/>
          <w:bCs/>
          <w:sz w:val="28"/>
          <w:szCs w:val="28"/>
        </w:rPr>
        <w:t>元，决算支出数</w:t>
      </w:r>
      <w:r>
        <w:rPr>
          <w:rFonts w:eastAsia="仿宋_GB2312" w:hint="eastAsia"/>
          <w:bCs/>
          <w:sz w:val="28"/>
          <w:szCs w:val="28"/>
        </w:rPr>
        <w:t>24,191.16</w:t>
      </w:r>
      <w:r>
        <w:rPr>
          <w:rFonts w:eastAsia="仿宋_GB2312" w:hint="eastAsia"/>
          <w:bCs/>
          <w:sz w:val="28"/>
          <w:szCs w:val="28"/>
        </w:rPr>
        <w:t>元，比</w:t>
      </w:r>
      <w:r>
        <w:rPr>
          <w:rFonts w:eastAsia="仿宋_GB2312" w:hint="eastAsia"/>
          <w:bCs/>
          <w:sz w:val="28"/>
          <w:szCs w:val="28"/>
        </w:rPr>
        <w:t>2019</w:t>
      </w:r>
      <w:r>
        <w:rPr>
          <w:rFonts w:eastAsia="仿宋_GB2312" w:hint="eastAsia"/>
          <w:bCs/>
          <w:sz w:val="28"/>
          <w:szCs w:val="28"/>
        </w:rPr>
        <w:t>年决算支出数</w:t>
      </w:r>
      <w:r>
        <w:rPr>
          <w:rFonts w:eastAsia="仿宋_GB2312" w:hint="eastAsia"/>
          <w:bCs/>
          <w:sz w:val="28"/>
          <w:szCs w:val="28"/>
        </w:rPr>
        <w:t>44,353.49</w:t>
      </w:r>
      <w:r>
        <w:rPr>
          <w:rFonts w:eastAsia="仿宋_GB2312" w:hint="eastAsia"/>
          <w:bCs/>
          <w:sz w:val="28"/>
          <w:szCs w:val="28"/>
        </w:rPr>
        <w:t>元减少</w:t>
      </w:r>
      <w:r>
        <w:rPr>
          <w:rFonts w:eastAsia="仿宋_GB2312" w:hint="eastAsia"/>
          <w:bCs/>
          <w:sz w:val="28"/>
          <w:szCs w:val="28"/>
        </w:rPr>
        <w:t>20,162.33</w:t>
      </w:r>
      <w:r>
        <w:rPr>
          <w:rFonts w:eastAsia="仿宋_GB2312" w:hint="eastAsia"/>
          <w:bCs/>
          <w:sz w:val="28"/>
          <w:szCs w:val="28"/>
        </w:rPr>
        <w:t>元；因公出国（境）费批复</w:t>
      </w:r>
      <w:r>
        <w:rPr>
          <w:rFonts w:eastAsia="仿宋_GB2312" w:hint="eastAsia"/>
          <w:bCs/>
          <w:sz w:val="28"/>
          <w:szCs w:val="28"/>
        </w:rPr>
        <w:t>0</w:t>
      </w:r>
      <w:r>
        <w:rPr>
          <w:rFonts w:eastAsia="仿宋_GB2312" w:hint="eastAsia"/>
          <w:bCs/>
          <w:sz w:val="28"/>
          <w:szCs w:val="28"/>
        </w:rPr>
        <w:t>元，决算支出数</w:t>
      </w:r>
      <w:r>
        <w:rPr>
          <w:rFonts w:eastAsia="仿宋_GB2312" w:hint="eastAsia"/>
          <w:bCs/>
          <w:sz w:val="28"/>
          <w:szCs w:val="28"/>
        </w:rPr>
        <w:t>0</w:t>
      </w:r>
      <w:r>
        <w:rPr>
          <w:rFonts w:eastAsia="仿宋_GB2312" w:hint="eastAsia"/>
          <w:bCs/>
          <w:sz w:val="28"/>
          <w:szCs w:val="28"/>
        </w:rPr>
        <w:t>元，比</w:t>
      </w:r>
      <w:r>
        <w:rPr>
          <w:rFonts w:eastAsia="仿宋_GB2312" w:hint="eastAsia"/>
          <w:bCs/>
          <w:sz w:val="28"/>
          <w:szCs w:val="28"/>
        </w:rPr>
        <w:t>2019</w:t>
      </w:r>
      <w:r>
        <w:rPr>
          <w:rFonts w:eastAsia="仿宋_GB2312" w:hint="eastAsia"/>
          <w:bCs/>
          <w:sz w:val="28"/>
          <w:szCs w:val="28"/>
        </w:rPr>
        <w:t>年决算支出数</w:t>
      </w:r>
      <w:r>
        <w:rPr>
          <w:rFonts w:eastAsia="仿宋_GB2312" w:hint="eastAsia"/>
          <w:bCs/>
          <w:sz w:val="28"/>
          <w:szCs w:val="28"/>
        </w:rPr>
        <w:t>236,300</w:t>
      </w:r>
      <w:r>
        <w:rPr>
          <w:rFonts w:eastAsia="仿宋_GB2312" w:hint="eastAsia"/>
          <w:bCs/>
          <w:sz w:val="28"/>
          <w:szCs w:val="28"/>
        </w:rPr>
        <w:t>元减少</w:t>
      </w:r>
      <w:r>
        <w:rPr>
          <w:rFonts w:eastAsia="仿宋_GB2312" w:hint="eastAsia"/>
          <w:bCs/>
          <w:sz w:val="28"/>
          <w:szCs w:val="28"/>
        </w:rPr>
        <w:t>236,300</w:t>
      </w:r>
      <w:r>
        <w:rPr>
          <w:rFonts w:eastAsia="仿宋_GB2312" w:hint="eastAsia"/>
          <w:bCs/>
          <w:sz w:val="28"/>
          <w:szCs w:val="28"/>
        </w:rPr>
        <w:t>元。减少的主要原因为</w:t>
      </w:r>
      <w:r>
        <w:rPr>
          <w:rFonts w:eastAsia="仿宋_GB2312" w:hint="eastAsia"/>
          <w:bCs/>
          <w:sz w:val="28"/>
          <w:szCs w:val="28"/>
        </w:rPr>
        <w:t>2020</w:t>
      </w:r>
      <w:r>
        <w:rPr>
          <w:rFonts w:eastAsia="仿宋_GB2312" w:hint="eastAsia"/>
          <w:bCs/>
          <w:sz w:val="28"/>
          <w:szCs w:val="28"/>
        </w:rPr>
        <w:t>年因疫情影响没有出国出境活动，而且本单位</w:t>
      </w:r>
      <w:r>
        <w:rPr>
          <w:rFonts w:eastAsia="仿宋_GB2312" w:hint="eastAsia"/>
          <w:bCs/>
          <w:sz w:val="28"/>
          <w:szCs w:val="28"/>
        </w:rPr>
        <w:t>2020</w:t>
      </w:r>
      <w:r>
        <w:rPr>
          <w:rFonts w:eastAsia="仿宋_GB2312" w:hint="eastAsia"/>
          <w:bCs/>
          <w:sz w:val="28"/>
          <w:szCs w:val="28"/>
        </w:rPr>
        <w:t>年只有</w:t>
      </w:r>
      <w:r>
        <w:rPr>
          <w:rFonts w:eastAsia="仿宋_GB2312" w:hint="eastAsia"/>
          <w:bCs/>
          <w:sz w:val="28"/>
          <w:szCs w:val="28"/>
        </w:rPr>
        <w:t>1</w:t>
      </w:r>
      <w:r>
        <w:rPr>
          <w:rFonts w:eastAsia="仿宋_GB2312" w:hint="eastAsia"/>
          <w:bCs/>
          <w:sz w:val="28"/>
          <w:szCs w:val="28"/>
        </w:rPr>
        <w:t>辆机动车，基本未使用，没有加油费用。</w:t>
      </w:r>
    </w:p>
    <w:p w:rsidR="00F71D2C" w:rsidRDefault="00F71D2C" w:rsidP="00F71D2C">
      <w:pPr>
        <w:ind w:firstLineChars="200" w:firstLine="560"/>
        <w:rPr>
          <w:rFonts w:eastAsia="仿宋_GB2312"/>
          <w:bCs/>
          <w:sz w:val="28"/>
          <w:szCs w:val="28"/>
        </w:rPr>
      </w:pPr>
      <w:r>
        <w:rPr>
          <w:rFonts w:eastAsia="仿宋_GB2312"/>
          <w:bCs/>
          <w:sz w:val="28"/>
          <w:szCs w:val="28"/>
        </w:rPr>
        <w:t>（</w:t>
      </w:r>
      <w:r>
        <w:rPr>
          <w:rFonts w:eastAsia="仿宋_GB2312"/>
          <w:bCs/>
          <w:sz w:val="28"/>
          <w:szCs w:val="28"/>
        </w:rPr>
        <w:t>2</w:t>
      </w:r>
      <w:r>
        <w:rPr>
          <w:rFonts w:eastAsia="仿宋_GB2312"/>
          <w:bCs/>
          <w:sz w:val="28"/>
          <w:szCs w:val="28"/>
        </w:rPr>
        <w:t>）会议费支出情况：</w:t>
      </w:r>
    </w:p>
    <w:p w:rsidR="00F71D2C" w:rsidRDefault="00F71D2C" w:rsidP="00F71D2C">
      <w:pPr>
        <w:ind w:firstLineChars="200" w:firstLine="560"/>
        <w:rPr>
          <w:rFonts w:eastAsia="仿宋_GB2312"/>
          <w:bCs/>
          <w:sz w:val="28"/>
          <w:szCs w:val="28"/>
        </w:rPr>
      </w:pPr>
      <w:r>
        <w:rPr>
          <w:rFonts w:eastAsia="仿宋_GB2312" w:hint="eastAsia"/>
          <w:bCs/>
          <w:sz w:val="28"/>
          <w:szCs w:val="28"/>
        </w:rPr>
        <w:t>2020</w:t>
      </w:r>
      <w:r>
        <w:rPr>
          <w:rFonts w:eastAsia="仿宋_GB2312" w:hint="eastAsia"/>
          <w:bCs/>
          <w:sz w:val="28"/>
          <w:szCs w:val="28"/>
        </w:rPr>
        <w:t>年因受疫情影响所有会议均采用线上召开或在本单位内部会议室召开，全年支出</w:t>
      </w:r>
      <w:r>
        <w:rPr>
          <w:rFonts w:eastAsia="仿宋_GB2312" w:hint="eastAsia"/>
          <w:bCs/>
          <w:sz w:val="28"/>
          <w:szCs w:val="28"/>
        </w:rPr>
        <w:t>0</w:t>
      </w:r>
      <w:r>
        <w:rPr>
          <w:rFonts w:eastAsia="仿宋_GB2312" w:hint="eastAsia"/>
          <w:bCs/>
          <w:sz w:val="28"/>
          <w:szCs w:val="28"/>
        </w:rPr>
        <w:t>元，比</w:t>
      </w:r>
      <w:r>
        <w:rPr>
          <w:rFonts w:eastAsia="仿宋_GB2312" w:hint="eastAsia"/>
          <w:bCs/>
          <w:sz w:val="28"/>
          <w:szCs w:val="28"/>
        </w:rPr>
        <w:t>2019</w:t>
      </w:r>
      <w:r>
        <w:rPr>
          <w:rFonts w:eastAsia="仿宋_GB2312" w:hint="eastAsia"/>
          <w:bCs/>
          <w:sz w:val="28"/>
          <w:szCs w:val="28"/>
        </w:rPr>
        <w:t>年决算支出数</w:t>
      </w:r>
      <w:r>
        <w:rPr>
          <w:rFonts w:eastAsia="仿宋_GB2312" w:hint="eastAsia"/>
          <w:bCs/>
          <w:sz w:val="28"/>
          <w:szCs w:val="28"/>
        </w:rPr>
        <w:t>89,653.5</w:t>
      </w:r>
      <w:r>
        <w:rPr>
          <w:rFonts w:eastAsia="仿宋_GB2312" w:hint="eastAsia"/>
          <w:bCs/>
          <w:sz w:val="28"/>
          <w:szCs w:val="28"/>
        </w:rPr>
        <w:t>元减少了</w:t>
      </w:r>
      <w:r>
        <w:rPr>
          <w:rFonts w:eastAsia="仿宋_GB2312" w:hint="eastAsia"/>
          <w:bCs/>
          <w:sz w:val="28"/>
          <w:szCs w:val="28"/>
        </w:rPr>
        <w:t>89,653.5</w:t>
      </w:r>
      <w:r>
        <w:rPr>
          <w:rFonts w:eastAsia="仿宋_GB2312" w:hint="eastAsia"/>
          <w:bCs/>
          <w:sz w:val="28"/>
          <w:szCs w:val="28"/>
        </w:rPr>
        <w:t>元。</w:t>
      </w:r>
    </w:p>
    <w:p w:rsidR="00F71D2C" w:rsidRDefault="00F71D2C" w:rsidP="00F71D2C">
      <w:pPr>
        <w:ind w:firstLineChars="200" w:firstLine="560"/>
        <w:rPr>
          <w:rFonts w:eastAsia="仿宋_GB2312"/>
          <w:bCs/>
          <w:sz w:val="28"/>
          <w:szCs w:val="28"/>
        </w:rPr>
      </w:pPr>
      <w:r>
        <w:rPr>
          <w:rFonts w:eastAsia="仿宋_GB2312"/>
          <w:bCs/>
          <w:sz w:val="28"/>
          <w:szCs w:val="28"/>
        </w:rPr>
        <w:t>（</w:t>
      </w:r>
      <w:r>
        <w:rPr>
          <w:rFonts w:eastAsia="仿宋_GB2312"/>
          <w:bCs/>
          <w:sz w:val="28"/>
          <w:szCs w:val="28"/>
        </w:rPr>
        <w:t>3</w:t>
      </w:r>
      <w:r>
        <w:rPr>
          <w:rFonts w:eastAsia="仿宋_GB2312"/>
          <w:bCs/>
          <w:sz w:val="28"/>
          <w:szCs w:val="28"/>
        </w:rPr>
        <w:t>）培训费支出情况：</w:t>
      </w:r>
    </w:p>
    <w:p w:rsidR="00F71D2C" w:rsidRDefault="00F71D2C" w:rsidP="00F71D2C">
      <w:pPr>
        <w:ind w:firstLineChars="200" w:firstLine="560"/>
        <w:rPr>
          <w:rFonts w:eastAsia="仿宋_GB2312"/>
          <w:bCs/>
          <w:sz w:val="28"/>
          <w:szCs w:val="28"/>
        </w:rPr>
      </w:pPr>
      <w:r>
        <w:rPr>
          <w:rFonts w:eastAsia="仿宋_GB2312"/>
          <w:bCs/>
          <w:sz w:val="28"/>
          <w:szCs w:val="28"/>
        </w:rPr>
        <w:t>20</w:t>
      </w:r>
      <w:r>
        <w:rPr>
          <w:rFonts w:eastAsia="仿宋_GB2312" w:hint="eastAsia"/>
          <w:bCs/>
          <w:sz w:val="28"/>
          <w:szCs w:val="28"/>
        </w:rPr>
        <w:t>20</w:t>
      </w:r>
      <w:r>
        <w:rPr>
          <w:rFonts w:eastAsia="仿宋_GB2312" w:hint="eastAsia"/>
          <w:bCs/>
          <w:sz w:val="28"/>
          <w:szCs w:val="28"/>
        </w:rPr>
        <w:t>年</w:t>
      </w:r>
      <w:r>
        <w:rPr>
          <w:rFonts w:eastAsia="仿宋_GB2312"/>
          <w:bCs/>
          <w:sz w:val="28"/>
          <w:szCs w:val="28"/>
        </w:rPr>
        <w:t>培训费支出</w:t>
      </w:r>
      <w:r>
        <w:rPr>
          <w:rFonts w:eastAsia="仿宋_GB2312"/>
          <w:bCs/>
          <w:sz w:val="28"/>
          <w:szCs w:val="28"/>
        </w:rPr>
        <w:t>167,949.61</w:t>
      </w:r>
      <w:r>
        <w:rPr>
          <w:rFonts w:eastAsia="仿宋_GB2312"/>
          <w:bCs/>
          <w:sz w:val="28"/>
          <w:szCs w:val="28"/>
        </w:rPr>
        <w:t>元，比</w:t>
      </w:r>
      <w:r>
        <w:rPr>
          <w:rFonts w:eastAsia="仿宋_GB2312" w:hint="eastAsia"/>
          <w:bCs/>
          <w:sz w:val="28"/>
          <w:szCs w:val="28"/>
        </w:rPr>
        <w:t>2019</w:t>
      </w:r>
      <w:r>
        <w:rPr>
          <w:rFonts w:eastAsia="仿宋_GB2312" w:hint="eastAsia"/>
          <w:bCs/>
          <w:sz w:val="28"/>
          <w:szCs w:val="28"/>
        </w:rPr>
        <w:t>年决算支出数</w:t>
      </w:r>
      <w:r>
        <w:rPr>
          <w:rFonts w:eastAsia="仿宋_GB2312"/>
          <w:bCs/>
          <w:sz w:val="28"/>
          <w:szCs w:val="28"/>
        </w:rPr>
        <w:t>150</w:t>
      </w:r>
      <w:r>
        <w:rPr>
          <w:rFonts w:eastAsia="仿宋_GB2312" w:hint="eastAsia"/>
          <w:bCs/>
          <w:sz w:val="28"/>
          <w:szCs w:val="28"/>
        </w:rPr>
        <w:t>,</w:t>
      </w:r>
      <w:r>
        <w:rPr>
          <w:rFonts w:eastAsia="仿宋_GB2312"/>
          <w:bCs/>
          <w:sz w:val="28"/>
          <w:szCs w:val="28"/>
        </w:rPr>
        <w:t>387.76</w:t>
      </w:r>
      <w:r>
        <w:rPr>
          <w:rFonts w:eastAsia="仿宋_GB2312"/>
          <w:bCs/>
          <w:sz w:val="28"/>
          <w:szCs w:val="28"/>
        </w:rPr>
        <w:t>元</w:t>
      </w:r>
      <w:r>
        <w:rPr>
          <w:rFonts w:eastAsia="仿宋_GB2312" w:hint="eastAsia"/>
          <w:bCs/>
          <w:sz w:val="28"/>
          <w:szCs w:val="28"/>
        </w:rPr>
        <w:t>增加</w:t>
      </w:r>
      <w:r>
        <w:rPr>
          <w:rFonts w:eastAsia="仿宋_GB2312"/>
          <w:bCs/>
          <w:sz w:val="28"/>
          <w:szCs w:val="28"/>
        </w:rPr>
        <w:t>17,561.85</w:t>
      </w:r>
      <w:r>
        <w:rPr>
          <w:rFonts w:eastAsia="仿宋_GB2312"/>
          <w:bCs/>
          <w:sz w:val="28"/>
          <w:szCs w:val="28"/>
        </w:rPr>
        <w:t>元</w:t>
      </w:r>
      <w:r>
        <w:rPr>
          <w:rFonts w:eastAsia="仿宋_GB2312" w:hint="eastAsia"/>
          <w:bCs/>
          <w:sz w:val="28"/>
          <w:szCs w:val="28"/>
        </w:rPr>
        <w:t>，主要原因一是将</w:t>
      </w:r>
      <w:r>
        <w:rPr>
          <w:rFonts w:eastAsia="仿宋_GB2312" w:hint="eastAsia"/>
          <w:bCs/>
          <w:sz w:val="28"/>
          <w:szCs w:val="28"/>
        </w:rPr>
        <w:t>2020</w:t>
      </w:r>
      <w:r>
        <w:rPr>
          <w:rFonts w:eastAsia="仿宋_GB2312" w:hint="eastAsia"/>
          <w:bCs/>
          <w:sz w:val="28"/>
          <w:szCs w:val="28"/>
        </w:rPr>
        <w:t>年支付的</w:t>
      </w:r>
      <w:r>
        <w:rPr>
          <w:rFonts w:eastAsia="仿宋_GB2312" w:hint="eastAsia"/>
          <w:bCs/>
          <w:sz w:val="28"/>
          <w:szCs w:val="28"/>
        </w:rPr>
        <w:t>2019</w:t>
      </w:r>
      <w:r>
        <w:rPr>
          <w:rFonts w:eastAsia="仿宋_GB2312" w:hint="eastAsia"/>
          <w:bCs/>
          <w:sz w:val="28"/>
          <w:szCs w:val="28"/>
        </w:rPr>
        <w:t>年两会期间法轮</w:t>
      </w:r>
      <w:proofErr w:type="gramStart"/>
      <w:r>
        <w:rPr>
          <w:rFonts w:eastAsia="仿宋_GB2312" w:hint="eastAsia"/>
          <w:bCs/>
          <w:sz w:val="28"/>
          <w:szCs w:val="28"/>
        </w:rPr>
        <w:t>功教育</w:t>
      </w:r>
      <w:proofErr w:type="gramEnd"/>
      <w:r>
        <w:rPr>
          <w:rFonts w:eastAsia="仿宋_GB2312" w:hint="eastAsia"/>
          <w:bCs/>
          <w:sz w:val="28"/>
          <w:szCs w:val="28"/>
        </w:rPr>
        <w:t>转化班</w:t>
      </w:r>
      <w:r>
        <w:rPr>
          <w:rFonts w:eastAsia="仿宋_GB2312" w:hint="eastAsia"/>
          <w:bCs/>
          <w:sz w:val="28"/>
          <w:szCs w:val="28"/>
        </w:rPr>
        <w:t>11810</w:t>
      </w:r>
      <w:r>
        <w:rPr>
          <w:rFonts w:eastAsia="仿宋_GB2312" w:hint="eastAsia"/>
          <w:bCs/>
          <w:sz w:val="28"/>
          <w:szCs w:val="28"/>
        </w:rPr>
        <w:t>元记入培训费科目；二是</w:t>
      </w:r>
      <w:r>
        <w:rPr>
          <w:rFonts w:eastAsia="仿宋_GB2312" w:hint="eastAsia"/>
          <w:bCs/>
          <w:sz w:val="28"/>
          <w:szCs w:val="28"/>
        </w:rPr>
        <w:t>2020</w:t>
      </w:r>
      <w:r>
        <w:rPr>
          <w:rFonts w:eastAsia="仿宋_GB2312" w:hint="eastAsia"/>
          <w:bCs/>
          <w:sz w:val="28"/>
          <w:szCs w:val="28"/>
        </w:rPr>
        <w:t>年预付了</w:t>
      </w:r>
      <w:r>
        <w:rPr>
          <w:rFonts w:eastAsia="仿宋_GB2312" w:hint="eastAsia"/>
          <w:bCs/>
          <w:sz w:val="28"/>
          <w:szCs w:val="28"/>
        </w:rPr>
        <w:t>50%</w:t>
      </w:r>
      <w:r>
        <w:rPr>
          <w:rFonts w:eastAsia="仿宋_GB2312" w:hint="eastAsia"/>
          <w:bCs/>
          <w:sz w:val="28"/>
          <w:szCs w:val="28"/>
        </w:rPr>
        <w:t>安全生产培训费</w:t>
      </w:r>
      <w:r>
        <w:rPr>
          <w:rFonts w:eastAsia="仿宋_GB2312" w:hint="eastAsia"/>
          <w:bCs/>
          <w:sz w:val="28"/>
          <w:szCs w:val="28"/>
        </w:rPr>
        <w:t>24500</w:t>
      </w:r>
      <w:r>
        <w:rPr>
          <w:rFonts w:eastAsia="仿宋_GB2312" w:hint="eastAsia"/>
          <w:bCs/>
          <w:sz w:val="28"/>
          <w:szCs w:val="28"/>
        </w:rPr>
        <w:t>元</w:t>
      </w:r>
      <w:r>
        <w:rPr>
          <w:rFonts w:eastAsia="仿宋_GB2312"/>
          <w:bCs/>
          <w:sz w:val="28"/>
          <w:szCs w:val="28"/>
        </w:rPr>
        <w:t>。</w:t>
      </w:r>
    </w:p>
    <w:p w:rsidR="00F71D2C" w:rsidRDefault="00F71D2C" w:rsidP="00F71D2C">
      <w:pPr>
        <w:numPr>
          <w:ilvl w:val="0"/>
          <w:numId w:val="5"/>
        </w:numPr>
        <w:ind w:firstLineChars="250" w:firstLine="700"/>
        <w:rPr>
          <w:rFonts w:eastAsia="仿宋_GB2312"/>
          <w:bCs/>
          <w:sz w:val="28"/>
          <w:szCs w:val="28"/>
        </w:rPr>
      </w:pPr>
      <w:r>
        <w:rPr>
          <w:rFonts w:eastAsia="仿宋_GB2312"/>
          <w:bCs/>
          <w:sz w:val="28"/>
          <w:szCs w:val="28"/>
        </w:rPr>
        <w:t>财政拨款收入、支出分析</w:t>
      </w:r>
    </w:p>
    <w:p w:rsidR="00F71D2C" w:rsidRDefault="00F71D2C" w:rsidP="00F71D2C">
      <w:pPr>
        <w:ind w:firstLineChars="200" w:firstLine="560"/>
        <w:rPr>
          <w:rFonts w:eastAsia="仿宋_GB2312"/>
          <w:bCs/>
          <w:sz w:val="28"/>
          <w:szCs w:val="28"/>
        </w:rPr>
      </w:pPr>
      <w:r>
        <w:rPr>
          <w:rFonts w:eastAsia="仿宋_GB2312"/>
          <w:bCs/>
          <w:sz w:val="28"/>
          <w:szCs w:val="28"/>
        </w:rPr>
        <w:t>20</w:t>
      </w:r>
      <w:r>
        <w:rPr>
          <w:rFonts w:eastAsia="仿宋_GB2312" w:hint="eastAsia"/>
          <w:bCs/>
          <w:sz w:val="28"/>
          <w:szCs w:val="28"/>
        </w:rPr>
        <w:t>20</w:t>
      </w:r>
      <w:r>
        <w:rPr>
          <w:rFonts w:eastAsia="仿宋_GB2312"/>
          <w:bCs/>
          <w:sz w:val="28"/>
          <w:szCs w:val="28"/>
        </w:rPr>
        <w:t>年财政拨款收入</w:t>
      </w:r>
      <w:r>
        <w:rPr>
          <w:rFonts w:eastAsia="仿宋_GB2312"/>
          <w:bCs/>
          <w:sz w:val="28"/>
          <w:szCs w:val="28"/>
        </w:rPr>
        <w:t>340,766,739.03</w:t>
      </w:r>
      <w:r>
        <w:rPr>
          <w:rFonts w:eastAsia="仿宋_GB2312"/>
          <w:bCs/>
          <w:sz w:val="28"/>
          <w:szCs w:val="28"/>
        </w:rPr>
        <w:t>元，其中：一般公共财政拨款</w:t>
      </w:r>
      <w:r>
        <w:rPr>
          <w:rFonts w:eastAsia="仿宋_GB2312"/>
          <w:bCs/>
          <w:sz w:val="28"/>
          <w:szCs w:val="28"/>
        </w:rPr>
        <w:t>338,484,665.03</w:t>
      </w:r>
      <w:r>
        <w:rPr>
          <w:rFonts w:eastAsia="仿宋_GB2312"/>
          <w:bCs/>
          <w:sz w:val="28"/>
          <w:szCs w:val="28"/>
        </w:rPr>
        <w:t>元、政府性基金财政拨款</w:t>
      </w:r>
      <w:r>
        <w:rPr>
          <w:rFonts w:eastAsia="仿宋_GB2312"/>
          <w:bCs/>
          <w:sz w:val="28"/>
          <w:szCs w:val="28"/>
        </w:rPr>
        <w:t>2,282,074</w:t>
      </w:r>
      <w:r>
        <w:rPr>
          <w:rFonts w:eastAsia="仿宋_GB2312"/>
          <w:bCs/>
          <w:sz w:val="28"/>
          <w:szCs w:val="28"/>
        </w:rPr>
        <w:t>元。年初结转</w:t>
      </w:r>
      <w:r>
        <w:rPr>
          <w:rFonts w:eastAsia="仿宋_GB2312" w:hint="eastAsia"/>
          <w:bCs/>
          <w:sz w:val="28"/>
          <w:szCs w:val="28"/>
        </w:rPr>
        <w:t>资金</w:t>
      </w:r>
      <w:r>
        <w:rPr>
          <w:rFonts w:eastAsia="仿宋_GB2312"/>
          <w:bCs/>
          <w:sz w:val="28"/>
          <w:szCs w:val="28"/>
        </w:rPr>
        <w:t>4,341,261.41</w:t>
      </w:r>
      <w:r>
        <w:rPr>
          <w:rFonts w:eastAsia="仿宋_GB2312"/>
          <w:bCs/>
          <w:sz w:val="28"/>
          <w:szCs w:val="28"/>
        </w:rPr>
        <w:t>元，年末结</w:t>
      </w:r>
      <w:r>
        <w:rPr>
          <w:rFonts w:eastAsia="仿宋_GB2312" w:hint="eastAsia"/>
          <w:bCs/>
          <w:sz w:val="28"/>
          <w:szCs w:val="28"/>
        </w:rPr>
        <w:t>转资金</w:t>
      </w:r>
      <w:r>
        <w:rPr>
          <w:rFonts w:eastAsia="仿宋_GB2312"/>
          <w:bCs/>
          <w:sz w:val="28"/>
          <w:szCs w:val="28"/>
        </w:rPr>
        <w:t>1,999,007.45</w:t>
      </w:r>
      <w:r>
        <w:rPr>
          <w:rFonts w:eastAsia="仿宋_GB2312"/>
          <w:bCs/>
          <w:sz w:val="28"/>
          <w:szCs w:val="28"/>
        </w:rPr>
        <w:t>元。</w:t>
      </w:r>
    </w:p>
    <w:p w:rsidR="00F71D2C" w:rsidRDefault="00F71D2C" w:rsidP="00F71D2C">
      <w:pPr>
        <w:ind w:firstLineChars="200" w:firstLine="560"/>
        <w:rPr>
          <w:rFonts w:eastAsia="仿宋_GB2312"/>
          <w:bCs/>
          <w:sz w:val="28"/>
          <w:szCs w:val="28"/>
        </w:rPr>
      </w:pPr>
      <w:r>
        <w:rPr>
          <w:rFonts w:eastAsia="仿宋_GB2312"/>
          <w:bCs/>
          <w:sz w:val="28"/>
          <w:szCs w:val="28"/>
        </w:rPr>
        <w:t>20</w:t>
      </w:r>
      <w:r>
        <w:rPr>
          <w:rFonts w:eastAsia="仿宋_GB2312" w:hint="eastAsia"/>
          <w:bCs/>
          <w:sz w:val="28"/>
          <w:szCs w:val="28"/>
        </w:rPr>
        <w:t>20</w:t>
      </w:r>
      <w:r>
        <w:rPr>
          <w:rFonts w:eastAsia="仿宋_GB2312"/>
          <w:bCs/>
          <w:sz w:val="28"/>
          <w:szCs w:val="28"/>
        </w:rPr>
        <w:t>年财政拨款支出</w:t>
      </w:r>
      <w:r>
        <w:rPr>
          <w:rFonts w:eastAsia="仿宋_GB2312"/>
          <w:bCs/>
          <w:sz w:val="28"/>
          <w:szCs w:val="28"/>
        </w:rPr>
        <w:t>343,108,992.99</w:t>
      </w:r>
      <w:r>
        <w:rPr>
          <w:rFonts w:eastAsia="仿宋_GB2312"/>
          <w:bCs/>
          <w:sz w:val="28"/>
          <w:szCs w:val="28"/>
        </w:rPr>
        <w:t>元，其中：基本支出</w:t>
      </w:r>
      <w:r>
        <w:rPr>
          <w:rFonts w:eastAsia="仿宋_GB2312"/>
          <w:bCs/>
          <w:sz w:val="28"/>
          <w:szCs w:val="28"/>
        </w:rPr>
        <w:t>72,636,347</w:t>
      </w:r>
      <w:r>
        <w:rPr>
          <w:rFonts w:eastAsia="仿宋_GB2312"/>
          <w:bCs/>
          <w:sz w:val="28"/>
          <w:szCs w:val="28"/>
        </w:rPr>
        <w:t>元，项目支出</w:t>
      </w:r>
      <w:r>
        <w:rPr>
          <w:rFonts w:eastAsia="仿宋_GB2312"/>
          <w:bCs/>
          <w:sz w:val="28"/>
          <w:szCs w:val="28"/>
        </w:rPr>
        <w:t>270,472,645.99</w:t>
      </w:r>
      <w:r>
        <w:rPr>
          <w:rFonts w:eastAsia="仿宋_GB2312"/>
          <w:bCs/>
          <w:sz w:val="28"/>
          <w:szCs w:val="28"/>
        </w:rPr>
        <w:t>元。</w:t>
      </w:r>
    </w:p>
    <w:p w:rsidR="00F71D2C" w:rsidRDefault="00F71D2C" w:rsidP="00F71D2C">
      <w:pPr>
        <w:ind w:firstLineChars="200" w:firstLine="560"/>
        <w:rPr>
          <w:rFonts w:eastAsia="仿宋_GB2312"/>
          <w:bCs/>
          <w:sz w:val="28"/>
          <w:szCs w:val="28"/>
        </w:rPr>
      </w:pPr>
      <w:r>
        <w:rPr>
          <w:rFonts w:eastAsia="仿宋_GB2312"/>
          <w:bCs/>
          <w:sz w:val="28"/>
          <w:szCs w:val="28"/>
        </w:rPr>
        <w:t>从具体支出资金途径构成分：基本支出</w:t>
      </w:r>
      <w:r>
        <w:rPr>
          <w:rFonts w:eastAsia="仿宋_GB2312"/>
          <w:bCs/>
          <w:sz w:val="28"/>
          <w:szCs w:val="28"/>
        </w:rPr>
        <w:t>72,636,347</w:t>
      </w:r>
      <w:r>
        <w:rPr>
          <w:rFonts w:eastAsia="仿宋_GB2312"/>
          <w:bCs/>
          <w:sz w:val="28"/>
          <w:szCs w:val="28"/>
        </w:rPr>
        <w:t>元全部为当年支出</w:t>
      </w:r>
      <w:r>
        <w:rPr>
          <w:rFonts w:eastAsia="仿宋_GB2312" w:hint="eastAsia"/>
          <w:bCs/>
          <w:sz w:val="28"/>
          <w:szCs w:val="28"/>
        </w:rPr>
        <w:t>，</w:t>
      </w:r>
      <w:r>
        <w:rPr>
          <w:rFonts w:eastAsia="仿宋_GB2312"/>
          <w:bCs/>
          <w:sz w:val="28"/>
          <w:szCs w:val="28"/>
        </w:rPr>
        <w:t>其中：人员支出</w:t>
      </w:r>
      <w:r>
        <w:rPr>
          <w:rFonts w:eastAsia="仿宋_GB2312"/>
          <w:bCs/>
          <w:sz w:val="28"/>
          <w:szCs w:val="28"/>
        </w:rPr>
        <w:t>68,191,727.39</w:t>
      </w:r>
      <w:r>
        <w:rPr>
          <w:rFonts w:eastAsia="仿宋_GB2312"/>
          <w:bCs/>
          <w:sz w:val="28"/>
          <w:szCs w:val="28"/>
        </w:rPr>
        <w:t>元；公用支出</w:t>
      </w:r>
      <w:r>
        <w:rPr>
          <w:rFonts w:eastAsia="仿宋_GB2312"/>
          <w:bCs/>
          <w:sz w:val="28"/>
          <w:szCs w:val="28"/>
        </w:rPr>
        <w:t>4,444,619.61</w:t>
      </w:r>
      <w:r>
        <w:rPr>
          <w:rFonts w:eastAsia="仿宋_GB2312"/>
          <w:bCs/>
          <w:sz w:val="28"/>
          <w:szCs w:val="28"/>
        </w:rPr>
        <w:t>元。</w:t>
      </w:r>
      <w:r>
        <w:rPr>
          <w:rFonts w:eastAsia="仿宋_GB2312"/>
          <w:bCs/>
          <w:sz w:val="28"/>
          <w:szCs w:val="28"/>
        </w:rPr>
        <w:lastRenderedPageBreak/>
        <w:t>项目支出</w:t>
      </w:r>
      <w:r>
        <w:rPr>
          <w:rFonts w:eastAsia="仿宋_GB2312"/>
          <w:bCs/>
          <w:sz w:val="28"/>
          <w:szCs w:val="28"/>
        </w:rPr>
        <w:t>270,472,645.99</w:t>
      </w:r>
      <w:r>
        <w:rPr>
          <w:rFonts w:eastAsia="仿宋_GB2312"/>
          <w:bCs/>
          <w:sz w:val="28"/>
          <w:szCs w:val="28"/>
        </w:rPr>
        <w:t>元，其中：消化往年</w:t>
      </w:r>
      <w:proofErr w:type="gramStart"/>
      <w:r>
        <w:rPr>
          <w:rFonts w:eastAsia="仿宋_GB2312"/>
          <w:bCs/>
          <w:sz w:val="28"/>
          <w:szCs w:val="28"/>
        </w:rPr>
        <w:t>结转市</w:t>
      </w:r>
      <w:proofErr w:type="gramEnd"/>
      <w:r>
        <w:rPr>
          <w:rFonts w:eastAsia="仿宋_GB2312"/>
          <w:bCs/>
          <w:sz w:val="28"/>
          <w:szCs w:val="28"/>
        </w:rPr>
        <w:t>专项支出</w:t>
      </w:r>
      <w:r>
        <w:rPr>
          <w:rFonts w:eastAsia="仿宋_GB2312"/>
          <w:bCs/>
          <w:sz w:val="28"/>
          <w:szCs w:val="28"/>
        </w:rPr>
        <w:t>4341261.41</w:t>
      </w:r>
      <w:r>
        <w:rPr>
          <w:rFonts w:eastAsia="仿宋_GB2312"/>
          <w:bCs/>
          <w:sz w:val="28"/>
          <w:szCs w:val="28"/>
        </w:rPr>
        <w:t>元、当年支出</w:t>
      </w:r>
      <w:r>
        <w:rPr>
          <w:rFonts w:eastAsia="仿宋_GB2312"/>
          <w:bCs/>
          <w:sz w:val="28"/>
          <w:szCs w:val="28"/>
        </w:rPr>
        <w:t>266</w:t>
      </w:r>
      <w:r>
        <w:rPr>
          <w:rFonts w:eastAsia="仿宋_GB2312" w:hint="eastAsia"/>
          <w:bCs/>
          <w:sz w:val="28"/>
          <w:szCs w:val="28"/>
        </w:rPr>
        <w:t>,</w:t>
      </w:r>
      <w:r>
        <w:rPr>
          <w:rFonts w:eastAsia="仿宋_GB2312"/>
          <w:bCs/>
          <w:sz w:val="28"/>
          <w:szCs w:val="28"/>
        </w:rPr>
        <w:t>131</w:t>
      </w:r>
      <w:r>
        <w:rPr>
          <w:rFonts w:eastAsia="仿宋_GB2312" w:hint="eastAsia"/>
          <w:bCs/>
          <w:sz w:val="28"/>
          <w:szCs w:val="28"/>
        </w:rPr>
        <w:t>,</w:t>
      </w:r>
      <w:r>
        <w:rPr>
          <w:rFonts w:eastAsia="仿宋_GB2312"/>
          <w:bCs/>
          <w:sz w:val="28"/>
          <w:szCs w:val="28"/>
        </w:rPr>
        <w:t>384.58</w:t>
      </w:r>
      <w:r>
        <w:rPr>
          <w:rFonts w:eastAsia="仿宋_GB2312"/>
          <w:bCs/>
          <w:sz w:val="28"/>
          <w:szCs w:val="28"/>
        </w:rPr>
        <w:t>元。</w:t>
      </w:r>
    </w:p>
    <w:p w:rsidR="00F71D2C" w:rsidRDefault="00F71D2C" w:rsidP="00F71D2C">
      <w:pPr>
        <w:ind w:firstLineChars="200" w:firstLine="560"/>
        <w:rPr>
          <w:rFonts w:eastAsia="仿宋_GB2312"/>
          <w:bCs/>
          <w:sz w:val="28"/>
          <w:szCs w:val="28"/>
        </w:rPr>
      </w:pPr>
      <w:r>
        <w:rPr>
          <w:rFonts w:eastAsia="仿宋_GB2312"/>
          <w:bCs/>
          <w:sz w:val="28"/>
          <w:szCs w:val="28"/>
        </w:rPr>
        <w:t>（三）年末结转和结余情况</w:t>
      </w:r>
    </w:p>
    <w:p w:rsidR="00F71D2C" w:rsidRDefault="00F71D2C" w:rsidP="00F71D2C">
      <w:pPr>
        <w:ind w:firstLineChars="200" w:firstLine="560"/>
        <w:rPr>
          <w:rFonts w:eastAsia="仿宋_GB2312"/>
          <w:bCs/>
          <w:sz w:val="28"/>
          <w:szCs w:val="28"/>
        </w:rPr>
      </w:pPr>
      <w:r>
        <w:rPr>
          <w:rFonts w:eastAsia="仿宋_GB2312"/>
          <w:bCs/>
          <w:sz w:val="28"/>
          <w:szCs w:val="28"/>
        </w:rPr>
        <w:t>20</w:t>
      </w:r>
      <w:r>
        <w:rPr>
          <w:rFonts w:eastAsia="仿宋_GB2312" w:hint="eastAsia"/>
          <w:bCs/>
          <w:sz w:val="28"/>
          <w:szCs w:val="28"/>
        </w:rPr>
        <w:t>20</w:t>
      </w:r>
      <w:r>
        <w:rPr>
          <w:rFonts w:eastAsia="仿宋_GB2312"/>
          <w:bCs/>
          <w:sz w:val="28"/>
          <w:szCs w:val="28"/>
        </w:rPr>
        <w:t>年年末结转和结余</w:t>
      </w:r>
      <w:r>
        <w:rPr>
          <w:rFonts w:eastAsia="仿宋_GB2312"/>
          <w:bCs/>
          <w:sz w:val="28"/>
          <w:szCs w:val="28"/>
        </w:rPr>
        <w:t>1,999,007.45</w:t>
      </w:r>
      <w:r>
        <w:rPr>
          <w:rFonts w:eastAsia="仿宋_GB2312"/>
          <w:bCs/>
          <w:sz w:val="28"/>
          <w:szCs w:val="28"/>
        </w:rPr>
        <w:t>元，全部为市级专项指标，具体</w:t>
      </w:r>
      <w:proofErr w:type="gramStart"/>
      <w:r>
        <w:rPr>
          <w:rFonts w:eastAsia="仿宋_GB2312"/>
          <w:bCs/>
          <w:sz w:val="28"/>
          <w:szCs w:val="28"/>
        </w:rPr>
        <w:t>构成见</w:t>
      </w:r>
      <w:proofErr w:type="gramEnd"/>
      <w:r>
        <w:rPr>
          <w:rFonts w:eastAsia="仿宋_GB2312"/>
          <w:bCs/>
          <w:sz w:val="28"/>
          <w:szCs w:val="28"/>
        </w:rPr>
        <w:t>下表：</w:t>
      </w:r>
    </w:p>
    <w:tbl>
      <w:tblPr>
        <w:tblW w:w="8700" w:type="dxa"/>
        <w:tblInd w:w="93" w:type="dxa"/>
        <w:tblLook w:val="04A0"/>
      </w:tblPr>
      <w:tblGrid>
        <w:gridCol w:w="2240"/>
        <w:gridCol w:w="1967"/>
        <w:gridCol w:w="3163"/>
        <w:gridCol w:w="1330"/>
      </w:tblGrid>
      <w:tr w:rsidR="00F71D2C" w:rsidTr="00FA46D5">
        <w:trPr>
          <w:trHeight w:val="570"/>
        </w:trPr>
        <w:tc>
          <w:tcPr>
            <w:tcW w:w="2240" w:type="dxa"/>
            <w:tcBorders>
              <w:top w:val="single" w:sz="4" w:space="0" w:color="auto"/>
              <w:left w:val="single" w:sz="4" w:space="0" w:color="auto"/>
              <w:bottom w:val="single" w:sz="4" w:space="0" w:color="auto"/>
              <w:right w:val="nil"/>
            </w:tcBorders>
            <w:shd w:val="clear" w:color="auto" w:fill="auto"/>
            <w:vAlign w:val="center"/>
          </w:tcPr>
          <w:p w:rsidR="00F71D2C" w:rsidRDefault="00F71D2C" w:rsidP="00FA46D5">
            <w:pPr>
              <w:widowControl/>
              <w:jc w:val="center"/>
              <w:rPr>
                <w:rFonts w:ascii="宋体" w:hAnsi="宋体" w:cs="宋体"/>
                <w:kern w:val="0"/>
                <w:sz w:val="22"/>
                <w:szCs w:val="22"/>
              </w:rPr>
            </w:pPr>
            <w:r>
              <w:rPr>
                <w:rFonts w:ascii="宋体" w:hAnsi="宋体" w:cs="宋体" w:hint="eastAsia"/>
                <w:kern w:val="0"/>
                <w:sz w:val="22"/>
                <w:szCs w:val="22"/>
              </w:rPr>
              <w:t>指标来源</w:t>
            </w:r>
          </w:p>
        </w:tc>
        <w:tc>
          <w:tcPr>
            <w:tcW w:w="1742" w:type="dxa"/>
            <w:tcBorders>
              <w:top w:val="single" w:sz="4" w:space="0" w:color="auto"/>
              <w:left w:val="single" w:sz="4" w:space="0" w:color="000000"/>
              <w:bottom w:val="nil"/>
              <w:right w:val="nil"/>
            </w:tcBorders>
            <w:shd w:val="clear" w:color="auto" w:fill="auto"/>
            <w:noWrap/>
            <w:vAlign w:val="center"/>
          </w:tcPr>
          <w:p w:rsidR="00F71D2C" w:rsidRDefault="00F71D2C" w:rsidP="00FA46D5">
            <w:pPr>
              <w:widowControl/>
              <w:jc w:val="center"/>
              <w:rPr>
                <w:kern w:val="0"/>
                <w:sz w:val="22"/>
                <w:szCs w:val="22"/>
              </w:rPr>
            </w:pPr>
            <w:r>
              <w:rPr>
                <w:rFonts w:ascii="宋体" w:hAnsi="宋体" w:hint="eastAsia"/>
                <w:kern w:val="0"/>
                <w:sz w:val="22"/>
                <w:szCs w:val="22"/>
              </w:rPr>
              <w:t>项目代码</w:t>
            </w:r>
          </w:p>
        </w:tc>
        <w:tc>
          <w:tcPr>
            <w:tcW w:w="3388" w:type="dxa"/>
            <w:tcBorders>
              <w:top w:val="single" w:sz="4" w:space="0" w:color="auto"/>
              <w:left w:val="single" w:sz="4" w:space="0" w:color="auto"/>
              <w:bottom w:val="nil"/>
              <w:right w:val="single" w:sz="4" w:space="0" w:color="auto"/>
            </w:tcBorders>
            <w:shd w:val="clear" w:color="auto" w:fill="auto"/>
            <w:vAlign w:val="center"/>
          </w:tcPr>
          <w:p w:rsidR="00F71D2C" w:rsidRDefault="00F71D2C" w:rsidP="00FA46D5">
            <w:pPr>
              <w:widowControl/>
              <w:jc w:val="center"/>
              <w:rPr>
                <w:kern w:val="0"/>
                <w:sz w:val="22"/>
                <w:szCs w:val="22"/>
              </w:rPr>
            </w:pPr>
            <w:r>
              <w:rPr>
                <w:rFonts w:ascii="宋体" w:hAnsi="宋体" w:hint="eastAsia"/>
                <w:kern w:val="0"/>
                <w:sz w:val="22"/>
                <w:szCs w:val="22"/>
              </w:rPr>
              <w:t>项目名称</w:t>
            </w:r>
          </w:p>
        </w:tc>
        <w:tc>
          <w:tcPr>
            <w:tcW w:w="1330" w:type="dxa"/>
            <w:tcBorders>
              <w:top w:val="single" w:sz="4" w:space="0" w:color="auto"/>
              <w:left w:val="nil"/>
              <w:bottom w:val="nil"/>
              <w:right w:val="single" w:sz="4" w:space="0" w:color="auto"/>
            </w:tcBorders>
            <w:shd w:val="clear" w:color="auto" w:fill="auto"/>
            <w:vAlign w:val="center"/>
          </w:tcPr>
          <w:p w:rsidR="00F71D2C" w:rsidRDefault="00F71D2C" w:rsidP="00FA46D5">
            <w:pPr>
              <w:widowControl/>
              <w:jc w:val="center"/>
              <w:rPr>
                <w:kern w:val="0"/>
                <w:sz w:val="22"/>
                <w:szCs w:val="22"/>
              </w:rPr>
            </w:pPr>
            <w:r>
              <w:rPr>
                <w:kern w:val="0"/>
                <w:sz w:val="22"/>
                <w:szCs w:val="22"/>
              </w:rPr>
              <w:t>2020</w:t>
            </w:r>
            <w:r>
              <w:rPr>
                <w:rFonts w:ascii="宋体" w:hAnsi="宋体" w:hint="eastAsia"/>
                <w:kern w:val="0"/>
                <w:sz w:val="22"/>
                <w:szCs w:val="22"/>
              </w:rPr>
              <w:t>年末结余</w:t>
            </w:r>
          </w:p>
        </w:tc>
      </w:tr>
      <w:tr w:rsidR="00F71D2C" w:rsidTr="00FA46D5">
        <w:trPr>
          <w:trHeight w:val="6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中央专项转移支付</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27400119249614tq</w:t>
            </w:r>
          </w:p>
        </w:tc>
        <w:tc>
          <w:tcPr>
            <w:tcW w:w="3388" w:type="dxa"/>
            <w:tcBorders>
              <w:top w:val="single" w:sz="4" w:space="0" w:color="auto"/>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京财科</w:t>
            </w:r>
            <w:proofErr w:type="gramEnd"/>
            <w:r>
              <w:rPr>
                <w:kern w:val="0"/>
                <w:sz w:val="22"/>
                <w:szCs w:val="22"/>
              </w:rPr>
              <w:t>文指</w:t>
            </w:r>
            <w:r>
              <w:rPr>
                <w:kern w:val="0"/>
                <w:sz w:val="22"/>
                <w:szCs w:val="22"/>
              </w:rPr>
              <w:t>[2019]2496</w:t>
            </w:r>
            <w:r>
              <w:rPr>
                <w:kern w:val="0"/>
                <w:sz w:val="22"/>
                <w:szCs w:val="22"/>
              </w:rPr>
              <w:t>号三馆一站免费开放补助资金</w:t>
            </w:r>
          </w:p>
        </w:tc>
        <w:tc>
          <w:tcPr>
            <w:tcW w:w="1330" w:type="dxa"/>
            <w:tcBorders>
              <w:top w:val="single" w:sz="4" w:space="0" w:color="auto"/>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620.00 </w:t>
            </w:r>
          </w:p>
        </w:tc>
      </w:tr>
      <w:tr w:rsidR="00F71D2C" w:rsidTr="00FA46D5">
        <w:trPr>
          <w:trHeight w:val="900"/>
        </w:trPr>
        <w:tc>
          <w:tcPr>
            <w:tcW w:w="224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中央专项转移支付</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30063410</w:t>
            </w:r>
          </w:p>
        </w:tc>
        <w:tc>
          <w:tcPr>
            <w:tcW w:w="3388" w:type="dxa"/>
            <w:tcBorders>
              <w:top w:val="single" w:sz="4" w:space="0" w:color="auto"/>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京财科</w:t>
            </w:r>
            <w:proofErr w:type="gramEnd"/>
            <w:r>
              <w:rPr>
                <w:kern w:val="0"/>
                <w:sz w:val="22"/>
                <w:szCs w:val="22"/>
              </w:rPr>
              <w:t>文指</w:t>
            </w:r>
            <w:r>
              <w:rPr>
                <w:kern w:val="0"/>
                <w:sz w:val="22"/>
                <w:szCs w:val="22"/>
              </w:rPr>
              <w:t>[2020]1661</w:t>
            </w:r>
            <w:r>
              <w:rPr>
                <w:kern w:val="0"/>
                <w:sz w:val="22"/>
                <w:szCs w:val="22"/>
              </w:rPr>
              <w:t>号重要民生实事项目资金</w:t>
            </w:r>
            <w:r>
              <w:rPr>
                <w:kern w:val="0"/>
                <w:sz w:val="22"/>
                <w:szCs w:val="22"/>
              </w:rPr>
              <w:t>-</w:t>
            </w:r>
            <w:r>
              <w:rPr>
                <w:kern w:val="0"/>
                <w:sz w:val="22"/>
                <w:szCs w:val="22"/>
              </w:rPr>
              <w:t>街乡社区文化中心提升服务水平</w:t>
            </w:r>
          </w:p>
        </w:tc>
        <w:tc>
          <w:tcPr>
            <w:tcW w:w="1330" w:type="dxa"/>
            <w:tcBorders>
              <w:top w:val="single" w:sz="4" w:space="0" w:color="auto"/>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1,120.00 </w:t>
            </w:r>
          </w:p>
        </w:tc>
      </w:tr>
      <w:tr w:rsidR="00F71D2C" w:rsidTr="00FA46D5">
        <w:trPr>
          <w:trHeight w:val="6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市级一般转移支付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27400119215220tq</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京财科</w:t>
            </w:r>
            <w:proofErr w:type="gramEnd"/>
            <w:r>
              <w:rPr>
                <w:kern w:val="0"/>
                <w:sz w:val="22"/>
                <w:szCs w:val="22"/>
              </w:rPr>
              <w:t>文指</w:t>
            </w:r>
            <w:r>
              <w:rPr>
                <w:kern w:val="0"/>
                <w:sz w:val="22"/>
                <w:szCs w:val="22"/>
              </w:rPr>
              <w:t>[2019]2152</w:t>
            </w:r>
            <w:r>
              <w:rPr>
                <w:kern w:val="0"/>
                <w:sz w:val="22"/>
                <w:szCs w:val="22"/>
              </w:rPr>
              <w:t>号三馆一站免费开放补助资金</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22,108.00 </w:t>
            </w:r>
          </w:p>
        </w:tc>
      </w:tr>
      <w:tr w:rsidR="00F71D2C" w:rsidTr="00FA46D5">
        <w:trPr>
          <w:trHeight w:val="6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市级一般转移支付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30025126</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京财社指</w:t>
            </w:r>
            <w:proofErr w:type="gramEnd"/>
            <w:r>
              <w:rPr>
                <w:kern w:val="0"/>
                <w:sz w:val="22"/>
                <w:szCs w:val="22"/>
              </w:rPr>
              <w:t>[2019]2166</w:t>
            </w:r>
            <w:r>
              <w:rPr>
                <w:kern w:val="0"/>
                <w:sz w:val="22"/>
                <w:szCs w:val="22"/>
              </w:rPr>
              <w:t>号社区服务站开放式试点建设</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2,950.00 </w:t>
            </w:r>
          </w:p>
        </w:tc>
      </w:tr>
      <w:tr w:rsidR="00F71D2C" w:rsidTr="00FA46D5">
        <w:trPr>
          <w:trHeight w:val="6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市级一般转移支付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30025140</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京财社指</w:t>
            </w:r>
            <w:proofErr w:type="gramEnd"/>
            <w:r>
              <w:rPr>
                <w:kern w:val="0"/>
                <w:sz w:val="22"/>
                <w:szCs w:val="22"/>
              </w:rPr>
              <w:t>[2019]2166</w:t>
            </w:r>
            <w:r>
              <w:rPr>
                <w:kern w:val="0"/>
                <w:sz w:val="22"/>
                <w:szCs w:val="22"/>
              </w:rPr>
              <w:t>号社区协商议事厅示范点建设</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10,440.00 </w:t>
            </w:r>
          </w:p>
        </w:tc>
      </w:tr>
      <w:tr w:rsidR="00F71D2C" w:rsidTr="00FA46D5">
        <w:trPr>
          <w:trHeight w:val="57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中央专项转移支付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27400119233313tq</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r>
              <w:rPr>
                <w:rFonts w:ascii="宋体" w:hAnsi="宋体" w:hint="eastAsia"/>
                <w:kern w:val="0"/>
                <w:sz w:val="22"/>
                <w:szCs w:val="22"/>
              </w:rPr>
              <w:t>提前下达</w:t>
            </w:r>
            <w:r>
              <w:rPr>
                <w:kern w:val="0"/>
                <w:sz w:val="22"/>
                <w:szCs w:val="22"/>
              </w:rPr>
              <w:t>2020</w:t>
            </w:r>
            <w:r>
              <w:rPr>
                <w:rFonts w:ascii="宋体" w:hAnsi="宋体" w:hint="eastAsia"/>
                <w:kern w:val="0"/>
                <w:sz w:val="22"/>
                <w:szCs w:val="22"/>
              </w:rPr>
              <w:t>年中央财政优抚对象补助</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61,019.53 </w:t>
            </w:r>
          </w:p>
        </w:tc>
      </w:tr>
      <w:tr w:rsidR="00F71D2C" w:rsidTr="00FA46D5">
        <w:trPr>
          <w:trHeight w:val="9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中央专项转移支付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30056012</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京财社指</w:t>
            </w:r>
            <w:proofErr w:type="gramEnd"/>
            <w:r>
              <w:rPr>
                <w:kern w:val="0"/>
                <w:sz w:val="22"/>
                <w:szCs w:val="22"/>
              </w:rPr>
              <w:t>[2020]1580</w:t>
            </w:r>
            <w:r>
              <w:rPr>
                <w:kern w:val="0"/>
                <w:sz w:val="22"/>
                <w:szCs w:val="22"/>
              </w:rPr>
              <w:t>号中央财政</w:t>
            </w:r>
            <w:r>
              <w:rPr>
                <w:kern w:val="0"/>
                <w:sz w:val="22"/>
                <w:szCs w:val="22"/>
              </w:rPr>
              <w:t>2020</w:t>
            </w:r>
            <w:r>
              <w:rPr>
                <w:kern w:val="0"/>
                <w:sz w:val="22"/>
                <w:szCs w:val="22"/>
              </w:rPr>
              <w:t>年优抚对象补助经费（第二批）</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75,850.00 </w:t>
            </w:r>
          </w:p>
        </w:tc>
      </w:tr>
      <w:tr w:rsidR="00F71D2C" w:rsidTr="00FA46D5">
        <w:trPr>
          <w:trHeight w:val="9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中央专项转移支付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30055712</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京财社指</w:t>
            </w:r>
            <w:proofErr w:type="gramEnd"/>
            <w:r>
              <w:rPr>
                <w:kern w:val="0"/>
                <w:sz w:val="22"/>
                <w:szCs w:val="22"/>
              </w:rPr>
              <w:t>[2020]1568</w:t>
            </w:r>
            <w:r>
              <w:rPr>
                <w:kern w:val="0"/>
                <w:sz w:val="22"/>
                <w:szCs w:val="22"/>
              </w:rPr>
              <w:t>号中央财政</w:t>
            </w:r>
            <w:r>
              <w:rPr>
                <w:kern w:val="0"/>
                <w:sz w:val="22"/>
                <w:szCs w:val="22"/>
              </w:rPr>
              <w:t>2020</w:t>
            </w:r>
            <w:r>
              <w:rPr>
                <w:kern w:val="0"/>
                <w:sz w:val="22"/>
                <w:szCs w:val="22"/>
              </w:rPr>
              <w:t>年优抚对象补助经费（第一批）</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91,500.00 </w:t>
            </w:r>
          </w:p>
        </w:tc>
      </w:tr>
      <w:tr w:rsidR="00F71D2C" w:rsidTr="00FA46D5">
        <w:trPr>
          <w:trHeight w:val="9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市级专项转移支付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30047912</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京财社指</w:t>
            </w:r>
            <w:proofErr w:type="gramEnd"/>
            <w:r>
              <w:rPr>
                <w:kern w:val="0"/>
                <w:sz w:val="22"/>
                <w:szCs w:val="22"/>
              </w:rPr>
              <w:t>[2019]2673</w:t>
            </w:r>
            <w:r>
              <w:rPr>
                <w:kern w:val="0"/>
                <w:sz w:val="22"/>
                <w:szCs w:val="22"/>
              </w:rPr>
              <w:t>号</w:t>
            </w:r>
            <w:r>
              <w:rPr>
                <w:kern w:val="0"/>
                <w:sz w:val="22"/>
                <w:szCs w:val="22"/>
              </w:rPr>
              <w:t>2020</w:t>
            </w:r>
            <w:r>
              <w:rPr>
                <w:kern w:val="0"/>
                <w:sz w:val="22"/>
                <w:szCs w:val="22"/>
              </w:rPr>
              <w:t>年第二批社会保障和就业补助</w:t>
            </w:r>
            <w:proofErr w:type="gramStart"/>
            <w:r>
              <w:rPr>
                <w:kern w:val="0"/>
                <w:sz w:val="22"/>
                <w:szCs w:val="22"/>
              </w:rPr>
              <w:t>及福彩公益金</w:t>
            </w:r>
            <w:proofErr w:type="gramEnd"/>
            <w:r>
              <w:rPr>
                <w:kern w:val="0"/>
                <w:sz w:val="22"/>
                <w:szCs w:val="22"/>
              </w:rPr>
              <w:t>专项转移支付资金</w:t>
            </w:r>
            <w:r>
              <w:rPr>
                <w:kern w:val="0"/>
                <w:sz w:val="22"/>
                <w:szCs w:val="22"/>
              </w:rPr>
              <w:t>-</w:t>
            </w:r>
            <w:r>
              <w:rPr>
                <w:kern w:val="0"/>
                <w:sz w:val="22"/>
                <w:szCs w:val="22"/>
              </w:rPr>
              <w:t>退役安置</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16,740.00 </w:t>
            </w:r>
          </w:p>
        </w:tc>
      </w:tr>
      <w:tr w:rsidR="00F71D2C" w:rsidTr="00FA46D5">
        <w:trPr>
          <w:trHeight w:val="6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市级专项转移支付结转</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3.0000612E7</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京财社指</w:t>
            </w:r>
            <w:proofErr w:type="gramEnd"/>
            <w:r>
              <w:rPr>
                <w:kern w:val="0"/>
                <w:sz w:val="22"/>
                <w:szCs w:val="22"/>
              </w:rPr>
              <w:t>[2019]2667</w:t>
            </w:r>
            <w:r>
              <w:rPr>
                <w:kern w:val="0"/>
                <w:sz w:val="22"/>
                <w:szCs w:val="22"/>
              </w:rPr>
              <w:t>号退役安置市级补助资金</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65,610.00 </w:t>
            </w:r>
          </w:p>
        </w:tc>
      </w:tr>
      <w:tr w:rsidR="00F71D2C" w:rsidTr="00FA46D5">
        <w:trPr>
          <w:trHeight w:val="6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市级专项转移支付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30078712</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京财社指</w:t>
            </w:r>
            <w:proofErr w:type="gramEnd"/>
            <w:r>
              <w:rPr>
                <w:kern w:val="0"/>
                <w:sz w:val="22"/>
                <w:szCs w:val="22"/>
              </w:rPr>
              <w:t>[2020]1815</w:t>
            </w:r>
            <w:r>
              <w:rPr>
                <w:kern w:val="0"/>
                <w:sz w:val="22"/>
                <w:szCs w:val="22"/>
              </w:rPr>
              <w:t>号退役安置市级补助资金</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71,742.00 </w:t>
            </w:r>
          </w:p>
        </w:tc>
      </w:tr>
      <w:tr w:rsidR="00F71D2C" w:rsidTr="00FA46D5">
        <w:trPr>
          <w:trHeight w:val="6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中央专项转移支付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27400119247213tq</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京财社指</w:t>
            </w:r>
            <w:proofErr w:type="gramEnd"/>
            <w:r>
              <w:rPr>
                <w:kern w:val="0"/>
                <w:sz w:val="22"/>
                <w:szCs w:val="22"/>
              </w:rPr>
              <w:t>[2019]2472</w:t>
            </w:r>
            <w:r>
              <w:rPr>
                <w:kern w:val="0"/>
                <w:sz w:val="22"/>
                <w:szCs w:val="22"/>
              </w:rPr>
              <w:t>号</w:t>
            </w:r>
            <w:r>
              <w:rPr>
                <w:kern w:val="0"/>
                <w:sz w:val="22"/>
                <w:szCs w:val="22"/>
              </w:rPr>
              <w:t>2020</w:t>
            </w:r>
            <w:r>
              <w:rPr>
                <w:kern w:val="0"/>
                <w:sz w:val="22"/>
                <w:szCs w:val="22"/>
              </w:rPr>
              <w:t>年中央退役安置补助经费</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321,905.60 </w:t>
            </w:r>
          </w:p>
        </w:tc>
      </w:tr>
      <w:tr w:rsidR="00F71D2C" w:rsidTr="00FA46D5">
        <w:trPr>
          <w:trHeight w:val="6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市级专项转移支付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30010011</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京财社指</w:t>
            </w:r>
            <w:proofErr w:type="gramEnd"/>
            <w:r>
              <w:rPr>
                <w:kern w:val="0"/>
                <w:sz w:val="22"/>
                <w:szCs w:val="22"/>
              </w:rPr>
              <w:t>[2020]1027</w:t>
            </w:r>
            <w:r>
              <w:rPr>
                <w:kern w:val="0"/>
                <w:sz w:val="22"/>
                <w:szCs w:val="22"/>
              </w:rPr>
              <w:t>号</w:t>
            </w:r>
            <w:r>
              <w:rPr>
                <w:kern w:val="0"/>
                <w:sz w:val="22"/>
                <w:szCs w:val="22"/>
              </w:rPr>
              <w:t>2020</w:t>
            </w:r>
            <w:r>
              <w:rPr>
                <w:kern w:val="0"/>
                <w:sz w:val="22"/>
                <w:szCs w:val="22"/>
              </w:rPr>
              <w:t>年价格临时补贴经费</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2,171.00 </w:t>
            </w:r>
          </w:p>
        </w:tc>
      </w:tr>
      <w:tr w:rsidR="00F71D2C" w:rsidTr="00FA46D5">
        <w:trPr>
          <w:trHeight w:val="6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lastRenderedPageBreak/>
              <w:t>市级专项转移支付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300215012</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京财社指</w:t>
            </w:r>
            <w:proofErr w:type="gramEnd"/>
            <w:r>
              <w:rPr>
                <w:kern w:val="0"/>
                <w:sz w:val="22"/>
                <w:szCs w:val="22"/>
              </w:rPr>
              <w:t>[2020]1119</w:t>
            </w:r>
            <w:r>
              <w:rPr>
                <w:kern w:val="0"/>
                <w:sz w:val="22"/>
                <w:szCs w:val="22"/>
              </w:rPr>
              <w:t>号</w:t>
            </w:r>
            <w:r>
              <w:rPr>
                <w:kern w:val="0"/>
                <w:sz w:val="22"/>
                <w:szCs w:val="22"/>
              </w:rPr>
              <w:t>2020</w:t>
            </w:r>
            <w:r>
              <w:rPr>
                <w:kern w:val="0"/>
                <w:sz w:val="22"/>
                <w:szCs w:val="22"/>
              </w:rPr>
              <w:t>年价格临时补贴经费</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352,221.86 </w:t>
            </w:r>
          </w:p>
        </w:tc>
      </w:tr>
      <w:tr w:rsidR="00F71D2C" w:rsidTr="00FA46D5">
        <w:trPr>
          <w:trHeight w:val="6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市级一般转移支付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27400119216635tq</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京财社指</w:t>
            </w:r>
            <w:proofErr w:type="gramEnd"/>
            <w:r>
              <w:rPr>
                <w:kern w:val="0"/>
                <w:sz w:val="22"/>
                <w:szCs w:val="22"/>
              </w:rPr>
              <w:t>[2019]2166</w:t>
            </w:r>
            <w:r>
              <w:rPr>
                <w:kern w:val="0"/>
                <w:sz w:val="22"/>
                <w:szCs w:val="22"/>
              </w:rPr>
              <w:t>号离休干部高龄养老社区</w:t>
            </w:r>
            <w:r>
              <w:rPr>
                <w:kern w:val="0"/>
                <w:sz w:val="22"/>
                <w:szCs w:val="22"/>
              </w:rPr>
              <w:t>“</w:t>
            </w:r>
            <w:r>
              <w:rPr>
                <w:kern w:val="0"/>
                <w:sz w:val="22"/>
                <w:szCs w:val="22"/>
              </w:rPr>
              <w:t>四就近</w:t>
            </w:r>
            <w:r>
              <w:rPr>
                <w:kern w:val="0"/>
                <w:sz w:val="22"/>
                <w:szCs w:val="22"/>
              </w:rPr>
              <w:t>”</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1,551.20 </w:t>
            </w:r>
          </w:p>
        </w:tc>
      </w:tr>
      <w:tr w:rsidR="00F71D2C" w:rsidTr="00FA46D5">
        <w:trPr>
          <w:trHeight w:val="6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市级专项转移支付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30084112</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京财社指</w:t>
            </w:r>
            <w:proofErr w:type="gramEnd"/>
            <w:r>
              <w:rPr>
                <w:kern w:val="0"/>
                <w:sz w:val="22"/>
                <w:szCs w:val="22"/>
              </w:rPr>
              <w:t>[2020]1127</w:t>
            </w:r>
            <w:r>
              <w:rPr>
                <w:kern w:val="0"/>
                <w:sz w:val="22"/>
                <w:szCs w:val="22"/>
              </w:rPr>
              <w:t>号国有企业退休人员社会化管理服务补助经费</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24,000.00 </w:t>
            </w:r>
          </w:p>
        </w:tc>
      </w:tr>
      <w:tr w:rsidR="00F71D2C" w:rsidTr="00FA46D5">
        <w:trPr>
          <w:trHeight w:val="6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市级一般转移支付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27400119216616tq</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京财社指</w:t>
            </w:r>
            <w:proofErr w:type="gramEnd"/>
            <w:r>
              <w:rPr>
                <w:kern w:val="0"/>
                <w:sz w:val="22"/>
                <w:szCs w:val="22"/>
              </w:rPr>
              <w:t>[2019]2166</w:t>
            </w:r>
            <w:r>
              <w:rPr>
                <w:kern w:val="0"/>
                <w:sz w:val="22"/>
                <w:szCs w:val="22"/>
              </w:rPr>
              <w:t>号提前下达</w:t>
            </w:r>
            <w:r>
              <w:rPr>
                <w:kern w:val="0"/>
                <w:sz w:val="22"/>
                <w:szCs w:val="22"/>
              </w:rPr>
              <w:t>2020</w:t>
            </w:r>
            <w:r>
              <w:rPr>
                <w:kern w:val="0"/>
                <w:sz w:val="22"/>
                <w:szCs w:val="22"/>
              </w:rPr>
              <w:t>年送温暖资金</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295,083.36 </w:t>
            </w:r>
          </w:p>
        </w:tc>
      </w:tr>
      <w:tr w:rsidR="00F71D2C" w:rsidTr="00FA46D5">
        <w:trPr>
          <w:trHeight w:val="6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rFonts w:ascii="宋体" w:hAnsi="宋体" w:cs="宋体"/>
                <w:color w:val="000000"/>
                <w:kern w:val="0"/>
                <w:sz w:val="22"/>
                <w:szCs w:val="22"/>
              </w:rPr>
            </w:pPr>
            <w:r>
              <w:rPr>
                <w:rFonts w:ascii="宋体" w:hAnsi="宋体" w:cs="宋体" w:hint="eastAsia"/>
                <w:color w:val="000000"/>
                <w:kern w:val="0"/>
                <w:sz w:val="22"/>
                <w:szCs w:val="22"/>
              </w:rPr>
              <w:t>中央专项转移支付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30041712</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京财社指</w:t>
            </w:r>
            <w:proofErr w:type="gramEnd"/>
            <w:r>
              <w:rPr>
                <w:kern w:val="0"/>
                <w:sz w:val="22"/>
                <w:szCs w:val="22"/>
              </w:rPr>
              <w:t>[2020]1334</w:t>
            </w:r>
            <w:r>
              <w:rPr>
                <w:kern w:val="0"/>
                <w:sz w:val="22"/>
                <w:szCs w:val="22"/>
              </w:rPr>
              <w:t>号</w:t>
            </w:r>
            <w:r>
              <w:rPr>
                <w:kern w:val="0"/>
                <w:sz w:val="22"/>
                <w:szCs w:val="22"/>
              </w:rPr>
              <w:t>2020</w:t>
            </w:r>
            <w:r>
              <w:rPr>
                <w:kern w:val="0"/>
                <w:sz w:val="22"/>
                <w:szCs w:val="22"/>
              </w:rPr>
              <w:t>年中央财政医疗救助补助资金</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81,852.34 </w:t>
            </w:r>
          </w:p>
        </w:tc>
      </w:tr>
      <w:tr w:rsidR="00F71D2C" w:rsidTr="00FA46D5">
        <w:trPr>
          <w:trHeight w:val="57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中央专项转移支付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27400119233329tq</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r>
              <w:rPr>
                <w:rFonts w:ascii="宋体" w:hAnsi="宋体" w:hint="eastAsia"/>
                <w:kern w:val="0"/>
                <w:sz w:val="22"/>
                <w:szCs w:val="22"/>
              </w:rPr>
              <w:t>提前下达</w:t>
            </w:r>
            <w:r>
              <w:rPr>
                <w:kern w:val="0"/>
                <w:sz w:val="22"/>
                <w:szCs w:val="22"/>
              </w:rPr>
              <w:t>2020</w:t>
            </w:r>
            <w:r>
              <w:rPr>
                <w:rFonts w:ascii="宋体" w:hAnsi="宋体" w:hint="eastAsia"/>
                <w:kern w:val="0"/>
                <w:sz w:val="22"/>
                <w:szCs w:val="22"/>
              </w:rPr>
              <w:t>年中央财政优抚对象医疗补助</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10,450.00 </w:t>
            </w:r>
          </w:p>
        </w:tc>
      </w:tr>
      <w:tr w:rsidR="00F71D2C" w:rsidTr="00FA46D5">
        <w:trPr>
          <w:trHeight w:val="900"/>
        </w:trPr>
        <w:tc>
          <w:tcPr>
            <w:tcW w:w="2240"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市级一般转移支付</w:t>
            </w:r>
          </w:p>
        </w:tc>
        <w:tc>
          <w:tcPr>
            <w:tcW w:w="1742" w:type="dxa"/>
            <w:tcBorders>
              <w:top w:val="single" w:sz="4" w:space="0" w:color="auto"/>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300368</w:t>
            </w:r>
          </w:p>
        </w:tc>
        <w:tc>
          <w:tcPr>
            <w:tcW w:w="3388" w:type="dxa"/>
            <w:tcBorders>
              <w:top w:val="single" w:sz="4" w:space="0" w:color="auto"/>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r>
              <w:rPr>
                <w:kern w:val="0"/>
                <w:sz w:val="22"/>
                <w:szCs w:val="22"/>
              </w:rPr>
              <w:t>京财资环指</w:t>
            </w:r>
            <w:r>
              <w:rPr>
                <w:kern w:val="0"/>
                <w:sz w:val="22"/>
                <w:szCs w:val="22"/>
              </w:rPr>
              <w:t>[2020]1232</w:t>
            </w:r>
            <w:r>
              <w:rPr>
                <w:kern w:val="0"/>
                <w:sz w:val="22"/>
                <w:szCs w:val="22"/>
              </w:rPr>
              <w:t>号</w:t>
            </w:r>
            <w:r>
              <w:rPr>
                <w:kern w:val="0"/>
                <w:sz w:val="22"/>
                <w:szCs w:val="22"/>
              </w:rPr>
              <w:t>2020</w:t>
            </w:r>
            <w:r>
              <w:rPr>
                <w:kern w:val="0"/>
                <w:sz w:val="22"/>
                <w:szCs w:val="22"/>
              </w:rPr>
              <w:t>年度首都绿化美化创建奖励补助资金（花园式社区）</w:t>
            </w:r>
          </w:p>
        </w:tc>
        <w:tc>
          <w:tcPr>
            <w:tcW w:w="1330" w:type="dxa"/>
            <w:tcBorders>
              <w:top w:val="single" w:sz="4" w:space="0" w:color="auto"/>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100,000.00 </w:t>
            </w:r>
          </w:p>
        </w:tc>
      </w:tr>
      <w:tr w:rsidR="00F71D2C" w:rsidTr="00FA46D5">
        <w:trPr>
          <w:trHeight w:val="6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市级专项转移支付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27400119216713tq</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京财社指</w:t>
            </w:r>
            <w:proofErr w:type="gramEnd"/>
            <w:r>
              <w:rPr>
                <w:kern w:val="0"/>
                <w:sz w:val="22"/>
                <w:szCs w:val="22"/>
              </w:rPr>
              <w:t>[2019]</w:t>
            </w:r>
            <w:proofErr w:type="gramStart"/>
            <w:r>
              <w:rPr>
                <w:kern w:val="0"/>
                <w:sz w:val="22"/>
                <w:szCs w:val="22"/>
              </w:rPr>
              <w:t>2167</w:t>
            </w:r>
            <w:r>
              <w:rPr>
                <w:kern w:val="0"/>
                <w:sz w:val="22"/>
                <w:szCs w:val="22"/>
              </w:rPr>
              <w:t>号福彩公益金</w:t>
            </w:r>
            <w:proofErr w:type="gramEnd"/>
            <w:r>
              <w:rPr>
                <w:kern w:val="0"/>
                <w:sz w:val="22"/>
                <w:szCs w:val="22"/>
              </w:rPr>
              <w:t>转移支付</w:t>
            </w:r>
            <w:r>
              <w:rPr>
                <w:kern w:val="0"/>
                <w:sz w:val="22"/>
                <w:szCs w:val="22"/>
              </w:rPr>
              <w:t>-</w:t>
            </w:r>
            <w:r>
              <w:rPr>
                <w:kern w:val="0"/>
                <w:sz w:val="22"/>
                <w:szCs w:val="22"/>
              </w:rPr>
              <w:t>因素法</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376,505.06 </w:t>
            </w:r>
          </w:p>
        </w:tc>
      </w:tr>
      <w:tr w:rsidR="00F71D2C" w:rsidTr="00FA46D5">
        <w:trPr>
          <w:trHeight w:val="6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市级专项转移支付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30012412</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京财社指</w:t>
            </w:r>
            <w:proofErr w:type="gramEnd"/>
            <w:r>
              <w:rPr>
                <w:kern w:val="0"/>
                <w:sz w:val="22"/>
                <w:szCs w:val="22"/>
              </w:rPr>
              <w:t>[2019]</w:t>
            </w:r>
            <w:proofErr w:type="gramStart"/>
            <w:r>
              <w:rPr>
                <w:kern w:val="0"/>
                <w:sz w:val="22"/>
                <w:szCs w:val="22"/>
              </w:rPr>
              <w:t>2167</w:t>
            </w:r>
            <w:r>
              <w:rPr>
                <w:kern w:val="0"/>
                <w:sz w:val="22"/>
                <w:szCs w:val="22"/>
              </w:rPr>
              <w:t>号福彩公益金</w:t>
            </w:r>
            <w:proofErr w:type="gramEnd"/>
            <w:r>
              <w:rPr>
                <w:kern w:val="0"/>
                <w:sz w:val="22"/>
                <w:szCs w:val="22"/>
              </w:rPr>
              <w:t>转移支付</w:t>
            </w:r>
            <w:r>
              <w:rPr>
                <w:kern w:val="0"/>
                <w:sz w:val="22"/>
                <w:szCs w:val="22"/>
              </w:rPr>
              <w:t>-</w:t>
            </w:r>
            <w:r>
              <w:rPr>
                <w:kern w:val="0"/>
                <w:sz w:val="22"/>
                <w:szCs w:val="22"/>
              </w:rPr>
              <w:t>因素法分配资金</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1,999.00 </w:t>
            </w:r>
          </w:p>
        </w:tc>
      </w:tr>
      <w:tr w:rsidR="00F71D2C" w:rsidTr="00FA46D5">
        <w:trPr>
          <w:trHeight w:val="600"/>
        </w:trPr>
        <w:tc>
          <w:tcPr>
            <w:tcW w:w="2240" w:type="dxa"/>
            <w:tcBorders>
              <w:top w:val="nil"/>
              <w:left w:val="single" w:sz="4" w:space="0" w:color="000000"/>
              <w:bottom w:val="single" w:sz="4" w:space="0" w:color="000000"/>
              <w:right w:val="single" w:sz="4" w:space="0" w:color="000000"/>
            </w:tcBorders>
            <w:shd w:val="clear" w:color="auto" w:fill="auto"/>
            <w:noWrap/>
            <w:vAlign w:val="center"/>
          </w:tcPr>
          <w:p w:rsidR="00F71D2C" w:rsidRDefault="00F71D2C" w:rsidP="00FA46D5">
            <w:pPr>
              <w:widowControl/>
              <w:jc w:val="left"/>
              <w:rPr>
                <w:color w:val="000000"/>
                <w:kern w:val="0"/>
                <w:sz w:val="22"/>
                <w:szCs w:val="22"/>
              </w:rPr>
            </w:pPr>
            <w:r>
              <w:rPr>
                <w:rFonts w:ascii="宋体" w:hAnsi="宋体" w:hint="eastAsia"/>
                <w:color w:val="000000"/>
                <w:kern w:val="0"/>
                <w:sz w:val="22"/>
                <w:szCs w:val="22"/>
              </w:rPr>
              <w:t>市级专项转移支付</w:t>
            </w:r>
          </w:p>
        </w:tc>
        <w:tc>
          <w:tcPr>
            <w:tcW w:w="1742"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left"/>
              <w:rPr>
                <w:kern w:val="0"/>
                <w:sz w:val="22"/>
                <w:szCs w:val="22"/>
              </w:rPr>
            </w:pPr>
            <w:r>
              <w:rPr>
                <w:kern w:val="0"/>
                <w:sz w:val="22"/>
                <w:szCs w:val="22"/>
              </w:rPr>
              <w:t>30051405</w:t>
            </w:r>
          </w:p>
        </w:tc>
        <w:tc>
          <w:tcPr>
            <w:tcW w:w="3388" w:type="dxa"/>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22"/>
                <w:szCs w:val="22"/>
              </w:rPr>
            </w:pPr>
            <w:proofErr w:type="gramStart"/>
            <w:r>
              <w:rPr>
                <w:kern w:val="0"/>
                <w:sz w:val="22"/>
                <w:szCs w:val="22"/>
              </w:rPr>
              <w:t>京财科</w:t>
            </w:r>
            <w:proofErr w:type="gramEnd"/>
            <w:r>
              <w:rPr>
                <w:kern w:val="0"/>
                <w:sz w:val="22"/>
                <w:szCs w:val="22"/>
              </w:rPr>
              <w:t>文指</w:t>
            </w:r>
            <w:r>
              <w:rPr>
                <w:kern w:val="0"/>
                <w:sz w:val="22"/>
                <w:szCs w:val="22"/>
              </w:rPr>
              <w:t>[2019]2150</w:t>
            </w:r>
            <w:r>
              <w:rPr>
                <w:kern w:val="0"/>
                <w:sz w:val="22"/>
                <w:szCs w:val="22"/>
              </w:rPr>
              <w:t>号</w:t>
            </w:r>
            <w:r>
              <w:rPr>
                <w:kern w:val="0"/>
                <w:sz w:val="22"/>
                <w:szCs w:val="22"/>
              </w:rPr>
              <w:t>2020</w:t>
            </w:r>
            <w:r>
              <w:rPr>
                <w:kern w:val="0"/>
                <w:sz w:val="22"/>
                <w:szCs w:val="22"/>
              </w:rPr>
              <w:t>年全民健身示范街道创建经费</w:t>
            </w:r>
          </w:p>
        </w:tc>
        <w:tc>
          <w:tcPr>
            <w:tcW w:w="1330" w:type="dxa"/>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right"/>
              <w:rPr>
                <w:kern w:val="0"/>
                <w:sz w:val="22"/>
                <w:szCs w:val="22"/>
              </w:rPr>
            </w:pPr>
            <w:r>
              <w:rPr>
                <w:kern w:val="0"/>
                <w:sz w:val="22"/>
                <w:szCs w:val="22"/>
              </w:rPr>
              <w:t xml:space="preserve">11,568.50 </w:t>
            </w:r>
          </w:p>
        </w:tc>
      </w:tr>
    </w:tbl>
    <w:p w:rsidR="00F71D2C" w:rsidRDefault="00F71D2C" w:rsidP="00F71D2C">
      <w:pPr>
        <w:ind w:firstLineChars="200" w:firstLine="560"/>
        <w:rPr>
          <w:rFonts w:eastAsia="仿宋_GB2312"/>
          <w:bCs/>
          <w:sz w:val="28"/>
          <w:szCs w:val="28"/>
        </w:rPr>
      </w:pPr>
      <w:r>
        <w:rPr>
          <w:rFonts w:eastAsia="仿宋_GB2312"/>
          <w:bCs/>
          <w:sz w:val="28"/>
          <w:szCs w:val="28"/>
        </w:rPr>
        <w:t>结转和结余规模较大原因分析：</w:t>
      </w:r>
      <w:r>
        <w:rPr>
          <w:rFonts w:eastAsia="仿宋_GB2312" w:hint="eastAsia"/>
          <w:bCs/>
          <w:sz w:val="28"/>
          <w:szCs w:val="28"/>
        </w:rPr>
        <w:t>三个专项结转资金较大，分别为</w:t>
      </w:r>
      <w:proofErr w:type="gramStart"/>
      <w:r>
        <w:rPr>
          <w:rFonts w:eastAsia="仿宋_GB2312" w:hint="eastAsia"/>
          <w:bCs/>
          <w:sz w:val="28"/>
          <w:szCs w:val="28"/>
        </w:rPr>
        <w:t>京财社指</w:t>
      </w:r>
      <w:proofErr w:type="gramEnd"/>
      <w:r>
        <w:rPr>
          <w:rFonts w:eastAsia="仿宋_GB2312" w:hint="eastAsia"/>
          <w:bCs/>
          <w:sz w:val="28"/>
          <w:szCs w:val="28"/>
        </w:rPr>
        <w:t>[2019]2472</w:t>
      </w:r>
      <w:r>
        <w:rPr>
          <w:rFonts w:eastAsia="仿宋_GB2312" w:hint="eastAsia"/>
          <w:bCs/>
          <w:sz w:val="28"/>
          <w:szCs w:val="28"/>
        </w:rPr>
        <w:t>号</w:t>
      </w:r>
      <w:r>
        <w:rPr>
          <w:rFonts w:eastAsia="仿宋_GB2312" w:hint="eastAsia"/>
          <w:bCs/>
          <w:sz w:val="28"/>
          <w:szCs w:val="28"/>
        </w:rPr>
        <w:t>2020</w:t>
      </w:r>
      <w:r>
        <w:rPr>
          <w:rFonts w:eastAsia="仿宋_GB2312" w:hint="eastAsia"/>
          <w:bCs/>
          <w:sz w:val="28"/>
          <w:szCs w:val="28"/>
        </w:rPr>
        <w:t>年中央退役安置补助经费、</w:t>
      </w:r>
      <w:proofErr w:type="gramStart"/>
      <w:r>
        <w:rPr>
          <w:rFonts w:eastAsia="仿宋_GB2312" w:hint="eastAsia"/>
          <w:bCs/>
          <w:sz w:val="28"/>
          <w:szCs w:val="28"/>
        </w:rPr>
        <w:t>京财社指</w:t>
      </w:r>
      <w:proofErr w:type="gramEnd"/>
      <w:r>
        <w:rPr>
          <w:rFonts w:eastAsia="仿宋_GB2312" w:hint="eastAsia"/>
          <w:bCs/>
          <w:sz w:val="28"/>
          <w:szCs w:val="28"/>
        </w:rPr>
        <w:t>[2019]2166</w:t>
      </w:r>
      <w:r>
        <w:rPr>
          <w:rFonts w:eastAsia="仿宋_GB2312" w:hint="eastAsia"/>
          <w:bCs/>
          <w:sz w:val="28"/>
          <w:szCs w:val="28"/>
        </w:rPr>
        <w:t>号提前下达</w:t>
      </w:r>
      <w:r>
        <w:rPr>
          <w:rFonts w:eastAsia="仿宋_GB2312" w:hint="eastAsia"/>
          <w:bCs/>
          <w:sz w:val="28"/>
          <w:szCs w:val="28"/>
        </w:rPr>
        <w:t>2020</w:t>
      </w:r>
      <w:r>
        <w:rPr>
          <w:rFonts w:eastAsia="仿宋_GB2312" w:hint="eastAsia"/>
          <w:bCs/>
          <w:sz w:val="28"/>
          <w:szCs w:val="28"/>
        </w:rPr>
        <w:t>年送温暖资金、</w:t>
      </w:r>
      <w:proofErr w:type="gramStart"/>
      <w:r>
        <w:rPr>
          <w:rFonts w:eastAsia="仿宋_GB2312" w:hint="eastAsia"/>
          <w:bCs/>
          <w:sz w:val="28"/>
          <w:szCs w:val="28"/>
        </w:rPr>
        <w:t>京财社指</w:t>
      </w:r>
      <w:proofErr w:type="gramEnd"/>
      <w:r>
        <w:rPr>
          <w:rFonts w:eastAsia="仿宋_GB2312" w:hint="eastAsia"/>
          <w:bCs/>
          <w:sz w:val="28"/>
          <w:szCs w:val="28"/>
        </w:rPr>
        <w:t>[2019]</w:t>
      </w:r>
      <w:proofErr w:type="gramStart"/>
      <w:r>
        <w:rPr>
          <w:rFonts w:eastAsia="仿宋_GB2312" w:hint="eastAsia"/>
          <w:bCs/>
          <w:sz w:val="28"/>
          <w:szCs w:val="28"/>
        </w:rPr>
        <w:t>2167</w:t>
      </w:r>
      <w:r>
        <w:rPr>
          <w:rFonts w:eastAsia="仿宋_GB2312" w:hint="eastAsia"/>
          <w:bCs/>
          <w:sz w:val="28"/>
          <w:szCs w:val="28"/>
        </w:rPr>
        <w:t>号福彩公益金</w:t>
      </w:r>
      <w:proofErr w:type="gramEnd"/>
      <w:r>
        <w:rPr>
          <w:rFonts w:eastAsia="仿宋_GB2312" w:hint="eastAsia"/>
          <w:bCs/>
          <w:sz w:val="28"/>
          <w:szCs w:val="28"/>
        </w:rPr>
        <w:t>转移支付</w:t>
      </w:r>
      <w:r>
        <w:rPr>
          <w:rFonts w:eastAsia="仿宋_GB2312" w:hint="eastAsia"/>
          <w:bCs/>
          <w:sz w:val="28"/>
          <w:szCs w:val="28"/>
        </w:rPr>
        <w:t>-</w:t>
      </w:r>
      <w:r>
        <w:rPr>
          <w:rFonts w:eastAsia="仿宋_GB2312" w:hint="eastAsia"/>
          <w:bCs/>
          <w:sz w:val="28"/>
          <w:szCs w:val="28"/>
        </w:rPr>
        <w:t>因素法（用于防疫补助），原因为</w:t>
      </w:r>
      <w:r>
        <w:rPr>
          <w:rFonts w:eastAsia="仿宋_GB2312" w:hint="eastAsia"/>
          <w:bCs/>
          <w:sz w:val="28"/>
          <w:szCs w:val="28"/>
        </w:rPr>
        <w:t>2020</w:t>
      </w:r>
      <w:r>
        <w:rPr>
          <w:rFonts w:eastAsia="仿宋_GB2312" w:hint="eastAsia"/>
          <w:bCs/>
          <w:sz w:val="28"/>
          <w:szCs w:val="28"/>
        </w:rPr>
        <w:t>年街道已安排相应预算指标，主要从街道预算指标中支出。</w:t>
      </w:r>
      <w:r>
        <w:rPr>
          <w:rFonts w:eastAsia="仿宋_GB2312" w:hint="eastAsia"/>
          <w:bCs/>
          <w:sz w:val="28"/>
          <w:szCs w:val="28"/>
        </w:rPr>
        <w:t>2021</w:t>
      </w:r>
      <w:r>
        <w:rPr>
          <w:rFonts w:eastAsia="仿宋_GB2312" w:hint="eastAsia"/>
          <w:bCs/>
          <w:sz w:val="28"/>
          <w:szCs w:val="28"/>
        </w:rPr>
        <w:t>年街道不再安排这部分预算资金，预计能够全部支出。</w:t>
      </w:r>
    </w:p>
    <w:p w:rsidR="00F71D2C" w:rsidRDefault="00F71D2C" w:rsidP="00F71D2C">
      <w:pPr>
        <w:ind w:firstLineChars="200" w:firstLine="560"/>
        <w:rPr>
          <w:rFonts w:eastAsia="仿宋_GB2312"/>
          <w:bCs/>
          <w:sz w:val="28"/>
          <w:szCs w:val="28"/>
        </w:rPr>
      </w:pPr>
      <w:r>
        <w:rPr>
          <w:rFonts w:eastAsia="仿宋_GB2312"/>
          <w:bCs/>
          <w:sz w:val="28"/>
          <w:szCs w:val="28"/>
        </w:rPr>
        <w:t>（</w:t>
      </w:r>
      <w:r>
        <w:rPr>
          <w:rFonts w:eastAsia="仿宋_GB2312" w:hint="eastAsia"/>
          <w:bCs/>
          <w:sz w:val="28"/>
          <w:szCs w:val="28"/>
        </w:rPr>
        <w:t>四</w:t>
      </w:r>
      <w:r>
        <w:rPr>
          <w:rFonts w:eastAsia="仿宋_GB2312"/>
          <w:bCs/>
          <w:sz w:val="28"/>
          <w:szCs w:val="28"/>
        </w:rPr>
        <w:t>）</w:t>
      </w:r>
      <w:r>
        <w:rPr>
          <w:rFonts w:eastAsia="仿宋_GB2312" w:hint="eastAsia"/>
          <w:bCs/>
          <w:sz w:val="28"/>
          <w:szCs w:val="28"/>
        </w:rPr>
        <w:t>与预算支出相关的其他指标分析</w:t>
      </w:r>
    </w:p>
    <w:p w:rsidR="00F71D2C" w:rsidRDefault="00F71D2C" w:rsidP="00F71D2C">
      <w:pPr>
        <w:ind w:firstLineChars="200" w:firstLine="560"/>
        <w:rPr>
          <w:rFonts w:eastAsia="仿宋_GB2312"/>
          <w:sz w:val="28"/>
          <w:szCs w:val="28"/>
        </w:rPr>
      </w:pPr>
      <w:r>
        <w:rPr>
          <w:rFonts w:eastAsia="仿宋_GB2312" w:hint="eastAsia"/>
          <w:sz w:val="28"/>
          <w:szCs w:val="28"/>
        </w:rPr>
        <w:t xml:space="preserve">1. </w:t>
      </w:r>
      <w:r>
        <w:rPr>
          <w:rFonts w:eastAsia="仿宋_GB2312" w:hint="eastAsia"/>
          <w:sz w:val="28"/>
          <w:szCs w:val="28"/>
        </w:rPr>
        <w:t>资产：现金</w:t>
      </w:r>
      <w:r>
        <w:rPr>
          <w:rFonts w:eastAsia="仿宋_GB2312" w:hint="eastAsia"/>
          <w:sz w:val="28"/>
          <w:szCs w:val="28"/>
        </w:rPr>
        <w:t>7,214.18</w:t>
      </w:r>
      <w:r>
        <w:rPr>
          <w:rFonts w:eastAsia="仿宋_GB2312" w:hint="eastAsia"/>
          <w:sz w:val="28"/>
          <w:szCs w:val="28"/>
        </w:rPr>
        <w:t>元，银行存款</w:t>
      </w:r>
      <w:r>
        <w:rPr>
          <w:rFonts w:eastAsia="仿宋_GB2312" w:hint="eastAsia"/>
          <w:sz w:val="28"/>
          <w:szCs w:val="28"/>
        </w:rPr>
        <w:t>6,023,876.94</w:t>
      </w:r>
      <w:r>
        <w:rPr>
          <w:rFonts w:eastAsia="仿宋_GB2312" w:hint="eastAsia"/>
          <w:sz w:val="28"/>
          <w:szCs w:val="28"/>
        </w:rPr>
        <w:t>元，财政应返还额度</w:t>
      </w:r>
      <w:r>
        <w:rPr>
          <w:rFonts w:eastAsia="仿宋_GB2312" w:hint="eastAsia"/>
          <w:sz w:val="28"/>
          <w:szCs w:val="28"/>
        </w:rPr>
        <w:t>1,999,007.45</w:t>
      </w:r>
      <w:r>
        <w:rPr>
          <w:rFonts w:eastAsia="仿宋_GB2312" w:hint="eastAsia"/>
          <w:sz w:val="28"/>
          <w:szCs w:val="28"/>
        </w:rPr>
        <w:t>元，房屋</w:t>
      </w:r>
      <w:r>
        <w:rPr>
          <w:rFonts w:eastAsia="仿宋_GB2312" w:hint="eastAsia"/>
          <w:sz w:val="28"/>
          <w:szCs w:val="28"/>
        </w:rPr>
        <w:t>71,368,819.90</w:t>
      </w:r>
      <w:r>
        <w:rPr>
          <w:rFonts w:eastAsia="仿宋_GB2312" w:hint="eastAsia"/>
          <w:sz w:val="28"/>
          <w:szCs w:val="28"/>
        </w:rPr>
        <w:t>元，车辆</w:t>
      </w:r>
      <w:r>
        <w:rPr>
          <w:rFonts w:eastAsia="仿宋_GB2312" w:hint="eastAsia"/>
          <w:sz w:val="28"/>
          <w:szCs w:val="28"/>
        </w:rPr>
        <w:t>151,280.00</w:t>
      </w:r>
      <w:r>
        <w:rPr>
          <w:rFonts w:eastAsia="仿宋_GB2312" w:hint="eastAsia"/>
          <w:sz w:val="28"/>
          <w:szCs w:val="28"/>
        </w:rPr>
        <w:t>元，在建工程</w:t>
      </w:r>
      <w:r>
        <w:rPr>
          <w:rFonts w:eastAsia="仿宋_GB2312" w:hint="eastAsia"/>
          <w:sz w:val="28"/>
          <w:szCs w:val="28"/>
        </w:rPr>
        <w:t>76,987.09</w:t>
      </w:r>
      <w:r>
        <w:rPr>
          <w:rFonts w:eastAsia="仿宋_GB2312" w:hint="eastAsia"/>
          <w:sz w:val="28"/>
          <w:szCs w:val="28"/>
        </w:rPr>
        <w:t>元，合计</w:t>
      </w:r>
      <w:r>
        <w:rPr>
          <w:rFonts w:eastAsia="仿宋_GB2312" w:hint="eastAsia"/>
          <w:sz w:val="28"/>
          <w:szCs w:val="28"/>
        </w:rPr>
        <w:t>79,627,185.56</w:t>
      </w:r>
      <w:r>
        <w:rPr>
          <w:rFonts w:eastAsia="仿宋_GB2312" w:hint="eastAsia"/>
          <w:sz w:val="28"/>
          <w:szCs w:val="28"/>
        </w:rPr>
        <w:t>元，比</w:t>
      </w:r>
      <w:r>
        <w:rPr>
          <w:rFonts w:eastAsia="仿宋_GB2312" w:hint="eastAsia"/>
          <w:sz w:val="28"/>
          <w:szCs w:val="28"/>
        </w:rPr>
        <w:t>2019</w:t>
      </w:r>
      <w:r>
        <w:rPr>
          <w:rFonts w:eastAsia="仿宋_GB2312" w:hint="eastAsia"/>
          <w:sz w:val="28"/>
          <w:szCs w:val="28"/>
        </w:rPr>
        <w:t>年的</w:t>
      </w:r>
      <w:r>
        <w:rPr>
          <w:rFonts w:eastAsia="仿宋_GB2312" w:hint="eastAsia"/>
          <w:sz w:val="28"/>
          <w:szCs w:val="28"/>
        </w:rPr>
        <w:t>82,500,310.92</w:t>
      </w:r>
      <w:r>
        <w:rPr>
          <w:rFonts w:eastAsia="仿宋_GB2312" w:hint="eastAsia"/>
          <w:sz w:val="28"/>
          <w:szCs w:val="28"/>
        </w:rPr>
        <w:t>元减少了</w:t>
      </w:r>
      <w:r>
        <w:rPr>
          <w:rFonts w:eastAsia="仿宋_GB2312" w:hint="eastAsia"/>
          <w:sz w:val="28"/>
          <w:szCs w:val="28"/>
        </w:rPr>
        <w:t>2,873,125.36</w:t>
      </w:r>
      <w:r>
        <w:rPr>
          <w:rFonts w:eastAsia="仿宋_GB2312" w:hint="eastAsia"/>
          <w:sz w:val="28"/>
          <w:szCs w:val="28"/>
        </w:rPr>
        <w:t>元，主要原因：</w:t>
      </w:r>
      <w:r>
        <w:rPr>
          <w:rFonts w:eastAsia="仿宋_GB2312" w:hint="eastAsia"/>
          <w:sz w:val="28"/>
          <w:szCs w:val="28"/>
        </w:rPr>
        <w:t>2020</w:t>
      </w:r>
      <w:r>
        <w:rPr>
          <w:rFonts w:eastAsia="仿宋_GB2312" w:hint="eastAsia"/>
          <w:sz w:val="28"/>
          <w:szCs w:val="28"/>
        </w:rPr>
        <w:t>年预算执行</w:t>
      </w:r>
      <w:r>
        <w:rPr>
          <w:rFonts w:eastAsia="仿宋_GB2312" w:hint="eastAsia"/>
          <w:sz w:val="28"/>
          <w:szCs w:val="28"/>
        </w:rPr>
        <w:lastRenderedPageBreak/>
        <w:t>率提高，结转下年使用的专项资金减少，因此财政应返还额度比去年同期减少</w:t>
      </w:r>
      <w:r>
        <w:rPr>
          <w:rFonts w:eastAsia="仿宋_GB2312" w:hint="eastAsia"/>
          <w:sz w:val="28"/>
          <w:szCs w:val="28"/>
        </w:rPr>
        <w:t>2,989,876.56</w:t>
      </w:r>
      <w:r>
        <w:rPr>
          <w:rFonts w:eastAsia="仿宋_GB2312" w:hint="eastAsia"/>
          <w:sz w:val="28"/>
          <w:szCs w:val="28"/>
        </w:rPr>
        <w:t>元；</w:t>
      </w:r>
      <w:r>
        <w:rPr>
          <w:rFonts w:eastAsia="仿宋_GB2312" w:hint="eastAsia"/>
          <w:sz w:val="28"/>
          <w:szCs w:val="28"/>
        </w:rPr>
        <w:t xml:space="preserve"> 2019</w:t>
      </w:r>
      <w:r>
        <w:rPr>
          <w:rFonts w:eastAsia="仿宋_GB2312" w:hint="eastAsia"/>
          <w:sz w:val="28"/>
          <w:szCs w:val="28"/>
        </w:rPr>
        <w:t>年末有</w:t>
      </w:r>
      <w:r>
        <w:rPr>
          <w:rFonts w:eastAsia="仿宋_GB2312" w:hint="eastAsia"/>
          <w:sz w:val="28"/>
          <w:szCs w:val="28"/>
        </w:rPr>
        <w:t>2</w:t>
      </w:r>
      <w:r>
        <w:rPr>
          <w:rFonts w:eastAsia="仿宋_GB2312" w:hint="eastAsia"/>
          <w:sz w:val="28"/>
          <w:szCs w:val="28"/>
        </w:rPr>
        <w:t>处监控点位、</w:t>
      </w:r>
      <w:r>
        <w:rPr>
          <w:rFonts w:eastAsia="仿宋_GB2312" w:hint="eastAsia"/>
          <w:sz w:val="28"/>
          <w:szCs w:val="28"/>
        </w:rPr>
        <w:t>1</w:t>
      </w:r>
      <w:r>
        <w:rPr>
          <w:rFonts w:eastAsia="仿宋_GB2312" w:hint="eastAsia"/>
          <w:sz w:val="28"/>
          <w:szCs w:val="28"/>
        </w:rPr>
        <w:t>处楼宇对讲工程未竣工结算，</w:t>
      </w:r>
      <w:r>
        <w:rPr>
          <w:rFonts w:eastAsia="仿宋_GB2312" w:hint="eastAsia"/>
          <w:sz w:val="28"/>
          <w:szCs w:val="28"/>
        </w:rPr>
        <w:t>2020</w:t>
      </w:r>
      <w:r>
        <w:rPr>
          <w:rFonts w:eastAsia="仿宋_GB2312" w:hint="eastAsia"/>
          <w:sz w:val="28"/>
          <w:szCs w:val="28"/>
        </w:rPr>
        <w:t>年只有</w:t>
      </w:r>
      <w:r>
        <w:rPr>
          <w:rFonts w:eastAsia="仿宋_GB2312" w:hint="eastAsia"/>
          <w:sz w:val="28"/>
          <w:szCs w:val="28"/>
        </w:rPr>
        <w:t>1</w:t>
      </w:r>
      <w:r>
        <w:rPr>
          <w:rFonts w:eastAsia="仿宋_GB2312" w:hint="eastAsia"/>
          <w:sz w:val="28"/>
          <w:szCs w:val="28"/>
        </w:rPr>
        <w:t>处监控点</w:t>
      </w:r>
      <w:proofErr w:type="gramStart"/>
      <w:r>
        <w:rPr>
          <w:rFonts w:eastAsia="仿宋_GB2312" w:hint="eastAsia"/>
          <w:sz w:val="28"/>
          <w:szCs w:val="28"/>
        </w:rPr>
        <w:t>位工程</w:t>
      </w:r>
      <w:proofErr w:type="gramEnd"/>
      <w:r>
        <w:rPr>
          <w:rFonts w:eastAsia="仿宋_GB2312" w:hint="eastAsia"/>
          <w:sz w:val="28"/>
          <w:szCs w:val="28"/>
        </w:rPr>
        <w:t>未竣工，因此在建工程比</w:t>
      </w:r>
      <w:r>
        <w:rPr>
          <w:rFonts w:eastAsia="仿宋_GB2312" w:hint="eastAsia"/>
          <w:sz w:val="28"/>
          <w:szCs w:val="28"/>
        </w:rPr>
        <w:t>2019</w:t>
      </w:r>
      <w:r>
        <w:rPr>
          <w:rFonts w:eastAsia="仿宋_GB2312" w:hint="eastAsia"/>
          <w:sz w:val="28"/>
          <w:szCs w:val="28"/>
        </w:rPr>
        <w:t>年同期减少</w:t>
      </w:r>
      <w:r>
        <w:rPr>
          <w:rFonts w:eastAsia="仿宋_GB2312" w:hint="eastAsia"/>
          <w:sz w:val="28"/>
          <w:szCs w:val="28"/>
        </w:rPr>
        <w:t>790,137.63</w:t>
      </w:r>
      <w:r>
        <w:rPr>
          <w:rFonts w:eastAsia="仿宋_GB2312" w:hint="eastAsia"/>
          <w:sz w:val="28"/>
          <w:szCs w:val="28"/>
        </w:rPr>
        <w:t>元。</w:t>
      </w:r>
    </w:p>
    <w:p w:rsidR="00F71D2C" w:rsidRDefault="00F71D2C" w:rsidP="00F71D2C">
      <w:pPr>
        <w:ind w:firstLineChars="200" w:firstLine="560"/>
        <w:rPr>
          <w:rFonts w:eastAsia="楷体_GB2312"/>
          <w:b/>
          <w:sz w:val="32"/>
          <w:szCs w:val="32"/>
        </w:rPr>
      </w:pPr>
      <w:r>
        <w:rPr>
          <w:rFonts w:eastAsia="仿宋_GB2312" w:hint="eastAsia"/>
          <w:sz w:val="28"/>
          <w:szCs w:val="28"/>
        </w:rPr>
        <w:t xml:space="preserve">2. </w:t>
      </w:r>
      <w:r>
        <w:rPr>
          <w:rFonts w:eastAsia="仿宋_GB2312"/>
          <w:sz w:val="28"/>
          <w:szCs w:val="28"/>
        </w:rPr>
        <w:t>负债：</w:t>
      </w:r>
      <w:r>
        <w:rPr>
          <w:rFonts w:eastAsia="仿宋_GB2312" w:hint="eastAsia"/>
          <w:sz w:val="28"/>
          <w:szCs w:val="28"/>
        </w:rPr>
        <w:t>应付职工薪</w:t>
      </w:r>
      <w:proofErr w:type="gramStart"/>
      <w:r>
        <w:rPr>
          <w:rFonts w:eastAsia="仿宋_GB2312" w:hint="eastAsia"/>
          <w:sz w:val="28"/>
          <w:szCs w:val="28"/>
        </w:rPr>
        <w:t>酬</w:t>
      </w:r>
      <w:proofErr w:type="gramEnd"/>
      <w:r>
        <w:rPr>
          <w:rFonts w:eastAsia="仿宋_GB2312"/>
          <w:sz w:val="28"/>
          <w:szCs w:val="28"/>
        </w:rPr>
        <w:t>105,815.88</w:t>
      </w:r>
      <w:r>
        <w:rPr>
          <w:rFonts w:eastAsia="仿宋_GB2312"/>
          <w:sz w:val="28"/>
          <w:szCs w:val="28"/>
        </w:rPr>
        <w:t>元，比</w:t>
      </w:r>
      <w:r>
        <w:rPr>
          <w:rFonts w:eastAsia="仿宋_GB2312" w:hint="eastAsia"/>
          <w:sz w:val="28"/>
          <w:szCs w:val="28"/>
        </w:rPr>
        <w:t>2019</w:t>
      </w:r>
      <w:r>
        <w:rPr>
          <w:rFonts w:eastAsia="仿宋_GB2312" w:hint="eastAsia"/>
          <w:sz w:val="28"/>
          <w:szCs w:val="28"/>
        </w:rPr>
        <w:t>年的</w:t>
      </w:r>
      <w:r>
        <w:rPr>
          <w:rFonts w:eastAsia="仿宋_GB2312"/>
          <w:sz w:val="28"/>
          <w:szCs w:val="28"/>
        </w:rPr>
        <w:t>372,371.58</w:t>
      </w:r>
      <w:r>
        <w:rPr>
          <w:rFonts w:eastAsia="仿宋_GB2312" w:hint="eastAsia"/>
          <w:sz w:val="28"/>
          <w:szCs w:val="28"/>
        </w:rPr>
        <w:t>元减少</w:t>
      </w:r>
      <w:r>
        <w:rPr>
          <w:rFonts w:eastAsia="仿宋_GB2312" w:hint="eastAsia"/>
          <w:sz w:val="28"/>
          <w:szCs w:val="28"/>
        </w:rPr>
        <w:t>266,555.7</w:t>
      </w:r>
      <w:r>
        <w:rPr>
          <w:rFonts w:eastAsia="仿宋_GB2312"/>
          <w:sz w:val="28"/>
          <w:szCs w:val="28"/>
        </w:rPr>
        <w:t>元。主要原因：</w:t>
      </w:r>
      <w:r>
        <w:rPr>
          <w:rFonts w:eastAsia="仿宋_GB2312" w:hint="eastAsia"/>
          <w:sz w:val="28"/>
          <w:szCs w:val="28"/>
        </w:rPr>
        <w:t>2019</w:t>
      </w:r>
      <w:r>
        <w:rPr>
          <w:rFonts w:eastAsia="仿宋_GB2312" w:hint="eastAsia"/>
          <w:sz w:val="28"/>
          <w:szCs w:val="28"/>
        </w:rPr>
        <w:t>年</w:t>
      </w:r>
      <w:r>
        <w:rPr>
          <w:rFonts w:eastAsia="仿宋_GB2312" w:hint="eastAsia"/>
          <w:sz w:val="28"/>
          <w:szCs w:val="28"/>
        </w:rPr>
        <w:t>12</w:t>
      </w:r>
      <w:r>
        <w:rPr>
          <w:rFonts w:eastAsia="仿宋_GB2312" w:hint="eastAsia"/>
          <w:sz w:val="28"/>
          <w:szCs w:val="28"/>
        </w:rPr>
        <w:t>月社会保险在</w:t>
      </w:r>
      <w:r>
        <w:rPr>
          <w:rFonts w:eastAsia="仿宋_GB2312" w:hint="eastAsia"/>
          <w:sz w:val="28"/>
          <w:szCs w:val="28"/>
        </w:rPr>
        <w:t>2020</w:t>
      </w:r>
      <w:r>
        <w:rPr>
          <w:rFonts w:eastAsia="仿宋_GB2312" w:hint="eastAsia"/>
          <w:sz w:val="28"/>
          <w:szCs w:val="28"/>
        </w:rPr>
        <w:t>年</w:t>
      </w:r>
      <w:r>
        <w:rPr>
          <w:rFonts w:eastAsia="仿宋_GB2312" w:hint="eastAsia"/>
          <w:sz w:val="28"/>
          <w:szCs w:val="28"/>
        </w:rPr>
        <w:t>1</w:t>
      </w:r>
      <w:r>
        <w:rPr>
          <w:rFonts w:eastAsia="仿宋_GB2312" w:hint="eastAsia"/>
          <w:sz w:val="28"/>
          <w:szCs w:val="28"/>
        </w:rPr>
        <w:t>月缴纳，预拨款入该科目，</w:t>
      </w:r>
      <w:r>
        <w:rPr>
          <w:rFonts w:eastAsia="仿宋_GB2312" w:hint="eastAsia"/>
          <w:sz w:val="28"/>
          <w:szCs w:val="28"/>
        </w:rPr>
        <w:t>2020</w:t>
      </w:r>
      <w:r>
        <w:rPr>
          <w:rFonts w:eastAsia="仿宋_GB2312" w:hint="eastAsia"/>
          <w:sz w:val="28"/>
          <w:szCs w:val="28"/>
        </w:rPr>
        <w:t>年</w:t>
      </w:r>
      <w:r>
        <w:rPr>
          <w:rFonts w:eastAsia="仿宋_GB2312" w:hint="eastAsia"/>
          <w:sz w:val="28"/>
          <w:szCs w:val="28"/>
        </w:rPr>
        <w:t>12</w:t>
      </w:r>
      <w:r>
        <w:rPr>
          <w:rFonts w:eastAsia="仿宋_GB2312" w:hint="eastAsia"/>
          <w:sz w:val="28"/>
          <w:szCs w:val="28"/>
        </w:rPr>
        <w:t>月预拨社会保险改在其他应付款科目核算，因此应付职</w:t>
      </w:r>
      <w:proofErr w:type="gramStart"/>
      <w:r>
        <w:rPr>
          <w:rFonts w:eastAsia="仿宋_GB2312" w:hint="eastAsia"/>
          <w:sz w:val="28"/>
          <w:szCs w:val="28"/>
        </w:rPr>
        <w:t>工薪酬</w:t>
      </w:r>
      <w:r>
        <w:rPr>
          <w:rFonts w:eastAsia="仿宋_GB2312"/>
          <w:sz w:val="28"/>
          <w:szCs w:val="28"/>
        </w:rPr>
        <w:t>比去年</w:t>
      </w:r>
      <w:proofErr w:type="gramEnd"/>
      <w:r>
        <w:rPr>
          <w:rFonts w:eastAsia="仿宋_GB2312"/>
          <w:sz w:val="28"/>
          <w:szCs w:val="28"/>
        </w:rPr>
        <w:t>同期</w:t>
      </w:r>
      <w:r>
        <w:rPr>
          <w:rFonts w:eastAsia="仿宋_GB2312" w:hint="eastAsia"/>
          <w:sz w:val="28"/>
          <w:szCs w:val="28"/>
        </w:rPr>
        <w:t>减少</w:t>
      </w:r>
      <w:r>
        <w:rPr>
          <w:rFonts w:eastAsia="仿宋_GB2312"/>
          <w:sz w:val="28"/>
          <w:szCs w:val="28"/>
        </w:rPr>
        <w:t>。</w:t>
      </w:r>
      <w:r>
        <w:rPr>
          <w:rFonts w:eastAsia="楷体_GB2312"/>
          <w:b/>
          <w:sz w:val="32"/>
          <w:szCs w:val="32"/>
        </w:rPr>
        <w:t xml:space="preserve"> </w:t>
      </w:r>
    </w:p>
    <w:p w:rsidR="00F71D2C" w:rsidRDefault="00F71D2C" w:rsidP="00F71D2C">
      <w:pPr>
        <w:ind w:firstLineChars="200" w:firstLine="560"/>
        <w:rPr>
          <w:rFonts w:eastAsia="仿宋_GB2312"/>
          <w:sz w:val="28"/>
          <w:szCs w:val="28"/>
        </w:rPr>
      </w:pPr>
      <w:r>
        <w:rPr>
          <w:rFonts w:eastAsia="仿宋_GB2312" w:hint="eastAsia"/>
          <w:sz w:val="28"/>
          <w:szCs w:val="28"/>
        </w:rPr>
        <w:t>（五）</w:t>
      </w:r>
      <w:r>
        <w:rPr>
          <w:rFonts w:eastAsia="仿宋_GB2312"/>
          <w:sz w:val="28"/>
          <w:szCs w:val="28"/>
        </w:rPr>
        <w:t>绩效目标完成情况</w:t>
      </w:r>
    </w:p>
    <w:p w:rsidR="00F71D2C" w:rsidRDefault="00F71D2C" w:rsidP="00F71D2C">
      <w:pPr>
        <w:spacing w:line="560" w:lineRule="exact"/>
        <w:ind w:firstLineChars="200" w:firstLine="560"/>
        <w:rPr>
          <w:rFonts w:eastAsia="仿宋_GB2312"/>
          <w:sz w:val="28"/>
          <w:szCs w:val="28"/>
        </w:rPr>
      </w:pPr>
      <w:r>
        <w:rPr>
          <w:rFonts w:eastAsia="仿宋_GB2312"/>
          <w:sz w:val="28"/>
          <w:szCs w:val="28"/>
        </w:rPr>
        <w:t>2020</w:t>
      </w:r>
      <w:r>
        <w:rPr>
          <w:rFonts w:eastAsia="仿宋_GB2312"/>
          <w:sz w:val="28"/>
          <w:szCs w:val="28"/>
        </w:rPr>
        <w:t>年，白纸坊街道部门整体绩效目标的整体完成情况良好，未出现偏离的情况。通过全年绩效跟踪工作的实施，</w:t>
      </w:r>
      <w:r>
        <w:rPr>
          <w:rFonts w:eastAsia="仿宋_GB2312"/>
          <w:sz w:val="28"/>
          <w:szCs w:val="28"/>
        </w:rPr>
        <w:t>2020</w:t>
      </w:r>
      <w:r>
        <w:rPr>
          <w:rFonts w:eastAsia="仿宋_GB2312"/>
          <w:sz w:val="28"/>
          <w:szCs w:val="28"/>
        </w:rPr>
        <w:t>年度所申报的财政预算项目，在项目决策、组织实施、过程管理、资金使用方面均能按照单位内部控制的要求执行，过程留痕资料较往年</w:t>
      </w:r>
      <w:proofErr w:type="gramStart"/>
      <w:r>
        <w:rPr>
          <w:rFonts w:eastAsia="仿宋_GB2312"/>
          <w:sz w:val="28"/>
          <w:szCs w:val="28"/>
        </w:rPr>
        <w:t>度更加</w:t>
      </w:r>
      <w:proofErr w:type="gramEnd"/>
      <w:r>
        <w:rPr>
          <w:rFonts w:eastAsia="仿宋_GB2312"/>
          <w:sz w:val="28"/>
          <w:szCs w:val="28"/>
        </w:rPr>
        <w:t>清晰完整，项目绩效成果的体现较为充分，各重点跟踪项目均未出现严重偏离绩效目标的情况。</w:t>
      </w:r>
    </w:p>
    <w:p w:rsidR="00F71D2C" w:rsidRDefault="00F71D2C" w:rsidP="00F71D2C">
      <w:pPr>
        <w:spacing w:line="560" w:lineRule="exact"/>
        <w:ind w:firstLineChars="200" w:firstLine="560"/>
        <w:rPr>
          <w:rFonts w:eastAsia="仿宋_GB2312"/>
          <w:sz w:val="28"/>
          <w:szCs w:val="28"/>
        </w:rPr>
      </w:pPr>
      <w:r>
        <w:rPr>
          <w:rFonts w:eastAsia="仿宋_GB2312"/>
          <w:sz w:val="28"/>
          <w:szCs w:val="28"/>
        </w:rPr>
        <w:t>按照《西城区区级财政支出绩效跟踪管理办法》（</w:t>
      </w:r>
      <w:proofErr w:type="gramStart"/>
      <w:r>
        <w:rPr>
          <w:rFonts w:eastAsia="仿宋_GB2312"/>
          <w:sz w:val="28"/>
          <w:szCs w:val="28"/>
        </w:rPr>
        <w:t>西财预</w:t>
      </w:r>
      <w:proofErr w:type="gramEnd"/>
      <w:r>
        <w:rPr>
          <w:rFonts w:eastAsia="仿宋_GB2312"/>
          <w:sz w:val="28"/>
          <w:szCs w:val="28"/>
        </w:rPr>
        <w:t>〔</w:t>
      </w:r>
      <w:r>
        <w:rPr>
          <w:rFonts w:eastAsia="仿宋_GB2312"/>
          <w:sz w:val="28"/>
          <w:szCs w:val="28"/>
        </w:rPr>
        <w:t>2014</w:t>
      </w:r>
      <w:r>
        <w:rPr>
          <w:rFonts w:eastAsia="仿宋_GB2312"/>
          <w:sz w:val="28"/>
          <w:szCs w:val="28"/>
        </w:rPr>
        <w:t>〕</w:t>
      </w:r>
      <w:r>
        <w:rPr>
          <w:rFonts w:eastAsia="仿宋_GB2312"/>
          <w:sz w:val="28"/>
          <w:szCs w:val="28"/>
        </w:rPr>
        <w:t>273</w:t>
      </w:r>
      <w:r>
        <w:rPr>
          <w:rFonts w:eastAsia="仿宋_GB2312"/>
          <w:sz w:val="28"/>
          <w:szCs w:val="28"/>
        </w:rPr>
        <w:t>号）文件的要求、以及西城区财政局</w:t>
      </w:r>
      <w:r>
        <w:rPr>
          <w:rFonts w:eastAsia="仿宋_GB2312"/>
          <w:sz w:val="28"/>
          <w:szCs w:val="28"/>
        </w:rPr>
        <w:t>“</w:t>
      </w:r>
      <w:r>
        <w:rPr>
          <w:rFonts w:eastAsia="仿宋_GB2312"/>
          <w:sz w:val="28"/>
          <w:szCs w:val="28"/>
        </w:rPr>
        <w:t>关于各预算单位报送</w:t>
      </w:r>
      <w:r>
        <w:rPr>
          <w:rFonts w:eastAsia="仿宋_GB2312"/>
          <w:sz w:val="28"/>
          <w:szCs w:val="28"/>
        </w:rPr>
        <w:t>2020</w:t>
      </w:r>
      <w:r>
        <w:rPr>
          <w:rFonts w:eastAsia="仿宋_GB2312"/>
          <w:sz w:val="28"/>
          <w:szCs w:val="28"/>
        </w:rPr>
        <w:t>年全年绩效跟踪相关材料的通知</w:t>
      </w:r>
      <w:r>
        <w:rPr>
          <w:rFonts w:eastAsia="仿宋_GB2312"/>
          <w:sz w:val="28"/>
          <w:szCs w:val="28"/>
        </w:rPr>
        <w:t>”</w:t>
      </w:r>
      <w:r>
        <w:rPr>
          <w:rFonts w:eastAsia="仿宋_GB2312"/>
          <w:sz w:val="28"/>
          <w:szCs w:val="28"/>
        </w:rPr>
        <w:t>，针对</w:t>
      </w:r>
      <w:r>
        <w:rPr>
          <w:rFonts w:eastAsia="仿宋_GB2312"/>
          <w:sz w:val="28"/>
          <w:szCs w:val="28"/>
        </w:rPr>
        <w:t>2020</w:t>
      </w:r>
      <w:r>
        <w:rPr>
          <w:rFonts w:eastAsia="仿宋_GB2312"/>
          <w:sz w:val="28"/>
          <w:szCs w:val="28"/>
        </w:rPr>
        <w:t>年我街道实际工作特点，及重点跟踪项目筛选原则，我们共选取了</w:t>
      </w:r>
      <w:r>
        <w:rPr>
          <w:rFonts w:eastAsia="仿宋_GB2312"/>
          <w:sz w:val="28"/>
          <w:szCs w:val="28"/>
        </w:rPr>
        <w:t>51</w:t>
      </w:r>
      <w:r>
        <w:rPr>
          <w:rFonts w:eastAsia="仿宋_GB2312"/>
          <w:sz w:val="28"/>
          <w:szCs w:val="28"/>
        </w:rPr>
        <w:t>个项目作为重点项目进行跟踪，重点跟踪项目预算合计金额为</w:t>
      </w:r>
      <w:r>
        <w:rPr>
          <w:rFonts w:eastAsia="仿宋_GB2312"/>
          <w:sz w:val="28"/>
          <w:szCs w:val="28"/>
        </w:rPr>
        <w:t>21,169.80</w:t>
      </w:r>
      <w:r>
        <w:rPr>
          <w:rFonts w:eastAsia="仿宋_GB2312"/>
          <w:sz w:val="28"/>
          <w:szCs w:val="28"/>
        </w:rPr>
        <w:t>万元</w:t>
      </w:r>
      <w:r>
        <w:rPr>
          <w:rFonts w:eastAsia="仿宋_GB2312"/>
          <w:sz w:val="28"/>
          <w:szCs w:val="28"/>
        </w:rPr>
        <w:t>,</w:t>
      </w:r>
      <w:r>
        <w:rPr>
          <w:rFonts w:eastAsia="仿宋_GB2312"/>
          <w:sz w:val="28"/>
          <w:szCs w:val="28"/>
        </w:rPr>
        <w:t>年初部门整体项目支出预算金额为</w:t>
      </w:r>
      <w:r>
        <w:rPr>
          <w:rFonts w:eastAsia="仿宋_GB2312"/>
          <w:sz w:val="28"/>
          <w:szCs w:val="28"/>
        </w:rPr>
        <w:t>27,249.94</w:t>
      </w:r>
      <w:r>
        <w:rPr>
          <w:rFonts w:eastAsia="仿宋_GB2312"/>
          <w:sz w:val="28"/>
          <w:szCs w:val="28"/>
        </w:rPr>
        <w:t>万元。重点跟踪项目预算金额占全年项目预算金额的</w:t>
      </w:r>
      <w:r>
        <w:rPr>
          <w:rFonts w:eastAsia="仿宋_GB2312"/>
          <w:sz w:val="28"/>
          <w:szCs w:val="28"/>
        </w:rPr>
        <w:t>77.69%</w:t>
      </w:r>
      <w:r>
        <w:rPr>
          <w:rFonts w:eastAsia="仿宋_GB2312"/>
          <w:sz w:val="28"/>
          <w:szCs w:val="28"/>
        </w:rPr>
        <w:t>。</w:t>
      </w:r>
    </w:p>
    <w:p w:rsidR="00F71D2C" w:rsidRDefault="00F71D2C" w:rsidP="00F71D2C">
      <w:pPr>
        <w:spacing w:line="560" w:lineRule="exact"/>
        <w:ind w:firstLineChars="200" w:firstLine="560"/>
        <w:rPr>
          <w:rFonts w:eastAsia="仿宋_GB2312"/>
          <w:sz w:val="28"/>
          <w:szCs w:val="28"/>
        </w:rPr>
      </w:pPr>
      <w:r>
        <w:rPr>
          <w:rFonts w:eastAsia="仿宋_GB2312"/>
          <w:sz w:val="28"/>
          <w:szCs w:val="28"/>
        </w:rPr>
        <w:t>截至</w:t>
      </w:r>
      <w:r>
        <w:rPr>
          <w:rFonts w:eastAsia="仿宋_GB2312"/>
          <w:sz w:val="28"/>
          <w:szCs w:val="28"/>
        </w:rPr>
        <w:t>2020</w:t>
      </w:r>
      <w:r>
        <w:rPr>
          <w:rFonts w:eastAsia="仿宋_GB2312"/>
          <w:sz w:val="28"/>
          <w:szCs w:val="28"/>
        </w:rPr>
        <w:t>年</w:t>
      </w:r>
      <w:r>
        <w:rPr>
          <w:rFonts w:eastAsia="仿宋_GB2312"/>
          <w:sz w:val="28"/>
          <w:szCs w:val="28"/>
        </w:rPr>
        <w:t>12</w:t>
      </w:r>
      <w:r>
        <w:rPr>
          <w:rFonts w:eastAsia="仿宋_GB2312"/>
          <w:sz w:val="28"/>
          <w:szCs w:val="28"/>
        </w:rPr>
        <w:t>月</w:t>
      </w:r>
      <w:r>
        <w:rPr>
          <w:rFonts w:eastAsia="仿宋_GB2312"/>
          <w:sz w:val="28"/>
          <w:szCs w:val="28"/>
        </w:rPr>
        <w:t>31</w:t>
      </w:r>
      <w:r>
        <w:rPr>
          <w:rFonts w:eastAsia="仿宋_GB2312"/>
          <w:sz w:val="28"/>
          <w:szCs w:val="28"/>
        </w:rPr>
        <w:t>日，绩效跟踪选取的</w:t>
      </w:r>
      <w:r>
        <w:rPr>
          <w:rFonts w:eastAsia="仿宋_GB2312"/>
          <w:sz w:val="28"/>
          <w:szCs w:val="28"/>
        </w:rPr>
        <w:t>51</w:t>
      </w:r>
      <w:r>
        <w:rPr>
          <w:rFonts w:eastAsia="仿宋_GB2312"/>
          <w:sz w:val="28"/>
          <w:szCs w:val="28"/>
        </w:rPr>
        <w:t>个重点跟踪项目实</w:t>
      </w:r>
      <w:r>
        <w:rPr>
          <w:rFonts w:eastAsia="仿宋_GB2312"/>
          <w:sz w:val="28"/>
          <w:szCs w:val="28"/>
        </w:rPr>
        <w:lastRenderedPageBreak/>
        <w:t>际支出金额合计</w:t>
      </w:r>
      <w:r>
        <w:rPr>
          <w:rFonts w:eastAsia="仿宋_GB2312"/>
          <w:sz w:val="28"/>
          <w:szCs w:val="28"/>
        </w:rPr>
        <w:t>19,976.84</w:t>
      </w:r>
      <w:r>
        <w:rPr>
          <w:rFonts w:eastAsia="仿宋_GB2312"/>
          <w:sz w:val="28"/>
          <w:szCs w:val="28"/>
        </w:rPr>
        <w:t>万元，重点跟踪项目全年预算调整后资金总额为</w:t>
      </w:r>
      <w:r>
        <w:rPr>
          <w:rFonts w:eastAsia="仿宋_GB2312"/>
          <w:sz w:val="28"/>
          <w:szCs w:val="28"/>
        </w:rPr>
        <w:t>20,228.27</w:t>
      </w:r>
      <w:r>
        <w:rPr>
          <w:rFonts w:eastAsia="仿宋_GB2312"/>
          <w:sz w:val="28"/>
          <w:szCs w:val="28"/>
        </w:rPr>
        <w:t>万元，预算完成比例为</w:t>
      </w:r>
      <w:r>
        <w:rPr>
          <w:rFonts w:eastAsia="仿宋_GB2312"/>
          <w:sz w:val="28"/>
          <w:szCs w:val="28"/>
        </w:rPr>
        <w:t>98.76%</w:t>
      </w:r>
      <w:r>
        <w:rPr>
          <w:rFonts w:eastAsia="仿宋_GB2312"/>
          <w:sz w:val="28"/>
          <w:szCs w:val="28"/>
        </w:rPr>
        <w:t>万元。重点跟踪项目预算支出明细详见下表：</w:t>
      </w:r>
    </w:p>
    <w:p w:rsidR="00F71D2C" w:rsidRDefault="00F71D2C" w:rsidP="00F71D2C">
      <w:pPr>
        <w:spacing w:line="560" w:lineRule="exact"/>
        <w:ind w:firstLineChars="900" w:firstLine="2520"/>
        <w:jc w:val="left"/>
        <w:rPr>
          <w:rFonts w:eastAsia="仿宋"/>
          <w:bCs/>
          <w:sz w:val="32"/>
          <w:szCs w:val="32"/>
        </w:rPr>
      </w:pPr>
      <w:r>
        <w:rPr>
          <w:rFonts w:eastAsia="仿宋_GB2312"/>
          <w:bCs/>
          <w:sz w:val="28"/>
          <w:szCs w:val="28"/>
        </w:rPr>
        <w:t>重点跟踪项目全年预算情况表</w:t>
      </w:r>
      <w:r>
        <w:rPr>
          <w:rFonts w:eastAsia="黑体"/>
          <w:bCs/>
          <w:sz w:val="30"/>
          <w:szCs w:val="30"/>
        </w:rPr>
        <w:t xml:space="preserve">               </w:t>
      </w:r>
      <w:r>
        <w:rPr>
          <w:rFonts w:eastAsia="仿宋_GB2312"/>
          <w:bCs/>
          <w:sz w:val="24"/>
        </w:rPr>
        <w:t>单位：元</w:t>
      </w:r>
    </w:p>
    <w:tbl>
      <w:tblPr>
        <w:tblW w:w="5363" w:type="pct"/>
        <w:tblInd w:w="-459" w:type="dxa"/>
        <w:tblLayout w:type="fixed"/>
        <w:tblLook w:val="04A0"/>
      </w:tblPr>
      <w:tblGrid>
        <w:gridCol w:w="379"/>
        <w:gridCol w:w="759"/>
        <w:gridCol w:w="1274"/>
        <w:gridCol w:w="1143"/>
        <w:gridCol w:w="1143"/>
        <w:gridCol w:w="1144"/>
        <w:gridCol w:w="1271"/>
        <w:gridCol w:w="1143"/>
        <w:gridCol w:w="885"/>
      </w:tblGrid>
      <w:tr w:rsidR="00F71D2C" w:rsidTr="00FA46D5">
        <w:trPr>
          <w:trHeight w:val="420"/>
          <w:tblHeader/>
        </w:trPr>
        <w:tc>
          <w:tcPr>
            <w:tcW w:w="208" w:type="pct"/>
            <w:tcBorders>
              <w:top w:val="single" w:sz="8" w:space="0" w:color="auto"/>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rFonts w:eastAsia="仿宋"/>
                <w:b/>
                <w:bCs/>
                <w:color w:val="000000"/>
                <w:kern w:val="0"/>
                <w:szCs w:val="21"/>
              </w:rPr>
            </w:pPr>
            <w:r>
              <w:rPr>
                <w:rFonts w:eastAsia="仿宋"/>
                <w:b/>
                <w:bCs/>
                <w:color w:val="000000"/>
                <w:kern w:val="0"/>
                <w:szCs w:val="21"/>
              </w:rPr>
              <w:t>序号</w:t>
            </w:r>
          </w:p>
        </w:tc>
        <w:tc>
          <w:tcPr>
            <w:tcW w:w="415" w:type="pct"/>
            <w:tcBorders>
              <w:top w:val="single" w:sz="8" w:space="0" w:color="auto"/>
              <w:left w:val="nil"/>
              <w:bottom w:val="single" w:sz="4" w:space="0" w:color="auto"/>
              <w:right w:val="single" w:sz="4" w:space="0" w:color="auto"/>
            </w:tcBorders>
            <w:shd w:val="clear" w:color="auto" w:fill="auto"/>
            <w:vAlign w:val="center"/>
          </w:tcPr>
          <w:p w:rsidR="00F71D2C" w:rsidRDefault="00F71D2C" w:rsidP="00FA46D5">
            <w:pPr>
              <w:widowControl/>
              <w:jc w:val="center"/>
              <w:rPr>
                <w:rFonts w:eastAsia="仿宋"/>
                <w:b/>
                <w:bCs/>
                <w:color w:val="000000"/>
                <w:kern w:val="0"/>
                <w:szCs w:val="21"/>
              </w:rPr>
            </w:pPr>
            <w:r>
              <w:rPr>
                <w:rFonts w:eastAsia="仿宋"/>
                <w:b/>
                <w:bCs/>
                <w:color w:val="000000"/>
                <w:kern w:val="0"/>
                <w:szCs w:val="21"/>
              </w:rPr>
              <w:t>部门</w:t>
            </w:r>
          </w:p>
        </w:tc>
        <w:tc>
          <w:tcPr>
            <w:tcW w:w="697" w:type="pct"/>
            <w:tcBorders>
              <w:top w:val="single" w:sz="8" w:space="0" w:color="auto"/>
              <w:left w:val="nil"/>
              <w:bottom w:val="single" w:sz="4" w:space="0" w:color="auto"/>
              <w:right w:val="single" w:sz="4" w:space="0" w:color="auto"/>
            </w:tcBorders>
            <w:shd w:val="clear" w:color="auto" w:fill="auto"/>
            <w:vAlign w:val="center"/>
          </w:tcPr>
          <w:p w:rsidR="00F71D2C" w:rsidRDefault="00F71D2C" w:rsidP="00FA46D5">
            <w:pPr>
              <w:widowControl/>
              <w:jc w:val="center"/>
              <w:rPr>
                <w:rFonts w:eastAsia="仿宋"/>
                <w:b/>
                <w:bCs/>
                <w:color w:val="000000"/>
                <w:kern w:val="0"/>
                <w:szCs w:val="21"/>
              </w:rPr>
            </w:pPr>
            <w:r>
              <w:rPr>
                <w:rFonts w:eastAsia="仿宋"/>
                <w:b/>
                <w:bCs/>
                <w:color w:val="000000"/>
                <w:kern w:val="0"/>
                <w:szCs w:val="21"/>
              </w:rPr>
              <w:t>项目名称</w:t>
            </w:r>
          </w:p>
        </w:tc>
        <w:tc>
          <w:tcPr>
            <w:tcW w:w="625" w:type="pct"/>
            <w:tcBorders>
              <w:top w:val="single" w:sz="8" w:space="0" w:color="auto"/>
              <w:left w:val="nil"/>
              <w:bottom w:val="single" w:sz="4" w:space="0" w:color="auto"/>
              <w:right w:val="single" w:sz="4" w:space="0" w:color="auto"/>
            </w:tcBorders>
            <w:shd w:val="clear" w:color="auto" w:fill="auto"/>
            <w:vAlign w:val="center"/>
          </w:tcPr>
          <w:p w:rsidR="00F71D2C" w:rsidRDefault="00F71D2C" w:rsidP="00FA46D5">
            <w:pPr>
              <w:widowControl/>
              <w:jc w:val="center"/>
              <w:rPr>
                <w:rFonts w:eastAsia="仿宋"/>
                <w:b/>
                <w:bCs/>
                <w:color w:val="000000"/>
                <w:kern w:val="0"/>
                <w:szCs w:val="21"/>
              </w:rPr>
            </w:pPr>
            <w:r>
              <w:rPr>
                <w:rFonts w:eastAsia="仿宋"/>
                <w:b/>
                <w:bCs/>
                <w:color w:val="000000"/>
                <w:kern w:val="0"/>
                <w:szCs w:val="21"/>
              </w:rPr>
              <w:t>年初预算</w:t>
            </w:r>
          </w:p>
        </w:tc>
        <w:tc>
          <w:tcPr>
            <w:tcW w:w="625" w:type="pct"/>
            <w:tcBorders>
              <w:top w:val="single" w:sz="8" w:space="0" w:color="auto"/>
              <w:left w:val="nil"/>
              <w:bottom w:val="single" w:sz="4" w:space="0" w:color="auto"/>
              <w:right w:val="single" w:sz="4" w:space="0" w:color="auto"/>
            </w:tcBorders>
            <w:shd w:val="clear" w:color="auto" w:fill="auto"/>
            <w:vAlign w:val="center"/>
          </w:tcPr>
          <w:p w:rsidR="00F71D2C" w:rsidRDefault="00F71D2C" w:rsidP="00FA46D5">
            <w:pPr>
              <w:widowControl/>
              <w:jc w:val="center"/>
              <w:rPr>
                <w:rFonts w:eastAsia="仿宋"/>
                <w:b/>
                <w:bCs/>
                <w:color w:val="000000"/>
                <w:kern w:val="0"/>
                <w:szCs w:val="21"/>
              </w:rPr>
            </w:pPr>
            <w:r>
              <w:rPr>
                <w:rFonts w:eastAsia="仿宋"/>
                <w:b/>
                <w:bCs/>
                <w:color w:val="000000"/>
                <w:kern w:val="0"/>
                <w:szCs w:val="21"/>
              </w:rPr>
              <w:t>年中追加</w:t>
            </w:r>
          </w:p>
        </w:tc>
        <w:tc>
          <w:tcPr>
            <w:tcW w:w="626" w:type="pct"/>
            <w:tcBorders>
              <w:top w:val="single" w:sz="8" w:space="0" w:color="auto"/>
              <w:left w:val="nil"/>
              <w:bottom w:val="single" w:sz="4" w:space="0" w:color="auto"/>
              <w:right w:val="single" w:sz="4" w:space="0" w:color="auto"/>
            </w:tcBorders>
            <w:shd w:val="clear" w:color="auto" w:fill="auto"/>
            <w:vAlign w:val="center"/>
          </w:tcPr>
          <w:p w:rsidR="00F71D2C" w:rsidRDefault="00F71D2C" w:rsidP="00FA46D5">
            <w:pPr>
              <w:widowControl/>
              <w:jc w:val="center"/>
              <w:rPr>
                <w:rFonts w:eastAsia="仿宋"/>
                <w:b/>
                <w:bCs/>
                <w:color w:val="000000"/>
                <w:kern w:val="0"/>
                <w:szCs w:val="21"/>
              </w:rPr>
            </w:pPr>
            <w:r>
              <w:rPr>
                <w:rFonts w:eastAsia="仿宋"/>
                <w:b/>
                <w:bCs/>
                <w:color w:val="000000"/>
                <w:kern w:val="0"/>
                <w:szCs w:val="21"/>
              </w:rPr>
              <w:t>年中追减</w:t>
            </w:r>
          </w:p>
        </w:tc>
        <w:tc>
          <w:tcPr>
            <w:tcW w:w="695" w:type="pct"/>
            <w:tcBorders>
              <w:top w:val="single" w:sz="8" w:space="0" w:color="auto"/>
              <w:left w:val="nil"/>
              <w:bottom w:val="single" w:sz="4" w:space="0" w:color="auto"/>
              <w:right w:val="single" w:sz="4" w:space="0" w:color="auto"/>
            </w:tcBorders>
            <w:shd w:val="clear" w:color="auto" w:fill="auto"/>
            <w:vAlign w:val="center"/>
          </w:tcPr>
          <w:p w:rsidR="00F71D2C" w:rsidRDefault="00F71D2C" w:rsidP="00FA46D5">
            <w:pPr>
              <w:widowControl/>
              <w:jc w:val="center"/>
              <w:rPr>
                <w:rFonts w:eastAsia="仿宋"/>
                <w:b/>
                <w:bCs/>
                <w:color w:val="000000"/>
                <w:kern w:val="0"/>
                <w:szCs w:val="21"/>
              </w:rPr>
            </w:pPr>
            <w:r>
              <w:rPr>
                <w:rFonts w:eastAsia="仿宋"/>
                <w:b/>
                <w:bCs/>
                <w:color w:val="000000"/>
                <w:kern w:val="0"/>
                <w:szCs w:val="21"/>
              </w:rPr>
              <w:t>调整</w:t>
            </w:r>
            <w:proofErr w:type="gramStart"/>
            <w:r>
              <w:rPr>
                <w:rFonts w:eastAsia="仿宋"/>
                <w:b/>
                <w:bCs/>
                <w:color w:val="000000"/>
                <w:kern w:val="0"/>
                <w:szCs w:val="21"/>
              </w:rPr>
              <w:t>后预算</w:t>
            </w:r>
            <w:proofErr w:type="gramEnd"/>
          </w:p>
        </w:tc>
        <w:tc>
          <w:tcPr>
            <w:tcW w:w="625" w:type="pct"/>
            <w:tcBorders>
              <w:top w:val="single" w:sz="8" w:space="0" w:color="auto"/>
              <w:left w:val="nil"/>
              <w:bottom w:val="single" w:sz="4" w:space="0" w:color="auto"/>
              <w:right w:val="single" w:sz="4" w:space="0" w:color="auto"/>
            </w:tcBorders>
            <w:shd w:val="clear" w:color="auto" w:fill="auto"/>
            <w:vAlign w:val="center"/>
          </w:tcPr>
          <w:p w:rsidR="00F71D2C" w:rsidRDefault="00F71D2C" w:rsidP="00FA46D5">
            <w:pPr>
              <w:widowControl/>
              <w:jc w:val="center"/>
              <w:rPr>
                <w:rFonts w:eastAsia="仿宋"/>
                <w:b/>
                <w:bCs/>
                <w:color w:val="000000"/>
                <w:kern w:val="0"/>
                <w:szCs w:val="21"/>
              </w:rPr>
            </w:pPr>
            <w:r>
              <w:rPr>
                <w:rFonts w:eastAsia="仿宋"/>
                <w:b/>
                <w:bCs/>
                <w:color w:val="000000"/>
                <w:kern w:val="0"/>
                <w:szCs w:val="21"/>
              </w:rPr>
              <w:t>实际支出</w:t>
            </w:r>
          </w:p>
        </w:tc>
        <w:tc>
          <w:tcPr>
            <w:tcW w:w="487" w:type="pct"/>
            <w:tcBorders>
              <w:top w:val="single" w:sz="8" w:space="0" w:color="auto"/>
              <w:left w:val="nil"/>
              <w:bottom w:val="single" w:sz="4" w:space="0" w:color="auto"/>
              <w:right w:val="single" w:sz="8" w:space="0" w:color="auto"/>
            </w:tcBorders>
            <w:shd w:val="clear" w:color="auto" w:fill="auto"/>
            <w:vAlign w:val="center"/>
          </w:tcPr>
          <w:p w:rsidR="00F71D2C" w:rsidRDefault="00F71D2C" w:rsidP="00FA46D5">
            <w:pPr>
              <w:widowControl/>
              <w:jc w:val="center"/>
              <w:rPr>
                <w:rFonts w:eastAsia="仿宋"/>
                <w:b/>
                <w:bCs/>
                <w:color w:val="000000"/>
                <w:kern w:val="0"/>
                <w:szCs w:val="21"/>
              </w:rPr>
            </w:pPr>
            <w:r>
              <w:rPr>
                <w:rFonts w:eastAsia="仿宋"/>
                <w:b/>
                <w:bCs/>
                <w:color w:val="000000"/>
                <w:kern w:val="0"/>
                <w:szCs w:val="21"/>
              </w:rPr>
              <w:t>比例</w:t>
            </w:r>
          </w:p>
        </w:tc>
      </w:tr>
      <w:tr w:rsidR="00F71D2C" w:rsidTr="00FA46D5">
        <w:trPr>
          <w:trHeight w:val="482"/>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kern w:val="0"/>
                <w:sz w:val="18"/>
                <w:szCs w:val="18"/>
              </w:rPr>
            </w:pPr>
            <w:r>
              <w:rPr>
                <w:kern w:val="0"/>
                <w:sz w:val="18"/>
                <w:szCs w:val="18"/>
              </w:rPr>
              <w:t>1</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综合办公室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社区办公及活动用房租赁费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10,857,377.02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1,314,394.38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kern w:val="0"/>
                <w:sz w:val="15"/>
                <w:szCs w:val="15"/>
              </w:rPr>
            </w:pPr>
            <w:r>
              <w:rPr>
                <w:sz w:val="15"/>
                <w:szCs w:val="15"/>
              </w:rPr>
              <w:t xml:space="preserve">92,366.50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12,079,404.90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11,991,038.40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99.27%</w:t>
            </w:r>
          </w:p>
        </w:tc>
      </w:tr>
      <w:tr w:rsidR="00F71D2C" w:rsidTr="00FA46D5">
        <w:trPr>
          <w:trHeight w:val="482"/>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kern w:val="0"/>
                <w:sz w:val="18"/>
                <w:szCs w:val="18"/>
              </w:rPr>
            </w:pPr>
            <w:r>
              <w:rPr>
                <w:kern w:val="0"/>
                <w:sz w:val="18"/>
                <w:szCs w:val="18"/>
              </w:rPr>
              <w:t>2</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综合办公室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街道公共事业发展类用房租赁费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6,674,408.91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6,674,408.91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6,674,408.91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kern w:val="0"/>
                <w:sz w:val="18"/>
                <w:szCs w:val="18"/>
              </w:rPr>
            </w:pPr>
            <w:r>
              <w:rPr>
                <w:kern w:val="0"/>
                <w:sz w:val="18"/>
                <w:szCs w:val="18"/>
              </w:rPr>
              <w:t>3</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综合办公室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街道相关职能部门办公用房租赁费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6,339,865.25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206,882.85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284,617.87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6,262,130.23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5,977,512.36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95.45%</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kern w:val="0"/>
                <w:sz w:val="18"/>
                <w:szCs w:val="18"/>
              </w:rPr>
            </w:pPr>
            <w:r>
              <w:rPr>
                <w:kern w:val="0"/>
                <w:sz w:val="18"/>
                <w:szCs w:val="18"/>
              </w:rPr>
              <w:t>4</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综合办公室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市民服务中心等十一处装修改造工程项目尾款及质保金</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4,456,815.00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692,722.05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3,764,092.95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3,662,830.72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97.31%</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kern w:val="0"/>
                <w:sz w:val="18"/>
                <w:szCs w:val="18"/>
              </w:rPr>
            </w:pPr>
            <w:r>
              <w:rPr>
                <w:kern w:val="0"/>
                <w:sz w:val="18"/>
                <w:szCs w:val="18"/>
              </w:rPr>
              <w:t>5</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综合办公室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街道公共服务类用房租赁费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4,428,339.25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4,428,339.25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4,428,339.25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kern w:val="0"/>
                <w:sz w:val="18"/>
                <w:szCs w:val="18"/>
              </w:rPr>
            </w:pPr>
            <w:r>
              <w:rPr>
                <w:kern w:val="0"/>
                <w:sz w:val="18"/>
                <w:szCs w:val="18"/>
              </w:rPr>
              <w:t>6</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综合办公室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城市运行保障部门办公用房装修改造工程经费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2,610,835.00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1,745,683.04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865,151.96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859,462.24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99.34%</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kern w:val="0"/>
                <w:sz w:val="18"/>
                <w:szCs w:val="18"/>
              </w:rPr>
            </w:pPr>
            <w:r>
              <w:rPr>
                <w:kern w:val="0"/>
                <w:sz w:val="18"/>
                <w:szCs w:val="18"/>
              </w:rPr>
              <w:t>7</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综合办公室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社区办公及为民服务类用房装修改造项目工程经费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1,977,064.00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656,997.81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1,320,066.19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1,284,655.38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97.32%</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kern w:val="0"/>
                <w:sz w:val="18"/>
                <w:szCs w:val="18"/>
              </w:rPr>
            </w:pPr>
            <w:r>
              <w:rPr>
                <w:kern w:val="0"/>
                <w:sz w:val="18"/>
                <w:szCs w:val="18"/>
              </w:rPr>
              <w:t>8</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综合办公室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城市建设及运行保障类用房房屋租赁费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1,447,597.34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kern w:val="0"/>
                <w:sz w:val="15"/>
                <w:szCs w:val="15"/>
              </w:rPr>
            </w:pPr>
            <w:r>
              <w:rPr>
                <w:sz w:val="15"/>
                <w:szCs w:val="15"/>
              </w:rPr>
              <w:t>-</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1,447,597.34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color w:val="000000"/>
                <w:kern w:val="0"/>
                <w:sz w:val="15"/>
                <w:szCs w:val="15"/>
              </w:rPr>
            </w:pPr>
            <w:r>
              <w:rPr>
                <w:color w:val="000000"/>
                <w:kern w:val="0"/>
                <w:sz w:val="15"/>
                <w:szCs w:val="15"/>
              </w:rPr>
              <w:t xml:space="preserve">1,447,597.34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kern w:val="0"/>
                <w:sz w:val="18"/>
                <w:szCs w:val="18"/>
              </w:rPr>
            </w:pPr>
            <w:r>
              <w:rPr>
                <w:kern w:val="0"/>
                <w:sz w:val="18"/>
                <w:szCs w:val="18"/>
              </w:rPr>
              <w:t>9</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综合办公室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街道运行管理经费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1,404,000.00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78,000.00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1,326,000.00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1,326,000.00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kern w:val="0"/>
                <w:sz w:val="18"/>
                <w:szCs w:val="18"/>
              </w:rPr>
            </w:pPr>
            <w:r>
              <w:rPr>
                <w:kern w:val="0"/>
                <w:sz w:val="18"/>
                <w:szCs w:val="18"/>
              </w:rPr>
              <w:t>1</w:t>
            </w:r>
            <w:r>
              <w:rPr>
                <w:kern w:val="0"/>
                <w:sz w:val="18"/>
                <w:szCs w:val="18"/>
              </w:rPr>
              <w:lastRenderedPageBreak/>
              <w:t>0</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lastRenderedPageBreak/>
              <w:t>综合办</w:t>
            </w:r>
            <w:r>
              <w:rPr>
                <w:kern w:val="0"/>
                <w:sz w:val="18"/>
                <w:szCs w:val="18"/>
              </w:rPr>
              <w:lastRenderedPageBreak/>
              <w:t>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lastRenderedPageBreak/>
              <w:t>事业发展及</w:t>
            </w:r>
            <w:r>
              <w:rPr>
                <w:kern w:val="0"/>
                <w:sz w:val="18"/>
                <w:szCs w:val="18"/>
              </w:rPr>
              <w:lastRenderedPageBreak/>
              <w:t>文化展示类用房装修改造工程项目经费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lastRenderedPageBreak/>
              <w:t xml:space="preserve">1,135,445.00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1,135,445.00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kern w:val="0"/>
                <w:sz w:val="18"/>
                <w:szCs w:val="18"/>
              </w:rPr>
            </w:pPr>
            <w:r>
              <w:rPr>
                <w:kern w:val="0"/>
                <w:sz w:val="18"/>
                <w:szCs w:val="18"/>
              </w:rPr>
              <w:lastRenderedPageBreak/>
              <w:t>11</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综合办公室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机关办公区域及大楼物业管理费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1,000,000.00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140.24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999,859.76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999,859.76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12</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市民服务中心</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sz w:val="18"/>
                <w:szCs w:val="18"/>
              </w:rPr>
              <w:t>城市最低生活保障金</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15,000,000.00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1,010,000.00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48,127.13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15,961,872.87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15,913,745.74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99.70%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13</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市民服务中心</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proofErr w:type="gramStart"/>
            <w:r>
              <w:rPr>
                <w:sz w:val="18"/>
                <w:szCs w:val="18"/>
              </w:rPr>
              <w:t>低保及</w:t>
            </w:r>
            <w:proofErr w:type="gramEnd"/>
            <w:r>
              <w:rPr>
                <w:sz w:val="18"/>
                <w:szCs w:val="18"/>
              </w:rPr>
              <w:t>边缘人员医疗救助</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3,100,000.00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456,291.62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2,643,708.38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2,643,708.38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14</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市民服务中心</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群众性体育场地建设经费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1,890,000.00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113,683.34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1,776,316.66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1,662,633.32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93.60%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15</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市民服务中心</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社会公益性就业组织岗位补贴</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1,670,000.00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987,154.62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682,845.38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682,845.38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16</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市民服务中心</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养老照料中心床位及设备补贴</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1,587,500.00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1,587,500.00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17</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市民服务中心</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退养人员医药费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1,500,000.00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442,795.55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1,057,204.45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1,057,204.45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18</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市民服务中心</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公共服务</w:t>
            </w:r>
            <w:r>
              <w:rPr>
                <w:sz w:val="18"/>
                <w:szCs w:val="18"/>
              </w:rPr>
              <w:t>“</w:t>
            </w:r>
            <w:r>
              <w:rPr>
                <w:sz w:val="18"/>
                <w:szCs w:val="18"/>
              </w:rPr>
              <w:t>一窗式</w:t>
            </w:r>
            <w:r>
              <w:rPr>
                <w:sz w:val="18"/>
                <w:szCs w:val="18"/>
              </w:rPr>
              <w:t>”</w:t>
            </w:r>
            <w:r>
              <w:rPr>
                <w:sz w:val="18"/>
                <w:szCs w:val="18"/>
              </w:rPr>
              <w:t>受理服务经费（购买服务）</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1,431,000.00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kern w:val="0"/>
                <w:sz w:val="15"/>
                <w:szCs w:val="15"/>
              </w:rPr>
            </w:pPr>
            <w:r>
              <w:rPr>
                <w:sz w:val="15"/>
                <w:szCs w:val="15"/>
              </w:rPr>
              <w:t xml:space="preserve">250.54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1,430,749.46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color w:val="000000"/>
                <w:kern w:val="0"/>
                <w:sz w:val="15"/>
                <w:szCs w:val="15"/>
              </w:rPr>
            </w:pPr>
            <w:r>
              <w:rPr>
                <w:color w:val="000000"/>
                <w:kern w:val="0"/>
                <w:sz w:val="15"/>
                <w:szCs w:val="15"/>
              </w:rPr>
              <w:t xml:space="preserve">1,430,749.46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19</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市民服务中心</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开展群众性体育活动经费（购买服务）</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1,048,000.00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550,000.00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498,000.00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498,000.00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20</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社区建设办公室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sz w:val="18"/>
                <w:szCs w:val="18"/>
              </w:rPr>
              <w:t>社区工作者人员经费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35,657,580.00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373,200.00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195,981.41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35,834,798.59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35,649,197.18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99.48%</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21</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社区建设办公室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社区公益金</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1,600,200.00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23,437.46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1,576,762.54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1,553,325.08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98.51%</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22</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社区建设办公室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社区运行保障经费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1,540,000.00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160,000.00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28,613.87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1,671,386.13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1,651,094.26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98.79%</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23</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社区建设办公</w:t>
            </w:r>
            <w:r>
              <w:rPr>
                <w:kern w:val="0"/>
                <w:sz w:val="18"/>
                <w:szCs w:val="18"/>
              </w:rPr>
              <w:lastRenderedPageBreak/>
              <w:t>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lastRenderedPageBreak/>
              <w:t>社区工作者日常公用支</w:t>
            </w:r>
            <w:r>
              <w:rPr>
                <w:sz w:val="18"/>
                <w:szCs w:val="18"/>
              </w:rPr>
              <w:lastRenderedPageBreak/>
              <w:t>出</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lastRenderedPageBreak/>
              <w:t xml:space="preserve">1,238,700.00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446,840.00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63,561.33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1,621,978.67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1,617,085.34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99.70%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lastRenderedPageBreak/>
              <w:t>24</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全响应街区治理中心</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sz w:val="18"/>
                <w:szCs w:val="18"/>
              </w:rPr>
              <w:t>白纸坊街道</w:t>
            </w:r>
            <w:r>
              <w:rPr>
                <w:sz w:val="18"/>
                <w:szCs w:val="18"/>
              </w:rPr>
              <w:t>2020</w:t>
            </w:r>
            <w:r>
              <w:rPr>
                <w:sz w:val="18"/>
                <w:szCs w:val="18"/>
              </w:rPr>
              <w:t>年</w:t>
            </w:r>
            <w:r>
              <w:rPr>
                <w:sz w:val="18"/>
                <w:szCs w:val="18"/>
              </w:rPr>
              <w:t>PDA</w:t>
            </w:r>
            <w:r>
              <w:rPr>
                <w:sz w:val="18"/>
                <w:szCs w:val="18"/>
              </w:rPr>
              <w:t>移动接入服务项目</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2,218,560.00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kern w:val="0"/>
                <w:sz w:val="15"/>
                <w:szCs w:val="15"/>
              </w:rPr>
            </w:pPr>
            <w:r>
              <w:rPr>
                <w:sz w:val="15"/>
                <w:szCs w:val="15"/>
              </w:rPr>
              <w:t xml:space="preserve">610,724.00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1,607,836.00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1,607,836.00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25</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全响应街区治理中心</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机关办公会议室升级改造尾款</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2,071,519.00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1,631,129.85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440,389.15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440,389.15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26</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color w:val="000000"/>
                <w:kern w:val="0"/>
                <w:sz w:val="18"/>
                <w:szCs w:val="18"/>
              </w:rPr>
            </w:pPr>
            <w:r>
              <w:rPr>
                <w:kern w:val="0"/>
                <w:sz w:val="18"/>
                <w:szCs w:val="18"/>
              </w:rPr>
              <w:t>全响应街区治理中心</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全响应指挥中心劳务外包费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1,900,000.00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208,816.00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1,691,184.00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1,691,184.00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27</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平安建设办公室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sz w:val="18"/>
                <w:szCs w:val="18"/>
              </w:rPr>
              <w:t>平安建设办聘用反恐防暴、治安巡防等人员工作经费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8,892,033.20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90,498.83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8,801,534.37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8,758,434.37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99.51%</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28</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平安建设办公室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平安街道建设经费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2,245,000.00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220,000.00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58,532.54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2,406,467.46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2,403,600.47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99.88%</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29</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平安建设办公室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平原里南区、北区楼宇对讲系统安装项目</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2,198,237.73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177,218.97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2,375,456.70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2,375,456.70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30</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平安建设办公室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城市管理与安全项目经费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1,387,400.00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458,200.00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900.00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1,844,700.00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1,844,700.00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31</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平安建设办公室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社区充电车棚改造及充电桩安装工程</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1,196,993.71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kern w:val="0"/>
                <w:sz w:val="15"/>
                <w:szCs w:val="15"/>
              </w:rPr>
            </w:pPr>
            <w:r>
              <w:rPr>
                <w:sz w:val="15"/>
                <w:szCs w:val="15"/>
              </w:rPr>
              <w:t xml:space="preserve">339,080.90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857,912.81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727,265.18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84.77%</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32</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民生保障办公室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sz w:val="18"/>
                <w:szCs w:val="18"/>
              </w:rPr>
              <w:t>生活困难及重度残疾人补贴</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4,420,000.00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971,927.94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3,448,072.06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3,406,144.12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98.78%</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33</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民生保障办公室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民政退休人员工资</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2,950,000.00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294,500.00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136,247.15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3,108,252.85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2,972,005.70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95.62%</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34</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民生保障办公室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街道困难群众救助所项目（购买服务）</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1,200,000.00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20,000.00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1,180,000.00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1,180,000.00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3</w:t>
            </w:r>
            <w:r>
              <w:rPr>
                <w:color w:val="000000"/>
                <w:kern w:val="0"/>
                <w:sz w:val="18"/>
                <w:szCs w:val="18"/>
              </w:rPr>
              <w:lastRenderedPageBreak/>
              <w:t>5</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lastRenderedPageBreak/>
              <w:t>地区协</w:t>
            </w:r>
            <w:r>
              <w:rPr>
                <w:kern w:val="0"/>
                <w:sz w:val="18"/>
                <w:szCs w:val="18"/>
              </w:rPr>
              <w:lastRenderedPageBreak/>
              <w:t>调办公室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sz w:val="18"/>
                <w:szCs w:val="18"/>
              </w:rPr>
              <w:lastRenderedPageBreak/>
              <w:t>第七次人口</w:t>
            </w:r>
            <w:r>
              <w:rPr>
                <w:sz w:val="18"/>
                <w:szCs w:val="18"/>
              </w:rPr>
              <w:lastRenderedPageBreak/>
              <w:t>普查经费（购买服务）</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lastRenderedPageBreak/>
              <w:t xml:space="preserve">3,200,000.00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1,524.00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3,198,476.00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3,198,476.00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lastRenderedPageBreak/>
              <w:t>36</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地区协调办公室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第七次人口普查经费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2,020,000.00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270,000.00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166.71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2,289,833.29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2,289,666.58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99.99%</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37</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党群工作办公室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sz w:val="18"/>
                <w:szCs w:val="18"/>
              </w:rPr>
              <w:t>幼儿园退休、退职人员经费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4,004,977.00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617,602.38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186,355.00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4,436,224.38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4,249,869.38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95.80%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38</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党群工作办公室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党组织活动经费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2,658,000.00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567,691.93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2,090,308.07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1,522,616.14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72.84%</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39</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党群工作办公室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非公党组织支部书记、各社区义务书记和党务志愿者等相关经费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2,169,800.00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192,000.52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1,977,799.48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1,957,498.96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98.97%</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40</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党群服务中心</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党组织服务群众专项经费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7,600,000.00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kern w:val="0"/>
                <w:sz w:val="15"/>
                <w:szCs w:val="15"/>
              </w:rPr>
            </w:pPr>
            <w:r>
              <w:rPr>
                <w:sz w:val="15"/>
                <w:szCs w:val="15"/>
              </w:rPr>
              <w:t xml:space="preserve">87,749.68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7,512,250.32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7,424,500.64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98.83%</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41</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城市管理办公室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sz w:val="18"/>
                <w:szCs w:val="18"/>
              </w:rPr>
              <w:t>城市绿化和环卫保洁支出</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14,000,000.00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500,000.00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169,982.70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14,330,017.30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14,160,034.60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98.81%</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42</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城市管理办公室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往年环境建设工程、服务项目尾款</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6,820,000.00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2,137,963.78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4,682,036.22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4,650,137.32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99.32%</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43</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城市管理办公室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街巷服务管理项目经费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6,525,000.00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2,462,793.63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4,062,206.37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4,062,206.37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44</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城市管理办公室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sz w:val="18"/>
                <w:szCs w:val="18"/>
              </w:rPr>
              <w:t>居民小区垃圾分类规范建设支出</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5,980,000.00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2,712,856.03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8,692,856.03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8,692,856.03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45</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城市管理办公室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拆除违法建设、治理开墙打洞及后期环境提升</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4,950,000.00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778,656.72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174,026.21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5,554,630.51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5,380,604.30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96.87%</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46</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城市管理办公室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城市环境建设监督及市容市貌管理经费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2,612,800.00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260,880.00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43,799.68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2,829,880.32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2,829,880.32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47</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城市管理办公</w:t>
            </w:r>
            <w:r>
              <w:rPr>
                <w:kern w:val="0"/>
                <w:sz w:val="18"/>
                <w:szCs w:val="18"/>
              </w:rPr>
              <w:lastRenderedPageBreak/>
              <w:t>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lastRenderedPageBreak/>
              <w:t>网格化环境治理监督队</w:t>
            </w:r>
            <w:r>
              <w:rPr>
                <w:sz w:val="18"/>
                <w:szCs w:val="18"/>
              </w:rPr>
              <w:lastRenderedPageBreak/>
              <w:t>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lastRenderedPageBreak/>
              <w:t xml:space="preserve">2,163,000.00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299,064.00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2,462,064.00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2,462,064.00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lastRenderedPageBreak/>
              <w:t>48</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城市管理办公室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渣土清运服务</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2,000,000.00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223,440.80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2,223,440.80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2,223,440.80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49</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城市管理办公室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大气污染防治精细化管理</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2,000,000.00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210,500.00 </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2,210,500.00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2,210,500.00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100.00%</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50</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城市管理办公室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城市管理监督队工作经费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1,470,000.00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jc w:val="center"/>
              <w:rPr>
                <w:sz w:val="15"/>
                <w:szCs w:val="15"/>
              </w:rPr>
            </w:pPr>
            <w:r>
              <w:rPr>
                <w:sz w:val="15"/>
                <w:szCs w:val="15"/>
              </w:rPr>
              <w:t xml:space="preserve">64,496.15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1,405,503.85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1,405,303.85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99.99%</w:t>
            </w:r>
          </w:p>
        </w:tc>
      </w:tr>
      <w:tr w:rsidR="00F71D2C" w:rsidTr="00FA46D5">
        <w:trPr>
          <w:trHeight w:val="420"/>
        </w:trPr>
        <w:tc>
          <w:tcPr>
            <w:tcW w:w="208" w:type="pct"/>
            <w:tcBorders>
              <w:top w:val="nil"/>
              <w:left w:val="single" w:sz="8" w:space="0" w:color="auto"/>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8"/>
                <w:szCs w:val="18"/>
              </w:rPr>
            </w:pPr>
            <w:r>
              <w:rPr>
                <w:color w:val="000000"/>
                <w:kern w:val="0"/>
                <w:sz w:val="18"/>
                <w:szCs w:val="18"/>
              </w:rPr>
              <w:t>51</w:t>
            </w:r>
          </w:p>
        </w:tc>
        <w:tc>
          <w:tcPr>
            <w:tcW w:w="41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left"/>
              <w:rPr>
                <w:kern w:val="0"/>
                <w:sz w:val="18"/>
                <w:szCs w:val="18"/>
              </w:rPr>
            </w:pPr>
            <w:r>
              <w:rPr>
                <w:kern w:val="0"/>
                <w:sz w:val="18"/>
                <w:szCs w:val="18"/>
              </w:rPr>
              <w:t>城市管理办公室</w:t>
            </w:r>
          </w:p>
        </w:tc>
        <w:tc>
          <w:tcPr>
            <w:tcW w:w="697" w:type="pct"/>
            <w:tcBorders>
              <w:top w:val="nil"/>
              <w:left w:val="nil"/>
              <w:bottom w:val="single" w:sz="4" w:space="0" w:color="auto"/>
              <w:right w:val="single" w:sz="4" w:space="0" w:color="auto"/>
            </w:tcBorders>
            <w:shd w:val="clear" w:color="auto" w:fill="auto"/>
            <w:vAlign w:val="center"/>
          </w:tcPr>
          <w:p w:rsidR="00F71D2C" w:rsidRDefault="00F71D2C" w:rsidP="00FA46D5">
            <w:pPr>
              <w:rPr>
                <w:sz w:val="18"/>
                <w:szCs w:val="18"/>
              </w:rPr>
            </w:pPr>
            <w:r>
              <w:rPr>
                <w:sz w:val="18"/>
                <w:szCs w:val="18"/>
              </w:rPr>
              <w:t>社区停车规范化建设项目经费</w:t>
            </w:r>
          </w:p>
        </w:tc>
        <w:tc>
          <w:tcPr>
            <w:tcW w:w="625" w:type="pct"/>
            <w:tcBorders>
              <w:top w:val="nil"/>
              <w:left w:val="nil"/>
              <w:bottom w:val="single" w:sz="4" w:space="0" w:color="auto"/>
              <w:right w:val="single" w:sz="4" w:space="0" w:color="auto"/>
            </w:tcBorders>
            <w:shd w:val="clear" w:color="auto" w:fill="auto"/>
            <w:vAlign w:val="center"/>
          </w:tcPr>
          <w:p w:rsidR="00F71D2C" w:rsidRDefault="00F71D2C" w:rsidP="00FA46D5">
            <w:pPr>
              <w:widowControl/>
              <w:jc w:val="center"/>
              <w:rPr>
                <w:color w:val="000000"/>
                <w:kern w:val="0"/>
                <w:sz w:val="15"/>
                <w:szCs w:val="15"/>
              </w:rPr>
            </w:pPr>
            <w:r>
              <w:rPr>
                <w:color w:val="000000"/>
                <w:kern w:val="0"/>
                <w:sz w:val="15"/>
                <w:szCs w:val="15"/>
              </w:rPr>
              <w:t xml:space="preserve">1,250,000.00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w:t>
            </w:r>
          </w:p>
        </w:tc>
        <w:tc>
          <w:tcPr>
            <w:tcW w:w="626"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kern w:val="0"/>
                <w:sz w:val="15"/>
                <w:szCs w:val="15"/>
              </w:rPr>
            </w:pPr>
            <w:r>
              <w:rPr>
                <w:sz w:val="15"/>
                <w:szCs w:val="15"/>
              </w:rPr>
              <w:t xml:space="preserve">609,775.14 </w:t>
            </w:r>
          </w:p>
        </w:tc>
        <w:tc>
          <w:tcPr>
            <w:tcW w:w="69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640,224.86 </w:t>
            </w:r>
          </w:p>
        </w:tc>
        <w:tc>
          <w:tcPr>
            <w:tcW w:w="625" w:type="pct"/>
            <w:tcBorders>
              <w:top w:val="nil"/>
              <w:left w:val="nil"/>
              <w:bottom w:val="single" w:sz="4" w:space="0" w:color="auto"/>
              <w:right w:val="single" w:sz="4"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 xml:space="preserve">630,449.72 </w:t>
            </w:r>
          </w:p>
        </w:tc>
        <w:tc>
          <w:tcPr>
            <w:tcW w:w="487" w:type="pct"/>
            <w:tcBorders>
              <w:top w:val="nil"/>
              <w:left w:val="nil"/>
              <w:bottom w:val="single" w:sz="4" w:space="0" w:color="auto"/>
              <w:right w:val="single" w:sz="8" w:space="0" w:color="auto"/>
            </w:tcBorders>
            <w:shd w:val="clear" w:color="auto" w:fill="auto"/>
            <w:noWrap/>
            <w:vAlign w:val="center"/>
          </w:tcPr>
          <w:p w:rsidR="00F71D2C" w:rsidRDefault="00F71D2C" w:rsidP="00FA46D5">
            <w:pPr>
              <w:widowControl/>
              <w:jc w:val="center"/>
              <w:rPr>
                <w:color w:val="000000"/>
                <w:kern w:val="0"/>
                <w:sz w:val="15"/>
                <w:szCs w:val="15"/>
              </w:rPr>
            </w:pPr>
            <w:r>
              <w:rPr>
                <w:color w:val="000000"/>
                <w:kern w:val="0"/>
                <w:sz w:val="15"/>
                <w:szCs w:val="15"/>
              </w:rPr>
              <w:t>98.47%</w:t>
            </w:r>
          </w:p>
        </w:tc>
      </w:tr>
      <w:tr w:rsidR="00F71D2C" w:rsidTr="00FA46D5">
        <w:trPr>
          <w:trHeight w:val="420"/>
        </w:trPr>
        <w:tc>
          <w:tcPr>
            <w:tcW w:w="1319" w:type="pct"/>
            <w:gridSpan w:val="3"/>
            <w:tcBorders>
              <w:top w:val="single" w:sz="4" w:space="0" w:color="auto"/>
              <w:left w:val="single" w:sz="8" w:space="0" w:color="auto"/>
              <w:bottom w:val="single" w:sz="8" w:space="0" w:color="auto"/>
              <w:right w:val="single" w:sz="4" w:space="0" w:color="auto"/>
            </w:tcBorders>
            <w:shd w:val="clear" w:color="auto" w:fill="auto"/>
            <w:vAlign w:val="center"/>
          </w:tcPr>
          <w:p w:rsidR="00F71D2C" w:rsidRDefault="00F71D2C" w:rsidP="00FA46D5">
            <w:pPr>
              <w:widowControl/>
              <w:jc w:val="center"/>
              <w:rPr>
                <w:b/>
                <w:bCs/>
                <w:color w:val="000000"/>
                <w:kern w:val="0"/>
                <w:sz w:val="18"/>
                <w:szCs w:val="18"/>
              </w:rPr>
            </w:pPr>
            <w:r>
              <w:rPr>
                <w:b/>
                <w:bCs/>
                <w:color w:val="000000"/>
                <w:kern w:val="0"/>
                <w:sz w:val="18"/>
                <w:szCs w:val="18"/>
              </w:rPr>
              <w:t>合计</w:t>
            </w:r>
          </w:p>
        </w:tc>
        <w:tc>
          <w:tcPr>
            <w:tcW w:w="625" w:type="pct"/>
            <w:tcBorders>
              <w:top w:val="nil"/>
              <w:left w:val="nil"/>
              <w:bottom w:val="single" w:sz="8" w:space="0" w:color="auto"/>
              <w:right w:val="single" w:sz="4" w:space="0" w:color="auto"/>
            </w:tcBorders>
            <w:shd w:val="clear" w:color="auto" w:fill="auto"/>
            <w:vAlign w:val="center"/>
          </w:tcPr>
          <w:p w:rsidR="00F71D2C" w:rsidRDefault="00F71D2C" w:rsidP="00FA46D5">
            <w:pPr>
              <w:widowControl/>
              <w:jc w:val="center"/>
              <w:rPr>
                <w:b/>
                <w:color w:val="000000"/>
                <w:kern w:val="0"/>
                <w:sz w:val="15"/>
                <w:szCs w:val="15"/>
              </w:rPr>
            </w:pPr>
            <w:r>
              <w:rPr>
                <w:b/>
                <w:color w:val="000000"/>
                <w:kern w:val="0"/>
                <w:sz w:val="15"/>
                <w:szCs w:val="15"/>
              </w:rPr>
              <w:t>211,698,047.41</w:t>
            </w:r>
          </w:p>
        </w:tc>
        <w:tc>
          <w:tcPr>
            <w:tcW w:w="625" w:type="pct"/>
            <w:tcBorders>
              <w:top w:val="nil"/>
              <w:left w:val="nil"/>
              <w:bottom w:val="single" w:sz="8" w:space="0" w:color="auto"/>
              <w:right w:val="single" w:sz="4" w:space="0" w:color="auto"/>
            </w:tcBorders>
            <w:shd w:val="clear" w:color="auto" w:fill="auto"/>
            <w:vAlign w:val="center"/>
          </w:tcPr>
          <w:p w:rsidR="00F71D2C" w:rsidRDefault="00F71D2C" w:rsidP="00FA46D5">
            <w:pPr>
              <w:widowControl/>
              <w:jc w:val="center"/>
              <w:rPr>
                <w:b/>
                <w:color w:val="000000"/>
                <w:kern w:val="0"/>
                <w:sz w:val="15"/>
                <w:szCs w:val="15"/>
              </w:rPr>
            </w:pPr>
            <w:r>
              <w:rPr>
                <w:b/>
                <w:color w:val="000000"/>
                <w:kern w:val="0"/>
                <w:sz w:val="15"/>
                <w:szCs w:val="15"/>
              </w:rPr>
              <w:t>10,534,236.13</w:t>
            </w:r>
          </w:p>
        </w:tc>
        <w:tc>
          <w:tcPr>
            <w:tcW w:w="626" w:type="pct"/>
            <w:tcBorders>
              <w:top w:val="nil"/>
              <w:left w:val="nil"/>
              <w:bottom w:val="single" w:sz="8" w:space="0" w:color="auto"/>
              <w:right w:val="single" w:sz="4" w:space="0" w:color="auto"/>
            </w:tcBorders>
            <w:shd w:val="clear" w:color="auto" w:fill="auto"/>
            <w:vAlign w:val="center"/>
          </w:tcPr>
          <w:p w:rsidR="00F71D2C" w:rsidRDefault="00F71D2C" w:rsidP="00FA46D5">
            <w:pPr>
              <w:widowControl/>
              <w:jc w:val="center"/>
              <w:rPr>
                <w:b/>
                <w:color w:val="000000"/>
                <w:kern w:val="0"/>
                <w:sz w:val="15"/>
                <w:szCs w:val="15"/>
              </w:rPr>
            </w:pPr>
            <w:r>
              <w:rPr>
                <w:b/>
                <w:color w:val="000000"/>
                <w:kern w:val="0"/>
                <w:sz w:val="15"/>
                <w:szCs w:val="15"/>
              </w:rPr>
              <w:t xml:space="preserve">19,949,551.72 </w:t>
            </w:r>
          </w:p>
        </w:tc>
        <w:tc>
          <w:tcPr>
            <w:tcW w:w="695" w:type="pct"/>
            <w:tcBorders>
              <w:top w:val="nil"/>
              <w:left w:val="nil"/>
              <w:bottom w:val="single" w:sz="8" w:space="0" w:color="auto"/>
              <w:right w:val="single" w:sz="4" w:space="0" w:color="auto"/>
            </w:tcBorders>
            <w:shd w:val="clear" w:color="auto" w:fill="auto"/>
            <w:vAlign w:val="center"/>
          </w:tcPr>
          <w:p w:rsidR="00F71D2C" w:rsidRDefault="00F71D2C" w:rsidP="00FA46D5">
            <w:pPr>
              <w:jc w:val="center"/>
              <w:rPr>
                <w:b/>
                <w:color w:val="000000"/>
                <w:kern w:val="0"/>
                <w:sz w:val="15"/>
                <w:szCs w:val="15"/>
              </w:rPr>
            </w:pPr>
            <w:r>
              <w:rPr>
                <w:b/>
                <w:color w:val="000000"/>
                <w:kern w:val="0"/>
                <w:sz w:val="15"/>
                <w:szCs w:val="15"/>
              </w:rPr>
              <w:t xml:space="preserve">202,282,731.82 </w:t>
            </w:r>
          </w:p>
        </w:tc>
        <w:tc>
          <w:tcPr>
            <w:tcW w:w="625" w:type="pct"/>
            <w:tcBorders>
              <w:top w:val="nil"/>
              <w:left w:val="nil"/>
              <w:bottom w:val="single" w:sz="8" w:space="0" w:color="auto"/>
              <w:right w:val="single" w:sz="4" w:space="0" w:color="auto"/>
            </w:tcBorders>
            <w:shd w:val="clear" w:color="auto" w:fill="auto"/>
            <w:vAlign w:val="center"/>
          </w:tcPr>
          <w:p w:rsidR="00F71D2C" w:rsidRDefault="00F71D2C" w:rsidP="00FA46D5">
            <w:pPr>
              <w:jc w:val="center"/>
              <w:rPr>
                <w:b/>
                <w:color w:val="000000"/>
                <w:kern w:val="0"/>
                <w:sz w:val="15"/>
                <w:szCs w:val="15"/>
              </w:rPr>
            </w:pPr>
            <w:r>
              <w:rPr>
                <w:b/>
                <w:color w:val="000000"/>
                <w:kern w:val="0"/>
                <w:sz w:val="15"/>
                <w:szCs w:val="15"/>
              </w:rPr>
              <w:t xml:space="preserve">199,768,413.65 </w:t>
            </w:r>
          </w:p>
        </w:tc>
        <w:tc>
          <w:tcPr>
            <w:tcW w:w="487" w:type="pct"/>
            <w:tcBorders>
              <w:top w:val="nil"/>
              <w:left w:val="nil"/>
              <w:bottom w:val="single" w:sz="8" w:space="0" w:color="auto"/>
              <w:right w:val="single" w:sz="8" w:space="0" w:color="auto"/>
            </w:tcBorders>
            <w:shd w:val="clear" w:color="auto" w:fill="auto"/>
            <w:noWrap/>
            <w:vAlign w:val="center"/>
          </w:tcPr>
          <w:p w:rsidR="00F71D2C" w:rsidRDefault="00F71D2C" w:rsidP="00FA46D5">
            <w:pPr>
              <w:widowControl/>
              <w:jc w:val="center"/>
              <w:rPr>
                <w:b/>
                <w:color w:val="000000"/>
                <w:kern w:val="0"/>
                <w:sz w:val="15"/>
                <w:szCs w:val="15"/>
              </w:rPr>
            </w:pPr>
            <w:r>
              <w:rPr>
                <w:b/>
                <w:color w:val="000000"/>
                <w:kern w:val="0"/>
                <w:sz w:val="15"/>
                <w:szCs w:val="15"/>
              </w:rPr>
              <w:t>98.76%</w:t>
            </w:r>
          </w:p>
        </w:tc>
      </w:tr>
    </w:tbl>
    <w:p w:rsidR="00F71D2C" w:rsidRDefault="00F71D2C" w:rsidP="00F71D2C">
      <w:pPr>
        <w:ind w:firstLineChars="200" w:firstLine="560"/>
        <w:rPr>
          <w:rFonts w:eastAsia="仿宋_GB2312"/>
          <w:bCs/>
          <w:sz w:val="28"/>
          <w:szCs w:val="28"/>
        </w:rPr>
      </w:pPr>
      <w:r>
        <w:rPr>
          <w:rFonts w:eastAsia="仿宋_GB2312" w:hint="eastAsia"/>
          <w:bCs/>
          <w:sz w:val="28"/>
          <w:szCs w:val="28"/>
        </w:rPr>
        <w:t>（六</w:t>
      </w:r>
      <w:r>
        <w:rPr>
          <w:rFonts w:eastAsia="仿宋_GB2312"/>
          <w:bCs/>
          <w:sz w:val="28"/>
          <w:szCs w:val="28"/>
        </w:rPr>
        <w:t>）当年</w:t>
      </w:r>
      <w:r>
        <w:rPr>
          <w:rFonts w:eastAsia="仿宋_GB2312" w:hint="eastAsia"/>
          <w:bCs/>
          <w:sz w:val="28"/>
          <w:szCs w:val="28"/>
        </w:rPr>
        <w:t>预算</w:t>
      </w:r>
      <w:r>
        <w:rPr>
          <w:rFonts w:eastAsia="仿宋_GB2312"/>
          <w:bCs/>
          <w:sz w:val="28"/>
          <w:szCs w:val="28"/>
        </w:rPr>
        <w:t>执行及绩效管理中存在问题、原因及改进措施</w:t>
      </w:r>
    </w:p>
    <w:p w:rsidR="00F71D2C" w:rsidRDefault="00F71D2C" w:rsidP="00F71D2C">
      <w:pPr>
        <w:ind w:firstLineChars="250" w:firstLine="700"/>
        <w:rPr>
          <w:rFonts w:eastAsia="仿宋_GB2312"/>
          <w:bCs/>
          <w:sz w:val="28"/>
          <w:szCs w:val="28"/>
        </w:rPr>
      </w:pPr>
      <w:r>
        <w:rPr>
          <w:rFonts w:eastAsia="仿宋_GB2312"/>
          <w:bCs/>
          <w:sz w:val="28"/>
          <w:szCs w:val="28"/>
        </w:rPr>
        <w:t>1</w:t>
      </w:r>
      <w:r>
        <w:rPr>
          <w:rFonts w:eastAsia="仿宋_GB2312" w:hint="eastAsia"/>
          <w:bCs/>
          <w:sz w:val="28"/>
          <w:szCs w:val="28"/>
        </w:rPr>
        <w:t xml:space="preserve">. </w:t>
      </w:r>
      <w:r>
        <w:rPr>
          <w:rFonts w:eastAsia="仿宋_GB2312"/>
          <w:bCs/>
          <w:sz w:val="28"/>
          <w:szCs w:val="28"/>
        </w:rPr>
        <w:t>存在问题及原因分析</w:t>
      </w:r>
    </w:p>
    <w:p w:rsidR="00F71D2C" w:rsidRDefault="00F71D2C" w:rsidP="00F71D2C">
      <w:pPr>
        <w:ind w:firstLineChars="250" w:firstLine="700"/>
        <w:rPr>
          <w:rFonts w:eastAsia="仿宋_GB2312"/>
          <w:bCs/>
          <w:sz w:val="28"/>
          <w:szCs w:val="28"/>
        </w:rPr>
      </w:pPr>
      <w:r>
        <w:rPr>
          <w:rFonts w:eastAsia="仿宋_GB2312" w:hint="eastAsia"/>
          <w:bCs/>
          <w:sz w:val="28"/>
          <w:szCs w:val="28"/>
        </w:rPr>
        <w:t>（</w:t>
      </w:r>
      <w:r>
        <w:rPr>
          <w:rFonts w:eastAsia="仿宋_GB2312" w:hint="eastAsia"/>
          <w:bCs/>
          <w:sz w:val="28"/>
          <w:szCs w:val="28"/>
        </w:rPr>
        <w:t>1</w:t>
      </w:r>
      <w:r>
        <w:rPr>
          <w:rFonts w:eastAsia="仿宋_GB2312" w:hint="eastAsia"/>
          <w:bCs/>
          <w:sz w:val="28"/>
          <w:szCs w:val="28"/>
        </w:rPr>
        <w:t>）</w:t>
      </w:r>
      <w:r>
        <w:rPr>
          <w:rFonts w:eastAsia="仿宋_GB2312"/>
          <w:bCs/>
          <w:sz w:val="28"/>
          <w:szCs w:val="28"/>
        </w:rPr>
        <w:t>目前街道预算规模不断加大，但仍然存在执行进度不一的情况，年初制定的工作推进方案受多因素影响，产生与项目实际实施计划进度偏离，进而导致支出计划与实际预算支出时间、支出方向、支出比例及的影响。因此，有些项目在预算执行进度上还无法与考核时间节点同步。</w:t>
      </w:r>
    </w:p>
    <w:p w:rsidR="00F71D2C" w:rsidRDefault="00F71D2C" w:rsidP="00F71D2C">
      <w:pPr>
        <w:ind w:firstLineChars="250" w:firstLine="700"/>
        <w:rPr>
          <w:rFonts w:eastAsia="仿宋_GB2312"/>
          <w:bCs/>
          <w:sz w:val="28"/>
          <w:szCs w:val="28"/>
        </w:rPr>
      </w:pPr>
      <w:r>
        <w:rPr>
          <w:rFonts w:eastAsia="仿宋_GB2312" w:hint="eastAsia"/>
          <w:bCs/>
          <w:sz w:val="28"/>
          <w:szCs w:val="28"/>
        </w:rPr>
        <w:t>（</w:t>
      </w:r>
      <w:r>
        <w:rPr>
          <w:rFonts w:eastAsia="仿宋_GB2312" w:hint="eastAsia"/>
          <w:bCs/>
          <w:sz w:val="28"/>
          <w:szCs w:val="28"/>
        </w:rPr>
        <w:t>2</w:t>
      </w:r>
      <w:r>
        <w:rPr>
          <w:rFonts w:eastAsia="仿宋_GB2312" w:hint="eastAsia"/>
          <w:bCs/>
          <w:sz w:val="28"/>
          <w:szCs w:val="28"/>
        </w:rPr>
        <w:t>）</w:t>
      </w:r>
      <w:r>
        <w:rPr>
          <w:rFonts w:eastAsia="仿宋_GB2312"/>
          <w:bCs/>
          <w:sz w:val="28"/>
          <w:szCs w:val="28"/>
        </w:rPr>
        <w:t>由于街道工作的突发性较多，上级部门年中下派工作任务时并未对配套资金全面考虑，一般由街道自行解决。因此，街道职能部门年初预算根据往年工作经验，会安排些应对临时突发资金。因此，与预计工作内容变化较大的工作经费，需要在年度中进行预算支出方向调整，存在部分项目资金闲置，部分项目资金延时到位的情况。</w:t>
      </w:r>
    </w:p>
    <w:p w:rsidR="00F71D2C" w:rsidRDefault="00F71D2C" w:rsidP="00F71D2C">
      <w:pPr>
        <w:ind w:firstLineChars="200" w:firstLine="560"/>
        <w:rPr>
          <w:rFonts w:eastAsia="仿宋_GB2312"/>
          <w:bCs/>
          <w:sz w:val="28"/>
          <w:szCs w:val="28"/>
        </w:rPr>
      </w:pPr>
      <w:r>
        <w:rPr>
          <w:rFonts w:eastAsia="仿宋_GB2312" w:hint="eastAsia"/>
          <w:bCs/>
          <w:sz w:val="28"/>
          <w:szCs w:val="28"/>
        </w:rPr>
        <w:t>（</w:t>
      </w:r>
      <w:r>
        <w:rPr>
          <w:rFonts w:eastAsia="仿宋_GB2312" w:hint="eastAsia"/>
          <w:bCs/>
          <w:sz w:val="28"/>
          <w:szCs w:val="28"/>
        </w:rPr>
        <w:t>3</w:t>
      </w:r>
      <w:r>
        <w:rPr>
          <w:rFonts w:eastAsia="仿宋_GB2312" w:hint="eastAsia"/>
          <w:bCs/>
          <w:sz w:val="28"/>
          <w:szCs w:val="28"/>
        </w:rPr>
        <w:t>）</w:t>
      </w:r>
      <w:r>
        <w:rPr>
          <w:rFonts w:eastAsia="仿宋_GB2312"/>
          <w:bCs/>
          <w:sz w:val="28"/>
          <w:szCs w:val="28"/>
        </w:rPr>
        <w:t>部分财政实际预算执行支出与年初工作编制预算项目申报</w:t>
      </w:r>
      <w:r>
        <w:rPr>
          <w:rFonts w:eastAsia="仿宋_GB2312"/>
          <w:bCs/>
          <w:sz w:val="28"/>
          <w:szCs w:val="28"/>
        </w:rPr>
        <w:lastRenderedPageBreak/>
        <w:t>资料存在一定差异。绩效目标设定思路不清晰，缺乏对资金与实际工作结合的因素考虑，无法较为准确地把握财政预算项目所需金额。</w:t>
      </w:r>
    </w:p>
    <w:p w:rsidR="00F71D2C" w:rsidRDefault="00F71D2C" w:rsidP="00F71D2C">
      <w:pPr>
        <w:ind w:firstLineChars="200" w:firstLine="560"/>
        <w:rPr>
          <w:rFonts w:eastAsia="仿宋_GB2312"/>
          <w:bCs/>
          <w:sz w:val="28"/>
          <w:szCs w:val="28"/>
        </w:rPr>
      </w:pPr>
      <w:r>
        <w:rPr>
          <w:rFonts w:eastAsia="仿宋_GB2312" w:hint="eastAsia"/>
          <w:bCs/>
          <w:sz w:val="28"/>
          <w:szCs w:val="28"/>
        </w:rPr>
        <w:t>（</w:t>
      </w:r>
      <w:r>
        <w:rPr>
          <w:rFonts w:eastAsia="仿宋_GB2312" w:hint="eastAsia"/>
          <w:bCs/>
          <w:sz w:val="28"/>
          <w:szCs w:val="28"/>
        </w:rPr>
        <w:t>4</w:t>
      </w:r>
      <w:r>
        <w:rPr>
          <w:rFonts w:eastAsia="仿宋_GB2312" w:hint="eastAsia"/>
          <w:bCs/>
          <w:sz w:val="28"/>
          <w:szCs w:val="28"/>
        </w:rPr>
        <w:t>）部分</w:t>
      </w:r>
      <w:r>
        <w:rPr>
          <w:rFonts w:eastAsia="仿宋_GB2312"/>
          <w:bCs/>
          <w:sz w:val="28"/>
          <w:szCs w:val="28"/>
        </w:rPr>
        <w:t>合同严谨性不足</w:t>
      </w:r>
      <w:r>
        <w:rPr>
          <w:rFonts w:eastAsia="仿宋_GB2312" w:hint="eastAsia"/>
          <w:bCs/>
          <w:sz w:val="28"/>
          <w:szCs w:val="28"/>
        </w:rPr>
        <w:t>，如部分合同未</w:t>
      </w:r>
      <w:r>
        <w:rPr>
          <w:rFonts w:eastAsia="仿宋_GB2312"/>
          <w:bCs/>
          <w:sz w:val="28"/>
          <w:szCs w:val="28"/>
        </w:rPr>
        <w:t>约定合同款的支付方式以及工程完工后是否需要履行工程结算评审流程</w:t>
      </w:r>
      <w:r>
        <w:rPr>
          <w:rFonts w:eastAsia="仿宋_GB2312" w:hint="eastAsia"/>
          <w:bCs/>
          <w:sz w:val="28"/>
          <w:szCs w:val="28"/>
        </w:rPr>
        <w:t>；部分</w:t>
      </w:r>
      <w:r>
        <w:rPr>
          <w:rFonts w:eastAsia="仿宋_GB2312"/>
          <w:bCs/>
          <w:sz w:val="28"/>
          <w:szCs w:val="28"/>
        </w:rPr>
        <w:t>项目过程管理资料留存不足</w:t>
      </w:r>
      <w:r>
        <w:rPr>
          <w:rFonts w:eastAsia="仿宋_GB2312" w:hint="eastAsia"/>
          <w:bCs/>
          <w:sz w:val="28"/>
          <w:szCs w:val="28"/>
        </w:rPr>
        <w:t>，</w:t>
      </w:r>
      <w:r>
        <w:rPr>
          <w:rFonts w:eastAsia="仿宋_GB2312"/>
          <w:bCs/>
          <w:sz w:val="28"/>
          <w:szCs w:val="28"/>
        </w:rPr>
        <w:t>未见已完成的工作量清单或说明</w:t>
      </w:r>
      <w:r>
        <w:rPr>
          <w:rFonts w:eastAsia="仿宋_GB2312" w:hint="eastAsia"/>
          <w:bCs/>
          <w:sz w:val="28"/>
          <w:szCs w:val="28"/>
        </w:rPr>
        <w:t>；</w:t>
      </w:r>
      <w:r>
        <w:rPr>
          <w:rFonts w:eastAsia="仿宋_GB2312"/>
          <w:bCs/>
          <w:sz w:val="28"/>
          <w:szCs w:val="28"/>
        </w:rPr>
        <w:t>对项目实施完成后的可持续性缺少有效的把控措施，缺少相关工作量的评估或岗位需求评估</w:t>
      </w:r>
      <w:r>
        <w:rPr>
          <w:rFonts w:eastAsia="仿宋_GB2312" w:hint="eastAsia"/>
          <w:bCs/>
          <w:sz w:val="28"/>
          <w:szCs w:val="28"/>
        </w:rPr>
        <w:t>，</w:t>
      </w:r>
      <w:r>
        <w:rPr>
          <w:rFonts w:eastAsia="仿宋_GB2312"/>
          <w:bCs/>
          <w:sz w:val="28"/>
          <w:szCs w:val="28"/>
        </w:rPr>
        <w:t>项目实施效果的支撑数据存在不足。</w:t>
      </w:r>
    </w:p>
    <w:p w:rsidR="00F71D2C" w:rsidRDefault="00F71D2C" w:rsidP="00F71D2C">
      <w:pPr>
        <w:ind w:firstLineChars="250" w:firstLine="700"/>
        <w:rPr>
          <w:rFonts w:eastAsia="仿宋_GB2312"/>
          <w:bCs/>
          <w:sz w:val="28"/>
          <w:szCs w:val="28"/>
        </w:rPr>
      </w:pPr>
      <w:r>
        <w:rPr>
          <w:rFonts w:eastAsia="仿宋_GB2312"/>
          <w:bCs/>
          <w:sz w:val="28"/>
          <w:szCs w:val="28"/>
        </w:rPr>
        <w:t>2</w:t>
      </w:r>
      <w:r>
        <w:rPr>
          <w:rFonts w:eastAsia="仿宋_GB2312" w:hint="eastAsia"/>
          <w:bCs/>
          <w:sz w:val="28"/>
          <w:szCs w:val="28"/>
        </w:rPr>
        <w:t xml:space="preserve">. </w:t>
      </w:r>
      <w:r>
        <w:rPr>
          <w:rFonts w:eastAsia="仿宋_GB2312"/>
          <w:bCs/>
          <w:sz w:val="28"/>
          <w:szCs w:val="28"/>
        </w:rPr>
        <w:t>改进措施</w:t>
      </w:r>
    </w:p>
    <w:p w:rsidR="00F71D2C" w:rsidRDefault="00F71D2C" w:rsidP="00F71D2C">
      <w:pPr>
        <w:spacing w:line="560" w:lineRule="exact"/>
        <w:ind w:firstLineChars="200" w:firstLine="560"/>
        <w:rPr>
          <w:rFonts w:eastAsia="仿宋_GB2312"/>
          <w:bCs/>
          <w:sz w:val="28"/>
          <w:szCs w:val="28"/>
        </w:rPr>
      </w:pPr>
      <w:r>
        <w:rPr>
          <w:rFonts w:eastAsia="仿宋_GB2312" w:hint="eastAsia"/>
          <w:bCs/>
          <w:sz w:val="28"/>
          <w:szCs w:val="28"/>
        </w:rPr>
        <w:t>（</w:t>
      </w:r>
      <w:r>
        <w:rPr>
          <w:rFonts w:eastAsia="仿宋_GB2312" w:hint="eastAsia"/>
          <w:bCs/>
          <w:sz w:val="28"/>
          <w:szCs w:val="28"/>
        </w:rPr>
        <w:t>1</w:t>
      </w:r>
      <w:r>
        <w:rPr>
          <w:rFonts w:eastAsia="仿宋_GB2312" w:hint="eastAsia"/>
          <w:bCs/>
          <w:sz w:val="28"/>
          <w:szCs w:val="28"/>
        </w:rPr>
        <w:t>）</w:t>
      </w:r>
      <w:r>
        <w:rPr>
          <w:rFonts w:eastAsia="仿宋_GB2312"/>
          <w:bCs/>
          <w:sz w:val="28"/>
          <w:szCs w:val="28"/>
        </w:rPr>
        <w:t>加强预算编制的科学性，加强项目前期论证，合理布局结构</w:t>
      </w:r>
      <w:r>
        <w:rPr>
          <w:rFonts w:eastAsia="仿宋_GB2312" w:hint="eastAsia"/>
          <w:bCs/>
          <w:sz w:val="28"/>
          <w:szCs w:val="28"/>
        </w:rPr>
        <w:t>，</w:t>
      </w:r>
      <w:r>
        <w:rPr>
          <w:rFonts w:eastAsia="仿宋_GB2312"/>
          <w:bCs/>
          <w:sz w:val="28"/>
          <w:szCs w:val="28"/>
        </w:rPr>
        <w:t>系统性的分析，明确总体目标，并进行分解，公平、公开、合理测算项目预算。通过提高管理决策的科学性，对项目实施内容的预算支出进行精细化计算，提高项目预算编制准确性。把绩效预算管理融入到决策过程之中，完善和优化资金分配办法，坚持民主决策原则，把财政资金分配至最迫切需要的方面，通过提升资金的配置效率，增强绩效成果的达成。</w:t>
      </w:r>
    </w:p>
    <w:p w:rsidR="00F71D2C" w:rsidRDefault="00F71D2C" w:rsidP="00F71D2C">
      <w:pPr>
        <w:ind w:firstLineChars="200" w:firstLine="560"/>
        <w:rPr>
          <w:rFonts w:eastAsia="仿宋_GB2312"/>
          <w:bCs/>
          <w:sz w:val="28"/>
          <w:szCs w:val="28"/>
        </w:rPr>
      </w:pPr>
      <w:r>
        <w:rPr>
          <w:rFonts w:eastAsia="仿宋_GB2312" w:hint="eastAsia"/>
          <w:bCs/>
          <w:sz w:val="28"/>
          <w:szCs w:val="28"/>
        </w:rPr>
        <w:t>（</w:t>
      </w:r>
      <w:r>
        <w:rPr>
          <w:rFonts w:eastAsia="仿宋_GB2312" w:hint="eastAsia"/>
          <w:bCs/>
          <w:sz w:val="28"/>
          <w:szCs w:val="28"/>
        </w:rPr>
        <w:t>2</w:t>
      </w:r>
      <w:r>
        <w:rPr>
          <w:rFonts w:eastAsia="仿宋_GB2312" w:hint="eastAsia"/>
          <w:bCs/>
          <w:sz w:val="28"/>
          <w:szCs w:val="28"/>
        </w:rPr>
        <w:t>）</w:t>
      </w:r>
      <w:r>
        <w:rPr>
          <w:rFonts w:eastAsia="仿宋_GB2312"/>
          <w:bCs/>
          <w:sz w:val="28"/>
          <w:szCs w:val="28"/>
        </w:rPr>
        <w:t>加强项目全过程管理和监督，重点加强对外</w:t>
      </w:r>
      <w:proofErr w:type="gramStart"/>
      <w:r>
        <w:rPr>
          <w:rFonts w:eastAsia="仿宋_GB2312"/>
          <w:bCs/>
          <w:sz w:val="28"/>
          <w:szCs w:val="28"/>
        </w:rPr>
        <w:t>委项目</w:t>
      </w:r>
      <w:proofErr w:type="gramEnd"/>
      <w:r>
        <w:rPr>
          <w:rFonts w:eastAsia="仿宋_GB2312"/>
          <w:bCs/>
          <w:sz w:val="28"/>
          <w:szCs w:val="28"/>
        </w:rPr>
        <w:t>跟踪和监督力度，持续提高专业机构的专业服务能力和水平。确保外</w:t>
      </w:r>
      <w:proofErr w:type="gramStart"/>
      <w:r>
        <w:rPr>
          <w:rFonts w:eastAsia="仿宋_GB2312"/>
          <w:bCs/>
          <w:sz w:val="28"/>
          <w:szCs w:val="28"/>
        </w:rPr>
        <w:t>委项目</w:t>
      </w:r>
      <w:proofErr w:type="gramEnd"/>
      <w:r>
        <w:rPr>
          <w:rFonts w:eastAsia="仿宋_GB2312"/>
          <w:bCs/>
          <w:sz w:val="28"/>
          <w:szCs w:val="28"/>
        </w:rPr>
        <w:t>所有控制环节均须整理详细的归档资料备查；重视公众满意度调查，合理设计调查问卷，对调查结果进行分析，倾听公众的诉求和声音，找出服务短板，推进委托服务机构持续改进工作；坚持</w:t>
      </w:r>
      <w:r>
        <w:rPr>
          <w:rFonts w:eastAsia="仿宋_GB2312"/>
          <w:bCs/>
          <w:sz w:val="28"/>
          <w:szCs w:val="28"/>
        </w:rPr>
        <w:t>“</w:t>
      </w:r>
      <w:r>
        <w:rPr>
          <w:rFonts w:eastAsia="仿宋_GB2312"/>
          <w:bCs/>
          <w:sz w:val="28"/>
          <w:szCs w:val="28"/>
        </w:rPr>
        <w:t>用钱必问效，无效必问责</w:t>
      </w:r>
      <w:r>
        <w:rPr>
          <w:rFonts w:eastAsia="仿宋_GB2312"/>
          <w:bCs/>
          <w:sz w:val="28"/>
          <w:szCs w:val="28"/>
        </w:rPr>
        <w:t>”</w:t>
      </w:r>
      <w:r>
        <w:rPr>
          <w:rFonts w:eastAsia="仿宋_GB2312"/>
          <w:bCs/>
          <w:sz w:val="28"/>
          <w:szCs w:val="28"/>
        </w:rPr>
        <w:t>的原则，进一步提升街道办事处主管支出部门对预算支出的责任意识与责任；对于多方形成的项目资料，明确归口汇总部门，避免项目资料的碎片化。对于提交给财务部门入账的诸如项目合同、</w:t>
      </w:r>
      <w:r>
        <w:rPr>
          <w:rFonts w:eastAsia="仿宋_GB2312"/>
          <w:bCs/>
          <w:sz w:val="28"/>
          <w:szCs w:val="28"/>
        </w:rPr>
        <w:lastRenderedPageBreak/>
        <w:t>验收资料、活动签到表、物品发放明细等资料做好部门备份。</w:t>
      </w:r>
    </w:p>
    <w:p w:rsidR="00F71D2C" w:rsidRDefault="00F71D2C" w:rsidP="00F71D2C">
      <w:pPr>
        <w:ind w:firstLineChars="200" w:firstLine="560"/>
        <w:rPr>
          <w:rFonts w:eastAsia="仿宋_GB2312"/>
          <w:bCs/>
          <w:sz w:val="28"/>
          <w:szCs w:val="28"/>
        </w:rPr>
      </w:pPr>
      <w:r>
        <w:rPr>
          <w:rFonts w:eastAsia="仿宋_GB2312" w:hint="eastAsia"/>
          <w:bCs/>
          <w:sz w:val="28"/>
          <w:szCs w:val="28"/>
        </w:rPr>
        <w:t>（</w:t>
      </w:r>
      <w:r>
        <w:rPr>
          <w:rFonts w:eastAsia="仿宋_GB2312" w:hint="eastAsia"/>
          <w:bCs/>
          <w:sz w:val="28"/>
          <w:szCs w:val="28"/>
        </w:rPr>
        <w:t>3</w:t>
      </w:r>
      <w:r>
        <w:rPr>
          <w:rFonts w:eastAsia="仿宋_GB2312" w:hint="eastAsia"/>
          <w:bCs/>
          <w:sz w:val="28"/>
          <w:szCs w:val="28"/>
        </w:rPr>
        <w:t>）</w:t>
      </w:r>
      <w:r>
        <w:rPr>
          <w:rFonts w:eastAsia="仿宋_GB2312"/>
          <w:bCs/>
          <w:sz w:val="28"/>
          <w:szCs w:val="28"/>
        </w:rPr>
        <w:t>重视项目实施方案的制定，明确项目各方的责任分工，建立实施规范与流程，发挥主体单位对项目日常监管、指导的责任。深入细致地进行项目前期调研和论证工作，制定切实可行的实施方案，以提高项目的整体管理水平。</w:t>
      </w:r>
      <w:r>
        <w:rPr>
          <w:rFonts w:eastAsia="仿宋_GB2312"/>
          <w:bCs/>
          <w:sz w:val="28"/>
          <w:szCs w:val="28"/>
        </w:rPr>
        <w:t xml:space="preserve"> </w:t>
      </w:r>
    </w:p>
    <w:p w:rsidR="00F71D2C" w:rsidRDefault="00F71D2C" w:rsidP="00F71D2C">
      <w:pPr>
        <w:ind w:firstLineChars="200" w:firstLine="560"/>
        <w:rPr>
          <w:rFonts w:eastAsia="仿宋_GB2312"/>
          <w:bCs/>
          <w:sz w:val="28"/>
          <w:szCs w:val="28"/>
        </w:rPr>
      </w:pPr>
      <w:bookmarkStart w:id="1" w:name="_Toc51842489"/>
      <w:r>
        <w:rPr>
          <w:rFonts w:eastAsia="仿宋_GB2312" w:hint="eastAsia"/>
          <w:bCs/>
          <w:sz w:val="28"/>
          <w:szCs w:val="28"/>
        </w:rPr>
        <w:t>（</w:t>
      </w:r>
      <w:r>
        <w:rPr>
          <w:rFonts w:eastAsia="仿宋_GB2312" w:hint="eastAsia"/>
          <w:bCs/>
          <w:sz w:val="28"/>
          <w:szCs w:val="28"/>
        </w:rPr>
        <w:t>4</w:t>
      </w:r>
      <w:r>
        <w:rPr>
          <w:rFonts w:eastAsia="仿宋_GB2312" w:hint="eastAsia"/>
          <w:bCs/>
          <w:sz w:val="28"/>
          <w:szCs w:val="28"/>
        </w:rPr>
        <w:t>）</w:t>
      </w:r>
      <w:r>
        <w:rPr>
          <w:rFonts w:eastAsia="仿宋_GB2312"/>
          <w:bCs/>
          <w:sz w:val="28"/>
          <w:szCs w:val="28"/>
        </w:rPr>
        <w:t>完善监管程序，</w:t>
      </w:r>
      <w:bookmarkEnd w:id="1"/>
      <w:r>
        <w:rPr>
          <w:rFonts w:eastAsia="仿宋_GB2312"/>
          <w:bCs/>
          <w:sz w:val="28"/>
          <w:szCs w:val="28"/>
        </w:rPr>
        <w:t>重视成本控制</w:t>
      </w:r>
      <w:r>
        <w:rPr>
          <w:rFonts w:eastAsia="仿宋_GB2312" w:hint="eastAsia"/>
          <w:bCs/>
          <w:sz w:val="28"/>
          <w:szCs w:val="28"/>
        </w:rPr>
        <w:t>，</w:t>
      </w:r>
      <w:r>
        <w:rPr>
          <w:rFonts w:eastAsia="仿宋_GB2312"/>
          <w:bCs/>
          <w:sz w:val="28"/>
          <w:szCs w:val="28"/>
        </w:rPr>
        <w:t>避免</w:t>
      </w:r>
      <w:r>
        <w:rPr>
          <w:rFonts w:eastAsia="仿宋_GB2312"/>
          <w:bCs/>
          <w:sz w:val="28"/>
          <w:szCs w:val="28"/>
        </w:rPr>
        <w:t>“</w:t>
      </w:r>
      <w:proofErr w:type="gramStart"/>
      <w:r>
        <w:rPr>
          <w:rFonts w:eastAsia="仿宋_GB2312"/>
          <w:bCs/>
          <w:sz w:val="28"/>
          <w:szCs w:val="28"/>
        </w:rPr>
        <w:t>一</w:t>
      </w:r>
      <w:proofErr w:type="gramEnd"/>
      <w:r>
        <w:rPr>
          <w:rFonts w:eastAsia="仿宋_GB2312"/>
          <w:bCs/>
          <w:sz w:val="28"/>
          <w:szCs w:val="28"/>
        </w:rPr>
        <w:t>委了之</w:t>
      </w:r>
      <w:r>
        <w:rPr>
          <w:rFonts w:eastAsia="仿宋_GB2312"/>
          <w:bCs/>
          <w:sz w:val="28"/>
          <w:szCs w:val="28"/>
        </w:rPr>
        <w:t>”</w:t>
      </w:r>
      <w:r>
        <w:rPr>
          <w:rFonts w:eastAsia="仿宋_GB2312"/>
          <w:bCs/>
          <w:sz w:val="28"/>
          <w:szCs w:val="28"/>
        </w:rPr>
        <w:t>以及非专业管理能力不足导致服务水平下降等问题，充分体现主管部门过程控制的力度与财政支出管理责任，应组织构建</w:t>
      </w:r>
      <w:r>
        <w:rPr>
          <w:rFonts w:eastAsia="仿宋_GB2312"/>
          <w:bCs/>
          <w:sz w:val="28"/>
          <w:szCs w:val="28"/>
        </w:rPr>
        <w:t>“</w:t>
      </w:r>
      <w:r>
        <w:rPr>
          <w:rFonts w:eastAsia="仿宋_GB2312"/>
          <w:bCs/>
          <w:sz w:val="28"/>
          <w:szCs w:val="28"/>
        </w:rPr>
        <w:t>项目实施与过程监控管理分离、项目委托与过程监管同责、过程控制与考核并举</w:t>
      </w:r>
      <w:r>
        <w:rPr>
          <w:rFonts w:eastAsia="仿宋_GB2312"/>
          <w:bCs/>
          <w:sz w:val="28"/>
          <w:szCs w:val="28"/>
        </w:rPr>
        <w:t>”</w:t>
      </w:r>
      <w:r>
        <w:rPr>
          <w:rFonts w:eastAsia="仿宋_GB2312"/>
          <w:bCs/>
          <w:sz w:val="28"/>
          <w:szCs w:val="28"/>
        </w:rPr>
        <w:t>的管理机制，有效控制预算成本，推动绩效成果的呈现。</w:t>
      </w:r>
    </w:p>
    <w:sectPr w:rsidR="00F71D2C" w:rsidSect="00D94A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859" w:rsidRDefault="00C31859" w:rsidP="00F71D2C">
      <w:r>
        <w:separator/>
      </w:r>
    </w:p>
  </w:endnote>
  <w:endnote w:type="continuationSeparator" w:id="0">
    <w:p w:rsidR="00C31859" w:rsidRDefault="00C31859" w:rsidP="00F71D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859" w:rsidRDefault="00C31859" w:rsidP="00F71D2C">
      <w:r>
        <w:separator/>
      </w:r>
    </w:p>
  </w:footnote>
  <w:footnote w:type="continuationSeparator" w:id="0">
    <w:p w:rsidR="00C31859" w:rsidRDefault="00C31859" w:rsidP="00F71D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8D9EAD"/>
    <w:multiLevelType w:val="singleLevel"/>
    <w:tmpl w:val="808D9EAD"/>
    <w:lvl w:ilvl="0">
      <w:start w:val="2"/>
      <w:numFmt w:val="decimal"/>
      <w:suff w:val="space"/>
      <w:lvlText w:val="%1."/>
      <w:lvlJc w:val="left"/>
    </w:lvl>
  </w:abstractNum>
  <w:abstractNum w:abstractNumId="1">
    <w:nsid w:val="8A258539"/>
    <w:multiLevelType w:val="singleLevel"/>
    <w:tmpl w:val="8A258539"/>
    <w:lvl w:ilvl="0">
      <w:start w:val="2"/>
      <w:numFmt w:val="decimal"/>
      <w:suff w:val="space"/>
      <w:lvlText w:val="%1."/>
      <w:lvlJc w:val="left"/>
    </w:lvl>
  </w:abstractNum>
  <w:abstractNum w:abstractNumId="2">
    <w:nsid w:val="B4544384"/>
    <w:multiLevelType w:val="singleLevel"/>
    <w:tmpl w:val="B4544384"/>
    <w:lvl w:ilvl="0">
      <w:start w:val="3"/>
      <w:numFmt w:val="decimal"/>
      <w:suff w:val="space"/>
      <w:lvlText w:val="%1."/>
      <w:lvlJc w:val="left"/>
    </w:lvl>
  </w:abstractNum>
  <w:abstractNum w:abstractNumId="3">
    <w:nsid w:val="0F950107"/>
    <w:multiLevelType w:val="singleLevel"/>
    <w:tmpl w:val="0F950107"/>
    <w:lvl w:ilvl="0">
      <w:start w:val="2"/>
      <w:numFmt w:val="decimal"/>
      <w:suff w:val="space"/>
      <w:lvlText w:val="%1."/>
      <w:lvlJc w:val="left"/>
    </w:lvl>
  </w:abstractNum>
  <w:abstractNum w:abstractNumId="4">
    <w:nsid w:val="1DBEC2F3"/>
    <w:multiLevelType w:val="singleLevel"/>
    <w:tmpl w:val="1DBEC2F3"/>
    <w:lvl w:ilvl="0">
      <w:start w:val="1"/>
      <w:numFmt w:val="decimal"/>
      <w:suff w:val="space"/>
      <w:lvlText w:val="(%1)"/>
      <w:lvlJc w:val="left"/>
      <w:pPr>
        <w:ind w:left="700" w:firstLine="0"/>
      </w:pPr>
    </w:lvl>
  </w:abstractNum>
  <w:abstractNum w:abstractNumId="5">
    <w:nsid w:val="6F82F2F8"/>
    <w:multiLevelType w:val="singleLevel"/>
    <w:tmpl w:val="6F82F2F8"/>
    <w:lvl w:ilvl="0">
      <w:start w:val="1"/>
      <w:numFmt w:val="decimal"/>
      <w:suff w:val="space"/>
      <w:lvlText w:val="%1."/>
      <w:lvlJc w:val="left"/>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C1B53F9"/>
    <w:rsid w:val="005407CD"/>
    <w:rsid w:val="005A5D6C"/>
    <w:rsid w:val="00C31859"/>
    <w:rsid w:val="00D94A19"/>
    <w:rsid w:val="00F71D2C"/>
    <w:rsid w:val="01747389"/>
    <w:rsid w:val="0192492B"/>
    <w:rsid w:val="01BB76D4"/>
    <w:rsid w:val="020A0C1F"/>
    <w:rsid w:val="02CD28DC"/>
    <w:rsid w:val="033A2162"/>
    <w:rsid w:val="037B1476"/>
    <w:rsid w:val="037E5ABC"/>
    <w:rsid w:val="03A46727"/>
    <w:rsid w:val="03D6027E"/>
    <w:rsid w:val="03F3021C"/>
    <w:rsid w:val="04262808"/>
    <w:rsid w:val="04E20A80"/>
    <w:rsid w:val="054E6348"/>
    <w:rsid w:val="05633639"/>
    <w:rsid w:val="05666EEA"/>
    <w:rsid w:val="0589644A"/>
    <w:rsid w:val="05E05100"/>
    <w:rsid w:val="066F4506"/>
    <w:rsid w:val="06FC5745"/>
    <w:rsid w:val="08BA7751"/>
    <w:rsid w:val="09481DCF"/>
    <w:rsid w:val="09685845"/>
    <w:rsid w:val="09773C9B"/>
    <w:rsid w:val="09875E8C"/>
    <w:rsid w:val="09AC375D"/>
    <w:rsid w:val="09F67AE8"/>
    <w:rsid w:val="0A0B272E"/>
    <w:rsid w:val="0A200286"/>
    <w:rsid w:val="0A5815F7"/>
    <w:rsid w:val="0A9E77C2"/>
    <w:rsid w:val="0AFE031E"/>
    <w:rsid w:val="0BA048B1"/>
    <w:rsid w:val="0BCA1952"/>
    <w:rsid w:val="0C9653C6"/>
    <w:rsid w:val="0CCD339A"/>
    <w:rsid w:val="0D693BD9"/>
    <w:rsid w:val="0E0D7630"/>
    <w:rsid w:val="0E122BCD"/>
    <w:rsid w:val="0E470351"/>
    <w:rsid w:val="0EDC4B45"/>
    <w:rsid w:val="0F240B0E"/>
    <w:rsid w:val="0F6B01C3"/>
    <w:rsid w:val="0FD5190C"/>
    <w:rsid w:val="0FD64D88"/>
    <w:rsid w:val="103D63F8"/>
    <w:rsid w:val="10B251BF"/>
    <w:rsid w:val="112C44CF"/>
    <w:rsid w:val="116516DF"/>
    <w:rsid w:val="11C201F2"/>
    <w:rsid w:val="12521E45"/>
    <w:rsid w:val="12705D4B"/>
    <w:rsid w:val="129A413F"/>
    <w:rsid w:val="129A5C76"/>
    <w:rsid w:val="12BB4FDB"/>
    <w:rsid w:val="12BD3F66"/>
    <w:rsid w:val="12E67B36"/>
    <w:rsid w:val="13636C3D"/>
    <w:rsid w:val="13762B64"/>
    <w:rsid w:val="139F66A4"/>
    <w:rsid w:val="14425C6B"/>
    <w:rsid w:val="14987314"/>
    <w:rsid w:val="14A23507"/>
    <w:rsid w:val="14E13F78"/>
    <w:rsid w:val="15390F77"/>
    <w:rsid w:val="15D373AC"/>
    <w:rsid w:val="15F96BC9"/>
    <w:rsid w:val="169F4697"/>
    <w:rsid w:val="17A52FCE"/>
    <w:rsid w:val="17B80289"/>
    <w:rsid w:val="184D7088"/>
    <w:rsid w:val="189D366A"/>
    <w:rsid w:val="18A62F16"/>
    <w:rsid w:val="18BF53A4"/>
    <w:rsid w:val="191F45ED"/>
    <w:rsid w:val="198D3CEB"/>
    <w:rsid w:val="1A187716"/>
    <w:rsid w:val="1A611816"/>
    <w:rsid w:val="1A802F80"/>
    <w:rsid w:val="1AA92A87"/>
    <w:rsid w:val="1B3747CA"/>
    <w:rsid w:val="1B4108E2"/>
    <w:rsid w:val="1B427099"/>
    <w:rsid w:val="1B5626EC"/>
    <w:rsid w:val="1B83142E"/>
    <w:rsid w:val="1BF94BDD"/>
    <w:rsid w:val="1C0212E7"/>
    <w:rsid w:val="1C4D6DBA"/>
    <w:rsid w:val="1C7438F4"/>
    <w:rsid w:val="1CC73784"/>
    <w:rsid w:val="1CCA1261"/>
    <w:rsid w:val="1CF34179"/>
    <w:rsid w:val="1D2F4966"/>
    <w:rsid w:val="1D495639"/>
    <w:rsid w:val="1DBD7389"/>
    <w:rsid w:val="1DCA35EB"/>
    <w:rsid w:val="1E4A3EB3"/>
    <w:rsid w:val="1F165A53"/>
    <w:rsid w:val="1F8132FE"/>
    <w:rsid w:val="1F8E18C1"/>
    <w:rsid w:val="200466D1"/>
    <w:rsid w:val="20450F01"/>
    <w:rsid w:val="20463AC3"/>
    <w:rsid w:val="2058521B"/>
    <w:rsid w:val="206126C0"/>
    <w:rsid w:val="20A0680C"/>
    <w:rsid w:val="20AE5168"/>
    <w:rsid w:val="20C2093A"/>
    <w:rsid w:val="20FA5CBC"/>
    <w:rsid w:val="214B7EA1"/>
    <w:rsid w:val="22400955"/>
    <w:rsid w:val="22760EE1"/>
    <w:rsid w:val="22823552"/>
    <w:rsid w:val="22FA3B3D"/>
    <w:rsid w:val="22FB4D98"/>
    <w:rsid w:val="23485D57"/>
    <w:rsid w:val="2391400A"/>
    <w:rsid w:val="240602B4"/>
    <w:rsid w:val="24305BC3"/>
    <w:rsid w:val="249647B0"/>
    <w:rsid w:val="24D31582"/>
    <w:rsid w:val="2515446E"/>
    <w:rsid w:val="25B8464B"/>
    <w:rsid w:val="25E661F7"/>
    <w:rsid w:val="261E7BD7"/>
    <w:rsid w:val="26A1022E"/>
    <w:rsid w:val="26AC423B"/>
    <w:rsid w:val="27562F4F"/>
    <w:rsid w:val="281473D8"/>
    <w:rsid w:val="286544B0"/>
    <w:rsid w:val="289E06CA"/>
    <w:rsid w:val="294E73EA"/>
    <w:rsid w:val="2A0A22B0"/>
    <w:rsid w:val="2A247379"/>
    <w:rsid w:val="2A5475BE"/>
    <w:rsid w:val="2A8733C4"/>
    <w:rsid w:val="2BA365DB"/>
    <w:rsid w:val="2BB47871"/>
    <w:rsid w:val="2C13721E"/>
    <w:rsid w:val="2C232E1C"/>
    <w:rsid w:val="2C654EA9"/>
    <w:rsid w:val="2CBC6FF6"/>
    <w:rsid w:val="2D455523"/>
    <w:rsid w:val="2D4D4053"/>
    <w:rsid w:val="2D9D1975"/>
    <w:rsid w:val="2DB621ED"/>
    <w:rsid w:val="2DC1450F"/>
    <w:rsid w:val="2E1D1C51"/>
    <w:rsid w:val="2E2232C5"/>
    <w:rsid w:val="2E3A174B"/>
    <w:rsid w:val="2E4A7507"/>
    <w:rsid w:val="2E5610B8"/>
    <w:rsid w:val="2F07379C"/>
    <w:rsid w:val="2F1E6FA1"/>
    <w:rsid w:val="2FAA30A1"/>
    <w:rsid w:val="2FB64AFD"/>
    <w:rsid w:val="2FD07DA5"/>
    <w:rsid w:val="301B1F10"/>
    <w:rsid w:val="305A3477"/>
    <w:rsid w:val="305C29F2"/>
    <w:rsid w:val="30BF5E13"/>
    <w:rsid w:val="30E42136"/>
    <w:rsid w:val="30FE63DC"/>
    <w:rsid w:val="311E0153"/>
    <w:rsid w:val="318C32CF"/>
    <w:rsid w:val="31A73BF3"/>
    <w:rsid w:val="31B013C5"/>
    <w:rsid w:val="32433239"/>
    <w:rsid w:val="32EF4FC6"/>
    <w:rsid w:val="332C7586"/>
    <w:rsid w:val="33532513"/>
    <w:rsid w:val="338771C0"/>
    <w:rsid w:val="33B41459"/>
    <w:rsid w:val="33E06C36"/>
    <w:rsid w:val="33EE35D8"/>
    <w:rsid w:val="340500C6"/>
    <w:rsid w:val="34F44F7E"/>
    <w:rsid w:val="35901004"/>
    <w:rsid w:val="35FA2919"/>
    <w:rsid w:val="3601709E"/>
    <w:rsid w:val="364D7809"/>
    <w:rsid w:val="36783C9B"/>
    <w:rsid w:val="369972BE"/>
    <w:rsid w:val="36FD4FEF"/>
    <w:rsid w:val="378E668F"/>
    <w:rsid w:val="378E72AB"/>
    <w:rsid w:val="37901713"/>
    <w:rsid w:val="385C24E2"/>
    <w:rsid w:val="385C53AC"/>
    <w:rsid w:val="38844E6B"/>
    <w:rsid w:val="39685A9A"/>
    <w:rsid w:val="3AA371BF"/>
    <w:rsid w:val="3B3C6DC2"/>
    <w:rsid w:val="3B641695"/>
    <w:rsid w:val="3BD10A32"/>
    <w:rsid w:val="3CD8068F"/>
    <w:rsid w:val="3CE01185"/>
    <w:rsid w:val="3D7C62FB"/>
    <w:rsid w:val="3DA72EA5"/>
    <w:rsid w:val="3DF12F7E"/>
    <w:rsid w:val="3DF87734"/>
    <w:rsid w:val="3E182881"/>
    <w:rsid w:val="3F014553"/>
    <w:rsid w:val="3F321AA7"/>
    <w:rsid w:val="3F5A27B2"/>
    <w:rsid w:val="3F6516DC"/>
    <w:rsid w:val="3FA7094B"/>
    <w:rsid w:val="3FFE5696"/>
    <w:rsid w:val="40380C61"/>
    <w:rsid w:val="40501379"/>
    <w:rsid w:val="40B94EB7"/>
    <w:rsid w:val="40E0168D"/>
    <w:rsid w:val="41111FB4"/>
    <w:rsid w:val="4126141A"/>
    <w:rsid w:val="415A6FAD"/>
    <w:rsid w:val="419350C2"/>
    <w:rsid w:val="420E2379"/>
    <w:rsid w:val="422A2C9B"/>
    <w:rsid w:val="42384B36"/>
    <w:rsid w:val="423875C3"/>
    <w:rsid w:val="423E5363"/>
    <w:rsid w:val="424237E9"/>
    <w:rsid w:val="425932A0"/>
    <w:rsid w:val="428248D6"/>
    <w:rsid w:val="431D0B4D"/>
    <w:rsid w:val="43422AC7"/>
    <w:rsid w:val="439474B7"/>
    <w:rsid w:val="43FC098B"/>
    <w:rsid w:val="446E0351"/>
    <w:rsid w:val="44AA08F0"/>
    <w:rsid w:val="450058C3"/>
    <w:rsid w:val="45D12E03"/>
    <w:rsid w:val="45D524E6"/>
    <w:rsid w:val="462B7E35"/>
    <w:rsid w:val="462E4E7E"/>
    <w:rsid w:val="46CF05E7"/>
    <w:rsid w:val="46DD5FE1"/>
    <w:rsid w:val="47E06AA8"/>
    <w:rsid w:val="485916E6"/>
    <w:rsid w:val="486E310C"/>
    <w:rsid w:val="487C3791"/>
    <w:rsid w:val="489E597B"/>
    <w:rsid w:val="48DE7A93"/>
    <w:rsid w:val="4A88777F"/>
    <w:rsid w:val="4AB442E6"/>
    <w:rsid w:val="4B4720C1"/>
    <w:rsid w:val="4B5A000B"/>
    <w:rsid w:val="4B987FF6"/>
    <w:rsid w:val="4BD4730D"/>
    <w:rsid w:val="4C22003E"/>
    <w:rsid w:val="4C247432"/>
    <w:rsid w:val="4C653E0A"/>
    <w:rsid w:val="4D425697"/>
    <w:rsid w:val="4D4E24BE"/>
    <w:rsid w:val="4E3A38E2"/>
    <w:rsid w:val="4E5E2712"/>
    <w:rsid w:val="4E674D4F"/>
    <w:rsid w:val="4E882DA1"/>
    <w:rsid w:val="4EED279E"/>
    <w:rsid w:val="4EF07953"/>
    <w:rsid w:val="4F074290"/>
    <w:rsid w:val="4F70116C"/>
    <w:rsid w:val="4F702D5C"/>
    <w:rsid w:val="4F777F1C"/>
    <w:rsid w:val="4F7D4F0A"/>
    <w:rsid w:val="4F9B0C95"/>
    <w:rsid w:val="4FDA79FF"/>
    <w:rsid w:val="503E6550"/>
    <w:rsid w:val="50A01DDA"/>
    <w:rsid w:val="50B43F12"/>
    <w:rsid w:val="520F4341"/>
    <w:rsid w:val="52591457"/>
    <w:rsid w:val="525B5A2B"/>
    <w:rsid w:val="52AA3EB2"/>
    <w:rsid w:val="531A670F"/>
    <w:rsid w:val="532C700F"/>
    <w:rsid w:val="54201831"/>
    <w:rsid w:val="542F166C"/>
    <w:rsid w:val="544C3B0B"/>
    <w:rsid w:val="545B2E4C"/>
    <w:rsid w:val="546844D1"/>
    <w:rsid w:val="54CE18AE"/>
    <w:rsid w:val="54E259BA"/>
    <w:rsid w:val="54FA4136"/>
    <w:rsid w:val="55673DF7"/>
    <w:rsid w:val="55D25269"/>
    <w:rsid w:val="55D3739C"/>
    <w:rsid w:val="56130D6D"/>
    <w:rsid w:val="564649EF"/>
    <w:rsid w:val="56600BC4"/>
    <w:rsid w:val="57C606AF"/>
    <w:rsid w:val="57CB2DF9"/>
    <w:rsid w:val="57E22A91"/>
    <w:rsid w:val="585B7CA6"/>
    <w:rsid w:val="586C0545"/>
    <w:rsid w:val="58B812FF"/>
    <w:rsid w:val="59345E3A"/>
    <w:rsid w:val="599B2BE9"/>
    <w:rsid w:val="59AB7670"/>
    <w:rsid w:val="59BA65C0"/>
    <w:rsid w:val="59C30937"/>
    <w:rsid w:val="5A42722E"/>
    <w:rsid w:val="5A9A067F"/>
    <w:rsid w:val="5B2A2204"/>
    <w:rsid w:val="5B495380"/>
    <w:rsid w:val="5B5D5C29"/>
    <w:rsid w:val="5BD01FA7"/>
    <w:rsid w:val="5BEF68CD"/>
    <w:rsid w:val="5BF12CF3"/>
    <w:rsid w:val="5C1A3F11"/>
    <w:rsid w:val="5C3B5526"/>
    <w:rsid w:val="5C562141"/>
    <w:rsid w:val="5C9C75B4"/>
    <w:rsid w:val="5CA16B09"/>
    <w:rsid w:val="5D195FA8"/>
    <w:rsid w:val="5D9236B4"/>
    <w:rsid w:val="5D9D2421"/>
    <w:rsid w:val="5DE347D5"/>
    <w:rsid w:val="5E0407F9"/>
    <w:rsid w:val="5E1D5E84"/>
    <w:rsid w:val="5E1E642C"/>
    <w:rsid w:val="5EDF3AF9"/>
    <w:rsid w:val="5EEE2195"/>
    <w:rsid w:val="5EF2698E"/>
    <w:rsid w:val="5EFD022F"/>
    <w:rsid w:val="5F612BB5"/>
    <w:rsid w:val="5F731AEA"/>
    <w:rsid w:val="5FC10314"/>
    <w:rsid w:val="5FDF224B"/>
    <w:rsid w:val="5FF9372B"/>
    <w:rsid w:val="601265AE"/>
    <w:rsid w:val="601F4ACA"/>
    <w:rsid w:val="60252C1A"/>
    <w:rsid w:val="604469A8"/>
    <w:rsid w:val="60E813CF"/>
    <w:rsid w:val="613418D8"/>
    <w:rsid w:val="613E71F3"/>
    <w:rsid w:val="615178F0"/>
    <w:rsid w:val="616E7AA5"/>
    <w:rsid w:val="61B509A5"/>
    <w:rsid w:val="61D960D7"/>
    <w:rsid w:val="61F175B0"/>
    <w:rsid w:val="62934002"/>
    <w:rsid w:val="636E6046"/>
    <w:rsid w:val="63757961"/>
    <w:rsid w:val="63BA59D6"/>
    <w:rsid w:val="63CA7F38"/>
    <w:rsid w:val="641E1220"/>
    <w:rsid w:val="6444577B"/>
    <w:rsid w:val="64584321"/>
    <w:rsid w:val="64C73A02"/>
    <w:rsid w:val="65351C7A"/>
    <w:rsid w:val="654F2AC4"/>
    <w:rsid w:val="65786839"/>
    <w:rsid w:val="65B24475"/>
    <w:rsid w:val="65F76039"/>
    <w:rsid w:val="661D1303"/>
    <w:rsid w:val="66297CE8"/>
    <w:rsid w:val="66412B87"/>
    <w:rsid w:val="6643614C"/>
    <w:rsid w:val="66547FD0"/>
    <w:rsid w:val="66650480"/>
    <w:rsid w:val="66A236B7"/>
    <w:rsid w:val="66A51165"/>
    <w:rsid w:val="66BC22E7"/>
    <w:rsid w:val="66DB117E"/>
    <w:rsid w:val="66EB0704"/>
    <w:rsid w:val="670C0B0B"/>
    <w:rsid w:val="673B0A55"/>
    <w:rsid w:val="67471347"/>
    <w:rsid w:val="674C0F83"/>
    <w:rsid w:val="6765578E"/>
    <w:rsid w:val="67A64F78"/>
    <w:rsid w:val="681E3654"/>
    <w:rsid w:val="68331FDE"/>
    <w:rsid w:val="689818F3"/>
    <w:rsid w:val="68AD5C1A"/>
    <w:rsid w:val="68B429D8"/>
    <w:rsid w:val="699D3536"/>
    <w:rsid w:val="69DB00B8"/>
    <w:rsid w:val="6AA379E4"/>
    <w:rsid w:val="6AC831B8"/>
    <w:rsid w:val="6ADE230D"/>
    <w:rsid w:val="6B2D33CA"/>
    <w:rsid w:val="6B6A50B6"/>
    <w:rsid w:val="6B7F1568"/>
    <w:rsid w:val="6BC460DB"/>
    <w:rsid w:val="6BDB77A5"/>
    <w:rsid w:val="6C1B53F9"/>
    <w:rsid w:val="6D163FC7"/>
    <w:rsid w:val="6D466CFA"/>
    <w:rsid w:val="6D564C28"/>
    <w:rsid w:val="6D5F1315"/>
    <w:rsid w:val="6DCB094F"/>
    <w:rsid w:val="6DDA3C70"/>
    <w:rsid w:val="6DDA40C5"/>
    <w:rsid w:val="6E200219"/>
    <w:rsid w:val="6E5F69D1"/>
    <w:rsid w:val="6EF60EB3"/>
    <w:rsid w:val="6F30476E"/>
    <w:rsid w:val="6FC12A67"/>
    <w:rsid w:val="6FEA74E1"/>
    <w:rsid w:val="702E0ED0"/>
    <w:rsid w:val="70424E0E"/>
    <w:rsid w:val="70486358"/>
    <w:rsid w:val="70B777D9"/>
    <w:rsid w:val="70DB4A2D"/>
    <w:rsid w:val="710D34EE"/>
    <w:rsid w:val="719F6FEC"/>
    <w:rsid w:val="745E35F9"/>
    <w:rsid w:val="74DD5332"/>
    <w:rsid w:val="75215640"/>
    <w:rsid w:val="75715A19"/>
    <w:rsid w:val="757975B5"/>
    <w:rsid w:val="758F0D74"/>
    <w:rsid w:val="7607462E"/>
    <w:rsid w:val="760F7B4A"/>
    <w:rsid w:val="765539B4"/>
    <w:rsid w:val="76775EE5"/>
    <w:rsid w:val="773D38B8"/>
    <w:rsid w:val="776F19B0"/>
    <w:rsid w:val="778314CC"/>
    <w:rsid w:val="7885047A"/>
    <w:rsid w:val="788D082C"/>
    <w:rsid w:val="78D96616"/>
    <w:rsid w:val="78EE13F5"/>
    <w:rsid w:val="79535C91"/>
    <w:rsid w:val="796642B2"/>
    <w:rsid w:val="7988346D"/>
    <w:rsid w:val="79AA70D8"/>
    <w:rsid w:val="79ED6AA4"/>
    <w:rsid w:val="7A0D4BF1"/>
    <w:rsid w:val="7A8F0B65"/>
    <w:rsid w:val="7AD666A2"/>
    <w:rsid w:val="7AEF5A8D"/>
    <w:rsid w:val="7B342B05"/>
    <w:rsid w:val="7B614AC5"/>
    <w:rsid w:val="7B693B1F"/>
    <w:rsid w:val="7B91337F"/>
    <w:rsid w:val="7BB97166"/>
    <w:rsid w:val="7C011789"/>
    <w:rsid w:val="7C3E265F"/>
    <w:rsid w:val="7C5D68DC"/>
    <w:rsid w:val="7D4462D2"/>
    <w:rsid w:val="7D52170B"/>
    <w:rsid w:val="7DCF76FF"/>
    <w:rsid w:val="7E1048F5"/>
    <w:rsid w:val="7E355809"/>
    <w:rsid w:val="7EE56A09"/>
    <w:rsid w:val="7FDC2351"/>
    <w:rsid w:val="7FE12074"/>
    <w:rsid w:val="7FFB2F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oa heading" w:qFormat="1"/>
    <w:lsdException w:name="Title" w:qFormat="1"/>
    <w:lsdException w:name="Default Paragraph Font" w:semiHidden="1" w:qFormat="1"/>
    <w:lsdException w:name="Body Tex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4A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94A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basedOn w:val="a0"/>
    <w:qFormat/>
    <w:rsid w:val="00D94A19"/>
    <w:rPr>
      <w:rFonts w:ascii="宋体" w:eastAsia="宋体" w:hAnsi="宋体" w:cs="宋体" w:hint="eastAsia"/>
      <w:color w:val="000000"/>
      <w:sz w:val="22"/>
      <w:szCs w:val="22"/>
      <w:u w:val="none"/>
    </w:rPr>
  </w:style>
  <w:style w:type="character" w:customStyle="1" w:styleId="font31">
    <w:name w:val="font31"/>
    <w:basedOn w:val="a0"/>
    <w:qFormat/>
    <w:rsid w:val="00D94A19"/>
    <w:rPr>
      <w:rFonts w:ascii="宋体" w:eastAsia="宋体" w:hAnsi="宋体" w:cs="宋体" w:hint="eastAsia"/>
      <w:color w:val="000000"/>
      <w:sz w:val="22"/>
      <w:szCs w:val="22"/>
      <w:u w:val="none"/>
    </w:rPr>
  </w:style>
  <w:style w:type="character" w:customStyle="1" w:styleId="font51">
    <w:name w:val="font51"/>
    <w:basedOn w:val="a0"/>
    <w:qFormat/>
    <w:rsid w:val="00D94A19"/>
    <w:rPr>
      <w:rFonts w:ascii="Times New Roman" w:hAnsi="Times New Roman" w:cs="Times New Roman" w:hint="default"/>
      <w:color w:val="000000"/>
      <w:sz w:val="22"/>
      <w:szCs w:val="22"/>
      <w:u w:val="none"/>
    </w:rPr>
  </w:style>
  <w:style w:type="character" w:customStyle="1" w:styleId="font21">
    <w:name w:val="font21"/>
    <w:basedOn w:val="a0"/>
    <w:qFormat/>
    <w:rsid w:val="00D94A19"/>
    <w:rPr>
      <w:rFonts w:ascii="宋体" w:eastAsia="宋体" w:hAnsi="宋体" w:cs="宋体" w:hint="eastAsia"/>
      <w:color w:val="000000"/>
      <w:sz w:val="22"/>
      <w:szCs w:val="22"/>
      <w:u w:val="none"/>
    </w:rPr>
  </w:style>
  <w:style w:type="character" w:customStyle="1" w:styleId="font41">
    <w:name w:val="font41"/>
    <w:basedOn w:val="a0"/>
    <w:qFormat/>
    <w:rsid w:val="00D94A19"/>
    <w:rPr>
      <w:rFonts w:ascii="Times New Roman" w:hAnsi="Times New Roman" w:cs="Times New Roman" w:hint="default"/>
      <w:color w:val="000000"/>
      <w:sz w:val="22"/>
      <w:szCs w:val="22"/>
      <w:u w:val="none"/>
    </w:rPr>
  </w:style>
  <w:style w:type="paragraph" w:styleId="a4">
    <w:name w:val="header"/>
    <w:basedOn w:val="a"/>
    <w:link w:val="Char"/>
    <w:uiPriority w:val="99"/>
    <w:qFormat/>
    <w:rsid w:val="00F71D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sid w:val="00F71D2C"/>
    <w:rPr>
      <w:kern w:val="2"/>
      <w:sz w:val="18"/>
      <w:szCs w:val="18"/>
    </w:rPr>
  </w:style>
  <w:style w:type="paragraph" w:styleId="a5">
    <w:name w:val="footer"/>
    <w:basedOn w:val="a"/>
    <w:link w:val="Char0"/>
    <w:qFormat/>
    <w:rsid w:val="00F71D2C"/>
    <w:pPr>
      <w:tabs>
        <w:tab w:val="center" w:pos="4153"/>
        <w:tab w:val="right" w:pos="8306"/>
      </w:tabs>
      <w:snapToGrid w:val="0"/>
      <w:jc w:val="left"/>
    </w:pPr>
    <w:rPr>
      <w:sz w:val="18"/>
      <w:szCs w:val="18"/>
    </w:rPr>
  </w:style>
  <w:style w:type="character" w:customStyle="1" w:styleId="Char0">
    <w:name w:val="页脚 Char"/>
    <w:basedOn w:val="a0"/>
    <w:link w:val="a5"/>
    <w:qFormat/>
    <w:rsid w:val="00F71D2C"/>
    <w:rPr>
      <w:kern w:val="2"/>
      <w:sz w:val="18"/>
      <w:szCs w:val="18"/>
    </w:rPr>
  </w:style>
  <w:style w:type="paragraph" w:styleId="a6">
    <w:name w:val="toa heading"/>
    <w:basedOn w:val="a"/>
    <w:next w:val="a"/>
    <w:qFormat/>
    <w:rsid w:val="00F71D2C"/>
    <w:pPr>
      <w:spacing w:before="120"/>
    </w:pPr>
    <w:rPr>
      <w:rFonts w:ascii="Arial" w:eastAsia="等线" w:hAnsi="Arial" w:cs="Times New Roman"/>
      <w:sz w:val="24"/>
    </w:rPr>
  </w:style>
  <w:style w:type="paragraph" w:styleId="a7">
    <w:name w:val="Body Text"/>
    <w:basedOn w:val="a"/>
    <w:link w:val="Char1"/>
    <w:qFormat/>
    <w:rsid w:val="00F71D2C"/>
    <w:pPr>
      <w:spacing w:after="120"/>
    </w:pPr>
    <w:rPr>
      <w:rFonts w:hAnsi="Tahoma"/>
    </w:rPr>
  </w:style>
  <w:style w:type="character" w:customStyle="1" w:styleId="Char1">
    <w:name w:val="正文文本 Char"/>
    <w:basedOn w:val="a0"/>
    <w:link w:val="a7"/>
    <w:rsid w:val="00F71D2C"/>
    <w:rPr>
      <w:rFonts w:hAnsi="Tahoma"/>
      <w:kern w:val="2"/>
      <w:sz w:val="21"/>
      <w:szCs w:val="24"/>
    </w:rPr>
  </w:style>
  <w:style w:type="paragraph" w:styleId="a8">
    <w:name w:val="Plain Text"/>
    <w:basedOn w:val="a"/>
    <w:link w:val="Char2"/>
    <w:qFormat/>
    <w:rsid w:val="00F71D2C"/>
    <w:rPr>
      <w:rFonts w:ascii="宋体" w:hAnsi="Courier New"/>
    </w:rPr>
  </w:style>
  <w:style w:type="character" w:customStyle="1" w:styleId="Char2">
    <w:name w:val="纯文本 Char"/>
    <w:basedOn w:val="a0"/>
    <w:link w:val="a8"/>
    <w:rsid w:val="00F71D2C"/>
    <w:rPr>
      <w:rFonts w:ascii="宋体" w:hAnsi="Courier New"/>
      <w:kern w:val="2"/>
      <w:sz w:val="21"/>
      <w:szCs w:val="24"/>
    </w:rPr>
  </w:style>
  <w:style w:type="paragraph" w:styleId="a9">
    <w:name w:val="Date"/>
    <w:basedOn w:val="a"/>
    <w:next w:val="a"/>
    <w:link w:val="Char3"/>
    <w:qFormat/>
    <w:rsid w:val="00F71D2C"/>
    <w:pPr>
      <w:ind w:leftChars="2500" w:left="100"/>
    </w:pPr>
    <w:rPr>
      <w:rFonts w:ascii="Times New Roman" w:eastAsia="仿宋_GB2312" w:hAnsi="Times New Roman" w:cs="Times New Roman"/>
      <w:sz w:val="28"/>
    </w:rPr>
  </w:style>
  <w:style w:type="character" w:customStyle="1" w:styleId="Char3">
    <w:name w:val="日期 Char"/>
    <w:basedOn w:val="a0"/>
    <w:link w:val="a9"/>
    <w:qFormat/>
    <w:rsid w:val="00F71D2C"/>
    <w:rPr>
      <w:rFonts w:ascii="Times New Roman" w:eastAsia="仿宋_GB2312" w:hAnsi="Times New Roman" w:cs="Times New Roman"/>
      <w:kern w:val="2"/>
      <w:sz w:val="28"/>
      <w:szCs w:val="24"/>
    </w:rPr>
  </w:style>
  <w:style w:type="paragraph" w:styleId="aa">
    <w:name w:val="Balloon Text"/>
    <w:basedOn w:val="a"/>
    <w:link w:val="Char4"/>
    <w:uiPriority w:val="99"/>
    <w:unhideWhenUsed/>
    <w:qFormat/>
    <w:rsid w:val="00F71D2C"/>
    <w:rPr>
      <w:rFonts w:ascii="Times New Roman" w:eastAsia="宋体" w:hAnsi="Times New Roman" w:cs="Times New Roman"/>
      <w:sz w:val="18"/>
      <w:szCs w:val="18"/>
    </w:rPr>
  </w:style>
  <w:style w:type="character" w:customStyle="1" w:styleId="Char4">
    <w:name w:val="批注框文本 Char"/>
    <w:basedOn w:val="a0"/>
    <w:link w:val="aa"/>
    <w:uiPriority w:val="99"/>
    <w:qFormat/>
    <w:rsid w:val="00F71D2C"/>
    <w:rPr>
      <w:rFonts w:ascii="Times New Roman" w:eastAsia="宋体" w:hAnsi="Times New Roman" w:cs="Times New Roman"/>
      <w:kern w:val="2"/>
      <w:sz w:val="18"/>
      <w:szCs w:val="18"/>
    </w:rPr>
  </w:style>
  <w:style w:type="paragraph" w:styleId="ab">
    <w:name w:val="Subtitle"/>
    <w:basedOn w:val="a"/>
    <w:next w:val="a"/>
    <w:link w:val="Char10"/>
    <w:qFormat/>
    <w:rsid w:val="00F71D2C"/>
    <w:pPr>
      <w:spacing w:before="240" w:after="60" w:line="312" w:lineRule="auto"/>
      <w:jc w:val="center"/>
      <w:outlineLvl w:val="1"/>
    </w:pPr>
    <w:rPr>
      <w:rFonts w:ascii="Cambria" w:eastAsia="宋体" w:hAnsi="Cambria" w:cs="Times New Roman"/>
      <w:b/>
      <w:bCs/>
      <w:kern w:val="28"/>
      <w:sz w:val="32"/>
      <w:szCs w:val="32"/>
    </w:rPr>
  </w:style>
  <w:style w:type="character" w:customStyle="1" w:styleId="Char5">
    <w:name w:val="副标题 Char"/>
    <w:basedOn w:val="a0"/>
    <w:link w:val="ab"/>
    <w:rsid w:val="00F71D2C"/>
    <w:rPr>
      <w:rFonts w:asciiTheme="majorHAnsi" w:eastAsia="宋体" w:hAnsiTheme="majorHAnsi" w:cstheme="majorBidi"/>
      <w:b/>
      <w:bCs/>
      <w:kern w:val="28"/>
      <w:sz w:val="32"/>
      <w:szCs w:val="32"/>
    </w:rPr>
  </w:style>
  <w:style w:type="paragraph" w:styleId="ac">
    <w:name w:val="Title"/>
    <w:basedOn w:val="a"/>
    <w:next w:val="a"/>
    <w:link w:val="Char6"/>
    <w:qFormat/>
    <w:rsid w:val="00F71D2C"/>
    <w:pPr>
      <w:spacing w:before="240" w:after="60"/>
      <w:jc w:val="center"/>
      <w:outlineLvl w:val="0"/>
    </w:pPr>
    <w:rPr>
      <w:rFonts w:ascii="Cambria" w:eastAsia="宋体" w:hAnsi="Cambria" w:cs="Times New Roman"/>
      <w:b/>
      <w:bCs/>
      <w:sz w:val="32"/>
      <w:szCs w:val="32"/>
    </w:rPr>
  </w:style>
  <w:style w:type="character" w:customStyle="1" w:styleId="Char6">
    <w:name w:val="标题 Char"/>
    <w:basedOn w:val="a0"/>
    <w:link w:val="ac"/>
    <w:rsid w:val="00F71D2C"/>
    <w:rPr>
      <w:rFonts w:ascii="Cambria" w:eastAsia="宋体" w:hAnsi="Cambria" w:cs="Times New Roman"/>
      <w:b/>
      <w:bCs/>
      <w:kern w:val="2"/>
      <w:sz w:val="32"/>
      <w:szCs w:val="32"/>
    </w:rPr>
  </w:style>
  <w:style w:type="character" w:styleId="ad">
    <w:name w:val="Strong"/>
    <w:qFormat/>
    <w:rsid w:val="00F71D2C"/>
    <w:rPr>
      <w:b/>
      <w:bCs/>
    </w:rPr>
  </w:style>
  <w:style w:type="character" w:styleId="ae">
    <w:name w:val="page number"/>
    <w:basedOn w:val="a0"/>
    <w:qFormat/>
    <w:rsid w:val="00F71D2C"/>
  </w:style>
  <w:style w:type="paragraph" w:customStyle="1" w:styleId="1">
    <w:name w:val="列出段落1"/>
    <w:basedOn w:val="a"/>
    <w:uiPriority w:val="34"/>
    <w:qFormat/>
    <w:rsid w:val="00F71D2C"/>
    <w:pPr>
      <w:ind w:firstLineChars="200" w:firstLine="420"/>
    </w:pPr>
    <w:rPr>
      <w:rFonts w:ascii="Times New Roman" w:eastAsia="宋体" w:hAnsi="Times New Roman" w:cs="Times New Roman"/>
    </w:rPr>
  </w:style>
  <w:style w:type="character" w:customStyle="1" w:styleId="font01">
    <w:name w:val="font01"/>
    <w:basedOn w:val="a0"/>
    <w:rsid w:val="00F71D2C"/>
    <w:rPr>
      <w:rFonts w:ascii="宋体" w:eastAsia="宋体" w:hAnsi="宋体" w:cs="宋体" w:hint="eastAsia"/>
      <w:color w:val="000000"/>
      <w:sz w:val="22"/>
      <w:szCs w:val="22"/>
      <w:u w:val="none"/>
    </w:rPr>
  </w:style>
  <w:style w:type="character" w:customStyle="1" w:styleId="font11">
    <w:name w:val="font11"/>
    <w:basedOn w:val="a0"/>
    <w:rsid w:val="00F71D2C"/>
    <w:rPr>
      <w:rFonts w:ascii="Times New Roman" w:hAnsi="Times New Roman" w:cs="Times New Roman" w:hint="default"/>
      <w:color w:val="000000"/>
      <w:sz w:val="22"/>
      <w:szCs w:val="22"/>
      <w:u w:val="none"/>
    </w:rPr>
  </w:style>
  <w:style w:type="character" w:customStyle="1" w:styleId="txt04">
    <w:name w:val="txt04"/>
    <w:basedOn w:val="a0"/>
    <w:qFormat/>
    <w:rsid w:val="00F71D2C"/>
  </w:style>
  <w:style w:type="paragraph" w:customStyle="1" w:styleId="2">
    <w:name w:val="列出段落2"/>
    <w:basedOn w:val="a"/>
    <w:uiPriority w:val="34"/>
    <w:qFormat/>
    <w:rsid w:val="00F71D2C"/>
    <w:pPr>
      <w:ind w:firstLineChars="200" w:firstLine="420"/>
    </w:pPr>
  </w:style>
  <w:style w:type="character" w:customStyle="1" w:styleId="Char10">
    <w:name w:val="副标题 Char1"/>
    <w:basedOn w:val="a0"/>
    <w:link w:val="ab"/>
    <w:uiPriority w:val="11"/>
    <w:rsid w:val="00F71D2C"/>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2021&#24180;&#27784;&#28558;&#29992;&#25991;&#20214;\2020&#24180;&#36130;&#25919;&#37096;&#38376;&#20915;&#31639;\2020&#24180;&#24230;&#37096;&#38376;&#20915;&#31639;&#20998;&#26512;&#12289;&#35828;&#26126;\2020&#24180;&#39044;&#12289;&#20915;&#31639;&#21151;&#33021;&#31185;&#30446;&#24046;&#24322;&#24773;&#20917;&#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1&#24180;&#27784;&#28558;&#29992;&#25991;&#20214;\2020&#24180;&#36130;&#25919;&#37096;&#38376;&#20915;&#31639;\2020&#24180;&#24230;&#37096;&#38376;&#20915;&#31639;&#20998;&#26512;&#12289;&#35828;&#26126;\2020&#24180;&#39044;&#12289;&#20915;&#31639;&#21151;&#33021;&#31185;&#30446;&#24046;&#24322;&#24773;&#20917;&#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1&#24180;&#27784;&#28558;&#29992;&#25991;&#20214;\2020&#24180;&#36130;&#25919;&#37096;&#38376;&#20915;&#31639;\2020&#24180;&#24230;&#37096;&#38376;&#20915;&#31639;&#20998;&#26512;&#12289;&#35828;&#26126;\2020&#24180;&#25910;&#20837;&#12289;&#25903;&#20986;&#21151;&#33021;&#31185;&#30446;&#21516;&#27604;&#24773;&#20917;&#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1&#24180;&#27784;&#28558;&#29992;&#25991;&#20214;\2020&#24180;&#36130;&#25919;&#37096;&#38376;&#20915;&#31639;\2020&#24180;&#24230;&#37096;&#38376;&#20915;&#31639;&#20998;&#26512;&#12289;&#35828;&#26126;\2020&#24180;&#25910;&#20837;&#12289;&#25903;&#20986;&#21151;&#33021;&#31185;&#30446;&#21516;&#27604;&#24773;&#20917;&#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决算收入!$C$1</c:f>
              <c:strCache>
                <c:ptCount val="1"/>
                <c:pt idx="0">
                  <c:v>占比重</c:v>
                </c:pt>
              </c:strCache>
            </c:strRef>
          </c:tx>
          <c:explosion val="25"/>
          <c:dLbls>
            <c:dLbl>
              <c:idx val="0"/>
              <c:layout>
                <c:manualLayout>
                  <c:x val="4.6890825037402911E-2"/>
                  <c:y val="5.0269525708764182E-2"/>
                </c:manualLayout>
              </c:layout>
              <c:dLblPos val="bestFit"/>
              <c:showCatName val="1"/>
              <c:showPercent val="1"/>
              <c:extLst>
                <c:ext xmlns:c15="http://schemas.microsoft.com/office/drawing/2012/chart" uri="{CE6537A1-D6FC-4f65-9D91-7224C49458BB}">
                  <c15:layout/>
                </c:ext>
              </c:extLst>
            </c:dLbl>
            <c:dLbl>
              <c:idx val="6"/>
              <c:layout>
                <c:manualLayout>
                  <c:x val="-0.23697981539289811"/>
                  <c:y val="-5.8311575282854695E-2"/>
                </c:manualLayout>
              </c:layout>
              <c:dLblPos val="bestFit"/>
              <c:showCatName val="1"/>
              <c:showPercent val="1"/>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t" anchorCtr="0"/>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决算收入!$A$2:$A$15</c:f>
              <c:strCache>
                <c:ptCount val="14"/>
                <c:pt idx="0">
                  <c:v>一般公共服务支出</c:v>
                </c:pt>
                <c:pt idx="1">
                  <c:v>国防支出</c:v>
                </c:pt>
                <c:pt idx="2">
                  <c:v>公共安全支出</c:v>
                </c:pt>
                <c:pt idx="3">
                  <c:v>教育支出</c:v>
                </c:pt>
                <c:pt idx="4">
                  <c:v>科学技术支出</c:v>
                </c:pt>
                <c:pt idx="5">
                  <c:v>文化旅游体育与传媒支出</c:v>
                </c:pt>
                <c:pt idx="6">
                  <c:v>社会保障和就业支出</c:v>
                </c:pt>
                <c:pt idx="7">
                  <c:v>卫生健康支出</c:v>
                </c:pt>
                <c:pt idx="8">
                  <c:v>城乡社区支出</c:v>
                </c:pt>
                <c:pt idx="9">
                  <c:v>农林水支出</c:v>
                </c:pt>
                <c:pt idx="10">
                  <c:v>住房保障支出</c:v>
                </c:pt>
                <c:pt idx="11">
                  <c:v>灾害防治及应急管理支出</c:v>
                </c:pt>
                <c:pt idx="12">
                  <c:v>其他支出</c:v>
                </c:pt>
                <c:pt idx="13">
                  <c:v>抗疫特别国债安排的支出</c:v>
                </c:pt>
              </c:strCache>
            </c:strRef>
          </c:cat>
          <c:val>
            <c:numRef>
              <c:f>决算收入!$C$2:$C$15</c:f>
              <c:numCache>
                <c:formatCode>0.00%</c:formatCode>
                <c:ptCount val="14"/>
                <c:pt idx="0">
                  <c:v>0.30804628978404752</c:v>
                </c:pt>
                <c:pt idx="1">
                  <c:v>1.3115017659063703E-3</c:v>
                </c:pt>
                <c:pt idx="2">
                  <c:v>1.3567756093686607E-3</c:v>
                </c:pt>
                <c:pt idx="3">
                  <c:v>1.2004322697820207E-2</c:v>
                </c:pt>
                <c:pt idx="4">
                  <c:v>1.3850953040298009E-3</c:v>
                </c:pt>
                <c:pt idx="5">
                  <c:v>1.475707539507631E-2</c:v>
                </c:pt>
                <c:pt idx="6">
                  <c:v>0.3513142802926576</c:v>
                </c:pt>
                <c:pt idx="7">
                  <c:v>4.362304681587871E-2</c:v>
                </c:pt>
                <c:pt idx="8">
                  <c:v>0.23138555066860089</c:v>
                </c:pt>
                <c:pt idx="9">
                  <c:v>2.9345587038410011E-4</c:v>
                </c:pt>
                <c:pt idx="10">
                  <c:v>2.6962690156186592E-2</c:v>
                </c:pt>
                <c:pt idx="11">
                  <c:v>8.6303552053567322E-4</c:v>
                </c:pt>
                <c:pt idx="12">
                  <c:v>3.4809735344961939E-3</c:v>
                </c:pt>
                <c:pt idx="13">
                  <c:v>3.2159065850130512E-3</c:v>
                </c:pt>
              </c:numCache>
            </c:numRef>
          </c:val>
        </c:ser>
        <c:dLbls>
          <c:showCatName val="1"/>
          <c:showPercent val="1"/>
        </c:dLbls>
        <c:firstSliceAng val="0"/>
      </c:pieChart>
    </c:plotArea>
    <c:plotVisOnly val="1"/>
    <c:dispBlanksAs val="zero"/>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决算支出!$C$1</c:f>
              <c:strCache>
                <c:ptCount val="1"/>
                <c:pt idx="0">
                  <c:v>占比重</c:v>
                </c:pt>
              </c:strCache>
            </c:strRef>
          </c:tx>
          <c:explosion val="25"/>
          <c:dLbls>
            <c:dLbl>
              <c:idx val="0"/>
              <c:layout>
                <c:manualLayout>
                  <c:x val="-3.3340769903762009E-2"/>
                  <c:y val="-5.4260965254697327E-2"/>
                </c:manualLayout>
              </c:layout>
              <c:dLblPos val="bestFit"/>
              <c:showCatName val="1"/>
              <c:showPercent val="1"/>
              <c:extLst>
                <c:ext xmlns:c15="http://schemas.microsoft.com/office/drawing/2012/chart" uri="{CE6537A1-D6FC-4f65-9D91-7224C49458BB}">
                  <c15:layout/>
                </c:ext>
              </c:extLst>
            </c:dLbl>
            <c:dLbl>
              <c:idx val="6"/>
              <c:layout>
                <c:manualLayout>
                  <c:x val="-0.24376902887139129"/>
                  <c:y val="-2.8328611898016994E-2"/>
                </c:manualLayout>
              </c:layout>
              <c:dLblPos val="bestFit"/>
              <c:showCatName val="1"/>
              <c:showPercent val="1"/>
              <c:extLst>
                <c:ext xmlns:c15="http://schemas.microsoft.com/office/drawing/2012/chart" uri="{CE6537A1-D6FC-4f65-9D91-7224C49458BB}">
                  <c15:layout/>
                </c:ext>
              </c:extLst>
            </c:dLbl>
            <c:dLbl>
              <c:idx val="8"/>
              <c:layout>
                <c:manualLayout>
                  <c:x val="-5.0941819772528381E-2"/>
                  <c:y val="0.15961633690972818"/>
                </c:manualLayout>
              </c:layout>
              <c:dLblPos val="bestFit"/>
              <c:showCatName val="1"/>
              <c:showPercent val="1"/>
              <c:extLst>
                <c:ext xmlns:c15="http://schemas.microsoft.com/office/drawing/2012/chart" uri="{CE6537A1-D6FC-4f65-9D91-7224C49458BB}">
                  <c15:layout/>
                </c:ext>
              </c:extLst>
            </c:dLbl>
            <c:dLbl>
              <c:idx val="9"/>
              <c:layout>
                <c:manualLayout>
                  <c:x val="-0.26099453193350802"/>
                  <c:y val="0.15169592469496601"/>
                </c:manualLayout>
              </c:layout>
              <c:dLblPos val="bestFit"/>
              <c:showCatName val="1"/>
              <c:showPercent val="1"/>
              <c:extLst>
                <c:ext xmlns:c15="http://schemas.microsoft.com/office/drawing/2012/chart" uri="{CE6537A1-D6FC-4f65-9D91-7224C49458BB}">
                  <c15:layout/>
                </c:ext>
              </c:extLst>
            </c:dLbl>
            <c:dLbl>
              <c:idx val="10"/>
              <c:layout>
                <c:manualLayout>
                  <c:x val="-0.29615069991251136"/>
                  <c:y val="3.5332099068353016E-2"/>
                </c:manualLayout>
              </c:layout>
              <c:dLblPos val="bestFit"/>
              <c:showCatName val="1"/>
              <c:showPercent val="1"/>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决算支出!$A$2:$A$15</c:f>
              <c:strCache>
                <c:ptCount val="14"/>
                <c:pt idx="0">
                  <c:v>一般公共服务支出</c:v>
                </c:pt>
                <c:pt idx="1">
                  <c:v>国防支出</c:v>
                </c:pt>
                <c:pt idx="2">
                  <c:v>公共安全支出</c:v>
                </c:pt>
                <c:pt idx="3">
                  <c:v>教育支出</c:v>
                </c:pt>
                <c:pt idx="4">
                  <c:v>科学技术支出</c:v>
                </c:pt>
                <c:pt idx="5">
                  <c:v>文化旅游体育与传媒支出</c:v>
                </c:pt>
                <c:pt idx="6">
                  <c:v>社会保障和就业支出</c:v>
                </c:pt>
                <c:pt idx="7">
                  <c:v>卫生健康支出</c:v>
                </c:pt>
                <c:pt idx="8">
                  <c:v>城乡社区支出</c:v>
                </c:pt>
                <c:pt idx="9">
                  <c:v>农林水支出</c:v>
                </c:pt>
                <c:pt idx="10">
                  <c:v>住房保障支出</c:v>
                </c:pt>
                <c:pt idx="11">
                  <c:v>灾害防治及应急管理支出</c:v>
                </c:pt>
                <c:pt idx="12">
                  <c:v>其他支出</c:v>
                </c:pt>
                <c:pt idx="13">
                  <c:v>抗疫特别国债安排的支出</c:v>
                </c:pt>
              </c:strCache>
            </c:strRef>
          </c:cat>
          <c:val>
            <c:numRef>
              <c:f>决算支出!$C$2:$C$15</c:f>
              <c:numCache>
                <c:formatCode>0.00%</c:formatCode>
                <c:ptCount val="14"/>
                <c:pt idx="0">
                  <c:v>0.30594339345416022</c:v>
                </c:pt>
                <c:pt idx="1">
                  <c:v>1.3025487210503617E-3</c:v>
                </c:pt>
                <c:pt idx="2">
                  <c:v>1.3475134999258809E-3</c:v>
                </c:pt>
                <c:pt idx="3">
                  <c:v>1.3767269283255609E-2</c:v>
                </c:pt>
                <c:pt idx="4">
                  <c:v>1.3756398685060309E-3</c:v>
                </c:pt>
                <c:pt idx="5">
                  <c:v>1.4589449889895202E-2</c:v>
                </c:pt>
                <c:pt idx="6">
                  <c:v>0.34695660513762744</c:v>
                </c:pt>
                <c:pt idx="7">
                  <c:v>4.3115312633123425E-2</c:v>
                </c:pt>
                <c:pt idx="8">
                  <c:v>0.23779703449037329</c:v>
                </c:pt>
                <c:pt idx="9">
                  <c:v>5.6432948117347522E-4</c:v>
                </c:pt>
                <c:pt idx="10">
                  <c:v>2.677862774721201E-2</c:v>
                </c:pt>
                <c:pt idx="11">
                  <c:v>9.4798885090569733E-4</c:v>
                </c:pt>
                <c:pt idx="12">
                  <c:v>2.3203339354710612E-3</c:v>
                </c:pt>
                <c:pt idx="13">
                  <c:v>3.1939530073230729E-3</c:v>
                </c:pt>
              </c:numCache>
            </c:numRef>
          </c:val>
        </c:ser>
        <c:dLbls>
          <c:showCatName val="1"/>
          <c:showPercent val="1"/>
        </c:dLbls>
        <c:firstSliceAng val="0"/>
      </c:pieChart>
    </c:plotArea>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autoTitleDeleted val="1"/>
    <c:plotArea>
      <c:layout>
        <c:manualLayout>
          <c:layoutTarget val="inner"/>
          <c:xMode val="edge"/>
          <c:yMode val="edge"/>
          <c:x val="0.26596655864944335"/>
          <c:y val="6.3708298001211514E-2"/>
          <c:w val="0.64718778867725257"/>
          <c:h val="0.47245771361913108"/>
        </c:manualLayout>
      </c:layout>
      <c:barChart>
        <c:barDir val="col"/>
        <c:grouping val="clustered"/>
        <c:ser>
          <c:idx val="0"/>
          <c:order val="0"/>
          <c:tx>
            <c:strRef>
              <c:f>收入对比!$B$1</c:f>
              <c:strCache>
                <c:ptCount val="1"/>
                <c:pt idx="0">
                  <c:v>2020年决算收入</c:v>
                </c:pt>
              </c:strCache>
            </c:strRef>
          </c:tx>
          <c:spPr>
            <a:solidFill>
              <a:schemeClr val="bg1">
                <a:lumMod val="85000"/>
              </a:schemeClr>
            </a:solidFill>
            <a:ln>
              <a:solidFill>
                <a:schemeClr val="bg1"/>
              </a:solidFill>
            </a:ln>
          </c:spPr>
          <c:cat>
            <c:strRef>
              <c:f>收入对比!$A$2:$A$15</c:f>
              <c:strCache>
                <c:ptCount val="14"/>
                <c:pt idx="0">
                  <c:v>一般公共服务支出</c:v>
                </c:pt>
                <c:pt idx="1">
                  <c:v>国防支出</c:v>
                </c:pt>
                <c:pt idx="2">
                  <c:v>公共安全支出</c:v>
                </c:pt>
                <c:pt idx="3">
                  <c:v>教育支出</c:v>
                </c:pt>
                <c:pt idx="4">
                  <c:v>科学技术支出</c:v>
                </c:pt>
                <c:pt idx="5">
                  <c:v>文化旅游体育与传媒支出</c:v>
                </c:pt>
                <c:pt idx="6">
                  <c:v>社会保障和就业支出</c:v>
                </c:pt>
                <c:pt idx="7">
                  <c:v>卫生健康支出</c:v>
                </c:pt>
                <c:pt idx="8">
                  <c:v>城乡社区支出</c:v>
                </c:pt>
                <c:pt idx="9">
                  <c:v>农林水支出</c:v>
                </c:pt>
                <c:pt idx="10">
                  <c:v>住房保障支出</c:v>
                </c:pt>
                <c:pt idx="11">
                  <c:v>灾害防治及应急管理支出</c:v>
                </c:pt>
                <c:pt idx="12">
                  <c:v>其他支出</c:v>
                </c:pt>
                <c:pt idx="13">
                  <c:v>抗疫特别国债安排的支出</c:v>
                </c:pt>
              </c:strCache>
            </c:strRef>
          </c:cat>
          <c:val>
            <c:numRef>
              <c:f>收入对比!$B$2:$B$15</c:f>
              <c:numCache>
                <c:formatCode>#,##0.00</c:formatCode>
                <c:ptCount val="14"/>
                <c:pt idx="0">
                  <c:v>104971929.64</c:v>
                </c:pt>
                <c:pt idx="1">
                  <c:v>446916.18</c:v>
                </c:pt>
                <c:pt idx="2">
                  <c:v>462344</c:v>
                </c:pt>
                <c:pt idx="3">
                  <c:v>4090673.9</c:v>
                </c:pt>
                <c:pt idx="4">
                  <c:v>471994.41000000021</c:v>
                </c:pt>
                <c:pt idx="5">
                  <c:v>5028720.46</c:v>
                </c:pt>
                <c:pt idx="6">
                  <c:v>119716221.66999999</c:v>
                </c:pt>
                <c:pt idx="7">
                  <c:v>14865283.41</c:v>
                </c:pt>
                <c:pt idx="8">
                  <c:v>78848499.560000002</c:v>
                </c:pt>
                <c:pt idx="9">
                  <c:v>100000</c:v>
                </c:pt>
                <c:pt idx="10">
                  <c:v>9187988</c:v>
                </c:pt>
                <c:pt idx="11">
                  <c:v>294093.8</c:v>
                </c:pt>
                <c:pt idx="12">
                  <c:v>1186200</c:v>
                </c:pt>
                <c:pt idx="13">
                  <c:v>1095874</c:v>
                </c:pt>
              </c:numCache>
            </c:numRef>
          </c:val>
        </c:ser>
        <c:ser>
          <c:idx val="1"/>
          <c:order val="1"/>
          <c:tx>
            <c:strRef>
              <c:f>收入对比!$C$1</c:f>
              <c:strCache>
                <c:ptCount val="1"/>
                <c:pt idx="0">
                  <c:v>2019年决算收入</c:v>
                </c:pt>
              </c:strCache>
            </c:strRef>
          </c:tx>
          <c:spPr>
            <a:solidFill>
              <a:schemeClr val="tx1"/>
            </a:solidFill>
          </c:spPr>
          <c:cat>
            <c:strRef>
              <c:f>收入对比!$A$2:$A$15</c:f>
              <c:strCache>
                <c:ptCount val="14"/>
                <c:pt idx="0">
                  <c:v>一般公共服务支出</c:v>
                </c:pt>
                <c:pt idx="1">
                  <c:v>国防支出</c:v>
                </c:pt>
                <c:pt idx="2">
                  <c:v>公共安全支出</c:v>
                </c:pt>
                <c:pt idx="3">
                  <c:v>教育支出</c:v>
                </c:pt>
                <c:pt idx="4">
                  <c:v>科学技术支出</c:v>
                </c:pt>
                <c:pt idx="5">
                  <c:v>文化旅游体育与传媒支出</c:v>
                </c:pt>
                <c:pt idx="6">
                  <c:v>社会保障和就业支出</c:v>
                </c:pt>
                <c:pt idx="7">
                  <c:v>卫生健康支出</c:v>
                </c:pt>
                <c:pt idx="8">
                  <c:v>城乡社区支出</c:v>
                </c:pt>
                <c:pt idx="9">
                  <c:v>农林水支出</c:v>
                </c:pt>
                <c:pt idx="10">
                  <c:v>住房保障支出</c:v>
                </c:pt>
                <c:pt idx="11">
                  <c:v>灾害防治及应急管理支出</c:v>
                </c:pt>
                <c:pt idx="12">
                  <c:v>其他支出</c:v>
                </c:pt>
                <c:pt idx="13">
                  <c:v>抗疫特别国债安排的支出</c:v>
                </c:pt>
              </c:strCache>
            </c:strRef>
          </c:cat>
          <c:val>
            <c:numRef>
              <c:f>收入对比!$C$2:$C$15</c:f>
              <c:numCache>
                <c:formatCode>#,##0.00</c:formatCode>
                <c:ptCount val="14"/>
                <c:pt idx="0">
                  <c:v>98831747.379999951</c:v>
                </c:pt>
                <c:pt idx="1">
                  <c:v>363155.66</c:v>
                </c:pt>
                <c:pt idx="2">
                  <c:v>432269.95</c:v>
                </c:pt>
                <c:pt idx="3">
                  <c:v>3190637</c:v>
                </c:pt>
                <c:pt idx="4">
                  <c:v>576892</c:v>
                </c:pt>
                <c:pt idx="5">
                  <c:v>6617580.8800000008</c:v>
                </c:pt>
                <c:pt idx="6">
                  <c:v>112752583.79000002</c:v>
                </c:pt>
                <c:pt idx="7">
                  <c:v>15588312.49</c:v>
                </c:pt>
                <c:pt idx="8">
                  <c:v>69481527.109999999</c:v>
                </c:pt>
                <c:pt idx="9">
                  <c:v>4000000</c:v>
                </c:pt>
                <c:pt idx="10">
                  <c:v>7697224</c:v>
                </c:pt>
                <c:pt idx="11">
                  <c:v>250000</c:v>
                </c:pt>
                <c:pt idx="12">
                  <c:v>0</c:v>
                </c:pt>
                <c:pt idx="13">
                  <c:v>0</c:v>
                </c:pt>
              </c:numCache>
            </c:numRef>
          </c:val>
        </c:ser>
        <c:axId val="467614720"/>
        <c:axId val="261543040"/>
      </c:barChart>
      <c:catAx>
        <c:axId val="46761472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61543040"/>
        <c:crosses val="autoZero"/>
        <c:auto val="1"/>
        <c:lblAlgn val="ctr"/>
        <c:lblOffset val="100"/>
      </c:catAx>
      <c:valAx>
        <c:axId val="261543040"/>
        <c:scaling>
          <c:orientation val="minMax"/>
        </c:scaling>
        <c:axPos val="l"/>
        <c:majorGridlines/>
        <c:numFmt formatCode="#,##0.00"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467614720"/>
        <c:crosses val="autoZero"/>
        <c:crossBetween val="between"/>
      </c:valAx>
    </c:plotArea>
    <c:legend>
      <c:legendPos val="r"/>
      <c:layout>
        <c:manualLayout>
          <c:xMode val="edge"/>
          <c:yMode val="edge"/>
          <c:x val="1.3094620155720804E-2"/>
          <c:y val="0.77839364906972941"/>
          <c:w val="0.23879855643044612"/>
          <c:h val="0.11142311226016302"/>
        </c:manualLayout>
      </c:layout>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autoTitleDeleted val="1"/>
    <c:plotArea>
      <c:layout>
        <c:manualLayout>
          <c:layoutTarget val="inner"/>
          <c:xMode val="edge"/>
          <c:yMode val="edge"/>
          <c:x val="0.21529855643044618"/>
          <c:y val="3.6850921273031807E-2"/>
          <c:w val="0.6375695538057754"/>
          <c:h val="0.55160263258550202"/>
        </c:manualLayout>
      </c:layout>
      <c:barChart>
        <c:barDir val="col"/>
        <c:grouping val="clustered"/>
        <c:ser>
          <c:idx val="0"/>
          <c:order val="0"/>
          <c:tx>
            <c:strRef>
              <c:f>支出对比!$B$1</c:f>
              <c:strCache>
                <c:ptCount val="1"/>
                <c:pt idx="0">
                  <c:v>2020年决算支出</c:v>
                </c:pt>
              </c:strCache>
            </c:strRef>
          </c:tx>
          <c:spPr>
            <a:solidFill>
              <a:schemeClr val="bg1">
                <a:lumMod val="85000"/>
              </a:schemeClr>
            </a:solidFill>
          </c:spPr>
          <c:cat>
            <c:strRef>
              <c:f>支出对比!$A$2:$A$15</c:f>
              <c:strCache>
                <c:ptCount val="14"/>
                <c:pt idx="0">
                  <c:v>一般公共服务支出</c:v>
                </c:pt>
                <c:pt idx="1">
                  <c:v>国防支出</c:v>
                </c:pt>
                <c:pt idx="2">
                  <c:v>公共安全支出</c:v>
                </c:pt>
                <c:pt idx="3">
                  <c:v>教育支出</c:v>
                </c:pt>
                <c:pt idx="4">
                  <c:v>科学技术支出</c:v>
                </c:pt>
                <c:pt idx="5">
                  <c:v>文化旅游体育与传媒支出</c:v>
                </c:pt>
                <c:pt idx="6">
                  <c:v>社会保障和就业支出</c:v>
                </c:pt>
                <c:pt idx="7">
                  <c:v>卫生健康支出</c:v>
                </c:pt>
                <c:pt idx="8">
                  <c:v>城乡社区支出</c:v>
                </c:pt>
                <c:pt idx="9">
                  <c:v>农林水支出</c:v>
                </c:pt>
                <c:pt idx="10">
                  <c:v>住房保障支出</c:v>
                </c:pt>
                <c:pt idx="11">
                  <c:v>灾害防治及应急管理支出</c:v>
                </c:pt>
                <c:pt idx="12">
                  <c:v>其他支出</c:v>
                </c:pt>
                <c:pt idx="13">
                  <c:v>抗疫特别国债安排的支出</c:v>
                </c:pt>
              </c:strCache>
            </c:strRef>
          </c:cat>
          <c:val>
            <c:numRef>
              <c:f>支出对比!$B$2:$B$15</c:f>
              <c:numCache>
                <c:formatCode>#,##0.00</c:formatCode>
                <c:ptCount val="14"/>
                <c:pt idx="0">
                  <c:v>104971929.64</c:v>
                </c:pt>
                <c:pt idx="1">
                  <c:v>446916.18</c:v>
                </c:pt>
                <c:pt idx="2">
                  <c:v>462344</c:v>
                </c:pt>
                <c:pt idx="3">
                  <c:v>4723673.9000000004</c:v>
                </c:pt>
                <c:pt idx="4">
                  <c:v>471994.41000000021</c:v>
                </c:pt>
                <c:pt idx="5">
                  <c:v>5005771.46</c:v>
                </c:pt>
                <c:pt idx="6">
                  <c:v>119043931.40000002</c:v>
                </c:pt>
                <c:pt idx="7">
                  <c:v>14793251.5</c:v>
                </c:pt>
                <c:pt idx="8">
                  <c:v>81590301.040000007</c:v>
                </c:pt>
                <c:pt idx="9">
                  <c:v>193626.52</c:v>
                </c:pt>
                <c:pt idx="10">
                  <c:v>9187988</c:v>
                </c:pt>
                <c:pt idx="11">
                  <c:v>325263.5</c:v>
                </c:pt>
                <c:pt idx="12">
                  <c:v>796127.44000000041</c:v>
                </c:pt>
                <c:pt idx="13">
                  <c:v>1095874</c:v>
                </c:pt>
              </c:numCache>
            </c:numRef>
          </c:val>
        </c:ser>
        <c:ser>
          <c:idx val="1"/>
          <c:order val="1"/>
          <c:tx>
            <c:strRef>
              <c:f>支出对比!$C$1</c:f>
              <c:strCache>
                <c:ptCount val="1"/>
                <c:pt idx="0">
                  <c:v>2019年决算支出</c:v>
                </c:pt>
              </c:strCache>
            </c:strRef>
          </c:tx>
          <c:spPr>
            <a:solidFill>
              <a:schemeClr val="tx1"/>
            </a:solidFill>
          </c:spPr>
          <c:cat>
            <c:strRef>
              <c:f>支出对比!$A$2:$A$15</c:f>
              <c:strCache>
                <c:ptCount val="14"/>
                <c:pt idx="0">
                  <c:v>一般公共服务支出</c:v>
                </c:pt>
                <c:pt idx="1">
                  <c:v>国防支出</c:v>
                </c:pt>
                <c:pt idx="2">
                  <c:v>公共安全支出</c:v>
                </c:pt>
                <c:pt idx="3">
                  <c:v>教育支出</c:v>
                </c:pt>
                <c:pt idx="4">
                  <c:v>科学技术支出</c:v>
                </c:pt>
                <c:pt idx="5">
                  <c:v>文化旅游体育与传媒支出</c:v>
                </c:pt>
                <c:pt idx="6">
                  <c:v>社会保障和就业支出</c:v>
                </c:pt>
                <c:pt idx="7">
                  <c:v>卫生健康支出</c:v>
                </c:pt>
                <c:pt idx="8">
                  <c:v>城乡社区支出</c:v>
                </c:pt>
                <c:pt idx="9">
                  <c:v>农林水支出</c:v>
                </c:pt>
                <c:pt idx="10">
                  <c:v>住房保障支出</c:v>
                </c:pt>
                <c:pt idx="11">
                  <c:v>灾害防治及应急管理支出</c:v>
                </c:pt>
                <c:pt idx="12">
                  <c:v>其他支出</c:v>
                </c:pt>
                <c:pt idx="13">
                  <c:v>抗疫特别国债安排的支出</c:v>
                </c:pt>
              </c:strCache>
            </c:strRef>
          </c:cat>
          <c:val>
            <c:numRef>
              <c:f>支出对比!$C$2:$C$15</c:f>
              <c:numCache>
                <c:formatCode>#,##0.00</c:formatCode>
                <c:ptCount val="14"/>
                <c:pt idx="0">
                  <c:v>98831747.379999951</c:v>
                </c:pt>
                <c:pt idx="1">
                  <c:v>363155.66</c:v>
                </c:pt>
                <c:pt idx="2">
                  <c:v>432269.95</c:v>
                </c:pt>
                <c:pt idx="3">
                  <c:v>2557637</c:v>
                </c:pt>
                <c:pt idx="4">
                  <c:v>576892</c:v>
                </c:pt>
                <c:pt idx="5">
                  <c:v>6616370.6800000006</c:v>
                </c:pt>
                <c:pt idx="6">
                  <c:v>113797992.75</c:v>
                </c:pt>
                <c:pt idx="7">
                  <c:v>15566744.93</c:v>
                </c:pt>
                <c:pt idx="8">
                  <c:v>70878503.099999994</c:v>
                </c:pt>
                <c:pt idx="9">
                  <c:v>3795590.73</c:v>
                </c:pt>
                <c:pt idx="10">
                  <c:v>7697224</c:v>
                </c:pt>
                <c:pt idx="11">
                  <c:v>218830.3</c:v>
                </c:pt>
                <c:pt idx="12">
                  <c:v>0</c:v>
                </c:pt>
                <c:pt idx="13">
                  <c:v>0</c:v>
                </c:pt>
              </c:numCache>
            </c:numRef>
          </c:val>
        </c:ser>
        <c:axId val="312947840"/>
        <c:axId val="312949376"/>
      </c:barChart>
      <c:catAx>
        <c:axId val="31294784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12949376"/>
        <c:crosses val="autoZero"/>
        <c:auto val="1"/>
        <c:lblAlgn val="ctr"/>
        <c:lblOffset val="100"/>
      </c:catAx>
      <c:valAx>
        <c:axId val="312949376"/>
        <c:scaling>
          <c:orientation val="minMax"/>
        </c:scaling>
        <c:axPos val="l"/>
        <c:majorGridlines/>
        <c:numFmt formatCode="#,##0.00"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crossAx val="312947840"/>
        <c:crosses val="autoZero"/>
        <c:crossBetween val="between"/>
      </c:valAx>
    </c:plotArea>
    <c:legend>
      <c:legendPos val="r"/>
      <c:layout>
        <c:manualLayout>
          <c:xMode val="edge"/>
          <c:yMode val="edge"/>
          <c:x val="2.1675469200325412E-2"/>
          <c:y val="0.84287995840142771"/>
          <c:w val="0.20074134340913222"/>
          <c:h val="0.11936093740261405"/>
        </c:manualLayout>
      </c:layout>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endParaRPr lang="zh-CN"/>
        </a:p>
      </c:txPr>
    </c:legend>
    <c:plotVisOnly val="1"/>
    <c:dispBlanksAs val="gap"/>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3310</Words>
  <Characters>18873</Characters>
  <Application>Microsoft Office Word</Application>
  <DocSecurity>0</DocSecurity>
  <Lines>157</Lines>
  <Paragraphs>44</Paragraphs>
  <ScaleCrop>false</ScaleCrop>
  <Company>Microsoft</Company>
  <LinksUpToDate>false</LinksUpToDate>
  <CharactersWithSpaces>22139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北京市西城区人民政府白纸坊街道办事处（主管）</dc:creator>
  <cp:lastModifiedBy>沈澎</cp:lastModifiedBy>
  <cp:revision>2</cp:revision>
  <dcterms:created xsi:type="dcterms:W3CDTF">2020-08-25T01:35:00Z</dcterms:created>
  <dcterms:modified xsi:type="dcterms:W3CDTF">2021-09-03T08:20:00Z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