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5F" w:rsidRDefault="0084381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sz w:val="40"/>
          <w:szCs w:val="44"/>
        </w:rPr>
        <w:t>2020年部门决算编制说明</w:t>
      </w:r>
    </w:p>
    <w:p w:rsidR="0035265F" w:rsidRDefault="0035265F">
      <w:pPr>
        <w:spacing w:line="560" w:lineRule="exact"/>
        <w:outlineLvl w:val="0"/>
        <w:rPr>
          <w:rFonts w:ascii="黑体" w:eastAsia="黑体" w:hAnsi="Times New Roman"/>
          <w:sz w:val="44"/>
          <w:szCs w:val="44"/>
        </w:rPr>
      </w:pPr>
    </w:p>
    <w:p w:rsidR="0035265F" w:rsidRDefault="00843815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一、部门情况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（一）部门机构设置、职责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1、街道内设机构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）综合办公室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）党群工作办公室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/>
          <w:sz w:val="32"/>
          <w:szCs w:val="32"/>
        </w:rPr>
        <w:t>）平安建设办公室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/>
          <w:sz w:val="32"/>
          <w:szCs w:val="32"/>
        </w:rPr>
        <w:t>）城市管理办公室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/>
          <w:sz w:val="32"/>
          <w:szCs w:val="32"/>
        </w:rPr>
        <w:t>）社区建设办公室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/>
          <w:sz w:val="32"/>
          <w:szCs w:val="32"/>
        </w:rPr>
        <w:t>）民生保障办公室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/>
          <w:sz w:val="32"/>
          <w:szCs w:val="32"/>
        </w:rPr>
        <w:t>）地区协调服务办公室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8</w:t>
      </w:r>
      <w:r>
        <w:rPr>
          <w:rFonts w:ascii="仿宋_GB2312" w:eastAsia="仿宋_GB2312" w:hAnsiTheme="minorEastAsia"/>
          <w:sz w:val="32"/>
          <w:szCs w:val="32"/>
        </w:rPr>
        <w:t>）纪律检查工作委员会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全响应街区治理中心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市民服务中心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11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党群服务中心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12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西直门地区综合服务中心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2、街道工委主要职责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）宣传和执行党的路线、方针、政策，宣传和执行党中央、市委、区委的决议，及时向区委报告辖区有关情况、反映问题、提出意见建议。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）讨论并决定辖区重大问题，统筹推进平安建设、城市</w:t>
      </w:r>
      <w:r>
        <w:rPr>
          <w:rFonts w:ascii="仿宋_GB2312" w:eastAsia="仿宋_GB2312" w:hAnsi="宋体" w:cs="宋体"/>
          <w:sz w:val="32"/>
          <w:szCs w:val="32"/>
        </w:rPr>
        <w:lastRenderedPageBreak/>
        <w:t>管理、社区建设、民生保障等工作，统筹、协调辖区单位和组织，团结、组织党内外干部和群众，抓好决策部署的组织实施和督促 落实。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）履行全面从严治党主体责任，全面推进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辖区党</w:t>
      </w:r>
      <w:proofErr w:type="gramEnd"/>
      <w:r>
        <w:rPr>
          <w:rFonts w:ascii="仿宋_GB2312" w:eastAsia="仿宋_GB2312" w:hAnsi="宋体" w:cs="宋体"/>
          <w:sz w:val="32"/>
          <w:szCs w:val="32"/>
        </w:rPr>
        <w:t>的政治建设、思想建设、组织建设、作风建设、纪律建设，把制度建设贯穿其中，组织协调反腐败工作。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）落实基层党建工作责任制，加强街道党工委自身建设和基层党组织建设，统筹推进区域化党建和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两新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组织党建、社区党建工作。对党员进行教育、管理、监督和服务，做好经常性的发展党员工作。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/>
          <w:sz w:val="32"/>
          <w:szCs w:val="32"/>
        </w:rPr>
        <w:t>）组织维护辖区安全稳定，协调推动社会治安综合治理，承担民兵预备役、征兵、民防工作。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/>
          <w:sz w:val="32"/>
          <w:szCs w:val="32"/>
        </w:rPr>
        <w:t>）承办区委交办的其他事项。</w:t>
      </w:r>
    </w:p>
    <w:p w:rsidR="0035265F" w:rsidRDefault="00843815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</w:t>
      </w:r>
      <w:r>
        <w:rPr>
          <w:rFonts w:ascii="仿宋_GB2312" w:eastAsia="仿宋_GB2312" w:hAnsi="宋体" w:cs="宋体"/>
          <w:sz w:val="32"/>
          <w:szCs w:val="32"/>
        </w:rPr>
        <w:t>、街道办事处主要职责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）贯彻执行法律、法规、规章和市、区政府的决策部署，依法管理基层公共事务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）承担辖区市容环境卫生、绿化美化的管理工作，推进街巷长、河长制工作，组织、协调城市管理综合执法和环境秩序综合治理工作，推进城市精细化管理。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）协助依法履行安全生产、消防安全、食品安全、环境保护、劳动保障、流动人口及出租房屋监督管理工作，承担辖区应急、防汛和防灾减灾工作。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）参与制定并组织实施社区建设规划和公共服务设施规划，组织辖区单位、居民和志愿者队伍为社区发展服务。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）负责社区居民委员会建设，指导社区居民委员会工作，培育、发展社区社会组织，指导、监督社区业主委员会。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）推进居民自治，动员社会力量参与社区治理，推动形成社区共治合力。向上级政府反映社情民意。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/>
          <w:sz w:val="32"/>
          <w:szCs w:val="32"/>
        </w:rPr>
        <w:t>）组织开展群众性文化、体育、科普活动，开展法治宣传和社会公德教育，推动社区公益事业发展。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/>
          <w:sz w:val="32"/>
          <w:szCs w:val="32"/>
        </w:rPr>
        <w:t>）组织开展公共服务，落实人力社保、民政、卫生健康、教育、住房保障、便民服务等政策，维护老年人、妇女、未成年人、残疾人等合法权益。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9</w:t>
      </w:r>
      <w:r>
        <w:rPr>
          <w:rFonts w:ascii="仿宋_GB2312" w:eastAsia="仿宋_GB2312" w:hAnsi="宋体" w:cs="宋体"/>
          <w:sz w:val="32"/>
          <w:szCs w:val="32"/>
        </w:rPr>
        <w:t>）负责联系、服务辖区单位，营造良好的营商环境。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/>
          <w:sz w:val="32"/>
          <w:szCs w:val="32"/>
        </w:rPr>
        <w:t>）承办区政府交办的其他事项。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4</w:t>
      </w:r>
      <w:r>
        <w:rPr>
          <w:rFonts w:ascii="仿宋_GB2312" w:eastAsia="仿宋_GB2312" w:hAnsi="宋体" w:cs="宋体"/>
          <w:sz w:val="32"/>
          <w:szCs w:val="32"/>
        </w:rPr>
        <w:t>、纪律检查工作委员会（监察组）职责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三重一大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、安全生产工作职责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）落实安全生产属地管理责任，贯彻执行安全生产法律、法规、规章，建立健全安全生产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党政同责、一岗双责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的安全生产责任体系及辖区安全管理制度。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）推进辖区安全生产预防控制体系、隐患排查治理体系建设，协助有关部门开展辖区安全风险评估、城市安全隐患治理和企业隐患排查治理工作。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）对安全生产事故隐患或安全生产违法行为责令排除或改正，及时向安全生产监督管理部门和政府其他有关部门报告。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lastRenderedPageBreak/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）建立完善辖区生产经营单位台账。监督、检查生产经营单位落实安全生产主体责任。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）加强和推进专职安全员队伍建设及日常管理工作。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）组织开展安全生产宣传教育以及安全社区建设工作。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/>
          <w:sz w:val="32"/>
          <w:szCs w:val="32"/>
        </w:rPr>
        <w:t>）对以本街道工委、办事处名义承办的各类重大活动的安全工作承担主体责任。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/>
          <w:sz w:val="32"/>
          <w:szCs w:val="32"/>
        </w:rPr>
        <w:t>）对本机关及所属单位的安全工作承担领导责任。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、环境保护工作职责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）落实生态环境保护属地责任，严格实行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党政同责、一岗双责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。动员和组织社会力量积极参与并认真做好污染源普查工作，对重点领域污染源实施台账管理。配合区环境保护主管部门开展辖区污染源的监督和巡查工作。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）负责辖区大气污染防治精细化管理推进工作。配合做好日常禁煤、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控车减油</w:t>
      </w:r>
      <w:proofErr w:type="gramEnd"/>
      <w:r>
        <w:rPr>
          <w:rFonts w:ascii="仿宋_GB2312" w:eastAsia="仿宋_GB2312" w:hAnsi="宋体" w:cs="宋体"/>
          <w:sz w:val="32"/>
          <w:szCs w:val="32"/>
        </w:rPr>
        <w:t>、治污减排、清洁降尘等大气污染防治相关任务和政策措施。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）开展辖区有关水污染防治工作，督促供水单位定期监测、检测和评估辖区饮用水安全状况。落实河长制工作，配合有关部门开展河湖生态环境治理与保护工作。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）配合做好辖区土壤污染防治工作，发现在污染地块、疑似污染地块实施开发建设活动的，及时通报区环境保护主管部门调查处理。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）协助开展确定重点监管对象、划分监管等级、健全监</w:t>
      </w:r>
      <w:r>
        <w:rPr>
          <w:rFonts w:ascii="仿宋_GB2312" w:eastAsia="仿宋_GB2312" w:hAnsi="宋体" w:cs="宋体"/>
          <w:sz w:val="32"/>
          <w:szCs w:val="32"/>
        </w:rPr>
        <w:lastRenderedPageBreak/>
        <w:t>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）组织开展环境保护宣传工作，普及环境保护法律法规和科学知识。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（二）人员构成情况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展览路街道办事处行政编制211人;事业编制97人；工勤编制5人；实际304人；长期聘用临时工0人。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离退休人员796人，其中：离休14人，退休782人。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（三）部门汇总编制决算所属二级预算单位个数及相关情况说明。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无。</w:t>
      </w:r>
    </w:p>
    <w:p w:rsidR="0035265F" w:rsidRDefault="00843815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二、收入决算说明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2020年收入决算</w:t>
      </w:r>
      <w:r>
        <w:rPr>
          <w:rFonts w:ascii="仿宋_GB2312" w:eastAsia="仿宋_GB2312" w:hAnsiTheme="minorHAnsi" w:cstheme="minorBidi"/>
          <w:sz w:val="32"/>
          <w:szCs w:val="32"/>
        </w:rPr>
        <w:t>429809659.3</w:t>
      </w:r>
      <w:r>
        <w:rPr>
          <w:rFonts w:ascii="仿宋_GB2312" w:eastAsia="仿宋_GB2312" w:hAnsiTheme="minorHAnsi" w:cstheme="minorBidi" w:hint="eastAsia"/>
          <w:sz w:val="32"/>
          <w:szCs w:val="32"/>
        </w:rPr>
        <w:t>0元。其中：一般公共预算</w:t>
      </w:r>
      <w:r>
        <w:rPr>
          <w:rFonts w:ascii="仿宋_GB2312" w:eastAsia="仿宋_GB2312" w:hAnsiTheme="minorEastAsia" w:hint="eastAsia"/>
          <w:sz w:val="32"/>
          <w:szCs w:val="32"/>
        </w:rPr>
        <w:t>财政拨款</w:t>
      </w:r>
      <w:r>
        <w:rPr>
          <w:rFonts w:ascii="仿宋_GB2312" w:eastAsia="仿宋_GB2312" w:hAnsiTheme="minorEastAsia"/>
          <w:sz w:val="32"/>
          <w:szCs w:val="32"/>
        </w:rPr>
        <w:t>427994971.3</w:t>
      </w:r>
      <w:r>
        <w:rPr>
          <w:rFonts w:ascii="仿宋_GB2312" w:eastAsia="仿宋_GB2312" w:hAnsiTheme="minorEastAsia" w:hint="eastAsia"/>
          <w:sz w:val="32"/>
          <w:szCs w:val="32"/>
        </w:rPr>
        <w:t>0元，政府性基金预算财政拨款</w:t>
      </w:r>
      <w:r>
        <w:rPr>
          <w:rFonts w:ascii="仿宋_GB2312" w:eastAsia="仿宋_GB2312" w:hAnsiTheme="minorEastAsia"/>
          <w:sz w:val="32"/>
          <w:szCs w:val="32"/>
        </w:rPr>
        <w:t>1814688</w:t>
      </w:r>
      <w:r>
        <w:rPr>
          <w:rFonts w:ascii="仿宋_GB2312" w:eastAsia="仿宋_GB2312" w:hAnsiTheme="minorEastAsia" w:hint="eastAsia"/>
          <w:sz w:val="32"/>
          <w:szCs w:val="32"/>
        </w:rPr>
        <w:t>.00元。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2019年收入决算</w:t>
      </w:r>
      <w:r>
        <w:rPr>
          <w:rFonts w:ascii="仿宋_GB2312" w:eastAsia="仿宋_GB2312" w:hAnsiTheme="minorHAnsi" w:cstheme="minorBidi"/>
          <w:sz w:val="32"/>
          <w:szCs w:val="32"/>
        </w:rPr>
        <w:t>443805622.45</w:t>
      </w:r>
      <w:r>
        <w:rPr>
          <w:rFonts w:ascii="仿宋_GB2312" w:eastAsia="仿宋_GB2312" w:hAnsiTheme="minorEastAsia" w:hint="eastAsia"/>
          <w:sz w:val="32"/>
          <w:szCs w:val="32"/>
        </w:rPr>
        <w:t>元,2020年比2019年减少13995963.15元。</w:t>
      </w:r>
    </w:p>
    <w:p w:rsidR="0035265F" w:rsidRDefault="00843815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三、支出决算说明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（一）一般公共预算财政拨款支出决算总体情况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2020年财政拨款支出</w:t>
      </w:r>
      <w:r>
        <w:rPr>
          <w:rFonts w:ascii="仿宋_GB2312" w:eastAsia="仿宋_GB2312" w:hAnsi="黑体"/>
          <w:sz w:val="32"/>
          <w:szCs w:val="32"/>
        </w:rPr>
        <w:t>434608595.13</w:t>
      </w:r>
      <w:r>
        <w:rPr>
          <w:rFonts w:ascii="仿宋_GB2312" w:eastAsia="仿宋_GB2312" w:hAnsi="黑体" w:hint="eastAsia"/>
          <w:sz w:val="32"/>
          <w:szCs w:val="32"/>
        </w:rPr>
        <w:t>元，其中：社会保障和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就业支出</w:t>
      </w:r>
      <w:r>
        <w:rPr>
          <w:rFonts w:ascii="仿宋_GB2312" w:eastAsia="仿宋_GB2312" w:hAnsi="黑体"/>
          <w:sz w:val="32"/>
          <w:szCs w:val="32"/>
        </w:rPr>
        <w:t>152442155.11</w:t>
      </w:r>
      <w:r>
        <w:rPr>
          <w:rFonts w:ascii="仿宋_GB2312" w:eastAsia="仿宋_GB2312" w:hAnsi="黑体" w:hint="eastAsia"/>
          <w:sz w:val="32"/>
          <w:szCs w:val="32"/>
        </w:rPr>
        <w:t>元，占总支出35.08%；城乡社区支出</w:t>
      </w:r>
      <w:r>
        <w:rPr>
          <w:rFonts w:ascii="仿宋_GB2312" w:eastAsia="仿宋_GB2312" w:hAnsi="黑体"/>
          <w:sz w:val="32"/>
          <w:szCs w:val="32"/>
        </w:rPr>
        <w:t>124093989.95</w:t>
      </w:r>
      <w:r>
        <w:rPr>
          <w:rFonts w:ascii="仿宋_GB2312" w:eastAsia="仿宋_GB2312" w:hAnsi="黑体" w:hint="eastAsia"/>
          <w:sz w:val="32"/>
          <w:szCs w:val="32"/>
        </w:rPr>
        <w:t>元,占总支出</w:t>
      </w:r>
      <w:r>
        <w:rPr>
          <w:rFonts w:ascii="仿宋_GB2312" w:eastAsia="仿宋_GB2312" w:hAnsi="黑体" w:hint="eastAsia"/>
          <w:sz w:val="32"/>
          <w:szCs w:val="32"/>
        </w:rPr>
        <w:tab/>
        <w:t>28.55%一般公共服务支出</w:t>
      </w:r>
      <w:r>
        <w:rPr>
          <w:rFonts w:ascii="仿宋_GB2312" w:eastAsia="仿宋_GB2312" w:hAnsi="黑体"/>
          <w:sz w:val="32"/>
          <w:szCs w:val="32"/>
        </w:rPr>
        <w:t>121424153.51</w:t>
      </w:r>
      <w:r>
        <w:rPr>
          <w:rFonts w:ascii="仿宋_GB2312" w:eastAsia="仿宋_GB2312" w:hAnsi="黑体" w:hint="eastAsia"/>
          <w:sz w:val="32"/>
          <w:szCs w:val="32"/>
        </w:rPr>
        <w:t>元,占总支出27.94%。</w:t>
      </w:r>
      <w:r>
        <w:rPr>
          <w:rFonts w:ascii="仿宋_GB2312" w:eastAsia="仿宋_GB2312" w:hAnsi="Times New Roman" w:hint="eastAsia"/>
          <w:sz w:val="32"/>
          <w:szCs w:val="32"/>
        </w:rPr>
        <w:t>以上三项为街道主要支出，支出合计占比</w:t>
      </w:r>
      <w:r>
        <w:rPr>
          <w:rFonts w:ascii="仿宋_GB2312" w:eastAsia="仿宋_GB2312" w:hint="eastAsia"/>
          <w:sz w:val="32"/>
          <w:szCs w:val="32"/>
        </w:rPr>
        <w:t>91.57</w:t>
      </w:r>
      <w:r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35265F" w:rsidRDefault="00843815">
      <w:pPr>
        <w:adjustRightInd w:val="0"/>
        <w:snapToGrid w:val="0"/>
        <w:spacing w:line="560" w:lineRule="exact"/>
        <w:ind w:left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（二）一般公共预算财政拨款支出决算具体情况</w:t>
      </w:r>
    </w:p>
    <w:p w:rsidR="0035265F" w:rsidRDefault="00843815">
      <w:pPr>
        <w:adjustRightInd w:val="0"/>
        <w:snapToGrid w:val="0"/>
        <w:spacing w:line="56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2020年支出决算按用途划分：</w:t>
      </w:r>
    </w:p>
    <w:p w:rsidR="0035265F" w:rsidRDefault="00843815">
      <w:pPr>
        <w:pStyle w:val="0"/>
        <w:adjustRightIn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1.2020年一般公共预算财政拨款支出</w:t>
      </w:r>
      <w:r>
        <w:rPr>
          <w:rFonts w:ascii="仿宋_GB2312" w:eastAsia="仿宋_GB2312" w:hAnsiTheme="minorEastAsia"/>
          <w:sz w:val="32"/>
          <w:szCs w:val="32"/>
        </w:rPr>
        <w:t>432912863.61</w:t>
      </w:r>
      <w:r>
        <w:rPr>
          <w:rFonts w:ascii="仿宋_GB2312" w:eastAsia="仿宋_GB2312" w:hAnsiTheme="minorEastAsia" w:hint="eastAsia"/>
          <w:sz w:val="32"/>
          <w:szCs w:val="32"/>
        </w:rPr>
        <w:t>元。其中：</w:t>
      </w:r>
    </w:p>
    <w:p w:rsidR="0035265F" w:rsidRDefault="00843815">
      <w:pPr>
        <w:pStyle w:val="0"/>
        <w:adjustRightInd w:val="0"/>
        <w:spacing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（1）2020年基本支出决算</w:t>
      </w:r>
      <w:r>
        <w:rPr>
          <w:rFonts w:ascii="仿宋_GB2312" w:eastAsia="仿宋_GB2312" w:hAnsiTheme="minorEastAsia"/>
          <w:sz w:val="32"/>
          <w:szCs w:val="32"/>
        </w:rPr>
        <w:t>114972771.55</w:t>
      </w:r>
      <w:r>
        <w:rPr>
          <w:rFonts w:ascii="仿宋_GB2312" w:eastAsia="仿宋_GB2312" w:hAnsiTheme="minorEastAsia" w:hint="eastAsia"/>
          <w:sz w:val="32"/>
          <w:szCs w:val="32"/>
        </w:rPr>
        <w:t>元,2019年基本支出</w:t>
      </w:r>
      <w:r>
        <w:rPr>
          <w:rFonts w:ascii="仿宋_GB2312" w:eastAsia="仿宋_GB2312" w:hAnsiTheme="minorEastAsia"/>
          <w:sz w:val="32"/>
          <w:szCs w:val="32"/>
        </w:rPr>
        <w:t>117120539.86</w:t>
      </w:r>
      <w:r>
        <w:rPr>
          <w:rFonts w:ascii="仿宋_GB2312" w:eastAsia="仿宋_GB2312" w:hAnsiTheme="minorEastAsia" w:hint="eastAsia"/>
          <w:sz w:val="32"/>
          <w:szCs w:val="32"/>
        </w:rPr>
        <w:t>元，2020年比2019年支出减少2147768.31元，减幅1.83%。</w:t>
      </w:r>
      <w:r>
        <w:rPr>
          <w:rFonts w:ascii="仿宋_GB2312" w:eastAsia="仿宋_GB2312" w:hAnsi="宋体" w:hint="eastAsia"/>
          <w:sz w:val="32"/>
          <w:szCs w:val="32"/>
        </w:rPr>
        <w:t>主要原因是全面贯彻落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平总书记关于“艰苦奋斗、勤俭节约”和“党和政府带头过紧日子”等重要指示精神，进一步压减基本支出。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（2）2020年项目支出决算</w:t>
      </w:r>
      <w:r w:rsidRPr="00843815">
        <w:rPr>
          <w:rFonts w:ascii="仿宋_GB2312" w:eastAsia="仿宋_GB2312" w:hAnsiTheme="minorEastAsia"/>
          <w:sz w:val="32"/>
          <w:szCs w:val="32"/>
        </w:rPr>
        <w:t>313022199.75</w:t>
      </w:r>
      <w:r>
        <w:rPr>
          <w:rFonts w:ascii="仿宋_GB2312" w:eastAsia="仿宋_GB2312" w:hAnsiTheme="minorEastAsia" w:hint="eastAsia"/>
          <w:sz w:val="32"/>
          <w:szCs w:val="32"/>
        </w:rPr>
        <w:t>元。2019年支出</w:t>
      </w:r>
      <w:r>
        <w:rPr>
          <w:rFonts w:ascii="仿宋_GB2312" w:eastAsia="仿宋_GB2312" w:hAnsiTheme="minorEastAsia"/>
          <w:sz w:val="32"/>
          <w:szCs w:val="32"/>
        </w:rPr>
        <w:t>312464225.12</w:t>
      </w:r>
      <w:r>
        <w:rPr>
          <w:rFonts w:ascii="仿宋_GB2312" w:eastAsia="仿宋_GB2312" w:hAnsiTheme="minorEastAsia" w:hint="eastAsia"/>
          <w:sz w:val="32"/>
          <w:szCs w:val="32"/>
        </w:rPr>
        <w:t>元，2020年比2019年支出增加557974.63元，增幅0.18%。</w:t>
      </w:r>
      <w:r>
        <w:rPr>
          <w:rFonts w:ascii="仿宋_GB2312" w:eastAsia="仿宋_GB2312" w:hAnsi="宋体" w:hint="eastAsia"/>
          <w:kern w:val="0"/>
          <w:sz w:val="32"/>
          <w:szCs w:val="32"/>
        </w:rPr>
        <w:t>主要原因是根据市、区重点工作安排及业务需求变动影响，项目支出增加，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主</w:t>
      </w:r>
      <w:r>
        <w:rPr>
          <w:rFonts w:ascii="仿宋_GB2312" w:eastAsia="仿宋_GB2312" w:hAnsiTheme="minorEastAsia" w:hint="eastAsia"/>
          <w:sz w:val="32"/>
          <w:szCs w:val="32"/>
        </w:rPr>
        <w:t>要用于城乡社区支出、</w:t>
      </w:r>
      <w:r>
        <w:rPr>
          <w:rFonts w:ascii="仿宋_GB2312" w:eastAsia="仿宋_GB2312" w:hAnsi="黑体" w:hint="eastAsia"/>
          <w:sz w:val="32"/>
          <w:szCs w:val="32"/>
        </w:rPr>
        <w:t>社会保障和就业</w:t>
      </w:r>
      <w:r>
        <w:rPr>
          <w:rFonts w:ascii="仿宋_GB2312" w:eastAsia="仿宋_GB2312" w:hAnsiTheme="minorEastAsia" w:hint="eastAsia"/>
          <w:sz w:val="32"/>
          <w:szCs w:val="32"/>
        </w:rPr>
        <w:t>支出、一般公共服务支出方面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2、2020年政府性基金预算财政拨款支出</w:t>
      </w:r>
      <w:r>
        <w:rPr>
          <w:rFonts w:ascii="仿宋_GB2312" w:eastAsia="仿宋_GB2312" w:hAnsiTheme="minorEastAsia"/>
          <w:sz w:val="32"/>
          <w:szCs w:val="32"/>
        </w:rPr>
        <w:t>1695731.52</w:t>
      </w:r>
      <w:r>
        <w:rPr>
          <w:rFonts w:ascii="仿宋_GB2312" w:eastAsia="仿宋_GB2312" w:hAnsiTheme="minorEastAsia" w:hint="eastAsia"/>
          <w:sz w:val="32"/>
          <w:szCs w:val="32"/>
        </w:rPr>
        <w:t>。其中：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（1）基本支出决算0.00元。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（2）项目支出决算</w:t>
      </w:r>
      <w:r>
        <w:rPr>
          <w:rFonts w:ascii="仿宋_GB2312" w:eastAsia="仿宋_GB2312" w:hAnsiTheme="minorEastAsia"/>
          <w:sz w:val="32"/>
          <w:szCs w:val="32"/>
        </w:rPr>
        <w:t>1695731.52</w:t>
      </w:r>
      <w:r>
        <w:rPr>
          <w:rFonts w:ascii="仿宋_GB2312" w:eastAsia="仿宋_GB2312" w:hAnsiTheme="minorEastAsia" w:hint="eastAsia"/>
          <w:sz w:val="32"/>
          <w:szCs w:val="32"/>
        </w:rPr>
        <w:t>元。2019年支出</w:t>
      </w:r>
      <w:r>
        <w:rPr>
          <w:rFonts w:ascii="仿宋_GB2312" w:eastAsia="仿宋_GB2312" w:hAnsiTheme="minorEastAsia"/>
          <w:sz w:val="32"/>
          <w:szCs w:val="32"/>
        </w:rPr>
        <w:t>456591.2</w:t>
      </w:r>
      <w:r>
        <w:rPr>
          <w:rFonts w:ascii="仿宋_GB2312" w:eastAsia="仿宋_GB2312" w:hAnsiTheme="minorEastAsia" w:hint="eastAsia"/>
          <w:sz w:val="32"/>
          <w:szCs w:val="32"/>
        </w:rPr>
        <w:t>0元，2020年比2019年支出增加1239140.32元。</w:t>
      </w:r>
    </w:p>
    <w:p w:rsidR="0035265F" w:rsidRDefault="00843815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四、</w:t>
      </w:r>
      <w:r>
        <w:rPr>
          <w:rFonts w:ascii="黑体" w:eastAsia="黑体" w:hAnsi="黑体"/>
          <w:b/>
          <w:sz w:val="32"/>
          <w:szCs w:val="32"/>
        </w:rPr>
        <w:t>部门“</w:t>
      </w:r>
      <w:r>
        <w:rPr>
          <w:rFonts w:ascii="黑体" w:eastAsia="黑体" w:hAnsi="黑体" w:hint="eastAsia"/>
          <w:b/>
          <w:sz w:val="32"/>
          <w:szCs w:val="32"/>
        </w:rPr>
        <w:t>三公</w:t>
      </w:r>
      <w:r>
        <w:rPr>
          <w:rFonts w:ascii="黑体" w:eastAsia="黑体" w:hAnsi="黑体"/>
          <w:b/>
          <w:sz w:val="32"/>
          <w:szCs w:val="32"/>
        </w:rPr>
        <w:t>”</w:t>
      </w:r>
      <w:r>
        <w:rPr>
          <w:rFonts w:ascii="黑体" w:eastAsia="黑体" w:hAnsi="黑体" w:hint="eastAsia"/>
          <w:b/>
          <w:sz w:val="32"/>
          <w:szCs w:val="32"/>
        </w:rPr>
        <w:t>经费</w:t>
      </w:r>
      <w:r>
        <w:rPr>
          <w:rFonts w:ascii="黑体" w:eastAsia="黑体" w:hAnsi="黑体"/>
          <w:b/>
          <w:sz w:val="32"/>
          <w:szCs w:val="32"/>
        </w:rPr>
        <w:t>财政拨款预算说明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</w:t>
      </w:r>
      <w:r>
        <w:rPr>
          <w:rFonts w:ascii="楷体_GB2312" w:eastAsia="楷体_GB2312" w:hAnsi="Times New Roman"/>
          <w:sz w:val="32"/>
          <w:szCs w:val="32"/>
        </w:rPr>
        <w:t>“</w:t>
      </w:r>
      <w:r>
        <w:rPr>
          <w:rFonts w:ascii="楷体_GB2312" w:eastAsia="楷体_GB2312" w:hAnsi="Times New Roman" w:hint="eastAsia"/>
          <w:sz w:val="32"/>
          <w:szCs w:val="32"/>
        </w:rPr>
        <w:t>三公</w:t>
      </w:r>
      <w:r>
        <w:rPr>
          <w:rFonts w:ascii="楷体_GB2312" w:eastAsia="楷体_GB2312" w:hAnsi="Times New Roman"/>
          <w:sz w:val="32"/>
          <w:szCs w:val="32"/>
        </w:rPr>
        <w:t>”</w:t>
      </w:r>
      <w:r>
        <w:rPr>
          <w:rFonts w:ascii="楷体_GB2312" w:eastAsia="楷体_GB2312" w:hAnsi="Times New Roman" w:hint="eastAsia"/>
          <w:sz w:val="32"/>
          <w:szCs w:val="32"/>
        </w:rPr>
        <w:t>经费的</w:t>
      </w:r>
      <w:r>
        <w:rPr>
          <w:rFonts w:ascii="楷体_GB2312" w:eastAsia="楷体_GB2312" w:hAnsi="Times New Roman"/>
          <w:sz w:val="32"/>
          <w:szCs w:val="32"/>
        </w:rPr>
        <w:t>单位</w:t>
      </w:r>
      <w:r>
        <w:rPr>
          <w:rFonts w:ascii="楷体_GB2312" w:eastAsia="楷体_GB2312" w:hAnsi="Times New Roman" w:hint="eastAsia"/>
          <w:sz w:val="32"/>
          <w:szCs w:val="32"/>
        </w:rPr>
        <w:t>范围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北京市西城区人民政府展览路街道办事处部门决算中因公出国（境）费、公务接待费、公务用车购置及运行维护费的支出单位包括1个所属单位，即北京市西城区人民政府展览路街道办事处。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（二）关于2020年部门决算中“三公”经费财政拨款支出情况及与上年对比原因说明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2020年部门决算“三公”经费财政拨款支出</w:t>
      </w:r>
      <w:r>
        <w:rPr>
          <w:rFonts w:ascii="仿宋_GB2312" w:eastAsia="仿宋_GB2312" w:hAnsi="宋体" w:cs="宋体"/>
          <w:sz w:val="32"/>
          <w:szCs w:val="32"/>
        </w:rPr>
        <w:t>21106.06</w:t>
      </w:r>
      <w:r>
        <w:rPr>
          <w:rFonts w:ascii="仿宋_GB2312" w:eastAsia="仿宋_GB2312" w:hAnsi="宋体" w:cs="宋体" w:hint="eastAsia"/>
          <w:sz w:val="32"/>
          <w:szCs w:val="32"/>
        </w:rPr>
        <w:t>元,与2019年346029.50元相比，减少324923.44元，其中：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1、因公出国（境）费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2020年财政拨款因公出国（境）费支出0</w:t>
      </w:r>
      <w:r>
        <w:rPr>
          <w:rFonts w:ascii="仿宋_GB2312" w:eastAsia="仿宋_GB2312" w:hAnsi="宋体" w:cs="宋体"/>
          <w:sz w:val="32"/>
          <w:szCs w:val="32"/>
        </w:rPr>
        <w:t>.00</w:t>
      </w:r>
      <w:r>
        <w:rPr>
          <w:rFonts w:ascii="仿宋_GB2312" w:eastAsia="仿宋_GB2312" w:hAnsi="宋体" w:cs="宋体" w:hint="eastAsia"/>
          <w:sz w:val="32"/>
          <w:szCs w:val="32"/>
        </w:rPr>
        <w:t>元。比2019年减少257350</w:t>
      </w:r>
      <w:r>
        <w:rPr>
          <w:rFonts w:ascii="仿宋_GB2312" w:eastAsia="仿宋_GB2312" w:hAnsi="宋体" w:cs="宋体"/>
          <w:sz w:val="32"/>
          <w:szCs w:val="32"/>
        </w:rPr>
        <w:t>.00</w:t>
      </w:r>
      <w:r>
        <w:rPr>
          <w:rFonts w:ascii="仿宋_GB2312" w:eastAsia="仿宋_GB2312" w:hAnsi="宋体" w:cs="宋体" w:hint="eastAsia"/>
          <w:sz w:val="32"/>
          <w:szCs w:val="32"/>
        </w:rPr>
        <w:t>元。主要原因是当年不涉及因公出国（境）。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因公出国（境）团组情况：本年度本单位使用公共预算财政拨款安排的出国（境）团组0个，参加其他单位组织的出国（境）团组0个；全年因公出国（境）累计0人次。</w:t>
      </w:r>
      <w:r>
        <w:rPr>
          <w:rFonts w:ascii="仿宋_GB2312" w:eastAsia="仿宋_GB2312" w:hAnsi="宋体" w:cs="宋体" w:hint="eastAsia"/>
          <w:sz w:val="32"/>
          <w:szCs w:val="32"/>
        </w:rPr>
        <w:tab/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2、公务接待费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43815">
        <w:rPr>
          <w:rFonts w:ascii="仿宋_GB2312" w:eastAsia="仿宋_GB2312" w:hAnsi="宋体" w:cs="宋体" w:hint="eastAsia"/>
          <w:sz w:val="32"/>
          <w:szCs w:val="32"/>
        </w:rPr>
        <w:t>2020年财政拨款公务接待费支出0.00元，比2019年减少949</w:t>
      </w:r>
      <w:r w:rsidRPr="00843815">
        <w:rPr>
          <w:rFonts w:ascii="仿宋_GB2312" w:eastAsia="仿宋_GB2312" w:hAnsi="宋体" w:cs="宋体"/>
          <w:sz w:val="32"/>
          <w:szCs w:val="32"/>
        </w:rPr>
        <w:t>.00</w:t>
      </w:r>
      <w:r w:rsidRPr="00843815">
        <w:rPr>
          <w:rFonts w:ascii="仿宋_GB2312" w:eastAsia="仿宋_GB2312" w:hAnsi="宋体" w:cs="宋体" w:hint="eastAsia"/>
          <w:sz w:val="32"/>
          <w:szCs w:val="32"/>
        </w:rPr>
        <w:t>元。</w:t>
      </w:r>
      <w:r>
        <w:rPr>
          <w:rFonts w:ascii="仿宋_GB2312" w:eastAsia="仿宋_GB2312" w:hAnsi="宋体" w:cs="宋体" w:hint="eastAsia"/>
          <w:sz w:val="32"/>
          <w:szCs w:val="32"/>
        </w:rPr>
        <w:t>主要原因是当年不涉及公务接待。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本年度本单位使用公共预</w:t>
      </w:r>
      <w:r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算财政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拨款支出的国内公务接待0批次，0人次，共0.00元；外事接待0批次，0人次，共0.00元。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3、公务用车购置及运行维护费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2020年财政拨款公务用车购置及运行维护费支出</w:t>
      </w:r>
      <w:r>
        <w:rPr>
          <w:rFonts w:ascii="仿宋_GB2312" w:eastAsia="仿宋_GB2312" w:hAnsi="宋体" w:cs="宋体"/>
          <w:sz w:val="32"/>
          <w:szCs w:val="32"/>
        </w:rPr>
        <w:t>21106.06</w:t>
      </w:r>
      <w:r>
        <w:rPr>
          <w:rFonts w:ascii="仿宋_GB2312" w:eastAsia="仿宋_GB2312" w:hAnsi="宋体" w:cs="宋体" w:hint="eastAsia"/>
          <w:sz w:val="32"/>
          <w:szCs w:val="32"/>
        </w:rPr>
        <w:t>元，其中公务用车购置费0元，公务用车运行维护费</w:t>
      </w:r>
      <w:r>
        <w:rPr>
          <w:rFonts w:ascii="仿宋_GB2312" w:eastAsia="仿宋_GB2312" w:hAnsi="宋体" w:cs="宋体"/>
          <w:sz w:val="32"/>
          <w:szCs w:val="32"/>
        </w:rPr>
        <w:t>21106.06</w:t>
      </w:r>
      <w:r>
        <w:rPr>
          <w:rFonts w:ascii="仿宋_GB2312" w:eastAsia="仿宋_GB2312" w:hAnsi="宋体" w:cs="宋体" w:hint="eastAsia"/>
          <w:sz w:val="32"/>
          <w:szCs w:val="32"/>
        </w:rPr>
        <w:t>元，比2019年减少</w:t>
      </w:r>
      <w:r>
        <w:rPr>
          <w:rFonts w:ascii="仿宋_GB2312" w:eastAsia="仿宋_GB2312" w:hAnsi="宋体" w:cs="宋体"/>
          <w:sz w:val="32"/>
          <w:szCs w:val="32"/>
        </w:rPr>
        <w:t>66624.44</w:t>
      </w:r>
      <w:r>
        <w:rPr>
          <w:rFonts w:ascii="仿宋_GB2312" w:eastAsia="仿宋_GB2312" w:hAnsi="宋体" w:cs="宋体" w:hint="eastAsia"/>
          <w:sz w:val="32"/>
          <w:szCs w:val="32"/>
        </w:rPr>
        <w:t>元。主要原因是本年公务用车保有量较上年年初有所减少，导致全年公务用车运维费减少。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本年度本单位使用公共预算财政拨款购置公务用车0辆，年末公共预算财政拨款开支运行维护费的公务用车保有量1辆。</w:t>
      </w:r>
    </w:p>
    <w:p w:rsidR="0035265F" w:rsidRDefault="00843815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/>
          <w:b/>
          <w:sz w:val="32"/>
          <w:szCs w:val="32"/>
        </w:rPr>
        <w:t>其他情况说明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（一）政府</w:t>
      </w:r>
      <w:r>
        <w:rPr>
          <w:rFonts w:ascii="楷体_GB2312" w:eastAsia="楷体_GB2312" w:hAnsi="Times New Roman"/>
          <w:sz w:val="32"/>
          <w:szCs w:val="32"/>
        </w:rPr>
        <w:t>采购</w:t>
      </w:r>
      <w:r>
        <w:rPr>
          <w:rFonts w:ascii="楷体_GB2312" w:eastAsia="楷体_GB2312" w:hAnsi="Times New Roman" w:hint="eastAsia"/>
          <w:sz w:val="32"/>
          <w:szCs w:val="32"/>
        </w:rPr>
        <w:t>决</w:t>
      </w:r>
      <w:r>
        <w:rPr>
          <w:rFonts w:ascii="楷体_GB2312" w:eastAsia="楷体_GB2312" w:hAnsi="Times New Roman"/>
          <w:sz w:val="32"/>
          <w:szCs w:val="32"/>
        </w:rPr>
        <w:t>算说明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2020年涉及政府采购项目92个，决算资金</w:t>
      </w:r>
      <w:r>
        <w:rPr>
          <w:rFonts w:ascii="仿宋_GB2312" w:eastAsia="仿宋_GB2312" w:hAnsi="宋体" w:cs="宋体"/>
          <w:sz w:val="32"/>
          <w:szCs w:val="32"/>
        </w:rPr>
        <w:t>60491773.53</w:t>
      </w:r>
      <w:r>
        <w:rPr>
          <w:rFonts w:ascii="仿宋_GB2312" w:eastAsia="仿宋_GB2312" w:hAnsi="宋体" w:cs="宋体" w:hint="eastAsia"/>
          <w:sz w:val="32"/>
          <w:szCs w:val="32"/>
        </w:rPr>
        <w:t>元。其中：政府采购货物支出</w:t>
      </w:r>
      <w:r>
        <w:rPr>
          <w:rFonts w:ascii="仿宋_GB2312" w:eastAsia="仿宋_GB2312" w:hAnsi="宋体" w:cs="宋体"/>
          <w:sz w:val="32"/>
          <w:szCs w:val="32"/>
        </w:rPr>
        <w:t>2412267.44</w:t>
      </w:r>
      <w:r>
        <w:rPr>
          <w:rFonts w:ascii="仿宋_GB2312" w:eastAsia="仿宋_GB2312" w:hAnsi="宋体" w:cs="宋体" w:hint="eastAsia"/>
          <w:sz w:val="32"/>
          <w:szCs w:val="32"/>
        </w:rPr>
        <w:t>元，政府采购工程支出</w:t>
      </w:r>
      <w:r>
        <w:rPr>
          <w:rFonts w:ascii="仿宋_GB2312" w:eastAsia="仿宋_GB2312" w:hAnsi="宋体" w:cs="宋体"/>
          <w:sz w:val="32"/>
          <w:szCs w:val="32"/>
        </w:rPr>
        <w:t>9300167.29</w:t>
      </w:r>
      <w:r>
        <w:rPr>
          <w:rFonts w:ascii="仿宋_GB2312" w:eastAsia="仿宋_GB2312" w:hAnsi="宋体" w:cs="宋体" w:hint="eastAsia"/>
          <w:sz w:val="32"/>
          <w:szCs w:val="32"/>
        </w:rPr>
        <w:t>元，政府采购服务支出</w:t>
      </w:r>
      <w:r>
        <w:rPr>
          <w:rFonts w:ascii="仿宋_GB2312" w:eastAsia="仿宋_GB2312" w:hAnsi="宋体" w:cs="宋体"/>
          <w:sz w:val="32"/>
          <w:szCs w:val="32"/>
        </w:rPr>
        <w:t>48779338.8</w:t>
      </w:r>
      <w:r>
        <w:rPr>
          <w:rFonts w:ascii="仿宋_GB2312" w:eastAsia="仿宋_GB2312" w:hAnsi="宋体" w:cs="宋体" w:hint="eastAsia"/>
          <w:sz w:val="32"/>
          <w:szCs w:val="32"/>
        </w:rPr>
        <w:t>0元。授予中小企业合同金额</w:t>
      </w:r>
      <w:r>
        <w:rPr>
          <w:rFonts w:ascii="仿宋_GB2312" w:eastAsia="仿宋_GB2312" w:hAnsi="宋体" w:cs="宋体"/>
          <w:sz w:val="32"/>
          <w:szCs w:val="32"/>
        </w:rPr>
        <w:t>58305173.53</w:t>
      </w:r>
      <w:r>
        <w:rPr>
          <w:rFonts w:ascii="仿宋_GB2312" w:eastAsia="仿宋_GB2312" w:hAnsi="宋体" w:cs="宋体" w:hint="eastAsia"/>
          <w:sz w:val="32"/>
          <w:szCs w:val="32"/>
        </w:rPr>
        <w:t>元，占政府采购支出的96.39%，其中：授予小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合同金额 </w:t>
      </w:r>
      <w:r>
        <w:rPr>
          <w:rFonts w:ascii="仿宋_GB2312" w:eastAsia="仿宋_GB2312" w:hAnsi="宋体" w:cs="宋体"/>
          <w:sz w:val="32"/>
          <w:szCs w:val="32"/>
        </w:rPr>
        <w:t>33416196.24</w:t>
      </w:r>
      <w:r>
        <w:rPr>
          <w:rFonts w:ascii="仿宋_GB2312" w:eastAsia="仿宋_GB2312" w:hAnsi="宋体" w:cs="宋体" w:hint="eastAsia"/>
          <w:sz w:val="32"/>
          <w:szCs w:val="32"/>
        </w:rPr>
        <w:t>元，占政府采购支出的55.24%。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（二）政府购买服务决算说明</w:t>
      </w:r>
    </w:p>
    <w:p w:rsidR="00E768F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2020年涉及政府购买服务项目34个，决算资金</w:t>
      </w:r>
      <w:r w:rsidRPr="00E768FF">
        <w:rPr>
          <w:rFonts w:ascii="仿宋_GB2312" w:eastAsia="仿宋_GB2312" w:hAnsi="宋体" w:cs="宋体"/>
          <w:sz w:val="32"/>
          <w:szCs w:val="32"/>
        </w:rPr>
        <w:t>61354305.45</w:t>
      </w:r>
      <w:r w:rsidRPr="00E768FF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（三）机构运行经费说明及名称解释</w:t>
      </w:r>
    </w:p>
    <w:p w:rsidR="0035265F" w:rsidRDefault="008438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2020年本部门（含下属单位）履行一般行政事业管理职能、维持机关运行，用于一般公共预算安排的行政运行经费，合计</w:t>
      </w:r>
      <w:r>
        <w:rPr>
          <w:rFonts w:ascii="仿宋_GB2312" w:eastAsia="仿宋_GB2312" w:hAnsi="宋体" w:cs="宋体"/>
          <w:sz w:val="32"/>
          <w:szCs w:val="32"/>
        </w:rPr>
        <w:t>8718259.15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与2019年机关运行经费支出</w:t>
      </w:r>
      <w:r>
        <w:rPr>
          <w:rFonts w:ascii="仿宋_GB2312" w:eastAsia="仿宋_GB2312" w:hAnsi="宋体" w:cs="宋体"/>
          <w:sz w:val="32"/>
          <w:szCs w:val="32"/>
        </w:rPr>
        <w:t>8657456.85</w:t>
      </w:r>
      <w:r>
        <w:rPr>
          <w:rFonts w:ascii="仿宋_GB2312" w:eastAsia="仿宋_GB2312" w:hAnsi="宋体" w:cs="宋体" w:hint="eastAsia"/>
          <w:sz w:val="32"/>
          <w:szCs w:val="32"/>
        </w:rPr>
        <w:t>元，相比增加</w:t>
      </w:r>
      <w:r>
        <w:rPr>
          <w:rFonts w:ascii="仿宋_GB2312" w:eastAsia="仿宋_GB2312" w:hAnsi="宋体" w:cs="宋体"/>
          <w:sz w:val="32"/>
          <w:szCs w:val="32"/>
        </w:rPr>
        <w:t>60802.3</w:t>
      </w:r>
      <w:r>
        <w:rPr>
          <w:rFonts w:ascii="仿宋_GB2312" w:eastAsia="仿宋_GB2312" w:hAnsi="宋体" w:cs="宋体" w:hint="eastAsia"/>
          <w:sz w:val="32"/>
          <w:szCs w:val="32"/>
        </w:rPr>
        <w:t>0元，主要原因为</w:t>
      </w:r>
      <w:r>
        <w:rPr>
          <w:rFonts w:ascii="仿宋_GB2312" w:eastAsia="仿宋_GB2312" w:hAnsi="仿宋" w:hint="eastAsia"/>
          <w:sz w:val="32"/>
          <w:szCs w:val="32"/>
        </w:rPr>
        <w:t>根据财政要求食堂运行费不足部分由公用列支，我街道食堂数量较上年增加，导致食堂管理费及加班费增加</w:t>
      </w:r>
      <w:r>
        <w:rPr>
          <w:rFonts w:ascii="仿宋_GB2312" w:eastAsia="仿宋_GB2312" w:hAnsi="宋体" w:cs="宋体" w:hint="eastAsia"/>
          <w:sz w:val="32"/>
          <w:szCs w:val="32"/>
        </w:rPr>
        <w:t>,机关整体运行成本上涨。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（四）决算收支增减变化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街道整体收入数同比上年减少3.1</w:t>
      </w:r>
      <w:r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%，是由于2020年街道大力压减预算收入，并严格控制“三公”经费的开支。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本年支出较上年度增长</w:t>
      </w:r>
      <w:r>
        <w:rPr>
          <w:rFonts w:ascii="仿宋_GB2312" w:eastAsia="仿宋_GB2312" w:hAnsi="宋体" w:cs="宋体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17%，其中基本支出减少1.83%，项目支出增加2.30%。年末结转结余较上年减少29.75%，变动幅度较大，主要是多项中央、市级资金可结转使用。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（五）国有资产占用情况说明</w:t>
      </w:r>
    </w:p>
    <w:p w:rsidR="0035265F" w:rsidRPr="00E768FF" w:rsidRDefault="00843815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2020年本部门（含下属单位）货币资金</w:t>
      </w:r>
      <w:r>
        <w:rPr>
          <w:rFonts w:ascii="仿宋_GB2312" w:eastAsia="仿宋_GB2312" w:hAnsi="宋体" w:cs="宋体"/>
          <w:sz w:val="32"/>
          <w:szCs w:val="32"/>
        </w:rPr>
        <w:t>8115062.18</w:t>
      </w:r>
      <w:r>
        <w:rPr>
          <w:rFonts w:ascii="仿宋_GB2312" w:eastAsia="仿宋_GB2312" w:hAnsi="宋体" w:cs="宋体" w:hint="eastAsia"/>
          <w:sz w:val="32"/>
          <w:szCs w:val="32"/>
        </w:rPr>
        <w:t>元，财政应返还额度</w:t>
      </w:r>
      <w:r>
        <w:rPr>
          <w:rFonts w:ascii="仿宋_GB2312" w:eastAsia="仿宋_GB2312" w:hAnsi="宋体" w:cs="宋体"/>
          <w:sz w:val="32"/>
          <w:szCs w:val="32"/>
        </w:rPr>
        <w:t>13036601.21</w:t>
      </w:r>
      <w:r>
        <w:rPr>
          <w:rFonts w:ascii="仿宋_GB2312" w:eastAsia="仿宋_GB2312" w:hAnsi="宋体" w:cs="宋体" w:hint="eastAsia"/>
          <w:sz w:val="32"/>
          <w:szCs w:val="32"/>
        </w:rPr>
        <w:t>元；房屋总计</w:t>
      </w:r>
      <w:r>
        <w:rPr>
          <w:rFonts w:ascii="仿宋_GB2312" w:eastAsia="仿宋_GB2312" w:hAnsi="宋体" w:cs="宋体"/>
          <w:sz w:val="32"/>
          <w:szCs w:val="32"/>
        </w:rPr>
        <w:t>28780806.07</w:t>
      </w:r>
      <w:r>
        <w:rPr>
          <w:rFonts w:ascii="仿宋_GB2312" w:eastAsia="仿宋_GB2312" w:hAnsi="宋体" w:cs="宋体" w:hint="eastAsia"/>
          <w:sz w:val="32"/>
          <w:szCs w:val="32"/>
        </w:rPr>
        <w:t>平方米，公务用车1辆，金额</w:t>
      </w:r>
      <w:r>
        <w:rPr>
          <w:rFonts w:ascii="仿宋_GB2312" w:eastAsia="仿宋_GB2312" w:hAnsi="宋体" w:cs="宋体"/>
          <w:sz w:val="32"/>
          <w:szCs w:val="32"/>
        </w:rPr>
        <w:t>164209</w:t>
      </w:r>
      <w:r>
        <w:rPr>
          <w:rFonts w:ascii="仿宋_GB2312" w:eastAsia="仿宋_GB2312" w:hAnsi="宋体" w:cs="宋体" w:hint="eastAsia"/>
          <w:sz w:val="32"/>
          <w:szCs w:val="32"/>
        </w:rPr>
        <w:t>.00元；</w:t>
      </w:r>
      <w:r w:rsidRPr="00E768FF">
        <w:rPr>
          <w:rFonts w:ascii="仿宋_GB2312" w:eastAsia="仿宋_GB2312" w:hAnsi="宋体" w:cs="宋体" w:hint="eastAsia"/>
          <w:sz w:val="32"/>
          <w:szCs w:val="32"/>
        </w:rPr>
        <w:t>单价50万元（含）以上的通用设备4台，无单价100万元以上的设备。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E768FF">
        <w:rPr>
          <w:rFonts w:ascii="楷体_GB2312" w:eastAsia="楷体_GB2312" w:hAnsi="宋体" w:cs="宋体" w:hint="eastAsia"/>
          <w:sz w:val="32"/>
          <w:szCs w:val="32"/>
        </w:rPr>
        <w:t>（六）绩效工作开展情况</w:t>
      </w:r>
    </w:p>
    <w:p w:rsidR="0035265F" w:rsidRDefault="008438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财政组织绩效评价工作，抽取我街道2019年度重点</w:t>
      </w:r>
      <w:r>
        <w:rPr>
          <w:rFonts w:ascii="仿宋_GB2312" w:eastAsia="仿宋_GB2312" w:hint="eastAsia"/>
          <w:sz w:val="32"/>
          <w:szCs w:val="32"/>
        </w:rPr>
        <w:lastRenderedPageBreak/>
        <w:t>项目1项，项目名称为“准物业管理费”，涉及资金1800万元。绩效评价工作总体得分76.22分，综合绩效级别评定为“良好”。其中：项目决策得分18.88分，项目管理得分22.70分，项目绩效得分34.64分。街道部门自行组织绩效评价，抽取我街道2019年度重点项目1项，项目名称为“2019年背街小巷环境整治提升市级补助资金”，涉及资金3600万元。经专家评议，该项目绩效评价得分86.51分，绩效评定级别为“良好”。其中：项目决策20.11分，项目管理24.4分，项目绩效42分。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度大额资金绩效跟踪工作共抽取7个重点项目，分别为“街道统筹发展专项资金”、“第七次全国人口普查”、“社区党组织服务群众工作经费”、“党群服务中心建设运维及活动”、“垃圾分类工作”、“地区保洁工作”、“地区拆违整治经费及2019年尾款”，涉及资金10312.74万元，占项目预算总金额的33.71%。通过对重点项目绩效跟踪工作，树立了支出的主体责任意识和绩效理念，为预算编制有目标，预算执行有监控，预算完成有评价，评价结果有反馈，反馈结果有应用的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全预算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管理机制，构建效益财政推进打下了坚实基础。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（七）国有资本营业预算拨款收支情况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不涉及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（八）各类民生支出情况</w:t>
      </w:r>
    </w:p>
    <w:p w:rsidR="0035265F" w:rsidRDefault="00843815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已按照要求在本街道门户网站中进行公开。</w:t>
      </w:r>
      <w:bookmarkStart w:id="0" w:name="_GoBack"/>
      <w:bookmarkEnd w:id="0"/>
    </w:p>
    <w:sectPr w:rsidR="0035265F" w:rsidSect="0035265F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15" w:rsidRDefault="00843815" w:rsidP="0035265F">
      <w:r>
        <w:separator/>
      </w:r>
    </w:p>
  </w:endnote>
  <w:endnote w:type="continuationSeparator" w:id="1">
    <w:p w:rsidR="00843815" w:rsidRDefault="00843815" w:rsidP="0035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15" w:rsidRDefault="00843815">
    <w:pPr>
      <w:pStyle w:val="a5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15" w:rsidRDefault="00843815">
    <w:pPr>
      <w:pStyle w:val="a5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E768FF">
      <w:rPr>
        <w:rStyle w:val="a7"/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15" w:rsidRDefault="00843815" w:rsidP="0035265F">
      <w:r>
        <w:separator/>
      </w:r>
    </w:p>
  </w:footnote>
  <w:footnote w:type="continuationSeparator" w:id="1">
    <w:p w:rsidR="00843815" w:rsidRDefault="00843815" w:rsidP="00352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051C"/>
    <w:rsid w:val="00031FEE"/>
    <w:rsid w:val="00035E9C"/>
    <w:rsid w:val="00036D5B"/>
    <w:rsid w:val="00037E6F"/>
    <w:rsid w:val="000460EE"/>
    <w:rsid w:val="000523B5"/>
    <w:rsid w:val="00057BF7"/>
    <w:rsid w:val="0008058C"/>
    <w:rsid w:val="000829C0"/>
    <w:rsid w:val="000A1129"/>
    <w:rsid w:val="000B0821"/>
    <w:rsid w:val="000C26E0"/>
    <w:rsid w:val="000C3F7F"/>
    <w:rsid w:val="000C4A9A"/>
    <w:rsid w:val="000D044D"/>
    <w:rsid w:val="000D3167"/>
    <w:rsid w:val="000D51E9"/>
    <w:rsid w:val="000E1EEB"/>
    <w:rsid w:val="000E1EED"/>
    <w:rsid w:val="000E417A"/>
    <w:rsid w:val="000E5D26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070DD"/>
    <w:rsid w:val="00111616"/>
    <w:rsid w:val="0011286C"/>
    <w:rsid w:val="00115487"/>
    <w:rsid w:val="00115ABE"/>
    <w:rsid w:val="00117B26"/>
    <w:rsid w:val="00142328"/>
    <w:rsid w:val="001427E6"/>
    <w:rsid w:val="00144124"/>
    <w:rsid w:val="001616D7"/>
    <w:rsid w:val="00161720"/>
    <w:rsid w:val="00172D3C"/>
    <w:rsid w:val="00173830"/>
    <w:rsid w:val="001837A5"/>
    <w:rsid w:val="00187D02"/>
    <w:rsid w:val="00192F43"/>
    <w:rsid w:val="001941CD"/>
    <w:rsid w:val="00197AB9"/>
    <w:rsid w:val="001A7E32"/>
    <w:rsid w:val="001C03C0"/>
    <w:rsid w:val="001C3395"/>
    <w:rsid w:val="001D0A83"/>
    <w:rsid w:val="001E0B6D"/>
    <w:rsid w:val="001E314D"/>
    <w:rsid w:val="001F6EED"/>
    <w:rsid w:val="00203990"/>
    <w:rsid w:val="00204A94"/>
    <w:rsid w:val="00205C78"/>
    <w:rsid w:val="0021614D"/>
    <w:rsid w:val="0021651D"/>
    <w:rsid w:val="0021657A"/>
    <w:rsid w:val="0022276A"/>
    <w:rsid w:val="00225078"/>
    <w:rsid w:val="002320B9"/>
    <w:rsid w:val="00243675"/>
    <w:rsid w:val="00244EC8"/>
    <w:rsid w:val="00245CBF"/>
    <w:rsid w:val="00252FD0"/>
    <w:rsid w:val="00274A2C"/>
    <w:rsid w:val="002959D4"/>
    <w:rsid w:val="002A5D14"/>
    <w:rsid w:val="002A7134"/>
    <w:rsid w:val="002B0D3D"/>
    <w:rsid w:val="002B1C5D"/>
    <w:rsid w:val="002B214B"/>
    <w:rsid w:val="002C0029"/>
    <w:rsid w:val="002C693B"/>
    <w:rsid w:val="002D0273"/>
    <w:rsid w:val="002D2766"/>
    <w:rsid w:val="002E345D"/>
    <w:rsid w:val="002E3823"/>
    <w:rsid w:val="002E6624"/>
    <w:rsid w:val="002F4DF4"/>
    <w:rsid w:val="002F6396"/>
    <w:rsid w:val="00300286"/>
    <w:rsid w:val="0030048D"/>
    <w:rsid w:val="003037A0"/>
    <w:rsid w:val="00311DBE"/>
    <w:rsid w:val="00325E81"/>
    <w:rsid w:val="00326F5F"/>
    <w:rsid w:val="0033133B"/>
    <w:rsid w:val="00336D0F"/>
    <w:rsid w:val="0034624B"/>
    <w:rsid w:val="003516E6"/>
    <w:rsid w:val="0035265F"/>
    <w:rsid w:val="00353CA2"/>
    <w:rsid w:val="00354698"/>
    <w:rsid w:val="00360ACE"/>
    <w:rsid w:val="00373702"/>
    <w:rsid w:val="00373D4C"/>
    <w:rsid w:val="00377F63"/>
    <w:rsid w:val="003846F6"/>
    <w:rsid w:val="00391D21"/>
    <w:rsid w:val="003B2387"/>
    <w:rsid w:val="003B6CC2"/>
    <w:rsid w:val="003C05A3"/>
    <w:rsid w:val="003C1999"/>
    <w:rsid w:val="003D327E"/>
    <w:rsid w:val="003D3606"/>
    <w:rsid w:val="003F0F75"/>
    <w:rsid w:val="003F3377"/>
    <w:rsid w:val="003F5423"/>
    <w:rsid w:val="00403C36"/>
    <w:rsid w:val="00405BB4"/>
    <w:rsid w:val="0040713F"/>
    <w:rsid w:val="004073E0"/>
    <w:rsid w:val="004216BA"/>
    <w:rsid w:val="004235BC"/>
    <w:rsid w:val="004265C6"/>
    <w:rsid w:val="00430BA0"/>
    <w:rsid w:val="00433CCF"/>
    <w:rsid w:val="004346DF"/>
    <w:rsid w:val="00440B8C"/>
    <w:rsid w:val="00450786"/>
    <w:rsid w:val="004536D5"/>
    <w:rsid w:val="00455AE3"/>
    <w:rsid w:val="00462E84"/>
    <w:rsid w:val="00473E39"/>
    <w:rsid w:val="00475680"/>
    <w:rsid w:val="00477165"/>
    <w:rsid w:val="00481206"/>
    <w:rsid w:val="00486685"/>
    <w:rsid w:val="004873A8"/>
    <w:rsid w:val="00495B93"/>
    <w:rsid w:val="004B0430"/>
    <w:rsid w:val="004C0C5C"/>
    <w:rsid w:val="004C2132"/>
    <w:rsid w:val="004D04AE"/>
    <w:rsid w:val="004D1259"/>
    <w:rsid w:val="004D2E9D"/>
    <w:rsid w:val="004E11C4"/>
    <w:rsid w:val="004E4AA1"/>
    <w:rsid w:val="004E642A"/>
    <w:rsid w:val="004F0B12"/>
    <w:rsid w:val="004F294C"/>
    <w:rsid w:val="00501909"/>
    <w:rsid w:val="00504D0B"/>
    <w:rsid w:val="00505075"/>
    <w:rsid w:val="005150A5"/>
    <w:rsid w:val="00517B66"/>
    <w:rsid w:val="00517EE2"/>
    <w:rsid w:val="00521D7B"/>
    <w:rsid w:val="005243D2"/>
    <w:rsid w:val="00532F43"/>
    <w:rsid w:val="00535DA3"/>
    <w:rsid w:val="005417B3"/>
    <w:rsid w:val="00553725"/>
    <w:rsid w:val="005541DE"/>
    <w:rsid w:val="00556E41"/>
    <w:rsid w:val="0055733B"/>
    <w:rsid w:val="0056046B"/>
    <w:rsid w:val="005670BC"/>
    <w:rsid w:val="005812FF"/>
    <w:rsid w:val="00594282"/>
    <w:rsid w:val="00597D76"/>
    <w:rsid w:val="005A31DA"/>
    <w:rsid w:val="005A66B6"/>
    <w:rsid w:val="005B4F12"/>
    <w:rsid w:val="005B6562"/>
    <w:rsid w:val="005B6DDD"/>
    <w:rsid w:val="005D06CC"/>
    <w:rsid w:val="005E1737"/>
    <w:rsid w:val="005E3E94"/>
    <w:rsid w:val="005E614F"/>
    <w:rsid w:val="005F2331"/>
    <w:rsid w:val="005F4C19"/>
    <w:rsid w:val="005F7EFF"/>
    <w:rsid w:val="00601186"/>
    <w:rsid w:val="00605FA4"/>
    <w:rsid w:val="006122F3"/>
    <w:rsid w:val="0061546C"/>
    <w:rsid w:val="00620A1A"/>
    <w:rsid w:val="006272E3"/>
    <w:rsid w:val="006306D7"/>
    <w:rsid w:val="0063138F"/>
    <w:rsid w:val="00640660"/>
    <w:rsid w:val="00650629"/>
    <w:rsid w:val="00652DD4"/>
    <w:rsid w:val="00664AFB"/>
    <w:rsid w:val="006665A3"/>
    <w:rsid w:val="006719E9"/>
    <w:rsid w:val="006750F8"/>
    <w:rsid w:val="00676C78"/>
    <w:rsid w:val="00677789"/>
    <w:rsid w:val="00684042"/>
    <w:rsid w:val="00684838"/>
    <w:rsid w:val="006917CE"/>
    <w:rsid w:val="00693466"/>
    <w:rsid w:val="0069385C"/>
    <w:rsid w:val="00695C8F"/>
    <w:rsid w:val="006A1E43"/>
    <w:rsid w:val="006A5365"/>
    <w:rsid w:val="006A554E"/>
    <w:rsid w:val="006A5A26"/>
    <w:rsid w:val="006A5A7B"/>
    <w:rsid w:val="006B0EFC"/>
    <w:rsid w:val="006B1D4B"/>
    <w:rsid w:val="006B1D5E"/>
    <w:rsid w:val="006B6247"/>
    <w:rsid w:val="006C36D6"/>
    <w:rsid w:val="006C3805"/>
    <w:rsid w:val="006D1E87"/>
    <w:rsid w:val="006D570D"/>
    <w:rsid w:val="006D5D1E"/>
    <w:rsid w:val="006F1A61"/>
    <w:rsid w:val="006F5485"/>
    <w:rsid w:val="007104A9"/>
    <w:rsid w:val="007114E8"/>
    <w:rsid w:val="00713B5C"/>
    <w:rsid w:val="0071448A"/>
    <w:rsid w:val="00716C4B"/>
    <w:rsid w:val="007226AE"/>
    <w:rsid w:val="00724D53"/>
    <w:rsid w:val="00730574"/>
    <w:rsid w:val="00730B4B"/>
    <w:rsid w:val="00737E21"/>
    <w:rsid w:val="007412B4"/>
    <w:rsid w:val="00742052"/>
    <w:rsid w:val="007506FE"/>
    <w:rsid w:val="00754799"/>
    <w:rsid w:val="00760C16"/>
    <w:rsid w:val="0076652E"/>
    <w:rsid w:val="00766B14"/>
    <w:rsid w:val="007727E2"/>
    <w:rsid w:val="0077326C"/>
    <w:rsid w:val="00781F2F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3815"/>
    <w:rsid w:val="00844496"/>
    <w:rsid w:val="0085202E"/>
    <w:rsid w:val="008539C2"/>
    <w:rsid w:val="00863173"/>
    <w:rsid w:val="00863ACB"/>
    <w:rsid w:val="00873805"/>
    <w:rsid w:val="00886356"/>
    <w:rsid w:val="00896610"/>
    <w:rsid w:val="008A271C"/>
    <w:rsid w:val="008A2984"/>
    <w:rsid w:val="008A4255"/>
    <w:rsid w:val="008A6623"/>
    <w:rsid w:val="008B3D96"/>
    <w:rsid w:val="008B3DB0"/>
    <w:rsid w:val="008B5D45"/>
    <w:rsid w:val="008B6034"/>
    <w:rsid w:val="008B7236"/>
    <w:rsid w:val="008C1D56"/>
    <w:rsid w:val="008C66C5"/>
    <w:rsid w:val="008D43F7"/>
    <w:rsid w:val="008D7049"/>
    <w:rsid w:val="008E6210"/>
    <w:rsid w:val="008F181E"/>
    <w:rsid w:val="008F7054"/>
    <w:rsid w:val="008F7CC4"/>
    <w:rsid w:val="009008E6"/>
    <w:rsid w:val="00906801"/>
    <w:rsid w:val="00920BC8"/>
    <w:rsid w:val="00922331"/>
    <w:rsid w:val="009239F0"/>
    <w:rsid w:val="00934794"/>
    <w:rsid w:val="009357BC"/>
    <w:rsid w:val="00936544"/>
    <w:rsid w:val="00940DC0"/>
    <w:rsid w:val="0094324E"/>
    <w:rsid w:val="00946360"/>
    <w:rsid w:val="00953D1F"/>
    <w:rsid w:val="0096073A"/>
    <w:rsid w:val="009623F4"/>
    <w:rsid w:val="0096506A"/>
    <w:rsid w:val="00965110"/>
    <w:rsid w:val="0096534F"/>
    <w:rsid w:val="0097655B"/>
    <w:rsid w:val="00981C20"/>
    <w:rsid w:val="00982F0B"/>
    <w:rsid w:val="00985676"/>
    <w:rsid w:val="00992BB9"/>
    <w:rsid w:val="009A09FD"/>
    <w:rsid w:val="009A4DE2"/>
    <w:rsid w:val="009B2574"/>
    <w:rsid w:val="009B5D44"/>
    <w:rsid w:val="009C59B3"/>
    <w:rsid w:val="009C74E6"/>
    <w:rsid w:val="009D0D11"/>
    <w:rsid w:val="009D0E3E"/>
    <w:rsid w:val="009D1C34"/>
    <w:rsid w:val="009E1DAE"/>
    <w:rsid w:val="009F64C2"/>
    <w:rsid w:val="00A0019D"/>
    <w:rsid w:val="00A02955"/>
    <w:rsid w:val="00A0305B"/>
    <w:rsid w:val="00A0541E"/>
    <w:rsid w:val="00A055E9"/>
    <w:rsid w:val="00A0784A"/>
    <w:rsid w:val="00A1139E"/>
    <w:rsid w:val="00A12F5C"/>
    <w:rsid w:val="00A133C0"/>
    <w:rsid w:val="00A1481D"/>
    <w:rsid w:val="00A1544A"/>
    <w:rsid w:val="00A2322F"/>
    <w:rsid w:val="00A23243"/>
    <w:rsid w:val="00A3056E"/>
    <w:rsid w:val="00A33C44"/>
    <w:rsid w:val="00A42BA9"/>
    <w:rsid w:val="00A474C6"/>
    <w:rsid w:val="00A4789E"/>
    <w:rsid w:val="00A57E9E"/>
    <w:rsid w:val="00A65F6B"/>
    <w:rsid w:val="00A728AD"/>
    <w:rsid w:val="00A7485A"/>
    <w:rsid w:val="00A9379D"/>
    <w:rsid w:val="00AB5D53"/>
    <w:rsid w:val="00AB6226"/>
    <w:rsid w:val="00AC4B20"/>
    <w:rsid w:val="00AC664D"/>
    <w:rsid w:val="00AC74E3"/>
    <w:rsid w:val="00AD36FB"/>
    <w:rsid w:val="00AD4EFB"/>
    <w:rsid w:val="00AE115D"/>
    <w:rsid w:val="00AE2C7C"/>
    <w:rsid w:val="00AE6CE7"/>
    <w:rsid w:val="00AE7783"/>
    <w:rsid w:val="00B1344B"/>
    <w:rsid w:val="00B241E9"/>
    <w:rsid w:val="00B268BF"/>
    <w:rsid w:val="00B2765E"/>
    <w:rsid w:val="00B333C0"/>
    <w:rsid w:val="00B34F6E"/>
    <w:rsid w:val="00B370B1"/>
    <w:rsid w:val="00B37F0C"/>
    <w:rsid w:val="00B41005"/>
    <w:rsid w:val="00B5041D"/>
    <w:rsid w:val="00B636B7"/>
    <w:rsid w:val="00B6412C"/>
    <w:rsid w:val="00B6699B"/>
    <w:rsid w:val="00B8190F"/>
    <w:rsid w:val="00B830E1"/>
    <w:rsid w:val="00B85C85"/>
    <w:rsid w:val="00B95AA5"/>
    <w:rsid w:val="00B97E90"/>
    <w:rsid w:val="00BA29C2"/>
    <w:rsid w:val="00BC0FAF"/>
    <w:rsid w:val="00BC66EE"/>
    <w:rsid w:val="00BD11DC"/>
    <w:rsid w:val="00BD39D7"/>
    <w:rsid w:val="00BD3A5C"/>
    <w:rsid w:val="00BD5BD1"/>
    <w:rsid w:val="00BD676C"/>
    <w:rsid w:val="00BE7820"/>
    <w:rsid w:val="00BF7857"/>
    <w:rsid w:val="00BF7C74"/>
    <w:rsid w:val="00C15668"/>
    <w:rsid w:val="00C17411"/>
    <w:rsid w:val="00C34136"/>
    <w:rsid w:val="00C35E22"/>
    <w:rsid w:val="00C42540"/>
    <w:rsid w:val="00C42B66"/>
    <w:rsid w:val="00C5013D"/>
    <w:rsid w:val="00C60A56"/>
    <w:rsid w:val="00C70C99"/>
    <w:rsid w:val="00C8642E"/>
    <w:rsid w:val="00C86B13"/>
    <w:rsid w:val="00C95173"/>
    <w:rsid w:val="00C95A9B"/>
    <w:rsid w:val="00C96E2F"/>
    <w:rsid w:val="00CA32CE"/>
    <w:rsid w:val="00CB033C"/>
    <w:rsid w:val="00CB17BB"/>
    <w:rsid w:val="00CB24C9"/>
    <w:rsid w:val="00CC253A"/>
    <w:rsid w:val="00CD443A"/>
    <w:rsid w:val="00CD7F6B"/>
    <w:rsid w:val="00CF3939"/>
    <w:rsid w:val="00CF42C3"/>
    <w:rsid w:val="00CF6B4C"/>
    <w:rsid w:val="00D02A5D"/>
    <w:rsid w:val="00D0413F"/>
    <w:rsid w:val="00D04C77"/>
    <w:rsid w:val="00D10775"/>
    <w:rsid w:val="00D10E9C"/>
    <w:rsid w:val="00D13B43"/>
    <w:rsid w:val="00D1497E"/>
    <w:rsid w:val="00D231B1"/>
    <w:rsid w:val="00D27C74"/>
    <w:rsid w:val="00D32858"/>
    <w:rsid w:val="00D32E3C"/>
    <w:rsid w:val="00D4414D"/>
    <w:rsid w:val="00D44DC8"/>
    <w:rsid w:val="00D54831"/>
    <w:rsid w:val="00D5558E"/>
    <w:rsid w:val="00D559D7"/>
    <w:rsid w:val="00D56FC7"/>
    <w:rsid w:val="00D57108"/>
    <w:rsid w:val="00D62BC1"/>
    <w:rsid w:val="00D64BA6"/>
    <w:rsid w:val="00D66B44"/>
    <w:rsid w:val="00D71DB1"/>
    <w:rsid w:val="00D722B9"/>
    <w:rsid w:val="00D80139"/>
    <w:rsid w:val="00D81018"/>
    <w:rsid w:val="00D91995"/>
    <w:rsid w:val="00DA0E5C"/>
    <w:rsid w:val="00DA2594"/>
    <w:rsid w:val="00DA555E"/>
    <w:rsid w:val="00DA7695"/>
    <w:rsid w:val="00DB0D68"/>
    <w:rsid w:val="00DB3EDF"/>
    <w:rsid w:val="00DB4779"/>
    <w:rsid w:val="00DB4A4F"/>
    <w:rsid w:val="00DB524D"/>
    <w:rsid w:val="00DC13A5"/>
    <w:rsid w:val="00DC27E5"/>
    <w:rsid w:val="00DD2E9F"/>
    <w:rsid w:val="00DE3BB7"/>
    <w:rsid w:val="00DE656F"/>
    <w:rsid w:val="00DF41BC"/>
    <w:rsid w:val="00E17BCE"/>
    <w:rsid w:val="00E30380"/>
    <w:rsid w:val="00E35D9C"/>
    <w:rsid w:val="00E41678"/>
    <w:rsid w:val="00E464FF"/>
    <w:rsid w:val="00E768FF"/>
    <w:rsid w:val="00E84C6B"/>
    <w:rsid w:val="00E90604"/>
    <w:rsid w:val="00E941B0"/>
    <w:rsid w:val="00EA2DAD"/>
    <w:rsid w:val="00EA6E90"/>
    <w:rsid w:val="00EB6D20"/>
    <w:rsid w:val="00EC0408"/>
    <w:rsid w:val="00EC28CF"/>
    <w:rsid w:val="00ED5968"/>
    <w:rsid w:val="00ED77BD"/>
    <w:rsid w:val="00EE509F"/>
    <w:rsid w:val="00EE6F3D"/>
    <w:rsid w:val="00F0670E"/>
    <w:rsid w:val="00F07771"/>
    <w:rsid w:val="00F119EA"/>
    <w:rsid w:val="00F119F9"/>
    <w:rsid w:val="00F1353B"/>
    <w:rsid w:val="00F1516F"/>
    <w:rsid w:val="00F31DCE"/>
    <w:rsid w:val="00F360E6"/>
    <w:rsid w:val="00F45757"/>
    <w:rsid w:val="00F459B2"/>
    <w:rsid w:val="00F466DC"/>
    <w:rsid w:val="00F46E39"/>
    <w:rsid w:val="00F52916"/>
    <w:rsid w:val="00F52E6A"/>
    <w:rsid w:val="00F54CF7"/>
    <w:rsid w:val="00F5512C"/>
    <w:rsid w:val="00F56492"/>
    <w:rsid w:val="00F605E2"/>
    <w:rsid w:val="00F611A4"/>
    <w:rsid w:val="00F92374"/>
    <w:rsid w:val="00F92CE4"/>
    <w:rsid w:val="00F94878"/>
    <w:rsid w:val="00F96906"/>
    <w:rsid w:val="00FA007D"/>
    <w:rsid w:val="00FA670D"/>
    <w:rsid w:val="00FC06A8"/>
    <w:rsid w:val="00FC42BC"/>
    <w:rsid w:val="00FD1108"/>
    <w:rsid w:val="00FD4C32"/>
    <w:rsid w:val="00FE1398"/>
    <w:rsid w:val="00FE7D92"/>
    <w:rsid w:val="00FF278D"/>
    <w:rsid w:val="00FF748D"/>
    <w:rsid w:val="3E5523AE"/>
    <w:rsid w:val="499F4BFC"/>
    <w:rsid w:val="60D3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5265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35265F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265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35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page number"/>
    <w:basedOn w:val="a0"/>
    <w:rsid w:val="0035265F"/>
  </w:style>
  <w:style w:type="character" w:styleId="a8">
    <w:name w:val="FollowedHyperlink"/>
    <w:basedOn w:val="a0"/>
    <w:uiPriority w:val="99"/>
    <w:semiHidden/>
    <w:unhideWhenUsed/>
    <w:qFormat/>
    <w:rsid w:val="0035265F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35265F"/>
    <w:rPr>
      <w:color w:val="0000FF"/>
      <w:u w:val="single"/>
    </w:rPr>
  </w:style>
  <w:style w:type="character" w:customStyle="1" w:styleId="Char2">
    <w:name w:val="页眉 Char"/>
    <w:link w:val="a6"/>
    <w:uiPriority w:val="99"/>
    <w:rsid w:val="0035265F"/>
    <w:rPr>
      <w:sz w:val="18"/>
      <w:szCs w:val="18"/>
    </w:rPr>
  </w:style>
  <w:style w:type="character" w:customStyle="1" w:styleId="Char1">
    <w:name w:val="页脚 Char"/>
    <w:link w:val="a5"/>
    <w:uiPriority w:val="99"/>
    <w:rsid w:val="0035265F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35265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35265F"/>
    <w:rPr>
      <w:kern w:val="2"/>
      <w:sz w:val="21"/>
      <w:szCs w:val="22"/>
    </w:rPr>
  </w:style>
  <w:style w:type="paragraph" w:customStyle="1" w:styleId="font5">
    <w:name w:val="font5"/>
    <w:basedOn w:val="a"/>
    <w:qFormat/>
    <w:rsid w:val="00352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35265F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qFormat/>
    <w:rsid w:val="0035265F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qFormat/>
    <w:rsid w:val="0035265F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qFormat/>
    <w:rsid w:val="0035265F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qFormat/>
    <w:rsid w:val="00352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qFormat/>
    <w:rsid w:val="00352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352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qFormat/>
    <w:rsid w:val="00352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qFormat/>
    <w:rsid w:val="00352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352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35265F"/>
    <w:pPr>
      <w:ind w:firstLineChars="200" w:firstLine="420"/>
    </w:pPr>
  </w:style>
  <w:style w:type="paragraph" w:customStyle="1" w:styleId="0">
    <w:name w:val="0"/>
    <w:basedOn w:val="a"/>
    <w:qFormat/>
    <w:rsid w:val="0035265F"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B37AB6-3C32-4C18-8831-898EB7BDEC7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815</Words>
  <Characters>4648</Characters>
  <Application>Microsoft Office Word</Application>
  <DocSecurity>0</DocSecurity>
  <Lines>38</Lines>
  <Paragraphs>10</Paragraphs>
  <ScaleCrop>false</ScaleCrop>
  <Company>China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gwj</cp:lastModifiedBy>
  <cp:revision>5</cp:revision>
  <cp:lastPrinted>2019-08-28T08:07:00Z</cp:lastPrinted>
  <dcterms:created xsi:type="dcterms:W3CDTF">2021-09-06T08:36:00Z</dcterms:created>
  <dcterms:modified xsi:type="dcterms:W3CDTF">2021-09-07T08:06:00Z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