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C4" w:rsidRDefault="00614A87" w:rsidP="0040171D">
      <w:pPr>
        <w:spacing w:line="68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陶然亭街道</w:t>
      </w:r>
      <w:r>
        <w:rPr>
          <w:rFonts w:ascii="方正小标宋简体" w:eastAsia="方正小标宋简体" w:hAnsi="仿宋" w:hint="eastAsia"/>
          <w:sz w:val="44"/>
          <w:szCs w:val="44"/>
        </w:rPr>
        <w:t>2020</w:t>
      </w:r>
      <w:r>
        <w:rPr>
          <w:rFonts w:ascii="方正小标宋简体" w:eastAsia="方正小标宋简体" w:hAnsi="仿宋" w:hint="eastAsia"/>
          <w:sz w:val="44"/>
          <w:szCs w:val="44"/>
        </w:rPr>
        <w:t>年度工作报告</w:t>
      </w:r>
    </w:p>
    <w:p w:rsidR="00B050C4" w:rsidRDefault="00B050C4">
      <w:pPr>
        <w:spacing w:line="560" w:lineRule="exact"/>
        <w:jc w:val="center"/>
        <w:rPr>
          <w:rFonts w:ascii="仿宋" w:eastAsia="仿宋" w:hAnsi="仿宋" w:cs="方正小标宋简体"/>
          <w:szCs w:val="32"/>
        </w:rPr>
      </w:pPr>
    </w:p>
    <w:p w:rsidR="00B050C4" w:rsidRDefault="00614A87">
      <w:pPr>
        <w:spacing w:line="560" w:lineRule="exact"/>
        <w:ind w:firstLineChars="200" w:firstLine="640"/>
        <w:jc w:val="left"/>
        <w:outlineLvl w:val="1"/>
        <w:rPr>
          <w:rFonts w:hAnsi="仿宋"/>
          <w:szCs w:val="32"/>
        </w:rPr>
      </w:pPr>
      <w:r>
        <w:rPr>
          <w:rFonts w:hAnsi="仿宋" w:hint="eastAsia"/>
          <w:szCs w:val="32"/>
        </w:rPr>
        <w:t>2020</w:t>
      </w:r>
      <w:r>
        <w:rPr>
          <w:rFonts w:hAnsi="仿宋" w:hint="eastAsia"/>
          <w:szCs w:val="32"/>
        </w:rPr>
        <w:t>年是极不平凡的一年，面对疫情大考，陶然亭街道在市委市政府和区委区政府的坚强领导下，在辖区居民和驻地单位的守望相助中，立足人民群众对美好生活的向往和地区实际，统筹做好疫情防控和经济社会发展各方面工作，不断提升街道发展品质。</w:t>
      </w:r>
    </w:p>
    <w:p w:rsidR="00B050C4" w:rsidRDefault="00614A87">
      <w:pPr>
        <w:pStyle w:val="1"/>
        <w:spacing w:before="0" w:after="0" w:line="560" w:lineRule="exact"/>
        <w:ind w:firstLineChars="200" w:firstLine="640"/>
        <w:rPr>
          <w:rFonts w:ascii="黑体" w:eastAsia="黑体" w:hAnsi="黑体"/>
          <w:b w:val="0"/>
          <w:szCs w:val="32"/>
        </w:rPr>
      </w:pPr>
      <w:r>
        <w:rPr>
          <w:rFonts w:ascii="黑体" w:eastAsia="黑体" w:hAnsi="黑体" w:hint="eastAsia"/>
          <w:b w:val="0"/>
          <w:szCs w:val="32"/>
        </w:rPr>
        <w:t>一、</w:t>
      </w:r>
      <w:r>
        <w:rPr>
          <w:rFonts w:ascii="黑体" w:eastAsia="黑体" w:hAnsi="黑体" w:hint="eastAsia"/>
          <w:b w:val="0"/>
          <w:szCs w:val="32"/>
        </w:rPr>
        <w:t>2020</w:t>
      </w:r>
      <w:r>
        <w:rPr>
          <w:rFonts w:ascii="黑体" w:eastAsia="黑体" w:hAnsi="黑体" w:hint="eastAsia"/>
          <w:b w:val="0"/>
          <w:szCs w:val="32"/>
        </w:rPr>
        <w:t>年工作回顾</w:t>
      </w:r>
    </w:p>
    <w:p w:rsidR="00B050C4" w:rsidRDefault="00614A87">
      <w:pPr>
        <w:pStyle w:val="a8"/>
        <w:numPr>
          <w:ilvl w:val="0"/>
          <w:numId w:val="1"/>
        </w:numPr>
        <w:spacing w:line="560" w:lineRule="exact"/>
        <w:ind w:firstLineChars="0"/>
        <w:jc w:val="left"/>
        <w:outlineLvl w:val="1"/>
        <w:rPr>
          <w:rStyle w:val="2Char"/>
          <w:b w:val="0"/>
        </w:rPr>
      </w:pPr>
      <w:r>
        <w:rPr>
          <w:rStyle w:val="2Char"/>
          <w:rFonts w:hint="eastAsia"/>
          <w:b w:val="0"/>
        </w:rPr>
        <w:t>坚定信心担当，扎实有力推进疫情防控</w:t>
      </w:r>
    </w:p>
    <w:p w:rsidR="00B050C4" w:rsidRDefault="00614A87">
      <w:pPr>
        <w:spacing w:line="560" w:lineRule="exact"/>
        <w:ind w:firstLineChars="200" w:firstLine="640"/>
        <w:jc w:val="left"/>
        <w:rPr>
          <w:szCs w:val="32"/>
        </w:rPr>
      </w:pPr>
      <w:r>
        <w:rPr>
          <w:rFonts w:hAnsi="楷体" w:cs="楷体" w:hint="eastAsia"/>
          <w:szCs w:val="32"/>
        </w:rPr>
        <w:t>坚决打好打赢疫情阻击战。</w:t>
      </w:r>
      <w:r>
        <w:rPr>
          <w:rFonts w:hint="eastAsia"/>
          <w:szCs w:val="32"/>
        </w:rPr>
        <w:t>第一时间成立疫情防控专班，</w:t>
      </w:r>
      <w:r>
        <w:rPr>
          <w:rFonts w:hAnsi="仿宋_GB2312" w:cs="仿宋_GB2312" w:hint="eastAsia"/>
          <w:szCs w:val="32"/>
        </w:rPr>
        <w:t>构建“</w:t>
      </w:r>
      <w:r>
        <w:rPr>
          <w:rFonts w:hAnsi="仿宋_GB2312" w:cs="仿宋_GB2312" w:hint="eastAsia"/>
          <w:szCs w:val="32"/>
        </w:rPr>
        <w:t>1+8+10</w:t>
      </w:r>
      <w:r>
        <w:rPr>
          <w:rFonts w:hAnsi="仿宋_GB2312" w:cs="仿宋_GB2312" w:hint="eastAsia"/>
          <w:szCs w:val="32"/>
        </w:rPr>
        <w:t>”工作指挥体系，</w:t>
      </w:r>
      <w:r>
        <w:rPr>
          <w:rFonts w:hint="eastAsia"/>
          <w:szCs w:val="32"/>
        </w:rPr>
        <w:t>实施风险人群、风险地图、风险态势管理，动员</w:t>
      </w:r>
      <w:r>
        <w:rPr>
          <w:rFonts w:hint="eastAsia"/>
          <w:szCs w:val="32"/>
        </w:rPr>
        <w:t>1965</w:t>
      </w:r>
      <w:r>
        <w:rPr>
          <w:rFonts w:hint="eastAsia"/>
          <w:szCs w:val="32"/>
        </w:rPr>
        <w:t>位居民、</w:t>
      </w:r>
      <w:r>
        <w:rPr>
          <w:rFonts w:hint="eastAsia"/>
          <w:szCs w:val="32"/>
        </w:rPr>
        <w:t>73</w:t>
      </w:r>
      <w:r>
        <w:rPr>
          <w:rFonts w:hint="eastAsia"/>
          <w:szCs w:val="32"/>
        </w:rPr>
        <w:t>家基层党组织主动参战，构建全社会防控网络。率先开展“敲门行动”，大年初一即完成第一轮全覆盖兜底排查，设置</w:t>
      </w:r>
      <w:r>
        <w:rPr>
          <w:rFonts w:hint="eastAsia"/>
          <w:szCs w:val="32"/>
        </w:rPr>
        <w:t>3</w:t>
      </w:r>
      <w:r>
        <w:rPr>
          <w:rFonts w:hint="eastAsia"/>
          <w:szCs w:val="32"/>
        </w:rPr>
        <w:t>个核酸检测点，筛查</w:t>
      </w:r>
      <w:r>
        <w:rPr>
          <w:rFonts w:hint="eastAsia"/>
          <w:szCs w:val="32"/>
        </w:rPr>
        <w:t>2.8</w:t>
      </w:r>
      <w:r>
        <w:rPr>
          <w:rFonts w:hint="eastAsia"/>
          <w:szCs w:val="32"/>
        </w:rPr>
        <w:t>万余人，做到“应检尽检”“愿检尽检”。</w:t>
      </w:r>
      <w:r>
        <w:rPr>
          <w:rFonts w:hAnsi="仿宋_GB2312" w:cs="仿宋_GB2312" w:hint="eastAsia"/>
          <w:szCs w:val="32"/>
        </w:rPr>
        <w:t>封闭临时出入口</w:t>
      </w:r>
      <w:r>
        <w:rPr>
          <w:rFonts w:hAnsi="仿宋_GB2312" w:cs="仿宋_GB2312" w:hint="eastAsia"/>
          <w:szCs w:val="32"/>
        </w:rPr>
        <w:t>40</w:t>
      </w:r>
      <w:r>
        <w:rPr>
          <w:rFonts w:hAnsi="仿宋_GB2312" w:cs="仿宋_GB2312" w:hint="eastAsia"/>
          <w:szCs w:val="32"/>
        </w:rPr>
        <w:t>个，设立</w:t>
      </w:r>
      <w:r>
        <w:rPr>
          <w:rFonts w:hAnsi="仿宋_GB2312" w:cs="仿宋_GB2312" w:hint="eastAsia"/>
          <w:szCs w:val="32"/>
        </w:rPr>
        <w:t>38</w:t>
      </w:r>
      <w:r>
        <w:rPr>
          <w:rFonts w:hAnsi="仿宋_GB2312" w:cs="仿宋_GB2312" w:hint="eastAsia"/>
          <w:szCs w:val="32"/>
        </w:rPr>
        <w:t>个检查值守站点，成立</w:t>
      </w:r>
      <w:r>
        <w:rPr>
          <w:rFonts w:hAnsi="仿宋_GB2312" w:cs="仿宋_GB2312" w:hint="eastAsia"/>
          <w:szCs w:val="32"/>
        </w:rPr>
        <w:t>27</w:t>
      </w:r>
      <w:r>
        <w:rPr>
          <w:rFonts w:hAnsi="仿宋_GB2312" w:cs="仿宋_GB2312" w:hint="eastAsia"/>
          <w:szCs w:val="32"/>
        </w:rPr>
        <w:t>个临时党支部，保证社区封闭管控到位。分级分类严控风险人员，运用电子封条、高清摄像头、邻里守望等方式动态监测隔离人员，组织高风险</w:t>
      </w:r>
      <w:r>
        <w:rPr>
          <w:rFonts w:hint="eastAsia"/>
          <w:szCs w:val="32"/>
        </w:rPr>
        <w:t>人员定期开展核酸筛查，实现“零感染”目标。推广智能门禁系统、建立应急储备机制，严查市场餐饮冷</w:t>
      </w:r>
      <w:proofErr w:type="gramStart"/>
      <w:r>
        <w:rPr>
          <w:rFonts w:hint="eastAsia"/>
          <w:szCs w:val="32"/>
        </w:rPr>
        <w:t>链传播</w:t>
      </w:r>
      <w:proofErr w:type="gramEnd"/>
      <w:r>
        <w:rPr>
          <w:rFonts w:hint="eastAsia"/>
          <w:szCs w:val="32"/>
        </w:rPr>
        <w:t>风险，确保长效常态防控。</w:t>
      </w:r>
    </w:p>
    <w:p w:rsidR="00B050C4" w:rsidRDefault="00614A87">
      <w:pPr>
        <w:spacing w:line="560" w:lineRule="exact"/>
        <w:ind w:firstLineChars="200" w:firstLine="640"/>
        <w:jc w:val="left"/>
        <w:rPr>
          <w:rFonts w:hAnsi="仿宋_GB2312" w:cs="仿宋_GB2312"/>
          <w:szCs w:val="32"/>
        </w:rPr>
      </w:pPr>
      <w:r>
        <w:rPr>
          <w:rFonts w:hAnsi="楷体" w:cs="楷体" w:hint="eastAsia"/>
          <w:szCs w:val="32"/>
        </w:rPr>
        <w:t>安全有序推进复工达产。</w:t>
      </w:r>
      <w:r>
        <w:rPr>
          <w:rFonts w:hint="eastAsia"/>
          <w:szCs w:val="32"/>
        </w:rPr>
        <w:t>严格落实“三防”“四早”“九严格”要求，实施“双楼长”制，“一楼</w:t>
      </w:r>
      <w:proofErr w:type="gramStart"/>
      <w:r>
        <w:rPr>
          <w:rFonts w:hint="eastAsia"/>
          <w:szCs w:val="32"/>
        </w:rPr>
        <w:t>一</w:t>
      </w:r>
      <w:proofErr w:type="gramEnd"/>
      <w:r>
        <w:rPr>
          <w:rFonts w:hint="eastAsia"/>
          <w:szCs w:val="32"/>
        </w:rPr>
        <w:t>策”指导商务楼宇；发挥街</w:t>
      </w:r>
      <w:r>
        <w:rPr>
          <w:rFonts w:hint="eastAsia"/>
          <w:szCs w:val="32"/>
        </w:rPr>
        <w:lastRenderedPageBreak/>
        <w:t>巷长作用，“六步六查”</w:t>
      </w:r>
      <w:proofErr w:type="gramStart"/>
      <w:r>
        <w:rPr>
          <w:rFonts w:hint="eastAsia"/>
          <w:szCs w:val="32"/>
        </w:rPr>
        <w:t>严控七</w:t>
      </w:r>
      <w:proofErr w:type="gramEnd"/>
      <w:r>
        <w:rPr>
          <w:rFonts w:hint="eastAsia"/>
          <w:szCs w:val="32"/>
        </w:rPr>
        <w:t>小门店，密切</w:t>
      </w:r>
      <w:r>
        <w:rPr>
          <w:rFonts w:hAnsi="仿宋_GB2312" w:cs="仿宋_GB2312" w:hint="eastAsia"/>
          <w:szCs w:val="32"/>
        </w:rPr>
        <w:t>关注员工健康监测和个人防护，严格检查食堂宿舍、员工密度、</w:t>
      </w:r>
      <w:r>
        <w:rPr>
          <w:rFonts w:hAnsi="仿宋_GB2312" w:cs="仿宋_GB2312" w:hint="eastAsia"/>
          <w:szCs w:val="32"/>
        </w:rPr>
        <w:t>流量控制等防控措施。通过“一对一”指导、“点对点”服务，努力解决好“最后一公里”问题，真正把贴心服务、防疫指导不打折扣地落到企业复工复产的急需处。优先安排</w:t>
      </w:r>
      <w:r>
        <w:rPr>
          <w:rFonts w:hAnsi="仿宋_GB2312" w:cs="仿宋_GB2312" w:hint="eastAsia"/>
          <w:szCs w:val="32"/>
        </w:rPr>
        <w:t>176</w:t>
      </w:r>
      <w:r>
        <w:rPr>
          <w:rFonts w:hAnsi="仿宋_GB2312" w:cs="仿宋_GB2312" w:hint="eastAsia"/>
          <w:szCs w:val="32"/>
        </w:rPr>
        <w:t>家蔬果超市、理发、维修等与居民生活联系密切的商户复工。</w:t>
      </w:r>
    </w:p>
    <w:p w:rsidR="00B050C4" w:rsidRDefault="00614A87">
      <w:pPr>
        <w:spacing w:line="560" w:lineRule="exact"/>
        <w:ind w:firstLineChars="200" w:firstLine="640"/>
        <w:jc w:val="left"/>
        <w:rPr>
          <w:szCs w:val="32"/>
        </w:rPr>
      </w:pPr>
      <w:r>
        <w:rPr>
          <w:rFonts w:hAnsi="楷体" w:cs="楷体" w:hint="eastAsia"/>
          <w:szCs w:val="32"/>
        </w:rPr>
        <w:t>用情用心答好疫情大考“民生卷”。</w:t>
      </w:r>
      <w:r>
        <w:rPr>
          <w:rFonts w:hAnsi="仿宋_GB2312" w:cs="仿宋_GB2312" w:hint="eastAsia"/>
          <w:szCs w:val="32"/>
        </w:rPr>
        <w:t>为居家隔离人员提供垃圾处理、快递上门等一站式“跑腿”服务。组建心理疏导服务队，开通“暖心电话”，开展心灵减压视频讲座，为居民架设起一座心理防疫的“空中疏导桥”。</w:t>
      </w:r>
      <w:r>
        <w:rPr>
          <w:rFonts w:hint="eastAsia"/>
          <w:szCs w:val="32"/>
        </w:rPr>
        <w:t>8</w:t>
      </w:r>
      <w:r>
        <w:rPr>
          <w:rFonts w:hint="eastAsia"/>
          <w:szCs w:val="32"/>
        </w:rPr>
        <w:t>个“便民果蔬站”、</w:t>
      </w:r>
      <w:r>
        <w:rPr>
          <w:rFonts w:hint="eastAsia"/>
          <w:szCs w:val="32"/>
        </w:rPr>
        <w:t>3</w:t>
      </w:r>
      <w:r>
        <w:rPr>
          <w:rFonts w:hint="eastAsia"/>
          <w:szCs w:val="32"/>
        </w:rPr>
        <w:t>家百姓生活服务中心保供稳价，定期为</w:t>
      </w:r>
      <w:r>
        <w:rPr>
          <w:rFonts w:hAnsi="仿宋_GB2312" w:cs="仿宋_GB2312" w:hint="eastAsia"/>
          <w:szCs w:val="32"/>
        </w:rPr>
        <w:t>1200</w:t>
      </w:r>
      <w:r>
        <w:rPr>
          <w:rFonts w:hint="eastAsia"/>
          <w:szCs w:val="32"/>
        </w:rPr>
        <w:t>余户高龄、</w:t>
      </w:r>
      <w:proofErr w:type="gramStart"/>
      <w:r>
        <w:rPr>
          <w:rFonts w:hint="eastAsia"/>
          <w:szCs w:val="32"/>
        </w:rPr>
        <w:t>低保对象</w:t>
      </w:r>
      <w:proofErr w:type="gramEnd"/>
      <w:r>
        <w:rPr>
          <w:rFonts w:hint="eastAsia"/>
          <w:szCs w:val="32"/>
        </w:rPr>
        <w:t>免费送菜上门</w:t>
      </w:r>
      <w:r>
        <w:rPr>
          <w:rFonts w:hAnsi="仿宋_GB2312" w:cs="仿宋_GB2312" w:hint="eastAsia"/>
          <w:szCs w:val="32"/>
        </w:rPr>
        <w:t>，有力保障</w:t>
      </w:r>
      <w:r>
        <w:rPr>
          <w:rFonts w:hAnsi="仿宋_GB2312" w:cs="仿宋_GB2312" w:hint="eastAsia"/>
          <w:szCs w:val="32"/>
        </w:rPr>
        <w:t>了百姓“米袋子”“菜篮子”“果盘子”供应充足。</w:t>
      </w:r>
      <w:r>
        <w:rPr>
          <w:rFonts w:hint="eastAsia"/>
          <w:szCs w:val="32"/>
        </w:rPr>
        <w:t>发布画册《你的样子》，宣传褒扬“十佳百优”抗</w:t>
      </w:r>
      <w:proofErr w:type="gramStart"/>
      <w:r>
        <w:rPr>
          <w:rFonts w:hint="eastAsia"/>
          <w:szCs w:val="32"/>
        </w:rPr>
        <w:t>疫</w:t>
      </w:r>
      <w:proofErr w:type="gramEnd"/>
      <w:r>
        <w:rPr>
          <w:rFonts w:hint="eastAsia"/>
          <w:szCs w:val="32"/>
        </w:rPr>
        <w:t>先锋，弘扬传播抗</w:t>
      </w:r>
      <w:proofErr w:type="gramStart"/>
      <w:r>
        <w:rPr>
          <w:rFonts w:hint="eastAsia"/>
          <w:szCs w:val="32"/>
        </w:rPr>
        <w:t>疫</w:t>
      </w:r>
      <w:proofErr w:type="gramEnd"/>
      <w:r>
        <w:rPr>
          <w:rFonts w:hint="eastAsia"/>
          <w:szCs w:val="32"/>
        </w:rPr>
        <w:t>精神。</w:t>
      </w:r>
    </w:p>
    <w:p w:rsidR="00B050C4" w:rsidRDefault="00614A87">
      <w:pPr>
        <w:pStyle w:val="a8"/>
        <w:numPr>
          <w:ilvl w:val="0"/>
          <w:numId w:val="1"/>
        </w:numPr>
        <w:spacing w:line="560" w:lineRule="exact"/>
        <w:ind w:firstLineChars="0"/>
        <w:jc w:val="left"/>
        <w:outlineLvl w:val="1"/>
        <w:rPr>
          <w:rFonts w:ascii="楷体" w:eastAsia="楷体" w:hAnsi="楷体" w:cs="楷体"/>
          <w:b/>
          <w:sz w:val="32"/>
          <w:szCs w:val="32"/>
        </w:rPr>
      </w:pPr>
      <w:proofErr w:type="gramStart"/>
      <w:r>
        <w:rPr>
          <w:rStyle w:val="2Char"/>
          <w:rFonts w:hint="eastAsia"/>
          <w:b w:val="0"/>
        </w:rPr>
        <w:t>践行</w:t>
      </w:r>
      <w:proofErr w:type="gramEnd"/>
      <w:r>
        <w:rPr>
          <w:rStyle w:val="2Char"/>
          <w:rFonts w:hint="eastAsia"/>
          <w:b w:val="0"/>
        </w:rPr>
        <w:t>红墙意识，坚决维护区域和谐稳定</w:t>
      </w:r>
    </w:p>
    <w:p w:rsidR="00B050C4" w:rsidRDefault="00614A87">
      <w:pPr>
        <w:spacing w:line="560" w:lineRule="exact"/>
        <w:ind w:firstLineChars="200" w:firstLine="640"/>
        <w:rPr>
          <w:szCs w:val="32"/>
        </w:rPr>
      </w:pPr>
      <w:r>
        <w:rPr>
          <w:rFonts w:hAnsi="楷体" w:cs="楷体" w:hint="eastAsia"/>
          <w:szCs w:val="32"/>
        </w:rPr>
        <w:t>“平安陶然”建设成效显著。</w:t>
      </w:r>
      <w:r>
        <w:rPr>
          <w:rFonts w:hint="eastAsia"/>
          <w:szCs w:val="32"/>
        </w:rPr>
        <w:t>坚持每周三处级干部信访接待，每月矛盾排查调处，组建</w:t>
      </w:r>
      <w:proofErr w:type="gramStart"/>
      <w:r>
        <w:rPr>
          <w:rFonts w:hint="eastAsia"/>
          <w:szCs w:val="32"/>
        </w:rPr>
        <w:t>舆情员</w:t>
      </w:r>
      <w:proofErr w:type="gramEnd"/>
      <w:r>
        <w:rPr>
          <w:rFonts w:hint="eastAsia"/>
          <w:szCs w:val="32"/>
        </w:rPr>
        <w:t>队伍，提供法律援助，做好矫正帮教，构建矛盾多元化解机制。积极调动“西城大妈”等群防群治力量，保障重点节点、重点区域绝对安全，圆满完成全国两会、十九届五中全会等服务保障任务，常态化保障机制更加健全。持续深化“六清”行动，推进扫黑除恶工作法治化、制度化、常态化。新建红土店消防站，</w:t>
      </w:r>
      <w:r>
        <w:rPr>
          <w:rFonts w:hint="eastAsia"/>
          <w:szCs w:val="32"/>
        </w:rPr>
        <w:t>提升四平园消防站，秒级响应、分钟处</w:t>
      </w:r>
      <w:r>
        <w:rPr>
          <w:rFonts w:hint="eastAsia"/>
          <w:szCs w:val="32"/>
        </w:rPr>
        <w:lastRenderedPageBreak/>
        <w:t>置能力不断增强。</w:t>
      </w:r>
    </w:p>
    <w:p w:rsidR="00B050C4" w:rsidRDefault="00614A87">
      <w:pPr>
        <w:spacing w:line="560" w:lineRule="exact"/>
        <w:ind w:firstLineChars="200" w:firstLine="640"/>
        <w:rPr>
          <w:szCs w:val="32"/>
        </w:rPr>
      </w:pPr>
      <w:r>
        <w:rPr>
          <w:rFonts w:hAnsi="楷体" w:cs="楷体" w:hint="eastAsia"/>
          <w:szCs w:val="32"/>
        </w:rPr>
        <w:t>城市运行安全高效。</w:t>
      </w:r>
      <w:r>
        <w:rPr>
          <w:rFonts w:hint="eastAsia"/>
          <w:szCs w:val="32"/>
        </w:rPr>
        <w:t>着力补齐短板、堵塞漏洞、消除隐患，编织全方位、立体化的公共安全网。建立健全应急值守制度，强化突发事件现场指挥调度。严格落实安全生产属地责任，全年共出动检查人员</w:t>
      </w:r>
      <w:r>
        <w:rPr>
          <w:rFonts w:hint="eastAsia"/>
          <w:szCs w:val="32"/>
        </w:rPr>
        <w:t>5000</w:t>
      </w:r>
      <w:r>
        <w:rPr>
          <w:rFonts w:hint="eastAsia"/>
          <w:szCs w:val="32"/>
        </w:rPr>
        <w:t>余人次，发现并整改一般隐患</w:t>
      </w:r>
      <w:r>
        <w:rPr>
          <w:rFonts w:hint="eastAsia"/>
          <w:szCs w:val="32"/>
        </w:rPr>
        <w:t>7000</w:t>
      </w:r>
      <w:r>
        <w:rPr>
          <w:rFonts w:hint="eastAsia"/>
          <w:szCs w:val="32"/>
        </w:rPr>
        <w:t>余次，季度检查覆盖率达</w:t>
      </w:r>
      <w:r>
        <w:rPr>
          <w:rFonts w:hint="eastAsia"/>
          <w:szCs w:val="32"/>
        </w:rPr>
        <w:t>100%</w:t>
      </w:r>
      <w:r>
        <w:rPr>
          <w:rFonts w:hint="eastAsia"/>
          <w:szCs w:val="32"/>
        </w:rPr>
        <w:t>。加强风险隐患管控，指导</w:t>
      </w:r>
      <w:r>
        <w:rPr>
          <w:rFonts w:hint="eastAsia"/>
          <w:szCs w:val="32"/>
        </w:rPr>
        <w:t>385</w:t>
      </w:r>
      <w:r>
        <w:rPr>
          <w:rFonts w:hint="eastAsia"/>
          <w:szCs w:val="32"/>
        </w:rPr>
        <w:t>家企业完成风险源填报，开展“一岗</w:t>
      </w:r>
      <w:proofErr w:type="gramStart"/>
      <w:r>
        <w:rPr>
          <w:rFonts w:hint="eastAsia"/>
          <w:szCs w:val="32"/>
        </w:rPr>
        <w:t>一</w:t>
      </w:r>
      <w:proofErr w:type="gramEnd"/>
      <w:r>
        <w:rPr>
          <w:rFonts w:hint="eastAsia"/>
          <w:szCs w:val="32"/>
        </w:rPr>
        <w:t>清单”试点，完成平房住户</w:t>
      </w:r>
      <w:proofErr w:type="gramStart"/>
      <w:r>
        <w:rPr>
          <w:rFonts w:cs="仿宋_GB2312" w:hint="eastAsia"/>
          <w:kern w:val="0"/>
          <w:szCs w:val="32"/>
        </w:rPr>
        <w:t>煤改电</w:t>
      </w:r>
      <w:proofErr w:type="gramEnd"/>
      <w:r>
        <w:rPr>
          <w:rFonts w:cs="仿宋_GB2312" w:hint="eastAsia"/>
          <w:kern w:val="0"/>
          <w:szCs w:val="32"/>
        </w:rPr>
        <w:t>线路隐患排查，</w:t>
      </w:r>
      <w:r>
        <w:rPr>
          <w:rFonts w:hint="eastAsia"/>
          <w:szCs w:val="32"/>
        </w:rPr>
        <w:t>提升风险预判处置能力。持续推进智慧小区建设，安装楼宇防盗系统</w:t>
      </w:r>
      <w:r>
        <w:rPr>
          <w:rFonts w:hint="eastAsia"/>
          <w:szCs w:val="32"/>
        </w:rPr>
        <w:t>32</w:t>
      </w:r>
      <w:r>
        <w:rPr>
          <w:rFonts w:hint="eastAsia"/>
          <w:szCs w:val="32"/>
        </w:rPr>
        <w:t>套，建成人脸识别门禁系统</w:t>
      </w:r>
      <w:r>
        <w:rPr>
          <w:rFonts w:hint="eastAsia"/>
          <w:szCs w:val="32"/>
        </w:rPr>
        <w:t>23</w:t>
      </w:r>
      <w:r>
        <w:rPr>
          <w:rFonts w:hint="eastAsia"/>
          <w:szCs w:val="32"/>
        </w:rPr>
        <w:t>处。依托街道</w:t>
      </w:r>
      <w:r>
        <w:rPr>
          <w:rFonts w:hint="eastAsia"/>
          <w:szCs w:val="32"/>
        </w:rPr>
        <w:t>安全宣教中心，开展“七进”活动，提升群众安全防范意识。</w:t>
      </w:r>
    </w:p>
    <w:p w:rsidR="00B050C4" w:rsidRDefault="00614A87">
      <w:pPr>
        <w:pStyle w:val="a8"/>
        <w:numPr>
          <w:ilvl w:val="0"/>
          <w:numId w:val="1"/>
        </w:numPr>
        <w:spacing w:line="560" w:lineRule="exact"/>
        <w:ind w:firstLineChars="0"/>
        <w:jc w:val="left"/>
        <w:outlineLvl w:val="1"/>
        <w:rPr>
          <w:rStyle w:val="2Char"/>
          <w:b w:val="0"/>
        </w:rPr>
      </w:pPr>
      <w:r>
        <w:rPr>
          <w:rStyle w:val="2Char"/>
          <w:rFonts w:hint="eastAsia"/>
          <w:b w:val="0"/>
        </w:rPr>
        <w:t>落实核心区控</w:t>
      </w:r>
      <w:proofErr w:type="gramStart"/>
      <w:r>
        <w:rPr>
          <w:rStyle w:val="2Char"/>
          <w:rFonts w:hint="eastAsia"/>
          <w:b w:val="0"/>
        </w:rPr>
        <w:t>规</w:t>
      </w:r>
      <w:proofErr w:type="gramEnd"/>
      <w:r>
        <w:rPr>
          <w:rStyle w:val="2Char"/>
          <w:rFonts w:hint="eastAsia"/>
          <w:b w:val="0"/>
        </w:rPr>
        <w:t>，不断提升城市品质和人居环境</w:t>
      </w:r>
    </w:p>
    <w:p w:rsidR="00B050C4" w:rsidRDefault="00614A87">
      <w:pPr>
        <w:spacing w:line="560" w:lineRule="exact"/>
        <w:ind w:firstLineChars="200" w:firstLine="640"/>
        <w:rPr>
          <w:szCs w:val="32"/>
        </w:rPr>
      </w:pPr>
      <w:r>
        <w:rPr>
          <w:rFonts w:hAnsi="楷体" w:cs="楷体" w:hint="eastAsia"/>
          <w:szCs w:val="32"/>
        </w:rPr>
        <w:t>两个“关键小事”实现突破</w:t>
      </w:r>
      <w:r>
        <w:rPr>
          <w:rFonts w:hint="eastAsia"/>
          <w:szCs w:val="32"/>
        </w:rPr>
        <w:t>。出台“红色物业”</w:t>
      </w:r>
      <w:r>
        <w:rPr>
          <w:rFonts w:hint="eastAsia"/>
          <w:szCs w:val="32"/>
        </w:rPr>
        <w:t>1+5</w:t>
      </w:r>
      <w:r>
        <w:rPr>
          <w:rFonts w:hint="eastAsia"/>
          <w:szCs w:val="32"/>
        </w:rPr>
        <w:t>系列文件，梳理</w:t>
      </w:r>
      <w:r>
        <w:rPr>
          <w:rFonts w:hint="eastAsia"/>
          <w:szCs w:val="32"/>
        </w:rPr>
        <w:t>26</w:t>
      </w:r>
      <w:r>
        <w:rPr>
          <w:rFonts w:hint="eastAsia"/>
          <w:szCs w:val="32"/>
        </w:rPr>
        <w:t>个居住小区需求，成立“红色物业”联盟，组建物管会</w:t>
      </w:r>
      <w:r>
        <w:rPr>
          <w:rFonts w:hint="eastAsia"/>
          <w:szCs w:val="32"/>
        </w:rPr>
        <w:t>22</w:t>
      </w:r>
      <w:r>
        <w:rPr>
          <w:rFonts w:hint="eastAsia"/>
          <w:szCs w:val="32"/>
        </w:rPr>
        <w:t>个，街道党组织覆盖率、</w:t>
      </w:r>
      <w:proofErr w:type="gramStart"/>
      <w:r>
        <w:rPr>
          <w:rFonts w:hint="eastAsia"/>
          <w:szCs w:val="32"/>
        </w:rPr>
        <w:t>业委会</w:t>
      </w:r>
      <w:proofErr w:type="gramEnd"/>
      <w:r>
        <w:rPr>
          <w:rFonts w:hint="eastAsia"/>
          <w:szCs w:val="32"/>
        </w:rPr>
        <w:t>（物管会）组建率、物业服务覆盖率分别达到</w:t>
      </w:r>
      <w:r>
        <w:rPr>
          <w:rFonts w:hint="eastAsia"/>
          <w:szCs w:val="32"/>
        </w:rPr>
        <w:t>100%</w:t>
      </w:r>
      <w:r>
        <w:rPr>
          <w:rFonts w:hint="eastAsia"/>
          <w:szCs w:val="32"/>
        </w:rPr>
        <w:t>、</w:t>
      </w:r>
      <w:r>
        <w:rPr>
          <w:rFonts w:hint="eastAsia"/>
          <w:szCs w:val="32"/>
        </w:rPr>
        <w:t>96.2%</w:t>
      </w:r>
      <w:r>
        <w:rPr>
          <w:rFonts w:hint="eastAsia"/>
          <w:szCs w:val="32"/>
        </w:rPr>
        <w:t>、</w:t>
      </w:r>
      <w:r>
        <w:rPr>
          <w:rFonts w:hint="eastAsia"/>
          <w:szCs w:val="32"/>
        </w:rPr>
        <w:t>100%</w:t>
      </w:r>
      <w:r>
        <w:rPr>
          <w:rFonts w:hint="eastAsia"/>
          <w:szCs w:val="32"/>
        </w:rPr>
        <w:t>，</w:t>
      </w:r>
      <w:r>
        <w:rPr>
          <w:rFonts w:hint="eastAsia"/>
          <w:szCs w:val="32"/>
        </w:rPr>
        <w:t>28</w:t>
      </w:r>
      <w:r>
        <w:rPr>
          <w:rFonts w:hint="eastAsia"/>
          <w:szCs w:val="32"/>
        </w:rPr>
        <w:t>栋失管楼房全部建立物业管理长效机制，有效解决了困扰群众的小区脱管问题。高标准实施垃圾分类，向</w:t>
      </w:r>
      <w:r>
        <w:rPr>
          <w:rFonts w:hint="eastAsia"/>
          <w:szCs w:val="32"/>
        </w:rPr>
        <w:t>1.7</w:t>
      </w:r>
      <w:r>
        <w:rPr>
          <w:rFonts w:hint="eastAsia"/>
          <w:szCs w:val="32"/>
        </w:rPr>
        <w:t>万户居民发放“两桶一袋”，</w:t>
      </w:r>
      <w:proofErr w:type="gramStart"/>
      <w:r>
        <w:rPr>
          <w:rFonts w:hint="eastAsia"/>
          <w:szCs w:val="32"/>
        </w:rPr>
        <w:t>200</w:t>
      </w:r>
      <w:r>
        <w:rPr>
          <w:rFonts w:hint="eastAsia"/>
          <w:szCs w:val="32"/>
        </w:rPr>
        <w:t>组桶站完成</w:t>
      </w:r>
      <w:proofErr w:type="gramEnd"/>
      <w:r>
        <w:rPr>
          <w:rFonts w:hint="eastAsia"/>
          <w:szCs w:val="32"/>
        </w:rPr>
        <w:t>规范化建设，智能垃圾分类驿站投入使用，密闭式垃圾处</w:t>
      </w:r>
      <w:r>
        <w:rPr>
          <w:rFonts w:hint="eastAsia"/>
          <w:szCs w:val="32"/>
        </w:rPr>
        <w:t>理中转站完成改造，实现自动称重、数据上传等功能，</w:t>
      </w:r>
      <w:r>
        <w:rPr>
          <w:rFonts w:hint="eastAsia"/>
          <w:szCs w:val="32"/>
        </w:rPr>
        <w:t>1550</w:t>
      </w:r>
      <w:r>
        <w:rPr>
          <w:rFonts w:hint="eastAsia"/>
          <w:szCs w:val="32"/>
        </w:rPr>
        <w:t>名志愿者主动参与桶前值守，引领绿色时尚，</w:t>
      </w:r>
      <w:proofErr w:type="gramStart"/>
      <w:r>
        <w:rPr>
          <w:rFonts w:hint="eastAsia"/>
          <w:szCs w:val="32"/>
        </w:rPr>
        <w:t>中信沁园</w:t>
      </w:r>
      <w:proofErr w:type="gramEnd"/>
      <w:r>
        <w:rPr>
          <w:rFonts w:hint="eastAsia"/>
          <w:szCs w:val="32"/>
        </w:rPr>
        <w:t>当选首批北京市垃圾分类示范小区。</w:t>
      </w:r>
    </w:p>
    <w:p w:rsidR="00B050C4" w:rsidRDefault="00614A87">
      <w:pPr>
        <w:spacing w:line="560" w:lineRule="exact"/>
        <w:ind w:firstLineChars="200" w:firstLine="640"/>
        <w:rPr>
          <w:szCs w:val="32"/>
        </w:rPr>
      </w:pPr>
      <w:r>
        <w:rPr>
          <w:rFonts w:hAnsi="楷体" w:cs="楷体" w:hint="eastAsia"/>
          <w:szCs w:val="32"/>
        </w:rPr>
        <w:t>“疏整促”和街区保护更新持续发力。</w:t>
      </w:r>
      <w:r>
        <w:rPr>
          <w:rFonts w:hint="eastAsia"/>
          <w:szCs w:val="32"/>
        </w:rPr>
        <w:t>深入推进执法力量下</w:t>
      </w:r>
      <w:r>
        <w:rPr>
          <w:rFonts w:hint="eastAsia"/>
          <w:szCs w:val="32"/>
        </w:rPr>
        <w:lastRenderedPageBreak/>
        <w:t>沉，成立街道综合行政执法队，全面拆除违法建设</w:t>
      </w:r>
      <w:r>
        <w:rPr>
          <w:rFonts w:hint="eastAsia"/>
          <w:szCs w:val="32"/>
        </w:rPr>
        <w:t>50</w:t>
      </w:r>
      <w:r>
        <w:rPr>
          <w:rFonts w:hint="eastAsia"/>
          <w:szCs w:val="32"/>
        </w:rPr>
        <w:t>处</w:t>
      </w:r>
      <w:r>
        <w:rPr>
          <w:rFonts w:hint="eastAsia"/>
          <w:szCs w:val="32"/>
        </w:rPr>
        <w:t>1.12</w:t>
      </w:r>
      <w:r>
        <w:rPr>
          <w:rFonts w:hint="eastAsia"/>
          <w:szCs w:val="32"/>
        </w:rPr>
        <w:t>万平方米，完成年度目标的</w:t>
      </w:r>
      <w:r>
        <w:rPr>
          <w:rFonts w:hint="eastAsia"/>
          <w:szCs w:val="32"/>
        </w:rPr>
        <w:t>224%</w:t>
      </w:r>
      <w:r>
        <w:rPr>
          <w:rFonts w:hint="eastAsia"/>
          <w:szCs w:val="32"/>
        </w:rPr>
        <w:t>，累计影响人口变动</w:t>
      </w:r>
      <w:r>
        <w:rPr>
          <w:rFonts w:hint="eastAsia"/>
          <w:szCs w:val="32"/>
        </w:rPr>
        <w:t>856</w:t>
      </w:r>
      <w:r>
        <w:rPr>
          <w:rFonts w:hint="eastAsia"/>
          <w:szCs w:val="32"/>
        </w:rPr>
        <w:t>人次。组建四平园小区综合改造整治项目现场办公室，设置</w:t>
      </w:r>
      <w:r>
        <w:rPr>
          <w:rFonts w:hint="eastAsia"/>
          <w:szCs w:val="32"/>
        </w:rPr>
        <w:t>7</w:t>
      </w:r>
      <w:r>
        <w:rPr>
          <w:rFonts w:hint="eastAsia"/>
          <w:szCs w:val="32"/>
        </w:rPr>
        <w:t>名楼宇负责人，对</w:t>
      </w:r>
      <w:r>
        <w:rPr>
          <w:rFonts w:hint="eastAsia"/>
          <w:szCs w:val="32"/>
        </w:rPr>
        <w:t>1927</w:t>
      </w:r>
      <w:r>
        <w:rPr>
          <w:rFonts w:hint="eastAsia"/>
          <w:szCs w:val="32"/>
        </w:rPr>
        <w:t>户居民开展入户调查，开辟临时停车场，加强噪音巡查整治，在居民的全力配合下，供暖管网改造有序展开。落实“拔钉子”行动，云南新馆实现全</w:t>
      </w:r>
      <w:r>
        <w:rPr>
          <w:rFonts w:hint="eastAsia"/>
          <w:szCs w:val="32"/>
        </w:rPr>
        <w:t>面腾退，“一户</w:t>
      </w:r>
      <w:proofErr w:type="gramStart"/>
      <w:r>
        <w:rPr>
          <w:rFonts w:hint="eastAsia"/>
          <w:szCs w:val="32"/>
        </w:rPr>
        <w:t>一</w:t>
      </w:r>
      <w:proofErr w:type="gramEnd"/>
      <w:r>
        <w:rPr>
          <w:rFonts w:hint="eastAsia"/>
          <w:szCs w:val="32"/>
        </w:rPr>
        <w:t>策”开展龙泉胡同</w:t>
      </w:r>
      <w:r>
        <w:rPr>
          <w:rFonts w:hint="eastAsia"/>
          <w:szCs w:val="32"/>
        </w:rPr>
        <w:t>4</w:t>
      </w:r>
      <w:r>
        <w:rPr>
          <w:rFonts w:hint="eastAsia"/>
          <w:szCs w:val="32"/>
        </w:rPr>
        <w:t>栋简易楼腾退。</w:t>
      </w:r>
      <w:r>
        <w:rPr>
          <w:rFonts w:hint="eastAsia"/>
          <w:szCs w:val="32"/>
        </w:rPr>
        <w:t>51</w:t>
      </w:r>
      <w:r>
        <w:rPr>
          <w:rFonts w:hint="eastAsia"/>
          <w:szCs w:val="32"/>
        </w:rPr>
        <w:t>名街巷</w:t>
      </w:r>
      <w:proofErr w:type="gramStart"/>
      <w:r>
        <w:rPr>
          <w:rFonts w:hint="eastAsia"/>
          <w:szCs w:val="32"/>
        </w:rPr>
        <w:t>长认真</w:t>
      </w:r>
      <w:proofErr w:type="gramEnd"/>
      <w:r>
        <w:rPr>
          <w:rFonts w:hint="eastAsia"/>
          <w:szCs w:val="32"/>
        </w:rPr>
        <w:t>履职，</w:t>
      </w:r>
      <w:r>
        <w:rPr>
          <w:rFonts w:hint="eastAsia"/>
          <w:szCs w:val="32"/>
        </w:rPr>
        <w:t>15</w:t>
      </w:r>
      <w:r>
        <w:rPr>
          <w:rFonts w:hint="eastAsia"/>
          <w:szCs w:val="32"/>
        </w:rPr>
        <w:t>条背街小巷通过市级验收，</w:t>
      </w:r>
      <w:r>
        <w:rPr>
          <w:rFonts w:hint="eastAsia"/>
          <w:szCs w:val="32"/>
        </w:rPr>
        <w:t>3383</w:t>
      </w:r>
      <w:r>
        <w:rPr>
          <w:rFonts w:hint="eastAsia"/>
          <w:szCs w:val="32"/>
        </w:rPr>
        <w:t>平方米胡同立面还原历史风貌。新建</w:t>
      </w:r>
      <w:r>
        <w:rPr>
          <w:rFonts w:hint="eastAsia"/>
          <w:szCs w:val="32"/>
        </w:rPr>
        <w:t>3</w:t>
      </w:r>
      <w:r>
        <w:rPr>
          <w:rFonts w:hint="eastAsia"/>
          <w:szCs w:val="32"/>
        </w:rPr>
        <w:t>处口袋公园，</w:t>
      </w:r>
      <w:proofErr w:type="gramStart"/>
      <w:r>
        <w:rPr>
          <w:rFonts w:hint="eastAsia"/>
          <w:szCs w:val="32"/>
        </w:rPr>
        <w:t>改造金盛元</w:t>
      </w:r>
      <w:proofErr w:type="gramEnd"/>
      <w:r>
        <w:rPr>
          <w:rFonts w:hint="eastAsia"/>
          <w:szCs w:val="32"/>
        </w:rPr>
        <w:t>百姓生活服务中心，</w:t>
      </w:r>
      <w:proofErr w:type="gramStart"/>
      <w:r>
        <w:rPr>
          <w:rFonts w:hint="eastAsia"/>
          <w:szCs w:val="32"/>
        </w:rPr>
        <w:t>打造畅柳园</w:t>
      </w:r>
      <w:proofErr w:type="gramEnd"/>
      <w:r>
        <w:rPr>
          <w:rFonts w:hint="eastAsia"/>
          <w:szCs w:val="32"/>
        </w:rPr>
        <w:t>小区周边道路交通微循环，南横东街街区实现精彩亮相。</w:t>
      </w:r>
    </w:p>
    <w:p w:rsidR="00B050C4" w:rsidRDefault="00614A87">
      <w:pPr>
        <w:spacing w:line="560" w:lineRule="exact"/>
        <w:ind w:firstLineChars="200" w:firstLine="640"/>
        <w:rPr>
          <w:szCs w:val="32"/>
        </w:rPr>
      </w:pPr>
      <w:r>
        <w:rPr>
          <w:rFonts w:hAnsi="楷体" w:cs="楷体" w:hint="eastAsia"/>
          <w:szCs w:val="32"/>
        </w:rPr>
        <w:t>环境品质进一步提升。</w:t>
      </w:r>
      <w:r>
        <w:rPr>
          <w:rFonts w:hint="eastAsia"/>
          <w:szCs w:val="32"/>
        </w:rPr>
        <w:t>深化“一微克行动”，提高</w:t>
      </w:r>
      <w:r>
        <w:rPr>
          <w:rFonts w:hint="eastAsia"/>
          <w:szCs w:val="32"/>
        </w:rPr>
        <w:t>14</w:t>
      </w:r>
      <w:r>
        <w:rPr>
          <w:rFonts w:hint="eastAsia"/>
          <w:szCs w:val="32"/>
        </w:rPr>
        <w:t>类污染源管控水平，多</w:t>
      </w:r>
      <w:proofErr w:type="gramStart"/>
      <w:r>
        <w:rPr>
          <w:rFonts w:hint="eastAsia"/>
          <w:szCs w:val="32"/>
        </w:rPr>
        <w:t>措</w:t>
      </w:r>
      <w:proofErr w:type="gramEnd"/>
      <w:r>
        <w:rPr>
          <w:rFonts w:hint="eastAsia"/>
          <w:szCs w:val="32"/>
        </w:rPr>
        <w:t>并举控制扬尘污染，完成</w:t>
      </w:r>
      <w:r>
        <w:rPr>
          <w:rFonts w:hint="eastAsia"/>
          <w:szCs w:val="32"/>
        </w:rPr>
        <w:t>8700</w:t>
      </w:r>
      <w:r>
        <w:rPr>
          <w:rFonts w:hint="eastAsia"/>
          <w:szCs w:val="32"/>
        </w:rPr>
        <w:t>余平方米屋顶保洁，更新大吉巷拆迁区、国家药监局工地等裸地苫盖</w:t>
      </w:r>
      <w:r>
        <w:rPr>
          <w:rFonts w:hint="eastAsia"/>
          <w:szCs w:val="32"/>
        </w:rPr>
        <w:t>3.6</w:t>
      </w:r>
      <w:r>
        <w:rPr>
          <w:rFonts w:hint="eastAsia"/>
          <w:szCs w:val="32"/>
        </w:rPr>
        <w:t>万余平方米，做好中信城三期</w:t>
      </w:r>
      <w:r>
        <w:rPr>
          <w:rFonts w:hint="eastAsia"/>
          <w:szCs w:val="32"/>
        </w:rPr>
        <w:t>1.5</w:t>
      </w:r>
      <w:r>
        <w:rPr>
          <w:rFonts w:hint="eastAsia"/>
          <w:szCs w:val="32"/>
        </w:rPr>
        <w:t>万平方米绿地补植，完成红土店南里、黑窑厂西里小区</w:t>
      </w:r>
      <w:r>
        <w:rPr>
          <w:rFonts w:hint="eastAsia"/>
          <w:szCs w:val="32"/>
        </w:rPr>
        <w:t>9750</w:t>
      </w:r>
      <w:r>
        <w:rPr>
          <w:rFonts w:hint="eastAsia"/>
          <w:szCs w:val="32"/>
        </w:rPr>
        <w:t>平方米绿地改造提</w:t>
      </w:r>
      <w:r>
        <w:rPr>
          <w:rFonts w:hint="eastAsia"/>
          <w:szCs w:val="32"/>
        </w:rPr>
        <w:t>升，地区累计降尘量</w:t>
      </w:r>
      <w:r>
        <w:rPr>
          <w:rFonts w:hint="eastAsia"/>
          <w:szCs w:val="32"/>
        </w:rPr>
        <w:t>5.6</w:t>
      </w:r>
      <w:r>
        <w:rPr>
          <w:rFonts w:hint="eastAsia"/>
          <w:szCs w:val="32"/>
        </w:rPr>
        <w:t>吨</w:t>
      </w:r>
      <w:r>
        <w:rPr>
          <w:rFonts w:hint="eastAsia"/>
          <w:szCs w:val="32"/>
        </w:rPr>
        <w:t>/</w:t>
      </w:r>
      <w:r>
        <w:rPr>
          <w:rFonts w:hint="eastAsia"/>
          <w:szCs w:val="32"/>
        </w:rPr>
        <w:t>月·平方公里，为全区最低。</w:t>
      </w:r>
      <w:r>
        <w:rPr>
          <w:rFonts w:hAnsi="仿宋_GB2312" w:cs="仿宋_GB2312" w:hint="eastAsia"/>
          <w:szCs w:val="32"/>
        </w:rPr>
        <w:t>深入落实河长制，积极做好水</w:t>
      </w:r>
      <w:proofErr w:type="gramStart"/>
      <w:r>
        <w:rPr>
          <w:rFonts w:hAnsi="仿宋_GB2312" w:cs="仿宋_GB2312" w:hint="eastAsia"/>
          <w:szCs w:val="32"/>
        </w:rPr>
        <w:t>务</w:t>
      </w:r>
      <w:proofErr w:type="gramEnd"/>
      <w:r>
        <w:rPr>
          <w:rFonts w:hAnsi="仿宋_GB2312" w:cs="仿宋_GB2312" w:hint="eastAsia"/>
          <w:szCs w:val="32"/>
        </w:rPr>
        <w:t>集中管理平台对接</w:t>
      </w:r>
      <w:r>
        <w:rPr>
          <w:rFonts w:hint="eastAsia"/>
          <w:szCs w:val="32"/>
        </w:rPr>
        <w:t>，河长巡河</w:t>
      </w:r>
      <w:r>
        <w:rPr>
          <w:rFonts w:hint="eastAsia"/>
          <w:szCs w:val="32"/>
        </w:rPr>
        <w:t>1395</w:t>
      </w:r>
      <w:r>
        <w:rPr>
          <w:rFonts w:hint="eastAsia"/>
          <w:szCs w:val="32"/>
        </w:rPr>
        <w:t>次，累计</w:t>
      </w:r>
      <w:proofErr w:type="gramStart"/>
      <w:r>
        <w:rPr>
          <w:rFonts w:hint="eastAsia"/>
          <w:szCs w:val="32"/>
        </w:rPr>
        <w:t>3738</w:t>
      </w:r>
      <w:r>
        <w:rPr>
          <w:rFonts w:hint="eastAsia"/>
          <w:szCs w:val="32"/>
        </w:rPr>
        <w:t>余公里</w:t>
      </w:r>
      <w:proofErr w:type="gramEnd"/>
      <w:r>
        <w:rPr>
          <w:rFonts w:hint="eastAsia"/>
          <w:szCs w:val="32"/>
        </w:rPr>
        <w:t>。</w:t>
      </w:r>
    </w:p>
    <w:p w:rsidR="00B050C4" w:rsidRDefault="00614A87">
      <w:pPr>
        <w:pStyle w:val="a8"/>
        <w:numPr>
          <w:ilvl w:val="0"/>
          <w:numId w:val="1"/>
        </w:numPr>
        <w:spacing w:line="560" w:lineRule="exact"/>
        <w:ind w:firstLineChars="0"/>
        <w:jc w:val="left"/>
        <w:outlineLvl w:val="1"/>
        <w:rPr>
          <w:rStyle w:val="2Char"/>
          <w:b w:val="0"/>
        </w:rPr>
      </w:pPr>
      <w:r>
        <w:rPr>
          <w:rStyle w:val="2Char"/>
          <w:rFonts w:hint="eastAsia"/>
          <w:b w:val="0"/>
        </w:rPr>
        <w:t>坚持民呼我应，精准对接群众需求</w:t>
      </w:r>
    </w:p>
    <w:p w:rsidR="00B050C4" w:rsidRDefault="00614A87">
      <w:pPr>
        <w:spacing w:line="560" w:lineRule="exact"/>
        <w:ind w:firstLineChars="200" w:firstLine="640"/>
        <w:rPr>
          <w:rFonts w:hAnsi="楷体" w:cs="楷体"/>
          <w:szCs w:val="32"/>
        </w:rPr>
      </w:pPr>
      <w:r>
        <w:rPr>
          <w:rFonts w:hAnsi="楷体" w:cs="楷体" w:hint="eastAsia"/>
          <w:szCs w:val="32"/>
        </w:rPr>
        <w:t>服务群众机制更加完善。</w:t>
      </w:r>
      <w:r>
        <w:rPr>
          <w:rFonts w:hAnsi="黑体" w:hint="eastAsia"/>
          <w:szCs w:val="32"/>
        </w:rPr>
        <w:t>坚持群众诉求就是哨声，把</w:t>
      </w:r>
      <w:proofErr w:type="gramStart"/>
      <w:r>
        <w:rPr>
          <w:rFonts w:hAnsi="黑体" w:hint="eastAsia"/>
          <w:szCs w:val="32"/>
        </w:rPr>
        <w:t>接诉即办</w:t>
      </w:r>
      <w:proofErr w:type="gramEnd"/>
      <w:r>
        <w:rPr>
          <w:rFonts w:hAnsi="黑体" w:hint="eastAsia"/>
          <w:szCs w:val="32"/>
        </w:rPr>
        <w:t>作为“一把手”工程，结合“吹哨报到”制度，打通为民服务“最后一公里”。</w:t>
      </w:r>
      <w:r>
        <w:rPr>
          <w:rFonts w:hint="eastAsia"/>
          <w:szCs w:val="32"/>
        </w:rPr>
        <w:t>坚持主要领导每日调度、处级领导包片负责、</w:t>
      </w:r>
      <w:r>
        <w:rPr>
          <w:rFonts w:hint="eastAsia"/>
          <w:szCs w:val="32"/>
        </w:rPr>
        <w:lastRenderedPageBreak/>
        <w:t>科级干部进门入户，制定首接负责、见面办理、领导盯案、统筹调度、诉求分析、办理激励、监督问责等七项机制，连夜吹哨、紧急修复陶然北岸道路塌陷，五次入户、改造调整垃圾桶站解决排水隐</w:t>
      </w:r>
      <w:r>
        <w:rPr>
          <w:rFonts w:hint="eastAsia"/>
          <w:szCs w:val="32"/>
        </w:rPr>
        <w:t>患。重点攻坚脏乱差、停车难等居民关切问题，完成南华东街、双柳树胡同</w:t>
      </w:r>
      <w:proofErr w:type="gramStart"/>
      <w:r>
        <w:rPr>
          <w:rFonts w:hint="eastAsia"/>
          <w:szCs w:val="32"/>
        </w:rPr>
        <w:t>单行单停改造</w:t>
      </w:r>
      <w:proofErr w:type="gramEnd"/>
      <w:r>
        <w:rPr>
          <w:rFonts w:hint="eastAsia"/>
          <w:szCs w:val="32"/>
        </w:rPr>
        <w:t>，设置绿化安全岛，在黑窑厂街北口增设左转弯道，</w:t>
      </w:r>
      <w:proofErr w:type="gramStart"/>
      <w:r>
        <w:rPr>
          <w:rFonts w:hint="eastAsia"/>
          <w:szCs w:val="32"/>
        </w:rPr>
        <w:t>开展地锁拆除</w:t>
      </w:r>
      <w:proofErr w:type="gramEnd"/>
      <w:r>
        <w:rPr>
          <w:rFonts w:hint="eastAsia"/>
          <w:szCs w:val="32"/>
        </w:rPr>
        <w:t>专项行动，</w:t>
      </w:r>
      <w:proofErr w:type="gramStart"/>
      <w:r>
        <w:rPr>
          <w:rFonts w:hint="eastAsia"/>
          <w:szCs w:val="32"/>
        </w:rPr>
        <w:t>拆除地锁</w:t>
      </w:r>
      <w:r>
        <w:rPr>
          <w:rFonts w:hint="eastAsia"/>
          <w:szCs w:val="32"/>
        </w:rPr>
        <w:t>600</w:t>
      </w:r>
      <w:r>
        <w:rPr>
          <w:rFonts w:hint="eastAsia"/>
          <w:szCs w:val="32"/>
        </w:rPr>
        <w:t>余个</w:t>
      </w:r>
      <w:proofErr w:type="gramEnd"/>
      <w:r>
        <w:rPr>
          <w:rFonts w:hint="eastAsia"/>
          <w:szCs w:val="32"/>
        </w:rPr>
        <w:t>，有效改善交通秩序。全年响应</w:t>
      </w:r>
      <w:r>
        <w:rPr>
          <w:rFonts w:hint="eastAsia"/>
          <w:szCs w:val="32"/>
        </w:rPr>
        <w:t>12345</w:t>
      </w:r>
      <w:r>
        <w:rPr>
          <w:rFonts w:hint="eastAsia"/>
          <w:szCs w:val="32"/>
        </w:rPr>
        <w:t>工单</w:t>
      </w:r>
      <w:r>
        <w:rPr>
          <w:rFonts w:hint="eastAsia"/>
          <w:szCs w:val="32"/>
        </w:rPr>
        <w:t>4737</w:t>
      </w:r>
      <w:r>
        <w:rPr>
          <w:rFonts w:hint="eastAsia"/>
          <w:szCs w:val="32"/>
        </w:rPr>
        <w:t>件，解决率</w:t>
      </w:r>
      <w:r>
        <w:rPr>
          <w:rFonts w:hint="eastAsia"/>
          <w:szCs w:val="32"/>
        </w:rPr>
        <w:t>92.39%</w:t>
      </w:r>
      <w:r>
        <w:rPr>
          <w:rFonts w:hint="eastAsia"/>
          <w:szCs w:val="32"/>
        </w:rPr>
        <w:t>，满意率</w:t>
      </w:r>
      <w:r>
        <w:rPr>
          <w:rFonts w:hint="eastAsia"/>
          <w:szCs w:val="32"/>
        </w:rPr>
        <w:t>94.03%</w:t>
      </w:r>
      <w:r>
        <w:rPr>
          <w:rFonts w:hint="eastAsia"/>
          <w:szCs w:val="32"/>
        </w:rPr>
        <w:t>。</w:t>
      </w:r>
    </w:p>
    <w:p w:rsidR="00B050C4" w:rsidRDefault="00614A87">
      <w:pPr>
        <w:spacing w:line="560" w:lineRule="exact"/>
        <w:ind w:firstLineChars="200" w:firstLine="640"/>
        <w:rPr>
          <w:szCs w:val="32"/>
        </w:rPr>
      </w:pPr>
      <w:r>
        <w:rPr>
          <w:rFonts w:hAnsi="楷体" w:cs="楷体" w:hint="eastAsia"/>
          <w:szCs w:val="32"/>
        </w:rPr>
        <w:t>民生保障水平稳步提升。</w:t>
      </w:r>
      <w:r>
        <w:rPr>
          <w:rFonts w:hint="eastAsia"/>
          <w:szCs w:val="32"/>
        </w:rPr>
        <w:t>低洼院落改造、便民洗浴服务等</w:t>
      </w:r>
      <w:r>
        <w:rPr>
          <w:rFonts w:hint="eastAsia"/>
          <w:szCs w:val="32"/>
        </w:rPr>
        <w:t>10</w:t>
      </w:r>
      <w:r>
        <w:rPr>
          <w:rFonts w:hint="eastAsia"/>
          <w:szCs w:val="32"/>
        </w:rPr>
        <w:t>项为民办实事项目全部完成。</w:t>
      </w:r>
      <w:r>
        <w:rPr>
          <w:rFonts w:hAnsi="黑体" w:hint="eastAsia"/>
          <w:szCs w:val="32"/>
        </w:rPr>
        <w:t>兜牢民生底线，</w:t>
      </w:r>
      <w:r>
        <w:rPr>
          <w:rFonts w:hint="eastAsia"/>
          <w:szCs w:val="32"/>
        </w:rPr>
        <w:t>发放补贴、救助金</w:t>
      </w:r>
      <w:r>
        <w:rPr>
          <w:rFonts w:hint="eastAsia"/>
          <w:szCs w:val="32"/>
        </w:rPr>
        <w:t>1200</w:t>
      </w:r>
      <w:r>
        <w:rPr>
          <w:rFonts w:hint="eastAsia"/>
          <w:szCs w:val="32"/>
        </w:rPr>
        <w:t>余万，受益群众</w:t>
      </w:r>
      <w:r>
        <w:rPr>
          <w:rFonts w:hint="eastAsia"/>
          <w:szCs w:val="32"/>
        </w:rPr>
        <w:t>7500</w:t>
      </w:r>
      <w:r>
        <w:rPr>
          <w:rFonts w:hint="eastAsia"/>
          <w:szCs w:val="32"/>
        </w:rPr>
        <w:t>余人次。加大就业创业帮扶力度，举办</w:t>
      </w:r>
      <w:r>
        <w:rPr>
          <w:rFonts w:hint="eastAsia"/>
          <w:szCs w:val="32"/>
        </w:rPr>
        <w:t>4</w:t>
      </w:r>
      <w:r>
        <w:rPr>
          <w:rFonts w:hint="eastAsia"/>
          <w:szCs w:val="32"/>
        </w:rPr>
        <w:t>次云招聘，就业</w:t>
      </w:r>
      <w:r>
        <w:rPr>
          <w:rFonts w:hint="eastAsia"/>
          <w:szCs w:val="32"/>
        </w:rPr>
        <w:t>641</w:t>
      </w:r>
      <w:r>
        <w:rPr>
          <w:rFonts w:hint="eastAsia"/>
          <w:szCs w:val="32"/>
        </w:rPr>
        <w:t>人。为</w:t>
      </w:r>
      <w:r>
        <w:rPr>
          <w:rFonts w:hint="eastAsia"/>
          <w:szCs w:val="32"/>
        </w:rPr>
        <w:t>122</w:t>
      </w:r>
      <w:r>
        <w:rPr>
          <w:rFonts w:hint="eastAsia"/>
          <w:szCs w:val="32"/>
        </w:rPr>
        <w:t>户家庭获取保障房资格，“三类家庭”住房保障在</w:t>
      </w:r>
      <w:r>
        <w:rPr>
          <w:rFonts w:hint="eastAsia"/>
          <w:szCs w:val="32"/>
        </w:rPr>
        <w:t>全区率先清零。开展地区无障碍设施立行立改，完成</w:t>
      </w:r>
      <w:r>
        <w:rPr>
          <w:rFonts w:hint="eastAsia"/>
          <w:szCs w:val="32"/>
        </w:rPr>
        <w:t>32</w:t>
      </w:r>
      <w:r>
        <w:rPr>
          <w:rFonts w:hint="eastAsia"/>
          <w:szCs w:val="32"/>
        </w:rPr>
        <w:t>处无障碍改造。持续优化政务服务，坚持“早晚延时办、午间不间断、周六</w:t>
      </w:r>
      <w:proofErr w:type="gramStart"/>
      <w:r>
        <w:rPr>
          <w:rFonts w:hint="eastAsia"/>
          <w:szCs w:val="32"/>
        </w:rPr>
        <w:t>不</w:t>
      </w:r>
      <w:proofErr w:type="gramEnd"/>
      <w:r>
        <w:rPr>
          <w:rFonts w:hint="eastAsia"/>
          <w:szCs w:val="32"/>
        </w:rPr>
        <w:t>打烊”，</w:t>
      </w:r>
      <w:proofErr w:type="gramStart"/>
      <w:r>
        <w:rPr>
          <w:rFonts w:hint="eastAsia"/>
          <w:szCs w:val="32"/>
        </w:rPr>
        <w:t>全年一</w:t>
      </w:r>
      <w:proofErr w:type="gramEnd"/>
      <w:r>
        <w:rPr>
          <w:rFonts w:hint="eastAsia"/>
          <w:szCs w:val="32"/>
        </w:rPr>
        <w:t>窗受理事项</w:t>
      </w:r>
      <w:r>
        <w:rPr>
          <w:rFonts w:hint="eastAsia"/>
          <w:szCs w:val="32"/>
        </w:rPr>
        <w:t>1.9</w:t>
      </w:r>
      <w:r>
        <w:rPr>
          <w:rFonts w:hint="eastAsia"/>
          <w:szCs w:val="32"/>
        </w:rPr>
        <w:t>万件，好评达</w:t>
      </w:r>
      <w:r>
        <w:rPr>
          <w:rFonts w:hint="eastAsia"/>
          <w:szCs w:val="32"/>
        </w:rPr>
        <w:t>98%</w:t>
      </w:r>
      <w:r>
        <w:rPr>
          <w:rFonts w:hint="eastAsia"/>
          <w:szCs w:val="32"/>
        </w:rPr>
        <w:t>。</w:t>
      </w:r>
    </w:p>
    <w:p w:rsidR="00B050C4" w:rsidRDefault="00614A87">
      <w:pPr>
        <w:spacing w:line="560" w:lineRule="exact"/>
        <w:ind w:firstLineChars="200" w:firstLine="640"/>
        <w:rPr>
          <w:szCs w:val="32"/>
        </w:rPr>
      </w:pPr>
      <w:r>
        <w:rPr>
          <w:rFonts w:hAnsi="楷体" w:cs="楷体" w:hint="eastAsia"/>
          <w:szCs w:val="32"/>
        </w:rPr>
        <w:t>文化服务体系不断健全。</w:t>
      </w:r>
      <w:r>
        <w:rPr>
          <w:rFonts w:hint="eastAsia"/>
          <w:szCs w:val="32"/>
        </w:rPr>
        <w:t>陶然书苑、文体中心、书香驿站的文化供给能力显著提升。打造儿童中心，宣扬六德文化，扩展儿童活动空间；落成“陶然亭记”街区展示中心，记录地区历史沿革，提供实景文化体验；开放街道图书馆，举办特色阅读和荐书活动，营造老城书香氛围；新建“数字非遗”馆，开展手工体验、文化交流，数字化再现非遗魅力；建设仿真冰场、乒乓球中心，</w:t>
      </w:r>
      <w:r>
        <w:rPr>
          <w:rFonts w:hint="eastAsia"/>
          <w:szCs w:val="32"/>
        </w:rPr>
        <w:lastRenderedPageBreak/>
        <w:t>扩大辖区</w:t>
      </w:r>
      <w:r>
        <w:rPr>
          <w:rFonts w:hint="eastAsia"/>
          <w:szCs w:val="32"/>
        </w:rPr>
        <w:t>体育健身场所，增强居民获得感、幸福感。</w:t>
      </w:r>
    </w:p>
    <w:p w:rsidR="00B050C4" w:rsidRDefault="00614A87">
      <w:pPr>
        <w:pStyle w:val="a8"/>
        <w:numPr>
          <w:ilvl w:val="0"/>
          <w:numId w:val="1"/>
        </w:numPr>
        <w:spacing w:line="560" w:lineRule="exact"/>
        <w:ind w:firstLineChars="0"/>
        <w:jc w:val="left"/>
        <w:outlineLvl w:val="1"/>
        <w:rPr>
          <w:rStyle w:val="2Char"/>
          <w:b w:val="0"/>
        </w:rPr>
      </w:pPr>
      <w:r>
        <w:rPr>
          <w:rStyle w:val="2Char"/>
          <w:rFonts w:hint="eastAsia"/>
          <w:b w:val="0"/>
        </w:rPr>
        <w:t>注重共建共治共享，持续深化社会治理新格局</w:t>
      </w:r>
    </w:p>
    <w:p w:rsidR="00B050C4" w:rsidRDefault="00614A87">
      <w:pPr>
        <w:spacing w:line="560" w:lineRule="exact"/>
        <w:ind w:firstLine="645"/>
        <w:rPr>
          <w:szCs w:val="32"/>
        </w:rPr>
      </w:pPr>
      <w:r>
        <w:rPr>
          <w:rFonts w:hAnsi="楷体" w:cs="楷体" w:hint="eastAsia"/>
          <w:szCs w:val="32"/>
        </w:rPr>
        <w:t>深化社区治理改革创新。</w:t>
      </w:r>
      <w:r>
        <w:rPr>
          <w:rFonts w:hint="eastAsia"/>
          <w:szCs w:val="32"/>
        </w:rPr>
        <w:t>完成</w:t>
      </w:r>
      <w:r>
        <w:rPr>
          <w:rFonts w:hint="eastAsia"/>
          <w:szCs w:val="32"/>
        </w:rPr>
        <w:t>5</w:t>
      </w:r>
      <w:r>
        <w:rPr>
          <w:rFonts w:hint="eastAsia"/>
          <w:szCs w:val="32"/>
        </w:rPr>
        <w:t>个试点社区的服务站转型升级，打造“公共客厅”，培养“全科社工”提供菜单式服务、一站式办理。</w:t>
      </w:r>
      <w:r>
        <w:rPr>
          <w:rFonts w:hAnsi="黑体" w:hint="eastAsia"/>
          <w:szCs w:val="32"/>
        </w:rPr>
        <w:t>打造“北岸幸福家”党建品牌，建立</w:t>
      </w:r>
      <w:r>
        <w:rPr>
          <w:rFonts w:hint="eastAsia"/>
          <w:szCs w:val="32"/>
        </w:rPr>
        <w:t>福州馆社区三方联动机制，设置壹瓶社区协商议事厅，形成居民积极参与、社区分层协调的基层“微治理”新模式。强化“西城家园”推广使用，扩展居民线上参事议事渠道，动员</w:t>
      </w:r>
      <w:r>
        <w:rPr>
          <w:rFonts w:hint="eastAsia"/>
          <w:szCs w:val="32"/>
        </w:rPr>
        <w:t>7567</w:t>
      </w:r>
      <w:r>
        <w:rPr>
          <w:rFonts w:hint="eastAsia"/>
          <w:szCs w:val="32"/>
        </w:rPr>
        <w:t>名居民实名入驻“西城家园”，让更多居民参与社会治理。精心筹备社区两委换届工作，加强社区带头人队伍建设。</w:t>
      </w:r>
    </w:p>
    <w:p w:rsidR="00B050C4" w:rsidRDefault="00614A87">
      <w:pPr>
        <w:spacing w:line="560" w:lineRule="exact"/>
        <w:ind w:firstLineChars="200" w:firstLine="640"/>
        <w:rPr>
          <w:szCs w:val="32"/>
        </w:rPr>
      </w:pPr>
      <w:r>
        <w:rPr>
          <w:rFonts w:hAnsi="楷体" w:cs="楷体" w:hint="eastAsia"/>
          <w:szCs w:val="32"/>
        </w:rPr>
        <w:t>不断增强社</w:t>
      </w:r>
      <w:r>
        <w:rPr>
          <w:rFonts w:hAnsi="楷体" w:cs="楷体" w:hint="eastAsia"/>
          <w:szCs w:val="32"/>
        </w:rPr>
        <w:t>会治理合力。</w:t>
      </w:r>
      <w:r>
        <w:rPr>
          <w:rFonts w:hAnsi="黑体" w:hint="eastAsia"/>
          <w:szCs w:val="32"/>
        </w:rPr>
        <w:t>每月面向居民召开街道公共沟通通报会议，持续巩固“里仁之家”“儒福里</w:t>
      </w:r>
      <w:r>
        <w:rPr>
          <w:rFonts w:hAnsi="黑体" w:hint="eastAsia"/>
          <w:szCs w:val="32"/>
        </w:rPr>
        <w:t>42</w:t>
      </w:r>
      <w:r>
        <w:rPr>
          <w:rFonts w:hAnsi="黑体" w:hint="eastAsia"/>
          <w:szCs w:val="32"/>
        </w:rPr>
        <w:t>号院”“书香驿站”等参与型协商工作成果，依托陶然书苑等阵地培育、指导具有陶然特色的内生自治组织，引导各方力量积极参与社会治理，增加社会粘性。</w:t>
      </w:r>
      <w:r>
        <w:rPr>
          <w:rFonts w:hint="eastAsia"/>
          <w:szCs w:val="32"/>
        </w:rPr>
        <w:t>常态化推进爱国卫生运动，发动居民参与周末清洁日，培养</w:t>
      </w:r>
      <w:r>
        <w:rPr>
          <w:rFonts w:hint="eastAsia"/>
          <w:szCs w:val="32"/>
        </w:rPr>
        <w:t>55</w:t>
      </w:r>
      <w:r>
        <w:rPr>
          <w:rFonts w:hint="eastAsia"/>
          <w:szCs w:val="32"/>
        </w:rPr>
        <w:t>名健康生活方式指导员，倡导“光盘行动”等健康生活理念。</w:t>
      </w:r>
    </w:p>
    <w:p w:rsidR="00B050C4" w:rsidRDefault="00614A87">
      <w:pPr>
        <w:pStyle w:val="a8"/>
        <w:numPr>
          <w:ilvl w:val="0"/>
          <w:numId w:val="1"/>
        </w:numPr>
        <w:spacing w:line="560" w:lineRule="exact"/>
        <w:ind w:firstLineChars="0"/>
        <w:jc w:val="left"/>
        <w:outlineLvl w:val="1"/>
        <w:rPr>
          <w:rStyle w:val="2Char"/>
          <w:b w:val="0"/>
        </w:rPr>
      </w:pPr>
      <w:r>
        <w:rPr>
          <w:rStyle w:val="2Char"/>
          <w:rFonts w:hint="eastAsia"/>
          <w:b w:val="0"/>
        </w:rPr>
        <w:t>坚持全面从严治党，切实把党的全面领导落实到位</w:t>
      </w:r>
    </w:p>
    <w:p w:rsidR="00B050C4" w:rsidRDefault="00614A87">
      <w:pPr>
        <w:spacing w:line="560" w:lineRule="exact"/>
        <w:ind w:firstLineChars="200" w:firstLine="640"/>
        <w:jc w:val="left"/>
        <w:rPr>
          <w:szCs w:val="32"/>
        </w:rPr>
      </w:pPr>
      <w:r>
        <w:rPr>
          <w:rFonts w:hAnsi="楷体" w:cs="楷体" w:hint="eastAsia"/>
          <w:szCs w:val="32"/>
        </w:rPr>
        <w:t>深化党建引领基层治理。</w:t>
      </w:r>
      <w:r>
        <w:rPr>
          <w:rFonts w:hint="eastAsia"/>
          <w:szCs w:val="32"/>
        </w:rPr>
        <w:t>抓好“吹哨报到”</w:t>
      </w:r>
      <w:r>
        <w:rPr>
          <w:rFonts w:hint="eastAsia"/>
          <w:szCs w:val="32"/>
        </w:rPr>
        <w:t>35</w:t>
      </w:r>
      <w:r>
        <w:rPr>
          <w:rFonts w:hint="eastAsia"/>
          <w:szCs w:val="32"/>
        </w:rPr>
        <w:t>项任务清单落地落实，助力解决</w:t>
      </w:r>
      <w:proofErr w:type="gramStart"/>
      <w:r>
        <w:rPr>
          <w:rFonts w:hint="eastAsia"/>
          <w:szCs w:val="32"/>
        </w:rPr>
        <w:t>“胖子烟酒”违建拆除</w:t>
      </w:r>
      <w:proofErr w:type="gramEnd"/>
      <w:r>
        <w:rPr>
          <w:rFonts w:hint="eastAsia"/>
          <w:szCs w:val="32"/>
        </w:rPr>
        <w:t>、壹瓶新旧物业交接等</w:t>
      </w:r>
      <w:r>
        <w:rPr>
          <w:rFonts w:hint="eastAsia"/>
          <w:szCs w:val="32"/>
        </w:rPr>
        <w:t>19</w:t>
      </w:r>
      <w:r>
        <w:rPr>
          <w:rFonts w:hint="eastAsia"/>
          <w:szCs w:val="32"/>
        </w:rPr>
        <w:t>个问题。</w:t>
      </w:r>
      <w:r>
        <w:rPr>
          <w:rFonts w:hint="eastAsia"/>
          <w:szCs w:val="32"/>
        </w:rPr>
        <w:t>127</w:t>
      </w:r>
      <w:r>
        <w:rPr>
          <w:rFonts w:hint="eastAsia"/>
          <w:szCs w:val="32"/>
        </w:rPr>
        <w:t>名干部“进千门、走万户”，走访居民</w:t>
      </w:r>
      <w:r>
        <w:rPr>
          <w:rFonts w:hint="eastAsia"/>
          <w:szCs w:val="32"/>
        </w:rPr>
        <w:t>8932</w:t>
      </w:r>
      <w:r>
        <w:rPr>
          <w:rFonts w:hint="eastAsia"/>
          <w:szCs w:val="32"/>
        </w:rPr>
        <w:t>户，解决问题</w:t>
      </w:r>
      <w:r>
        <w:rPr>
          <w:rFonts w:hint="eastAsia"/>
          <w:szCs w:val="32"/>
        </w:rPr>
        <w:t>837</w:t>
      </w:r>
      <w:r>
        <w:rPr>
          <w:rFonts w:hint="eastAsia"/>
          <w:szCs w:val="32"/>
        </w:rPr>
        <w:t>个。探索打造“三基四化三起来”党建新模式，</w:t>
      </w:r>
      <w:r>
        <w:rPr>
          <w:rFonts w:hint="eastAsia"/>
          <w:szCs w:val="32"/>
        </w:rPr>
        <w:lastRenderedPageBreak/>
        <w:t>召开“</w:t>
      </w:r>
      <w:r>
        <w:rPr>
          <w:rFonts w:hint="eastAsia"/>
          <w:szCs w:val="32"/>
        </w:rPr>
        <w:t>1+10</w:t>
      </w:r>
      <w:r>
        <w:rPr>
          <w:rFonts w:hint="eastAsia"/>
          <w:szCs w:val="32"/>
        </w:rPr>
        <w:t>”党建工作协调委员会，增补中海物业等</w:t>
      </w:r>
      <w:r>
        <w:rPr>
          <w:rFonts w:hint="eastAsia"/>
          <w:szCs w:val="32"/>
        </w:rPr>
        <w:t>5</w:t>
      </w:r>
      <w:r>
        <w:rPr>
          <w:rFonts w:hint="eastAsia"/>
          <w:szCs w:val="32"/>
        </w:rPr>
        <w:t>个成员单位。推行党建项目认领制，国粹陶然等</w:t>
      </w:r>
      <w:r>
        <w:rPr>
          <w:rFonts w:hint="eastAsia"/>
          <w:szCs w:val="32"/>
        </w:rPr>
        <w:t>16</w:t>
      </w:r>
      <w:r>
        <w:rPr>
          <w:rFonts w:hint="eastAsia"/>
          <w:szCs w:val="32"/>
        </w:rPr>
        <w:t>个区域化党建项目、“龙泉筑家”等</w:t>
      </w:r>
      <w:r>
        <w:rPr>
          <w:rFonts w:hint="eastAsia"/>
          <w:szCs w:val="32"/>
        </w:rPr>
        <w:t>8</w:t>
      </w:r>
      <w:r>
        <w:rPr>
          <w:rFonts w:hint="eastAsia"/>
          <w:szCs w:val="32"/>
        </w:rPr>
        <w:t>个社区党组织服务群众项目广获好评，中信城“商居共治联盟”成效初显。</w:t>
      </w:r>
      <w:r>
        <w:rPr>
          <w:rFonts w:hint="eastAsia"/>
          <w:szCs w:val="32"/>
        </w:rPr>
        <w:t>2000</w:t>
      </w:r>
      <w:r>
        <w:rPr>
          <w:rFonts w:hint="eastAsia"/>
          <w:szCs w:val="32"/>
        </w:rPr>
        <w:t>余名党员主动参与疫情防控、桶前值守，组织内生动力有效激发。</w:t>
      </w:r>
      <w:r>
        <w:rPr>
          <w:rFonts w:hint="eastAsia"/>
          <w:szCs w:val="32"/>
        </w:rPr>
        <w:t>5</w:t>
      </w:r>
      <w:r>
        <w:rPr>
          <w:rFonts w:hint="eastAsia"/>
          <w:szCs w:val="32"/>
        </w:rPr>
        <w:t>个非公党支部完成换届，成立北京易德诚商</w:t>
      </w:r>
      <w:r>
        <w:rPr>
          <w:rFonts w:hint="eastAsia"/>
          <w:szCs w:val="32"/>
        </w:rPr>
        <w:t>贸有限公司党支部，“两新”组织党建工作水平不断提升。长效推动精神文明建设，创新“</w:t>
      </w:r>
      <w:proofErr w:type="gramStart"/>
      <w:r>
        <w:rPr>
          <w:rFonts w:hint="eastAsia"/>
          <w:szCs w:val="32"/>
        </w:rPr>
        <w:t>一七五十</w:t>
      </w:r>
      <w:proofErr w:type="gramEnd"/>
      <w:r>
        <w:rPr>
          <w:rFonts w:hint="eastAsia"/>
          <w:szCs w:val="32"/>
        </w:rPr>
        <w:t>”工作法，落成一座新时代文明实践所，形成</w:t>
      </w:r>
      <w:r>
        <w:rPr>
          <w:rFonts w:hint="eastAsia"/>
          <w:szCs w:val="32"/>
        </w:rPr>
        <w:t>5</w:t>
      </w:r>
      <w:r>
        <w:rPr>
          <w:rFonts w:hint="eastAsia"/>
          <w:szCs w:val="32"/>
        </w:rPr>
        <w:t>个特色基地和</w:t>
      </w:r>
      <w:r>
        <w:rPr>
          <w:rFonts w:hint="eastAsia"/>
          <w:szCs w:val="32"/>
        </w:rPr>
        <w:t>10</w:t>
      </w:r>
      <w:r>
        <w:rPr>
          <w:rFonts w:hint="eastAsia"/>
          <w:szCs w:val="32"/>
        </w:rPr>
        <w:t>个实践站，组建“七色光”志愿服务队，开展活动</w:t>
      </w:r>
      <w:r>
        <w:rPr>
          <w:rFonts w:hint="eastAsia"/>
          <w:szCs w:val="32"/>
        </w:rPr>
        <w:t>70</w:t>
      </w:r>
      <w:r>
        <w:rPr>
          <w:rFonts w:hint="eastAsia"/>
          <w:szCs w:val="32"/>
        </w:rPr>
        <w:t>余次。</w:t>
      </w:r>
    </w:p>
    <w:p w:rsidR="00B050C4" w:rsidRDefault="00614A87">
      <w:pPr>
        <w:spacing w:line="560" w:lineRule="exact"/>
        <w:ind w:firstLineChars="200" w:firstLine="640"/>
        <w:jc w:val="left"/>
        <w:rPr>
          <w:szCs w:val="32"/>
        </w:rPr>
      </w:pPr>
      <w:r>
        <w:rPr>
          <w:rFonts w:hAnsi="楷体" w:cs="楷体" w:hint="eastAsia"/>
          <w:szCs w:val="32"/>
        </w:rPr>
        <w:t>营造风清气</w:t>
      </w:r>
      <w:proofErr w:type="gramStart"/>
      <w:r>
        <w:rPr>
          <w:rFonts w:hAnsi="楷体" w:cs="楷体" w:hint="eastAsia"/>
          <w:szCs w:val="32"/>
        </w:rPr>
        <w:t>正政治</w:t>
      </w:r>
      <w:proofErr w:type="gramEnd"/>
      <w:r>
        <w:rPr>
          <w:rFonts w:hAnsi="楷体" w:cs="楷体" w:hint="eastAsia"/>
          <w:szCs w:val="32"/>
        </w:rPr>
        <w:t>生态。</w:t>
      </w:r>
      <w:r>
        <w:rPr>
          <w:rFonts w:hAnsi="黑体" w:hint="eastAsia"/>
          <w:szCs w:val="32"/>
        </w:rPr>
        <w:t>扎实开展政治生态试点工作，聚焦</w:t>
      </w:r>
      <w:r>
        <w:rPr>
          <w:rFonts w:hAnsi="黑体" w:hint="eastAsia"/>
          <w:szCs w:val="32"/>
        </w:rPr>
        <w:t>10</w:t>
      </w:r>
      <w:r>
        <w:rPr>
          <w:rFonts w:hAnsi="黑体" w:hint="eastAsia"/>
          <w:szCs w:val="32"/>
        </w:rPr>
        <w:t>个方面</w:t>
      </w:r>
      <w:r>
        <w:rPr>
          <w:rFonts w:hAnsi="黑体" w:hint="eastAsia"/>
          <w:szCs w:val="32"/>
        </w:rPr>
        <w:t>30</w:t>
      </w:r>
      <w:r>
        <w:rPr>
          <w:rFonts w:hAnsi="黑体" w:hint="eastAsia"/>
          <w:szCs w:val="32"/>
        </w:rPr>
        <w:t>项任务，突出政治性和精准性，对街道政治生态情况进行全面剖析、认真</w:t>
      </w:r>
      <w:proofErr w:type="gramStart"/>
      <w:r>
        <w:rPr>
          <w:rFonts w:hAnsi="黑体" w:hint="eastAsia"/>
          <w:szCs w:val="32"/>
        </w:rPr>
        <w:t>研</w:t>
      </w:r>
      <w:proofErr w:type="gramEnd"/>
      <w:r>
        <w:rPr>
          <w:rFonts w:hAnsi="黑体" w:hint="eastAsia"/>
          <w:szCs w:val="32"/>
        </w:rPr>
        <w:t>判，形成“自画像”，并以试点工作为切入点，探索常态化</w:t>
      </w:r>
      <w:proofErr w:type="gramStart"/>
      <w:r>
        <w:rPr>
          <w:rFonts w:hAnsi="黑体" w:hint="eastAsia"/>
          <w:szCs w:val="32"/>
        </w:rPr>
        <w:t>研</w:t>
      </w:r>
      <w:proofErr w:type="gramEnd"/>
      <w:r>
        <w:rPr>
          <w:rFonts w:hAnsi="黑体" w:hint="eastAsia"/>
          <w:szCs w:val="32"/>
        </w:rPr>
        <w:t>判、整改模式。主动接受区委巡察组对社区工作的巡察指导，把巡察整改过程转化为改进工作、转变作风、健全机制的强大动力。坚持依规治</w:t>
      </w:r>
      <w:r>
        <w:rPr>
          <w:rFonts w:hAnsi="黑体" w:hint="eastAsia"/>
          <w:szCs w:val="32"/>
        </w:rPr>
        <w:t>党，广泛开展反腐倡廉教育，召开全体警示教育大会，及时传达市区两级精神，通报街道近几年来违纪违法案例，坚持以案为鉴，以案促改。切实抓好制度建设，修订《陶然亭街道工作委员会规则》等</w:t>
      </w:r>
      <w:r>
        <w:rPr>
          <w:rFonts w:hAnsi="黑体" w:hint="eastAsia"/>
          <w:szCs w:val="32"/>
        </w:rPr>
        <w:t>19</w:t>
      </w:r>
      <w:r>
        <w:rPr>
          <w:rFonts w:hAnsi="黑体" w:hint="eastAsia"/>
          <w:szCs w:val="32"/>
        </w:rPr>
        <w:t>项规章制度，形成制度汇编，通过建章立制，构建科学管用的制度笼子，推动全面从严治党长效常态。</w:t>
      </w:r>
    </w:p>
    <w:p w:rsidR="00B050C4" w:rsidRDefault="00614A87">
      <w:pPr>
        <w:spacing w:line="560" w:lineRule="exact"/>
        <w:ind w:firstLineChars="200" w:firstLine="640"/>
        <w:rPr>
          <w:rFonts w:hAnsi="黑体"/>
          <w:szCs w:val="32"/>
        </w:rPr>
      </w:pPr>
      <w:r>
        <w:rPr>
          <w:rFonts w:hAnsi="黑体" w:hint="eastAsia"/>
          <w:szCs w:val="32"/>
        </w:rPr>
        <w:t>2020</w:t>
      </w:r>
      <w:r>
        <w:rPr>
          <w:rFonts w:hAnsi="黑体" w:hint="eastAsia"/>
          <w:szCs w:val="32"/>
        </w:rPr>
        <w:t>年，街道各项工作都取得了扎实进展和良好成效。这是在遭遇疫情深重影响和巨大考验的复杂形势下取得的，这些成</w:t>
      </w:r>
      <w:r>
        <w:rPr>
          <w:rFonts w:hAnsi="黑体" w:hint="eastAsia"/>
          <w:szCs w:val="32"/>
        </w:rPr>
        <w:lastRenderedPageBreak/>
        <w:t>绩来之不易。但对标区委区政府的要求，对标人民群众对美好生活的需要，还存在一定差距，工作中还面临不少困难和挑战。城市建设和公共服务仍</w:t>
      </w:r>
      <w:r>
        <w:rPr>
          <w:rFonts w:hAnsi="黑体" w:hint="eastAsia"/>
          <w:szCs w:val="32"/>
        </w:rPr>
        <w:t>存在设施陈旧、便利不足、维护断层等短板，影响了公共配套设施的功能发挥。面对城市治理方式转型，社会主要矛盾变化，街道在破解</w:t>
      </w:r>
      <w:r>
        <w:rPr>
          <w:rFonts w:hAnsi="黑体" w:hint="eastAsia"/>
          <w:szCs w:val="32"/>
        </w:rPr>
        <w:t>12345</w:t>
      </w:r>
      <w:r>
        <w:rPr>
          <w:rFonts w:hAnsi="黑体" w:hint="eastAsia"/>
          <w:szCs w:val="32"/>
        </w:rPr>
        <w:t>市民热线反映强烈的老旧小区改造、物业矛盾纠纷等问题以及培育社会公共责任意识和良好社会心态等方面还存在诸多不适应和本领恐慌。</w:t>
      </w:r>
    </w:p>
    <w:p w:rsidR="00B050C4" w:rsidRDefault="00614A87">
      <w:pPr>
        <w:spacing w:line="560" w:lineRule="exact"/>
        <w:ind w:firstLineChars="200" w:firstLine="640"/>
        <w:rPr>
          <w:rFonts w:ascii="黑体" w:eastAsia="黑体" w:hAnsi="黑体" w:cs="黑体"/>
          <w:szCs w:val="32"/>
        </w:rPr>
      </w:pPr>
      <w:r>
        <w:rPr>
          <w:rFonts w:ascii="黑体" w:eastAsia="黑体" w:hAnsi="黑体" w:cs="黑体" w:hint="eastAsia"/>
          <w:szCs w:val="32"/>
        </w:rPr>
        <w:t>二、</w:t>
      </w:r>
      <w:r>
        <w:rPr>
          <w:rFonts w:ascii="黑体" w:eastAsia="黑体" w:hAnsi="黑体" w:cs="黑体" w:hint="eastAsia"/>
          <w:szCs w:val="32"/>
        </w:rPr>
        <w:t>2021</w:t>
      </w:r>
      <w:r>
        <w:rPr>
          <w:rFonts w:ascii="黑体" w:eastAsia="黑体" w:hAnsi="黑体" w:cs="黑体" w:hint="eastAsia"/>
          <w:szCs w:val="32"/>
        </w:rPr>
        <w:t>年工作思路</w:t>
      </w:r>
    </w:p>
    <w:p w:rsidR="00B050C4" w:rsidRDefault="00614A87">
      <w:pPr>
        <w:spacing w:line="560" w:lineRule="exact"/>
        <w:ind w:firstLineChars="200" w:firstLine="640"/>
        <w:rPr>
          <w:szCs w:val="32"/>
        </w:rPr>
      </w:pPr>
      <w:r>
        <w:rPr>
          <w:rFonts w:hint="eastAsia"/>
          <w:szCs w:val="32"/>
        </w:rPr>
        <w:t>2021</w:t>
      </w:r>
      <w:r>
        <w:rPr>
          <w:szCs w:val="32"/>
        </w:rPr>
        <w:t>年</w:t>
      </w:r>
      <w:r>
        <w:rPr>
          <w:rFonts w:hint="eastAsia"/>
          <w:szCs w:val="32"/>
        </w:rPr>
        <w:t>是</w:t>
      </w:r>
      <w:r>
        <w:rPr>
          <w:szCs w:val="32"/>
        </w:rPr>
        <w:t>建党</w:t>
      </w:r>
      <w:r>
        <w:rPr>
          <w:szCs w:val="32"/>
        </w:rPr>
        <w:t>100</w:t>
      </w:r>
      <w:r>
        <w:rPr>
          <w:szCs w:val="32"/>
        </w:rPr>
        <w:t>周年</w:t>
      </w:r>
      <w:r>
        <w:rPr>
          <w:rFonts w:hint="eastAsia"/>
          <w:szCs w:val="32"/>
        </w:rPr>
        <w:t>，</w:t>
      </w:r>
      <w:r>
        <w:rPr>
          <w:szCs w:val="32"/>
        </w:rPr>
        <w:t>是开启全面建设社会主义现代化国家新征程、实施</w:t>
      </w:r>
      <w:r>
        <w:rPr>
          <w:szCs w:val="32"/>
        </w:rPr>
        <w:t>“</w:t>
      </w:r>
      <w:r>
        <w:rPr>
          <w:szCs w:val="32"/>
        </w:rPr>
        <w:t>十四五</w:t>
      </w:r>
      <w:r>
        <w:rPr>
          <w:szCs w:val="32"/>
        </w:rPr>
        <w:t>”</w:t>
      </w:r>
      <w:r>
        <w:rPr>
          <w:szCs w:val="32"/>
        </w:rPr>
        <w:t>规划的开局之年。</w:t>
      </w:r>
      <w:r>
        <w:rPr>
          <w:rFonts w:hint="eastAsia"/>
          <w:szCs w:val="32"/>
        </w:rPr>
        <w:t>街道将立足新阶段、聚焦新任务，深入贯彻党的十九大和十九届二中、三中、四中、五中全会精神，以习近平总书记对北京重要讲话精神和指示批示精神为</w:t>
      </w:r>
      <w:r>
        <w:rPr>
          <w:rFonts w:hint="eastAsia"/>
          <w:szCs w:val="32"/>
        </w:rPr>
        <w:t>根本遵循，深入落实核心区控</w:t>
      </w:r>
      <w:proofErr w:type="gramStart"/>
      <w:r>
        <w:rPr>
          <w:rFonts w:hint="eastAsia"/>
          <w:szCs w:val="32"/>
        </w:rPr>
        <w:t>规</w:t>
      </w:r>
      <w:proofErr w:type="gramEnd"/>
      <w:r>
        <w:rPr>
          <w:rFonts w:hint="eastAsia"/>
          <w:szCs w:val="32"/>
        </w:rPr>
        <w:t>，</w:t>
      </w:r>
      <w:proofErr w:type="gramStart"/>
      <w:r>
        <w:rPr>
          <w:rFonts w:hint="eastAsia"/>
          <w:szCs w:val="32"/>
        </w:rPr>
        <w:t>持续抓好</w:t>
      </w:r>
      <w:proofErr w:type="gramEnd"/>
      <w:r>
        <w:rPr>
          <w:rFonts w:hint="eastAsia"/>
          <w:szCs w:val="32"/>
        </w:rPr>
        <w:t>常态化疫情防控，大力推进居民生活品质不断改善、城市发展品质持续提升。</w:t>
      </w:r>
    </w:p>
    <w:p w:rsidR="00B050C4" w:rsidRDefault="00614A87">
      <w:pPr>
        <w:spacing w:line="560" w:lineRule="exact"/>
        <w:ind w:firstLineChars="200" w:firstLine="640"/>
        <w:rPr>
          <w:szCs w:val="32"/>
        </w:rPr>
      </w:pPr>
      <w:r>
        <w:rPr>
          <w:rFonts w:hint="eastAsia"/>
          <w:szCs w:val="32"/>
        </w:rPr>
        <w:t>一是坚持把安全稳定作为第一职责。深化疫情防控应急响应体系建设，优化完善常态化举措，实现疫情防控平战状态快速转变。强化安全隐患排查，严格管</w:t>
      </w:r>
      <w:proofErr w:type="gramStart"/>
      <w:r>
        <w:rPr>
          <w:rFonts w:hint="eastAsia"/>
          <w:szCs w:val="32"/>
        </w:rPr>
        <w:t>控风险</w:t>
      </w:r>
      <w:proofErr w:type="gramEnd"/>
      <w:r>
        <w:rPr>
          <w:rFonts w:hint="eastAsia"/>
          <w:szCs w:val="32"/>
        </w:rPr>
        <w:t>源头，通过科技手段加快推进立体化、信息化社会治安防控体系。深入开展社会矛盾排查化解，坚持领导包案、首问首办，源头</w:t>
      </w:r>
      <w:proofErr w:type="gramStart"/>
      <w:r>
        <w:rPr>
          <w:rFonts w:hint="eastAsia"/>
          <w:szCs w:val="32"/>
        </w:rPr>
        <w:t>处置涉稳风险</w:t>
      </w:r>
      <w:proofErr w:type="gramEnd"/>
      <w:r>
        <w:rPr>
          <w:rFonts w:hint="eastAsia"/>
          <w:szCs w:val="32"/>
        </w:rPr>
        <w:t>，高标准完成庆祝建党</w:t>
      </w:r>
      <w:r>
        <w:rPr>
          <w:rFonts w:hint="eastAsia"/>
          <w:szCs w:val="32"/>
        </w:rPr>
        <w:t>100</w:t>
      </w:r>
      <w:r>
        <w:rPr>
          <w:rFonts w:hint="eastAsia"/>
          <w:szCs w:val="32"/>
        </w:rPr>
        <w:t>周年等重大活动服务保障任务。</w:t>
      </w:r>
    </w:p>
    <w:p w:rsidR="00B050C4" w:rsidRDefault="00614A87">
      <w:pPr>
        <w:spacing w:line="560" w:lineRule="exact"/>
        <w:ind w:firstLineChars="200" w:firstLine="640"/>
        <w:rPr>
          <w:szCs w:val="32"/>
        </w:rPr>
      </w:pPr>
      <w:r>
        <w:rPr>
          <w:rFonts w:hint="eastAsia"/>
          <w:szCs w:val="32"/>
        </w:rPr>
        <w:t>二是坚持把高质量发展作为第一要务。</w:t>
      </w:r>
      <w:r>
        <w:rPr>
          <w:rFonts w:hint="eastAsia"/>
          <w:szCs w:val="32"/>
        </w:rPr>
        <w:t>深入实施核心区控</w:t>
      </w:r>
      <w:proofErr w:type="gramStart"/>
      <w:r>
        <w:rPr>
          <w:rFonts w:hint="eastAsia"/>
          <w:szCs w:val="32"/>
        </w:rPr>
        <w:t>规</w:t>
      </w:r>
      <w:proofErr w:type="gramEnd"/>
      <w:r>
        <w:rPr>
          <w:rFonts w:hint="eastAsia"/>
          <w:szCs w:val="32"/>
        </w:rPr>
        <w:t>，启动新一轮“疏整促”三年行动计划，确保新生违法建筑零增长，</w:t>
      </w:r>
      <w:r>
        <w:rPr>
          <w:rFonts w:hint="eastAsia"/>
          <w:szCs w:val="32"/>
        </w:rPr>
        <w:lastRenderedPageBreak/>
        <w:t>保持开墙打洞、占道经营等动态清零。加快实施城市更新行动，持续深化城市部件维护管理和老旧小区应急维修机制，完成</w:t>
      </w:r>
      <w:r>
        <w:rPr>
          <w:rFonts w:hint="eastAsia"/>
          <w:szCs w:val="32"/>
        </w:rPr>
        <w:t>14</w:t>
      </w:r>
      <w:r>
        <w:rPr>
          <w:rFonts w:hint="eastAsia"/>
          <w:szCs w:val="32"/>
        </w:rPr>
        <w:t>条背街小巷环境精细化整治提升，推动简易楼改造腾退，盘活腾退资源，促进公共服务和基础设施建设。通过深度治理脏乱、优化道路交通、打造特色街景等方式，为老城赋能、促老城</w:t>
      </w:r>
      <w:proofErr w:type="gramStart"/>
      <w:r>
        <w:rPr>
          <w:rFonts w:hint="eastAsia"/>
          <w:szCs w:val="32"/>
        </w:rPr>
        <w:t>焕</w:t>
      </w:r>
      <w:proofErr w:type="gramEnd"/>
      <w:r>
        <w:rPr>
          <w:rFonts w:hint="eastAsia"/>
          <w:szCs w:val="32"/>
        </w:rPr>
        <w:t>新。</w:t>
      </w:r>
    </w:p>
    <w:p w:rsidR="00B050C4" w:rsidRPr="0040171D" w:rsidRDefault="00614A87" w:rsidP="0040171D">
      <w:pPr>
        <w:spacing w:line="560" w:lineRule="exact"/>
        <w:ind w:firstLineChars="200" w:firstLine="640"/>
        <w:rPr>
          <w:szCs w:val="32"/>
        </w:rPr>
      </w:pPr>
      <w:r>
        <w:rPr>
          <w:rFonts w:hint="eastAsia"/>
          <w:szCs w:val="32"/>
        </w:rPr>
        <w:t>三是坚持把群众满意作为第一标准。坚持民有所呼、我有所应，</w:t>
      </w:r>
      <w:proofErr w:type="gramStart"/>
      <w:r>
        <w:rPr>
          <w:rFonts w:hint="eastAsia"/>
          <w:szCs w:val="32"/>
        </w:rPr>
        <w:t>持续抓好</w:t>
      </w:r>
      <w:proofErr w:type="gramEnd"/>
      <w:r>
        <w:rPr>
          <w:rFonts w:hint="eastAsia"/>
          <w:szCs w:val="32"/>
        </w:rPr>
        <w:t>每一件诉求的解决。以</w:t>
      </w:r>
      <w:proofErr w:type="gramStart"/>
      <w:r>
        <w:rPr>
          <w:rFonts w:cstheme="minorBidi" w:hint="eastAsia"/>
          <w:szCs w:val="32"/>
        </w:rPr>
        <w:t>接诉即办</w:t>
      </w:r>
      <w:proofErr w:type="gramEnd"/>
      <w:r>
        <w:rPr>
          <w:rFonts w:cstheme="minorBidi" w:hint="eastAsia"/>
          <w:szCs w:val="32"/>
        </w:rPr>
        <w:t>为指引，</w:t>
      </w:r>
      <w:r>
        <w:rPr>
          <w:rFonts w:hint="eastAsia"/>
          <w:szCs w:val="32"/>
        </w:rPr>
        <w:t>准确把握居民需求和愿望，把以需求对接为核心的精细</w:t>
      </w:r>
      <w:proofErr w:type="gramStart"/>
      <w:r>
        <w:rPr>
          <w:rFonts w:hint="eastAsia"/>
          <w:szCs w:val="32"/>
        </w:rPr>
        <w:t>化治</w:t>
      </w:r>
      <w:r>
        <w:rPr>
          <w:rFonts w:hint="eastAsia"/>
          <w:szCs w:val="32"/>
        </w:rPr>
        <w:t>理</w:t>
      </w:r>
      <w:proofErr w:type="gramEnd"/>
      <w:r>
        <w:rPr>
          <w:rFonts w:hint="eastAsia"/>
          <w:szCs w:val="32"/>
        </w:rPr>
        <w:t>方式运用到疫情防控、垃圾分类、物业管理等具体工作中。不断健全充满活力的基层群众自治制度，充分发挥物管会作用，统筹调度各方资源，</w:t>
      </w:r>
      <w:r>
        <w:rPr>
          <w:rFonts w:hAnsi="黑体" w:hint="eastAsia"/>
          <w:szCs w:val="32"/>
        </w:rPr>
        <w:t>推动大家关心关注的问题一块协商、一块解决。</w:t>
      </w:r>
      <w:r>
        <w:rPr>
          <w:rFonts w:hint="eastAsia"/>
          <w:szCs w:val="32"/>
        </w:rPr>
        <w:t>做到治理过程让居民参与、治理成效让居民评判、治理成果让居民共享。</w:t>
      </w:r>
      <w:bookmarkStart w:id="0" w:name="_GoBack"/>
      <w:bookmarkEnd w:id="0"/>
    </w:p>
    <w:sectPr w:rsidR="00B050C4" w:rsidRPr="0040171D">
      <w:footerReference w:type="even" r:id="rId10"/>
      <w:footerReference w:type="default" r:id="rId11"/>
      <w:pgSz w:w="11906" w:h="16838"/>
      <w:pgMar w:top="2098" w:right="1474" w:bottom="1985" w:left="1588" w:header="1020" w:footer="1417" w:gutter="0"/>
      <w:cols w:space="425"/>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87" w:rsidRDefault="00614A87">
      <w:r>
        <w:separator/>
      </w:r>
    </w:p>
  </w:endnote>
  <w:endnote w:type="continuationSeparator" w:id="0">
    <w:p w:rsidR="00614A87" w:rsidRDefault="0061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C4" w:rsidRDefault="00614A87">
    <w:pPr>
      <w:pStyle w:val="a6"/>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softHyphen/>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0171D" w:rsidRPr="0040171D">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C4" w:rsidRDefault="00614A87">
    <w:pPr>
      <w:pStyle w:val="a6"/>
      <w:wordWrap w:val="0"/>
      <w:jc w:val="right"/>
      <w:rPr>
        <w:rFonts w:ascii="宋体" w:hAnsi="宋体"/>
        <w:sz w:val="28"/>
        <w:szCs w:val="28"/>
      </w:rPr>
    </w:pPr>
    <w:r>
      <w:rPr>
        <w:rFonts w:ascii="宋体" w:eastAsia="宋体" w:hAnsi="宋体" w:hint="eastAsia"/>
        <w:sz w:val="28"/>
        <w:szCs w:val="28"/>
      </w:rPr>
      <w:softHyphen/>
    </w:r>
    <w:r>
      <w:rPr>
        <w:rFonts w:ascii="宋体" w:eastAsia="宋体" w:hAnsi="宋体" w:hint="eastAsia"/>
        <w:sz w:val="28"/>
        <w:szCs w:val="28"/>
      </w:rPr>
      <w:softHyphen/>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softHyphen/>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0171D" w:rsidRPr="0040171D">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87" w:rsidRDefault="00614A87">
      <w:r>
        <w:separator/>
      </w:r>
    </w:p>
  </w:footnote>
  <w:footnote w:type="continuationSeparator" w:id="0">
    <w:p w:rsidR="00614A87" w:rsidRDefault="00614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3925"/>
    <w:multiLevelType w:val="multilevel"/>
    <w:tmpl w:val="1CCE3925"/>
    <w:lvl w:ilvl="0">
      <w:start w:val="1"/>
      <w:numFmt w:val="japaneseCounting"/>
      <w:lvlText w:val="(%1)"/>
      <w:lvlJc w:val="left"/>
      <w:pPr>
        <w:ind w:left="1271" w:hanging="420"/>
      </w:pPr>
      <w:rPr>
        <w:rFonts w:ascii="楷体" w:eastAsia="楷体" w:hAnsi="楷体" w:cs="Times New Roman" w:hint="eastAsia"/>
        <w:b w:val="0"/>
        <w:bCs w:val="0"/>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00A5"/>
    <w:rsid w:val="000110F3"/>
    <w:rsid w:val="00011B4A"/>
    <w:rsid w:val="00012FC1"/>
    <w:rsid w:val="0001714F"/>
    <w:rsid w:val="000221E3"/>
    <w:rsid w:val="00026B53"/>
    <w:rsid w:val="000302B5"/>
    <w:rsid w:val="00030CA9"/>
    <w:rsid w:val="000321CC"/>
    <w:rsid w:val="00034133"/>
    <w:rsid w:val="00042735"/>
    <w:rsid w:val="000454B7"/>
    <w:rsid w:val="00054615"/>
    <w:rsid w:val="000609BC"/>
    <w:rsid w:val="00063434"/>
    <w:rsid w:val="00064762"/>
    <w:rsid w:val="000649C6"/>
    <w:rsid w:val="00065C1E"/>
    <w:rsid w:val="00073FB5"/>
    <w:rsid w:val="000757FA"/>
    <w:rsid w:val="00080500"/>
    <w:rsid w:val="00083181"/>
    <w:rsid w:val="00085127"/>
    <w:rsid w:val="00085A46"/>
    <w:rsid w:val="00086158"/>
    <w:rsid w:val="0009076E"/>
    <w:rsid w:val="000909DC"/>
    <w:rsid w:val="00092601"/>
    <w:rsid w:val="00093134"/>
    <w:rsid w:val="00094E3E"/>
    <w:rsid w:val="0009690B"/>
    <w:rsid w:val="000A077E"/>
    <w:rsid w:val="000A0C9C"/>
    <w:rsid w:val="000A0E76"/>
    <w:rsid w:val="000A134E"/>
    <w:rsid w:val="000A3D40"/>
    <w:rsid w:val="000A3E19"/>
    <w:rsid w:val="000A641D"/>
    <w:rsid w:val="000A7E02"/>
    <w:rsid w:val="000B093E"/>
    <w:rsid w:val="000B34A4"/>
    <w:rsid w:val="000B648C"/>
    <w:rsid w:val="000B66A2"/>
    <w:rsid w:val="000C63F7"/>
    <w:rsid w:val="000C7BCF"/>
    <w:rsid w:val="000D5C21"/>
    <w:rsid w:val="000E09FD"/>
    <w:rsid w:val="000E3DAB"/>
    <w:rsid w:val="000E46C6"/>
    <w:rsid w:val="000E46DE"/>
    <w:rsid w:val="000F2399"/>
    <w:rsid w:val="000F7050"/>
    <w:rsid w:val="000F7DC6"/>
    <w:rsid w:val="00100283"/>
    <w:rsid w:val="0011595E"/>
    <w:rsid w:val="00116EA7"/>
    <w:rsid w:val="001222CB"/>
    <w:rsid w:val="00126299"/>
    <w:rsid w:val="001334F5"/>
    <w:rsid w:val="0014019E"/>
    <w:rsid w:val="001437E5"/>
    <w:rsid w:val="00150FD1"/>
    <w:rsid w:val="00157444"/>
    <w:rsid w:val="00175587"/>
    <w:rsid w:val="00175C33"/>
    <w:rsid w:val="00177689"/>
    <w:rsid w:val="00182567"/>
    <w:rsid w:val="00183530"/>
    <w:rsid w:val="001837E6"/>
    <w:rsid w:val="001910AB"/>
    <w:rsid w:val="00197955"/>
    <w:rsid w:val="001A1511"/>
    <w:rsid w:val="001A37D2"/>
    <w:rsid w:val="001A53CF"/>
    <w:rsid w:val="001B0118"/>
    <w:rsid w:val="001B3709"/>
    <w:rsid w:val="001B414D"/>
    <w:rsid w:val="001B4478"/>
    <w:rsid w:val="001B4717"/>
    <w:rsid w:val="001C0E24"/>
    <w:rsid w:val="001C3D60"/>
    <w:rsid w:val="001C49BD"/>
    <w:rsid w:val="001C5DE4"/>
    <w:rsid w:val="001C5F44"/>
    <w:rsid w:val="001D43F1"/>
    <w:rsid w:val="001D72EA"/>
    <w:rsid w:val="001E6A48"/>
    <w:rsid w:val="001F0D6B"/>
    <w:rsid w:val="001F383F"/>
    <w:rsid w:val="001F40FA"/>
    <w:rsid w:val="001F491E"/>
    <w:rsid w:val="001F62D4"/>
    <w:rsid w:val="001F7A5B"/>
    <w:rsid w:val="00200D22"/>
    <w:rsid w:val="002021BD"/>
    <w:rsid w:val="00203C14"/>
    <w:rsid w:val="00205EEB"/>
    <w:rsid w:val="00205F6B"/>
    <w:rsid w:val="00210846"/>
    <w:rsid w:val="0021114C"/>
    <w:rsid w:val="00211A89"/>
    <w:rsid w:val="00216EDE"/>
    <w:rsid w:val="0023380E"/>
    <w:rsid w:val="00233BD2"/>
    <w:rsid w:val="00236328"/>
    <w:rsid w:val="00252831"/>
    <w:rsid w:val="00253E29"/>
    <w:rsid w:val="00254917"/>
    <w:rsid w:val="00254CD9"/>
    <w:rsid w:val="00255CF4"/>
    <w:rsid w:val="0025746E"/>
    <w:rsid w:val="0026213E"/>
    <w:rsid w:val="00263531"/>
    <w:rsid w:val="00274B17"/>
    <w:rsid w:val="00281DC5"/>
    <w:rsid w:val="0028331D"/>
    <w:rsid w:val="00283E45"/>
    <w:rsid w:val="00284D37"/>
    <w:rsid w:val="00294730"/>
    <w:rsid w:val="002A6A72"/>
    <w:rsid w:val="002B1234"/>
    <w:rsid w:val="002C39F8"/>
    <w:rsid w:val="002C3A9C"/>
    <w:rsid w:val="002C439B"/>
    <w:rsid w:val="002C5D51"/>
    <w:rsid w:val="002D02A9"/>
    <w:rsid w:val="002D1AA0"/>
    <w:rsid w:val="002D6BE3"/>
    <w:rsid w:val="002E02D5"/>
    <w:rsid w:val="002E3E60"/>
    <w:rsid w:val="002E4DB8"/>
    <w:rsid w:val="002E5900"/>
    <w:rsid w:val="002F1163"/>
    <w:rsid w:val="002F1366"/>
    <w:rsid w:val="002F2744"/>
    <w:rsid w:val="002F374C"/>
    <w:rsid w:val="002F5816"/>
    <w:rsid w:val="002F5EDB"/>
    <w:rsid w:val="0030114E"/>
    <w:rsid w:val="00301A28"/>
    <w:rsid w:val="003021B1"/>
    <w:rsid w:val="00302BA1"/>
    <w:rsid w:val="00303A5F"/>
    <w:rsid w:val="00315A7A"/>
    <w:rsid w:val="00316E61"/>
    <w:rsid w:val="00323A15"/>
    <w:rsid w:val="00323A85"/>
    <w:rsid w:val="00323B9D"/>
    <w:rsid w:val="0032707C"/>
    <w:rsid w:val="00330632"/>
    <w:rsid w:val="0033087D"/>
    <w:rsid w:val="00342DE0"/>
    <w:rsid w:val="003515C2"/>
    <w:rsid w:val="0035290D"/>
    <w:rsid w:val="00355615"/>
    <w:rsid w:val="003566AE"/>
    <w:rsid w:val="00356CB7"/>
    <w:rsid w:val="00362131"/>
    <w:rsid w:val="00363262"/>
    <w:rsid w:val="00366DD7"/>
    <w:rsid w:val="00372090"/>
    <w:rsid w:val="00375E24"/>
    <w:rsid w:val="003805BD"/>
    <w:rsid w:val="00382D40"/>
    <w:rsid w:val="00383718"/>
    <w:rsid w:val="00383D99"/>
    <w:rsid w:val="003875F2"/>
    <w:rsid w:val="003906E8"/>
    <w:rsid w:val="003A1CC9"/>
    <w:rsid w:val="003A2F81"/>
    <w:rsid w:val="003A4C79"/>
    <w:rsid w:val="003A705E"/>
    <w:rsid w:val="003B00D6"/>
    <w:rsid w:val="003C3E43"/>
    <w:rsid w:val="003C48C6"/>
    <w:rsid w:val="003C577E"/>
    <w:rsid w:val="003C594D"/>
    <w:rsid w:val="003D0C18"/>
    <w:rsid w:val="003E2C34"/>
    <w:rsid w:val="003E3546"/>
    <w:rsid w:val="003E59C3"/>
    <w:rsid w:val="003E77A0"/>
    <w:rsid w:val="003F3F2D"/>
    <w:rsid w:val="003F406E"/>
    <w:rsid w:val="0040171D"/>
    <w:rsid w:val="00405015"/>
    <w:rsid w:val="0040553A"/>
    <w:rsid w:val="004066FF"/>
    <w:rsid w:val="00407470"/>
    <w:rsid w:val="00410131"/>
    <w:rsid w:val="004115DD"/>
    <w:rsid w:val="00411FCA"/>
    <w:rsid w:val="00420FCE"/>
    <w:rsid w:val="00423045"/>
    <w:rsid w:val="00430187"/>
    <w:rsid w:val="004315EC"/>
    <w:rsid w:val="00432919"/>
    <w:rsid w:val="00446ECA"/>
    <w:rsid w:val="00452D6A"/>
    <w:rsid w:val="0045381C"/>
    <w:rsid w:val="00455FF4"/>
    <w:rsid w:val="00456792"/>
    <w:rsid w:val="00457105"/>
    <w:rsid w:val="00460CBB"/>
    <w:rsid w:val="00461AD0"/>
    <w:rsid w:val="00462BBA"/>
    <w:rsid w:val="00466BF6"/>
    <w:rsid w:val="00476A70"/>
    <w:rsid w:val="00480869"/>
    <w:rsid w:val="004814A8"/>
    <w:rsid w:val="00484FFD"/>
    <w:rsid w:val="0048595F"/>
    <w:rsid w:val="004874D3"/>
    <w:rsid w:val="00491C37"/>
    <w:rsid w:val="00494038"/>
    <w:rsid w:val="004A06D7"/>
    <w:rsid w:val="004A3844"/>
    <w:rsid w:val="004A6ADA"/>
    <w:rsid w:val="004B561A"/>
    <w:rsid w:val="004B7BC5"/>
    <w:rsid w:val="004C1111"/>
    <w:rsid w:val="004D230C"/>
    <w:rsid w:val="004D4EA0"/>
    <w:rsid w:val="004D732D"/>
    <w:rsid w:val="004E2701"/>
    <w:rsid w:val="004E4FE0"/>
    <w:rsid w:val="004E5D0F"/>
    <w:rsid w:val="004E7889"/>
    <w:rsid w:val="004F0511"/>
    <w:rsid w:val="004F1364"/>
    <w:rsid w:val="004F2131"/>
    <w:rsid w:val="004F63A2"/>
    <w:rsid w:val="004F7A96"/>
    <w:rsid w:val="004F7B0E"/>
    <w:rsid w:val="00500E36"/>
    <w:rsid w:val="00503BA4"/>
    <w:rsid w:val="00511FFC"/>
    <w:rsid w:val="00523EFA"/>
    <w:rsid w:val="0052439B"/>
    <w:rsid w:val="005246D0"/>
    <w:rsid w:val="00524B9B"/>
    <w:rsid w:val="00524E91"/>
    <w:rsid w:val="00526DEA"/>
    <w:rsid w:val="00527052"/>
    <w:rsid w:val="00531C4F"/>
    <w:rsid w:val="005322B8"/>
    <w:rsid w:val="0053262E"/>
    <w:rsid w:val="00534A91"/>
    <w:rsid w:val="00536B06"/>
    <w:rsid w:val="005371FB"/>
    <w:rsid w:val="00542F71"/>
    <w:rsid w:val="00543F16"/>
    <w:rsid w:val="00543FD6"/>
    <w:rsid w:val="00561058"/>
    <w:rsid w:val="00562B30"/>
    <w:rsid w:val="00564B70"/>
    <w:rsid w:val="00574DD3"/>
    <w:rsid w:val="00581180"/>
    <w:rsid w:val="005818BD"/>
    <w:rsid w:val="005819A8"/>
    <w:rsid w:val="00595B7A"/>
    <w:rsid w:val="005961DD"/>
    <w:rsid w:val="005A5ED4"/>
    <w:rsid w:val="005A7AD3"/>
    <w:rsid w:val="005B0A01"/>
    <w:rsid w:val="005B1909"/>
    <w:rsid w:val="005B37FB"/>
    <w:rsid w:val="005B46B5"/>
    <w:rsid w:val="005B4926"/>
    <w:rsid w:val="005B54FD"/>
    <w:rsid w:val="005C55F4"/>
    <w:rsid w:val="005C5C04"/>
    <w:rsid w:val="005D180C"/>
    <w:rsid w:val="005D211A"/>
    <w:rsid w:val="005D23F2"/>
    <w:rsid w:val="005D3617"/>
    <w:rsid w:val="005D4C8A"/>
    <w:rsid w:val="005E571E"/>
    <w:rsid w:val="005E7CEA"/>
    <w:rsid w:val="005F0EBE"/>
    <w:rsid w:val="005F2EC1"/>
    <w:rsid w:val="005F494F"/>
    <w:rsid w:val="005F711E"/>
    <w:rsid w:val="00601798"/>
    <w:rsid w:val="00602716"/>
    <w:rsid w:val="00607386"/>
    <w:rsid w:val="00610C05"/>
    <w:rsid w:val="0061105D"/>
    <w:rsid w:val="00612A4C"/>
    <w:rsid w:val="00614A87"/>
    <w:rsid w:val="00624B4E"/>
    <w:rsid w:val="00624F16"/>
    <w:rsid w:val="006262B8"/>
    <w:rsid w:val="0063107D"/>
    <w:rsid w:val="006317EB"/>
    <w:rsid w:val="00631A74"/>
    <w:rsid w:val="00632745"/>
    <w:rsid w:val="0064001F"/>
    <w:rsid w:val="0064094E"/>
    <w:rsid w:val="00640D41"/>
    <w:rsid w:val="006423D5"/>
    <w:rsid w:val="00642435"/>
    <w:rsid w:val="00645192"/>
    <w:rsid w:val="0064706B"/>
    <w:rsid w:val="0065154F"/>
    <w:rsid w:val="006517CD"/>
    <w:rsid w:val="00655469"/>
    <w:rsid w:val="00656405"/>
    <w:rsid w:val="006670C7"/>
    <w:rsid w:val="00674ED0"/>
    <w:rsid w:val="00676627"/>
    <w:rsid w:val="006827BE"/>
    <w:rsid w:val="006862BC"/>
    <w:rsid w:val="006A0329"/>
    <w:rsid w:val="006A0650"/>
    <w:rsid w:val="006A2C8D"/>
    <w:rsid w:val="006A56A4"/>
    <w:rsid w:val="006A5CEB"/>
    <w:rsid w:val="006A7B73"/>
    <w:rsid w:val="006B6DC6"/>
    <w:rsid w:val="006C0B2B"/>
    <w:rsid w:val="006D067A"/>
    <w:rsid w:val="006D13B7"/>
    <w:rsid w:val="006D45FE"/>
    <w:rsid w:val="006D5E1C"/>
    <w:rsid w:val="006D7EAD"/>
    <w:rsid w:val="006E3F1C"/>
    <w:rsid w:val="006E4B6B"/>
    <w:rsid w:val="006E65E9"/>
    <w:rsid w:val="006F11B9"/>
    <w:rsid w:val="00704388"/>
    <w:rsid w:val="007054B4"/>
    <w:rsid w:val="00705B80"/>
    <w:rsid w:val="0070791D"/>
    <w:rsid w:val="00712D05"/>
    <w:rsid w:val="00713DD3"/>
    <w:rsid w:val="0071455F"/>
    <w:rsid w:val="00714EA9"/>
    <w:rsid w:val="007168FB"/>
    <w:rsid w:val="00721E62"/>
    <w:rsid w:val="0072380A"/>
    <w:rsid w:val="00723C3F"/>
    <w:rsid w:val="00725275"/>
    <w:rsid w:val="0073263B"/>
    <w:rsid w:val="00733624"/>
    <w:rsid w:val="00734AD2"/>
    <w:rsid w:val="007368E2"/>
    <w:rsid w:val="007405D2"/>
    <w:rsid w:val="00740849"/>
    <w:rsid w:val="007425E7"/>
    <w:rsid w:val="00743F38"/>
    <w:rsid w:val="00746A2E"/>
    <w:rsid w:val="00762E8E"/>
    <w:rsid w:val="007635C9"/>
    <w:rsid w:val="00764225"/>
    <w:rsid w:val="0076731B"/>
    <w:rsid w:val="00772B9D"/>
    <w:rsid w:val="00774183"/>
    <w:rsid w:val="00774CEE"/>
    <w:rsid w:val="00776787"/>
    <w:rsid w:val="00780232"/>
    <w:rsid w:val="00780B1C"/>
    <w:rsid w:val="00781329"/>
    <w:rsid w:val="00784254"/>
    <w:rsid w:val="007845B4"/>
    <w:rsid w:val="00785C41"/>
    <w:rsid w:val="00793839"/>
    <w:rsid w:val="00793C4A"/>
    <w:rsid w:val="007A03AA"/>
    <w:rsid w:val="007A6BFE"/>
    <w:rsid w:val="007B26BE"/>
    <w:rsid w:val="007B4BB7"/>
    <w:rsid w:val="007B5EBB"/>
    <w:rsid w:val="007C4272"/>
    <w:rsid w:val="007E739F"/>
    <w:rsid w:val="007F31F8"/>
    <w:rsid w:val="007F7079"/>
    <w:rsid w:val="007F7EE2"/>
    <w:rsid w:val="0080015C"/>
    <w:rsid w:val="008126C7"/>
    <w:rsid w:val="00813236"/>
    <w:rsid w:val="00816D96"/>
    <w:rsid w:val="008237F5"/>
    <w:rsid w:val="00827169"/>
    <w:rsid w:val="00831AC8"/>
    <w:rsid w:val="00833BA0"/>
    <w:rsid w:val="00842231"/>
    <w:rsid w:val="00853F2A"/>
    <w:rsid w:val="00854AD0"/>
    <w:rsid w:val="00855FB1"/>
    <w:rsid w:val="00860382"/>
    <w:rsid w:val="0086336D"/>
    <w:rsid w:val="008651FE"/>
    <w:rsid w:val="00866974"/>
    <w:rsid w:val="008673A8"/>
    <w:rsid w:val="00867FD3"/>
    <w:rsid w:val="008743EA"/>
    <w:rsid w:val="00891ADE"/>
    <w:rsid w:val="008A140C"/>
    <w:rsid w:val="008A2B91"/>
    <w:rsid w:val="008B0FB4"/>
    <w:rsid w:val="008B1A7B"/>
    <w:rsid w:val="008B489C"/>
    <w:rsid w:val="008B763E"/>
    <w:rsid w:val="008D163A"/>
    <w:rsid w:val="008E12F4"/>
    <w:rsid w:val="008E3E97"/>
    <w:rsid w:val="008E4337"/>
    <w:rsid w:val="008E6B23"/>
    <w:rsid w:val="008E6BE6"/>
    <w:rsid w:val="008F00A5"/>
    <w:rsid w:val="008F1F35"/>
    <w:rsid w:val="00903B88"/>
    <w:rsid w:val="0090551A"/>
    <w:rsid w:val="009068D4"/>
    <w:rsid w:val="00907503"/>
    <w:rsid w:val="00907CE4"/>
    <w:rsid w:val="009114D7"/>
    <w:rsid w:val="00911926"/>
    <w:rsid w:val="00920C5A"/>
    <w:rsid w:val="00924F56"/>
    <w:rsid w:val="00931F8A"/>
    <w:rsid w:val="0093378F"/>
    <w:rsid w:val="00935C15"/>
    <w:rsid w:val="009373AF"/>
    <w:rsid w:val="00937DF2"/>
    <w:rsid w:val="00940FDA"/>
    <w:rsid w:val="009412FE"/>
    <w:rsid w:val="009430E7"/>
    <w:rsid w:val="00945B3F"/>
    <w:rsid w:val="00953B97"/>
    <w:rsid w:val="009543E9"/>
    <w:rsid w:val="0095563A"/>
    <w:rsid w:val="0095564E"/>
    <w:rsid w:val="0095688F"/>
    <w:rsid w:val="00961272"/>
    <w:rsid w:val="009633BB"/>
    <w:rsid w:val="009743FC"/>
    <w:rsid w:val="0097473F"/>
    <w:rsid w:val="00985875"/>
    <w:rsid w:val="0098622F"/>
    <w:rsid w:val="0099186F"/>
    <w:rsid w:val="00991F8B"/>
    <w:rsid w:val="009A0C09"/>
    <w:rsid w:val="009A4150"/>
    <w:rsid w:val="009A6CE5"/>
    <w:rsid w:val="009A7229"/>
    <w:rsid w:val="009B1FFF"/>
    <w:rsid w:val="009B2169"/>
    <w:rsid w:val="009D0C8D"/>
    <w:rsid w:val="009D25AE"/>
    <w:rsid w:val="009D3918"/>
    <w:rsid w:val="009D3B82"/>
    <w:rsid w:val="009D6B7D"/>
    <w:rsid w:val="009E67C1"/>
    <w:rsid w:val="009F7B89"/>
    <w:rsid w:val="00A013AD"/>
    <w:rsid w:val="00A04AAF"/>
    <w:rsid w:val="00A1134B"/>
    <w:rsid w:val="00A13386"/>
    <w:rsid w:val="00A13FA4"/>
    <w:rsid w:val="00A14EFF"/>
    <w:rsid w:val="00A1627C"/>
    <w:rsid w:val="00A16AD0"/>
    <w:rsid w:val="00A176B1"/>
    <w:rsid w:val="00A17FA4"/>
    <w:rsid w:val="00A21BC2"/>
    <w:rsid w:val="00A233F5"/>
    <w:rsid w:val="00A25AC1"/>
    <w:rsid w:val="00A33419"/>
    <w:rsid w:val="00A35B0A"/>
    <w:rsid w:val="00A35BC5"/>
    <w:rsid w:val="00A41999"/>
    <w:rsid w:val="00A46074"/>
    <w:rsid w:val="00A46CC3"/>
    <w:rsid w:val="00A50A47"/>
    <w:rsid w:val="00A578F1"/>
    <w:rsid w:val="00A72BB7"/>
    <w:rsid w:val="00A764FD"/>
    <w:rsid w:val="00A82DFE"/>
    <w:rsid w:val="00A91794"/>
    <w:rsid w:val="00A92B46"/>
    <w:rsid w:val="00AA081D"/>
    <w:rsid w:val="00AA11AB"/>
    <w:rsid w:val="00AA1A0E"/>
    <w:rsid w:val="00AA1F2A"/>
    <w:rsid w:val="00AA258B"/>
    <w:rsid w:val="00AA5A8A"/>
    <w:rsid w:val="00AA5ECB"/>
    <w:rsid w:val="00AB3104"/>
    <w:rsid w:val="00AB5ECF"/>
    <w:rsid w:val="00AB6D2E"/>
    <w:rsid w:val="00AC3512"/>
    <w:rsid w:val="00AD573E"/>
    <w:rsid w:val="00AE0A2B"/>
    <w:rsid w:val="00AE1696"/>
    <w:rsid w:val="00AE251E"/>
    <w:rsid w:val="00AE6C85"/>
    <w:rsid w:val="00AE7FB4"/>
    <w:rsid w:val="00AF39B3"/>
    <w:rsid w:val="00AF67ED"/>
    <w:rsid w:val="00B01071"/>
    <w:rsid w:val="00B050C4"/>
    <w:rsid w:val="00B11F2E"/>
    <w:rsid w:val="00B12496"/>
    <w:rsid w:val="00B1450F"/>
    <w:rsid w:val="00B1650B"/>
    <w:rsid w:val="00B17C20"/>
    <w:rsid w:val="00B22944"/>
    <w:rsid w:val="00B23C59"/>
    <w:rsid w:val="00B26BA1"/>
    <w:rsid w:val="00B35B4E"/>
    <w:rsid w:val="00B457C1"/>
    <w:rsid w:val="00B45E73"/>
    <w:rsid w:val="00B54203"/>
    <w:rsid w:val="00B56065"/>
    <w:rsid w:val="00B6361D"/>
    <w:rsid w:val="00B657A5"/>
    <w:rsid w:val="00B65B2C"/>
    <w:rsid w:val="00B81FA7"/>
    <w:rsid w:val="00B82EF6"/>
    <w:rsid w:val="00B84F28"/>
    <w:rsid w:val="00B85D89"/>
    <w:rsid w:val="00B87E54"/>
    <w:rsid w:val="00B94A99"/>
    <w:rsid w:val="00BA5DB3"/>
    <w:rsid w:val="00BA6810"/>
    <w:rsid w:val="00BB0870"/>
    <w:rsid w:val="00BB0CD5"/>
    <w:rsid w:val="00BB40D2"/>
    <w:rsid w:val="00BB6685"/>
    <w:rsid w:val="00BB7CFA"/>
    <w:rsid w:val="00BC2305"/>
    <w:rsid w:val="00BD0B19"/>
    <w:rsid w:val="00BD118A"/>
    <w:rsid w:val="00BD51BE"/>
    <w:rsid w:val="00BD7EB4"/>
    <w:rsid w:val="00BE0413"/>
    <w:rsid w:val="00BE6129"/>
    <w:rsid w:val="00BE622E"/>
    <w:rsid w:val="00BF0D41"/>
    <w:rsid w:val="00BF4C7D"/>
    <w:rsid w:val="00BF61AF"/>
    <w:rsid w:val="00BF66AD"/>
    <w:rsid w:val="00C0242B"/>
    <w:rsid w:val="00C024A8"/>
    <w:rsid w:val="00C061E1"/>
    <w:rsid w:val="00C12BE5"/>
    <w:rsid w:val="00C14858"/>
    <w:rsid w:val="00C15057"/>
    <w:rsid w:val="00C20183"/>
    <w:rsid w:val="00C20330"/>
    <w:rsid w:val="00C24316"/>
    <w:rsid w:val="00C31452"/>
    <w:rsid w:val="00C353CC"/>
    <w:rsid w:val="00C35A19"/>
    <w:rsid w:val="00C42B22"/>
    <w:rsid w:val="00C47448"/>
    <w:rsid w:val="00C6208E"/>
    <w:rsid w:val="00C626AC"/>
    <w:rsid w:val="00C643E5"/>
    <w:rsid w:val="00C64E46"/>
    <w:rsid w:val="00C66735"/>
    <w:rsid w:val="00C70FEF"/>
    <w:rsid w:val="00C71744"/>
    <w:rsid w:val="00C76EEF"/>
    <w:rsid w:val="00C80C46"/>
    <w:rsid w:val="00C8519A"/>
    <w:rsid w:val="00C8797F"/>
    <w:rsid w:val="00C907B3"/>
    <w:rsid w:val="00C91BF2"/>
    <w:rsid w:val="00C937DF"/>
    <w:rsid w:val="00CA4918"/>
    <w:rsid w:val="00CD0191"/>
    <w:rsid w:val="00CD556D"/>
    <w:rsid w:val="00CD626D"/>
    <w:rsid w:val="00D10A4A"/>
    <w:rsid w:val="00D11B6B"/>
    <w:rsid w:val="00D20FFD"/>
    <w:rsid w:val="00D235FE"/>
    <w:rsid w:val="00D26532"/>
    <w:rsid w:val="00D31CFA"/>
    <w:rsid w:val="00D3651A"/>
    <w:rsid w:val="00D37945"/>
    <w:rsid w:val="00D45106"/>
    <w:rsid w:val="00D4561F"/>
    <w:rsid w:val="00D5236E"/>
    <w:rsid w:val="00D55DD9"/>
    <w:rsid w:val="00D62733"/>
    <w:rsid w:val="00D6450E"/>
    <w:rsid w:val="00D66677"/>
    <w:rsid w:val="00D77E7D"/>
    <w:rsid w:val="00D86282"/>
    <w:rsid w:val="00D91356"/>
    <w:rsid w:val="00D95429"/>
    <w:rsid w:val="00D96DD4"/>
    <w:rsid w:val="00DA5CC0"/>
    <w:rsid w:val="00DB0D3D"/>
    <w:rsid w:val="00DB0DEB"/>
    <w:rsid w:val="00DB3D89"/>
    <w:rsid w:val="00DC2EA4"/>
    <w:rsid w:val="00DC3F1B"/>
    <w:rsid w:val="00DC44C5"/>
    <w:rsid w:val="00DC6153"/>
    <w:rsid w:val="00DD0CE9"/>
    <w:rsid w:val="00DD2A77"/>
    <w:rsid w:val="00DD757D"/>
    <w:rsid w:val="00DE0DE7"/>
    <w:rsid w:val="00DE0F1B"/>
    <w:rsid w:val="00DE3D79"/>
    <w:rsid w:val="00DE4146"/>
    <w:rsid w:val="00DE6CF5"/>
    <w:rsid w:val="00DF4B28"/>
    <w:rsid w:val="00E00256"/>
    <w:rsid w:val="00E057E8"/>
    <w:rsid w:val="00E0620C"/>
    <w:rsid w:val="00E074E8"/>
    <w:rsid w:val="00E12761"/>
    <w:rsid w:val="00E13210"/>
    <w:rsid w:val="00E14BA8"/>
    <w:rsid w:val="00E17E62"/>
    <w:rsid w:val="00E20B39"/>
    <w:rsid w:val="00E41BE7"/>
    <w:rsid w:val="00E45170"/>
    <w:rsid w:val="00E47823"/>
    <w:rsid w:val="00E54BBC"/>
    <w:rsid w:val="00E60D52"/>
    <w:rsid w:val="00E6119A"/>
    <w:rsid w:val="00E665C8"/>
    <w:rsid w:val="00E703CA"/>
    <w:rsid w:val="00E73090"/>
    <w:rsid w:val="00E74624"/>
    <w:rsid w:val="00E75AD7"/>
    <w:rsid w:val="00E76A0C"/>
    <w:rsid w:val="00E76BF6"/>
    <w:rsid w:val="00E90DBE"/>
    <w:rsid w:val="00E9418A"/>
    <w:rsid w:val="00E94A8A"/>
    <w:rsid w:val="00E95202"/>
    <w:rsid w:val="00EC0DE7"/>
    <w:rsid w:val="00EC32A1"/>
    <w:rsid w:val="00ED0EA4"/>
    <w:rsid w:val="00ED3E74"/>
    <w:rsid w:val="00EE2E26"/>
    <w:rsid w:val="00EE62C6"/>
    <w:rsid w:val="00EE72E9"/>
    <w:rsid w:val="00EF6764"/>
    <w:rsid w:val="00F021A6"/>
    <w:rsid w:val="00F026C8"/>
    <w:rsid w:val="00F048CE"/>
    <w:rsid w:val="00F04A59"/>
    <w:rsid w:val="00F074AC"/>
    <w:rsid w:val="00F07F0E"/>
    <w:rsid w:val="00F116CF"/>
    <w:rsid w:val="00F1259C"/>
    <w:rsid w:val="00F141CF"/>
    <w:rsid w:val="00F16C61"/>
    <w:rsid w:val="00F26B78"/>
    <w:rsid w:val="00F2756C"/>
    <w:rsid w:val="00F35433"/>
    <w:rsid w:val="00F357CA"/>
    <w:rsid w:val="00F36054"/>
    <w:rsid w:val="00F47E98"/>
    <w:rsid w:val="00F574CE"/>
    <w:rsid w:val="00F60CD1"/>
    <w:rsid w:val="00F76E69"/>
    <w:rsid w:val="00F969A1"/>
    <w:rsid w:val="00F976F7"/>
    <w:rsid w:val="00FA17F5"/>
    <w:rsid w:val="00FA3210"/>
    <w:rsid w:val="00FA3E70"/>
    <w:rsid w:val="00FA4DC7"/>
    <w:rsid w:val="00FA533E"/>
    <w:rsid w:val="00FB1847"/>
    <w:rsid w:val="00FB5025"/>
    <w:rsid w:val="00FD08BE"/>
    <w:rsid w:val="00FD2B8C"/>
    <w:rsid w:val="00FD42DF"/>
    <w:rsid w:val="00FD4AFA"/>
    <w:rsid w:val="00FD5616"/>
    <w:rsid w:val="00FE082C"/>
    <w:rsid w:val="00FE1E8A"/>
    <w:rsid w:val="00FE4EF6"/>
    <w:rsid w:val="00FF1310"/>
    <w:rsid w:val="00FF253A"/>
    <w:rsid w:val="00FF5128"/>
    <w:rsid w:val="7EEB1D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oa heading"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kern w:val="2"/>
      <w:sz w:val="32"/>
      <w:szCs w:val="21"/>
    </w:rPr>
  </w:style>
  <w:style w:type="paragraph" w:styleId="1">
    <w:name w:val="heading 1"/>
    <w:basedOn w:val="a"/>
    <w:next w:val="a"/>
    <w:link w:val="1Char"/>
    <w:uiPriority w:val="9"/>
    <w:qFormat/>
    <w:locked/>
    <w:pPr>
      <w:keepNext/>
      <w:keepLines/>
      <w:spacing w:before="340" w:after="330" w:line="576" w:lineRule="auto"/>
      <w:outlineLvl w:val="0"/>
    </w:pPr>
    <w:rPr>
      <w:rFonts w:asciiTheme="minorHAnsi" w:hAnsiTheme="minorHAnsi" w:cstheme="minorBidi"/>
      <w:b/>
      <w:kern w:val="44"/>
      <w:szCs w:val="22"/>
    </w:rPr>
  </w:style>
  <w:style w:type="paragraph" w:styleId="2">
    <w:name w:val="heading 2"/>
    <w:basedOn w:val="a"/>
    <w:next w:val="a"/>
    <w:link w:val="2Char"/>
    <w:uiPriority w:val="9"/>
    <w:unhideWhenUsed/>
    <w:qFormat/>
    <w:locked/>
    <w:pPr>
      <w:keepNext/>
      <w:keepLines/>
      <w:spacing w:before="260" w:after="260" w:line="413" w:lineRule="auto"/>
      <w:outlineLvl w:val="1"/>
    </w:pPr>
    <w:rPr>
      <w:rFonts w:ascii="Arial" w:eastAsia="楷体" w:hAnsi="Arial" w:cstheme="minorBidi"/>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spacing w:before="120"/>
    </w:pPr>
    <w:rPr>
      <w:rFonts w:ascii="Arial" w:hAnsi="Arial"/>
      <w:sz w:val="24"/>
      <w:szCs w:val="24"/>
    </w:rPr>
  </w:style>
  <w:style w:type="paragraph" w:styleId="a4">
    <w:name w:val="Date"/>
    <w:basedOn w:val="a"/>
    <w:next w:val="a"/>
    <w:link w:val="Char"/>
    <w:uiPriority w:val="99"/>
    <w:pPr>
      <w:ind w:leftChars="2500" w:left="100"/>
    </w:pPr>
  </w:style>
  <w:style w:type="paragraph" w:styleId="a5">
    <w:name w:val="Balloon Text"/>
    <w:basedOn w:val="a"/>
    <w:link w:val="Char0"/>
    <w:uiPriority w:val="99"/>
    <w:semiHidden/>
    <w:rPr>
      <w:sz w:val="18"/>
      <w:szCs w:val="18"/>
    </w:rPr>
  </w:style>
  <w:style w:type="paragraph" w:styleId="a6">
    <w:name w:val="footer"/>
    <w:basedOn w:val="a"/>
    <w:link w:val="Char1"/>
    <w:uiPriority w:val="99"/>
    <w:pPr>
      <w:tabs>
        <w:tab w:val="center" w:pos="4153"/>
        <w:tab w:val="right" w:pos="8306"/>
      </w:tabs>
      <w:snapToGrid w:val="0"/>
      <w:jc w:val="left"/>
    </w:pPr>
    <w:rPr>
      <w:sz w:val="18"/>
      <w:szCs w:val="18"/>
    </w:rPr>
  </w:style>
  <w:style w:type="paragraph" w:styleId="a7">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4"/>
    <w:uiPriority w:val="99"/>
    <w:semiHidden/>
    <w:locked/>
    <w:rPr>
      <w:rFonts w:cs="Times New Roman"/>
      <w:sz w:val="21"/>
      <w:szCs w:val="21"/>
    </w:rPr>
  </w:style>
  <w:style w:type="character" w:customStyle="1" w:styleId="Char0">
    <w:name w:val="批注框文本 Char"/>
    <w:basedOn w:val="a0"/>
    <w:link w:val="a5"/>
    <w:uiPriority w:val="99"/>
    <w:semiHidden/>
    <w:locked/>
    <w:rPr>
      <w:rFonts w:cs="Times New Roman"/>
      <w:sz w:val="2"/>
    </w:rPr>
  </w:style>
  <w:style w:type="character" w:customStyle="1" w:styleId="Char2">
    <w:name w:val="页眉 Char"/>
    <w:basedOn w:val="a0"/>
    <w:link w:val="a7"/>
    <w:uiPriority w:val="99"/>
    <w:locked/>
    <w:rPr>
      <w:rFonts w:cs="Times New Roman"/>
      <w:kern w:val="2"/>
      <w:sz w:val="18"/>
      <w:szCs w:val="18"/>
    </w:rPr>
  </w:style>
  <w:style w:type="character" w:customStyle="1" w:styleId="Char1">
    <w:name w:val="页脚 Char"/>
    <w:basedOn w:val="a0"/>
    <w:link w:val="a6"/>
    <w:uiPriority w:val="99"/>
    <w:locked/>
    <w:rPr>
      <w:rFonts w:cs="Times New Roman"/>
      <w:kern w:val="2"/>
      <w:sz w:val="18"/>
      <w:szCs w:val="18"/>
    </w:rPr>
  </w:style>
  <w:style w:type="paragraph" w:styleId="a8">
    <w:name w:val="List Paragraph"/>
    <w:basedOn w:val="a"/>
    <w:uiPriority w:val="99"/>
    <w:qFormat/>
    <w:pPr>
      <w:ind w:firstLineChars="200" w:firstLine="420"/>
    </w:pPr>
    <w:rPr>
      <w:rFonts w:asciiTheme="minorHAnsi" w:eastAsiaTheme="minorEastAsia" w:hAnsiTheme="minorHAnsi" w:cstheme="minorBidi"/>
      <w:sz w:val="21"/>
      <w:szCs w:val="22"/>
    </w:rPr>
  </w:style>
  <w:style w:type="paragraph" w:customStyle="1" w:styleId="10">
    <w:name w:val="列出段落1"/>
    <w:basedOn w:val="a"/>
    <w:uiPriority w:val="34"/>
    <w:qFormat/>
    <w:pPr>
      <w:ind w:firstLineChars="200" w:firstLine="420"/>
    </w:pPr>
    <w:rPr>
      <w:rFonts w:asciiTheme="minorHAnsi" w:eastAsiaTheme="minorEastAsia" w:hAnsiTheme="minorHAnsi" w:cstheme="minorBidi"/>
      <w:sz w:val="21"/>
      <w:szCs w:val="22"/>
    </w:rPr>
  </w:style>
  <w:style w:type="character" w:customStyle="1" w:styleId="1Char">
    <w:name w:val="标题 1 Char"/>
    <w:basedOn w:val="a0"/>
    <w:link w:val="1"/>
    <w:uiPriority w:val="9"/>
    <w:qFormat/>
    <w:rPr>
      <w:rFonts w:asciiTheme="minorHAnsi" w:eastAsia="仿宋_GB2312" w:hAnsiTheme="minorHAnsi" w:cstheme="minorBidi"/>
      <w:b/>
      <w:kern w:val="44"/>
      <w:sz w:val="32"/>
      <w:szCs w:val="22"/>
    </w:rPr>
  </w:style>
  <w:style w:type="character" w:customStyle="1" w:styleId="2Char">
    <w:name w:val="标题 2 Char"/>
    <w:basedOn w:val="a0"/>
    <w:link w:val="2"/>
    <w:uiPriority w:val="9"/>
    <w:qFormat/>
    <w:rPr>
      <w:rFonts w:ascii="Arial" w:eastAsia="楷体" w:hAnsi="Arial" w:cstheme="minorBidi"/>
      <w:b/>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Info spid="_x0000_s1037"/>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3E08B-3A1A-4401-87E6-2BFCB669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9</Pages>
  <Words>741</Words>
  <Characters>4225</Characters>
  <Application>Microsoft Office Word</Application>
  <DocSecurity>0</DocSecurity>
  <Lines>35</Lines>
  <Paragraphs>9</Paragraphs>
  <ScaleCrop>false</ScaleCrop>
  <Company>微软中国</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FF</cp:lastModifiedBy>
  <cp:revision>465</cp:revision>
  <cp:lastPrinted>2020-12-21T03:06:00Z</cp:lastPrinted>
  <dcterms:created xsi:type="dcterms:W3CDTF">2019-06-28T09:30:00Z</dcterms:created>
  <dcterms:modified xsi:type="dcterms:W3CDTF">2021-09-06T04:07:00Z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