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5E3" w:rsidRDefault="00CD65E3">
      <w:pPr>
        <w:spacing w:line="560" w:lineRule="exact"/>
        <w:jc w:val="center"/>
        <w:rPr>
          <w:rFonts w:ascii="仿宋_GB2312" w:eastAsia="仿宋_GB2312"/>
          <w:b/>
          <w:color w:val="000000"/>
          <w:sz w:val="36"/>
          <w:szCs w:val="36"/>
        </w:rPr>
      </w:pPr>
      <w:r>
        <w:rPr>
          <w:rFonts w:ascii="仿宋_GB2312" w:eastAsia="仿宋_GB2312" w:hint="eastAsia"/>
          <w:b/>
          <w:color w:val="000000"/>
          <w:sz w:val="36"/>
          <w:szCs w:val="36"/>
        </w:rPr>
        <w:t>西城区总工会</w:t>
      </w:r>
      <w:r w:rsidR="00CA10D7">
        <w:rPr>
          <w:rFonts w:ascii="仿宋_GB2312" w:eastAsia="仿宋_GB2312" w:hint="eastAsia"/>
          <w:b/>
          <w:color w:val="000000"/>
          <w:sz w:val="36"/>
          <w:szCs w:val="36"/>
        </w:rPr>
        <w:t>2022</w:t>
      </w:r>
      <w:r>
        <w:rPr>
          <w:rFonts w:ascii="仿宋_GB2312" w:eastAsia="仿宋_GB2312" w:hint="eastAsia"/>
          <w:b/>
          <w:color w:val="000000"/>
          <w:sz w:val="36"/>
          <w:szCs w:val="36"/>
        </w:rPr>
        <w:t>年部门预算公开目录</w:t>
      </w:r>
    </w:p>
    <w:p w:rsidR="00CD65E3" w:rsidRDefault="00CD65E3">
      <w:pPr>
        <w:spacing w:line="560" w:lineRule="exact"/>
        <w:jc w:val="center"/>
        <w:rPr>
          <w:rFonts w:ascii="仿宋_GB2312" w:eastAsia="仿宋_GB2312"/>
          <w:color w:val="000000"/>
          <w:sz w:val="32"/>
          <w:szCs w:val="32"/>
        </w:rPr>
      </w:pPr>
    </w:p>
    <w:p w:rsidR="00CD65E3" w:rsidRPr="000741D1" w:rsidRDefault="00CD65E3">
      <w:pPr>
        <w:spacing w:line="560" w:lineRule="exact"/>
        <w:jc w:val="left"/>
        <w:rPr>
          <w:rFonts w:ascii="仿宋_GB2312" w:eastAsia="仿宋_GB2312"/>
          <w:b/>
          <w:color w:val="000000"/>
          <w:sz w:val="32"/>
          <w:szCs w:val="32"/>
        </w:rPr>
      </w:pPr>
      <w:r w:rsidRPr="000741D1">
        <w:rPr>
          <w:rFonts w:ascii="仿宋_GB2312" w:eastAsia="仿宋_GB2312" w:hint="eastAsia"/>
          <w:b/>
          <w:color w:val="000000"/>
          <w:sz w:val="32"/>
          <w:szCs w:val="32"/>
        </w:rPr>
        <w:t>第一部分、</w:t>
      </w:r>
      <w:r w:rsidR="00CA10D7" w:rsidRPr="000741D1">
        <w:rPr>
          <w:rFonts w:ascii="仿宋_GB2312" w:eastAsia="仿宋_GB2312" w:hint="eastAsia"/>
          <w:b/>
          <w:color w:val="000000"/>
          <w:sz w:val="32"/>
          <w:szCs w:val="32"/>
        </w:rPr>
        <w:t>2022</w:t>
      </w:r>
      <w:r w:rsidRPr="000741D1">
        <w:rPr>
          <w:rFonts w:ascii="仿宋_GB2312" w:eastAsia="仿宋_GB2312" w:hint="eastAsia"/>
          <w:b/>
          <w:color w:val="000000"/>
          <w:sz w:val="32"/>
          <w:szCs w:val="32"/>
        </w:rPr>
        <w:t>年部门预算情况说明</w:t>
      </w:r>
    </w:p>
    <w:p w:rsidR="00CD65E3" w:rsidRDefault="00CD65E3" w:rsidP="00681273">
      <w:pPr>
        <w:tabs>
          <w:tab w:val="left" w:pos="142"/>
          <w:tab w:val="left" w:pos="851"/>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一、部门主要职责及机构设置情况</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（一）部门机构设置、职责</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（二）人员构成情况</w:t>
      </w:r>
    </w:p>
    <w:p w:rsidR="00CD65E3" w:rsidRDefault="00CD65E3" w:rsidP="0052221C">
      <w:pPr>
        <w:spacing w:line="560" w:lineRule="exact"/>
        <w:ind w:firstLineChars="50" w:firstLine="160"/>
        <w:jc w:val="left"/>
        <w:rPr>
          <w:rFonts w:ascii="仿宋_GB2312" w:eastAsia="仿宋_GB2312"/>
          <w:color w:val="000000"/>
          <w:sz w:val="32"/>
          <w:szCs w:val="32"/>
        </w:rPr>
      </w:pPr>
      <w:r>
        <w:rPr>
          <w:rFonts w:ascii="仿宋_GB2312" w:eastAsia="仿宋_GB2312" w:hint="eastAsia"/>
          <w:color w:val="000000"/>
          <w:sz w:val="32"/>
          <w:szCs w:val="32"/>
        </w:rPr>
        <w:t>二、</w:t>
      </w:r>
      <w:r w:rsidR="00CA10D7">
        <w:rPr>
          <w:rFonts w:ascii="仿宋_GB2312" w:eastAsia="仿宋_GB2312" w:hint="eastAsia"/>
          <w:color w:val="000000"/>
          <w:sz w:val="32"/>
          <w:szCs w:val="32"/>
        </w:rPr>
        <w:t>2022</w:t>
      </w:r>
      <w:r>
        <w:rPr>
          <w:rFonts w:ascii="仿宋_GB2312" w:eastAsia="仿宋_GB2312" w:hint="eastAsia"/>
          <w:color w:val="000000"/>
          <w:sz w:val="32"/>
          <w:szCs w:val="32"/>
        </w:rPr>
        <w:t>年部门预算收支及增减变化情况说明</w:t>
      </w:r>
    </w:p>
    <w:p w:rsidR="00CD65E3" w:rsidRDefault="00CD65E3" w:rsidP="0052221C">
      <w:pPr>
        <w:spacing w:line="560" w:lineRule="exact"/>
        <w:ind w:firstLineChars="50" w:firstLine="160"/>
        <w:jc w:val="left"/>
        <w:rPr>
          <w:rFonts w:ascii="仿宋_GB2312" w:eastAsia="仿宋_GB2312"/>
          <w:color w:val="000000"/>
          <w:sz w:val="32"/>
          <w:szCs w:val="32"/>
        </w:rPr>
      </w:pPr>
      <w:r>
        <w:rPr>
          <w:rFonts w:ascii="仿宋_GB2312" w:eastAsia="仿宋_GB2312" w:hint="eastAsia"/>
          <w:color w:val="000000"/>
          <w:sz w:val="32"/>
          <w:szCs w:val="32"/>
        </w:rPr>
        <w:t>三、主要支出情况</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四、部门“三公”经费财政拨款预算说明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（一）“三公”经费的单位范围</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（二）“三公”经费预算财政拨款情况说明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五、其他情况说明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（一）机构运行经费说明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（二）政府采购预算说明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（三）政府购买服务预算说明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（四）绩效目标情况及绩效评价结果说明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（五）国有资本经营预算财政拨款情况说明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（六）国有资产占用情况说明</w:t>
      </w:r>
    </w:p>
    <w:p w:rsidR="00681273" w:rsidRDefault="00681273" w:rsidP="00681273">
      <w:pPr>
        <w:tabs>
          <w:tab w:val="left" w:pos="142"/>
        </w:tabs>
        <w:spacing w:line="560" w:lineRule="exact"/>
        <w:ind w:firstLineChars="50" w:firstLine="160"/>
        <w:rPr>
          <w:rFonts w:ascii="仿宋_GB2312" w:eastAsia="仿宋_GB2312"/>
          <w:color w:val="000000"/>
          <w:sz w:val="32"/>
          <w:szCs w:val="32"/>
        </w:rPr>
      </w:pPr>
      <w:r>
        <w:rPr>
          <w:rFonts w:ascii="仿宋_GB2312" w:eastAsia="仿宋_GB2312" w:hint="eastAsia"/>
          <w:color w:val="000000"/>
          <w:sz w:val="32"/>
          <w:szCs w:val="32"/>
        </w:rPr>
        <w:t>六</w:t>
      </w:r>
      <w:r>
        <w:rPr>
          <w:rFonts w:ascii="仿宋_GB2312" w:eastAsia="仿宋_GB2312"/>
          <w:color w:val="000000"/>
          <w:sz w:val="32"/>
          <w:szCs w:val="32"/>
        </w:rPr>
        <w:t>、名称</w:t>
      </w:r>
      <w:r>
        <w:rPr>
          <w:rFonts w:ascii="仿宋_GB2312" w:eastAsia="仿宋_GB2312" w:hint="eastAsia"/>
          <w:color w:val="000000"/>
          <w:sz w:val="32"/>
          <w:szCs w:val="32"/>
        </w:rPr>
        <w:t>解释</w:t>
      </w:r>
    </w:p>
    <w:p w:rsidR="00CD65E3" w:rsidRPr="000741D1" w:rsidRDefault="00CD65E3">
      <w:pPr>
        <w:spacing w:line="560" w:lineRule="exact"/>
        <w:jc w:val="left"/>
        <w:rPr>
          <w:rFonts w:ascii="仿宋_GB2312" w:eastAsia="仿宋_GB2312"/>
          <w:b/>
          <w:color w:val="000000"/>
          <w:sz w:val="32"/>
          <w:szCs w:val="32"/>
        </w:rPr>
      </w:pPr>
      <w:r w:rsidRPr="000741D1">
        <w:rPr>
          <w:rFonts w:ascii="仿宋_GB2312" w:eastAsia="仿宋_GB2312" w:hint="eastAsia"/>
          <w:b/>
          <w:color w:val="000000"/>
          <w:sz w:val="32"/>
          <w:szCs w:val="32"/>
        </w:rPr>
        <w:t>第二部分、</w:t>
      </w:r>
      <w:r w:rsidR="00CA10D7" w:rsidRPr="000741D1">
        <w:rPr>
          <w:rFonts w:ascii="仿宋_GB2312" w:eastAsia="仿宋_GB2312" w:hint="eastAsia"/>
          <w:b/>
          <w:color w:val="000000"/>
          <w:sz w:val="32"/>
          <w:szCs w:val="32"/>
        </w:rPr>
        <w:t>2022</w:t>
      </w:r>
      <w:r w:rsidRPr="000741D1">
        <w:rPr>
          <w:rFonts w:ascii="仿宋_GB2312" w:eastAsia="仿宋_GB2312" w:hint="eastAsia"/>
          <w:b/>
          <w:color w:val="000000"/>
          <w:sz w:val="32"/>
          <w:szCs w:val="32"/>
        </w:rPr>
        <w:t>年部门预算表</w:t>
      </w:r>
    </w:p>
    <w:p w:rsidR="00CD65E3" w:rsidRDefault="00CD65E3" w:rsidP="00B3669F">
      <w:pPr>
        <w:tabs>
          <w:tab w:val="left" w:pos="284"/>
        </w:tabs>
        <w:spacing w:line="560" w:lineRule="exact"/>
        <w:ind w:firstLineChars="50" w:firstLine="160"/>
        <w:jc w:val="left"/>
        <w:rPr>
          <w:rFonts w:ascii="仿宋_GB2312" w:eastAsia="仿宋_GB2312"/>
          <w:color w:val="000000"/>
          <w:sz w:val="32"/>
          <w:szCs w:val="32"/>
        </w:rPr>
      </w:pPr>
      <w:r>
        <w:rPr>
          <w:rFonts w:ascii="仿宋_GB2312" w:eastAsia="仿宋_GB2312" w:hint="eastAsia"/>
          <w:color w:val="000000"/>
          <w:sz w:val="32"/>
          <w:szCs w:val="32"/>
        </w:rPr>
        <w:t>表一、</w:t>
      </w:r>
      <w:r w:rsidR="000741D1">
        <w:rPr>
          <w:rFonts w:ascii="仿宋_GB2312" w:eastAsia="仿宋_GB2312" w:hint="eastAsia"/>
          <w:color w:val="000000"/>
          <w:sz w:val="32"/>
          <w:szCs w:val="32"/>
        </w:rPr>
        <w:t>收支总</w:t>
      </w:r>
      <w:r>
        <w:rPr>
          <w:rFonts w:ascii="仿宋_GB2312" w:eastAsia="仿宋_GB2312" w:hint="eastAsia"/>
          <w:color w:val="000000"/>
          <w:sz w:val="32"/>
          <w:szCs w:val="32"/>
        </w:rPr>
        <w:t xml:space="preserve">表 </w:t>
      </w:r>
    </w:p>
    <w:p w:rsidR="00CD65E3" w:rsidRDefault="00CD65E3" w:rsidP="00B3669F">
      <w:pPr>
        <w:spacing w:line="560" w:lineRule="exact"/>
        <w:ind w:firstLineChars="50" w:firstLine="160"/>
        <w:jc w:val="left"/>
        <w:rPr>
          <w:rFonts w:ascii="仿宋_GB2312" w:eastAsia="仿宋_GB2312"/>
          <w:color w:val="000000"/>
          <w:sz w:val="32"/>
          <w:szCs w:val="32"/>
        </w:rPr>
      </w:pPr>
      <w:r>
        <w:rPr>
          <w:rFonts w:ascii="仿宋_GB2312" w:eastAsia="仿宋_GB2312" w:hint="eastAsia"/>
          <w:color w:val="000000"/>
          <w:sz w:val="32"/>
          <w:szCs w:val="32"/>
        </w:rPr>
        <w:t>表二、</w:t>
      </w:r>
      <w:r w:rsidR="000741D1">
        <w:rPr>
          <w:rFonts w:ascii="仿宋_GB2312" w:eastAsia="仿宋_GB2312" w:hint="eastAsia"/>
          <w:color w:val="000000"/>
          <w:sz w:val="32"/>
          <w:szCs w:val="32"/>
        </w:rPr>
        <w:t>收入总</w:t>
      </w:r>
      <w:r>
        <w:rPr>
          <w:rFonts w:ascii="仿宋_GB2312" w:eastAsia="仿宋_GB2312" w:hint="eastAsia"/>
          <w:color w:val="000000"/>
          <w:sz w:val="32"/>
          <w:szCs w:val="32"/>
        </w:rPr>
        <w:t>表</w:t>
      </w:r>
    </w:p>
    <w:p w:rsidR="00CD65E3" w:rsidRDefault="00CD65E3" w:rsidP="00B3669F">
      <w:pPr>
        <w:spacing w:line="560" w:lineRule="exact"/>
        <w:ind w:firstLineChars="50" w:firstLine="160"/>
        <w:jc w:val="left"/>
        <w:rPr>
          <w:rFonts w:ascii="仿宋_GB2312" w:eastAsia="仿宋_GB2312"/>
          <w:color w:val="000000"/>
          <w:sz w:val="32"/>
          <w:szCs w:val="32"/>
        </w:rPr>
      </w:pPr>
      <w:r>
        <w:rPr>
          <w:rFonts w:ascii="仿宋_GB2312" w:eastAsia="仿宋_GB2312" w:hint="eastAsia"/>
          <w:color w:val="000000"/>
          <w:sz w:val="32"/>
          <w:szCs w:val="32"/>
        </w:rPr>
        <w:t>表三、</w:t>
      </w:r>
      <w:r w:rsidR="000741D1">
        <w:rPr>
          <w:rFonts w:ascii="仿宋_GB2312" w:eastAsia="仿宋_GB2312" w:hint="eastAsia"/>
          <w:color w:val="000000"/>
          <w:sz w:val="32"/>
          <w:szCs w:val="32"/>
        </w:rPr>
        <w:t>支出预算总</w:t>
      </w:r>
      <w:r>
        <w:rPr>
          <w:rFonts w:ascii="仿宋_GB2312" w:eastAsia="仿宋_GB2312" w:hint="eastAsia"/>
          <w:color w:val="000000"/>
          <w:sz w:val="32"/>
          <w:szCs w:val="32"/>
        </w:rPr>
        <w:t>表</w:t>
      </w:r>
    </w:p>
    <w:p w:rsidR="00CD65E3" w:rsidRDefault="00CD65E3" w:rsidP="00B3669F">
      <w:pPr>
        <w:spacing w:line="560" w:lineRule="exact"/>
        <w:ind w:firstLineChars="50" w:firstLine="160"/>
        <w:jc w:val="left"/>
        <w:rPr>
          <w:rFonts w:ascii="仿宋_GB2312" w:eastAsia="仿宋_GB2312"/>
          <w:color w:val="000000"/>
          <w:sz w:val="32"/>
          <w:szCs w:val="32"/>
        </w:rPr>
      </w:pPr>
      <w:r>
        <w:rPr>
          <w:rFonts w:ascii="仿宋_GB2312" w:eastAsia="仿宋_GB2312" w:hint="eastAsia"/>
          <w:color w:val="000000"/>
          <w:sz w:val="32"/>
          <w:szCs w:val="32"/>
        </w:rPr>
        <w:t>表四、</w:t>
      </w:r>
      <w:r w:rsidR="000741D1">
        <w:rPr>
          <w:rFonts w:ascii="仿宋_GB2312" w:eastAsia="仿宋_GB2312" w:hint="eastAsia"/>
          <w:color w:val="000000"/>
          <w:sz w:val="32"/>
          <w:szCs w:val="32"/>
        </w:rPr>
        <w:t>项目支出</w:t>
      </w:r>
      <w:r>
        <w:rPr>
          <w:rFonts w:ascii="仿宋_GB2312" w:eastAsia="仿宋_GB2312" w:hint="eastAsia"/>
          <w:color w:val="000000"/>
          <w:sz w:val="32"/>
          <w:szCs w:val="32"/>
        </w:rPr>
        <w:t>表</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lastRenderedPageBreak/>
        <w:t>表五、</w:t>
      </w:r>
      <w:r w:rsidR="00947DB4">
        <w:rPr>
          <w:rFonts w:ascii="仿宋_GB2312" w:eastAsia="仿宋_GB2312" w:hint="eastAsia"/>
          <w:color w:val="000000"/>
          <w:sz w:val="32"/>
          <w:szCs w:val="32"/>
        </w:rPr>
        <w:t>财政拨款收支预算总</w:t>
      </w:r>
      <w:r>
        <w:rPr>
          <w:rFonts w:ascii="仿宋_GB2312" w:eastAsia="仿宋_GB2312" w:hint="eastAsia"/>
          <w:color w:val="000000"/>
          <w:sz w:val="32"/>
          <w:szCs w:val="32"/>
        </w:rPr>
        <w:t>表</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表六、</w:t>
      </w:r>
      <w:r w:rsidR="00947DB4">
        <w:rPr>
          <w:rFonts w:ascii="仿宋_GB2312" w:eastAsia="仿宋_GB2312" w:hint="eastAsia"/>
          <w:color w:val="000000"/>
          <w:sz w:val="32"/>
          <w:szCs w:val="32"/>
        </w:rPr>
        <w:t>一般公共预算财政拨款支出</w:t>
      </w:r>
      <w:r>
        <w:rPr>
          <w:rFonts w:ascii="仿宋_GB2312" w:eastAsia="仿宋_GB2312" w:hint="eastAsia"/>
          <w:color w:val="000000"/>
          <w:sz w:val="32"/>
          <w:szCs w:val="32"/>
        </w:rPr>
        <w:t>表</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表七、一般公共预算</w:t>
      </w:r>
      <w:r w:rsidR="00947DB4">
        <w:rPr>
          <w:rFonts w:ascii="仿宋_GB2312" w:eastAsia="仿宋_GB2312" w:hint="eastAsia"/>
          <w:color w:val="000000"/>
          <w:sz w:val="32"/>
          <w:szCs w:val="32"/>
        </w:rPr>
        <w:t>财政拨款基本支出</w:t>
      </w:r>
      <w:r>
        <w:rPr>
          <w:rFonts w:ascii="仿宋_GB2312" w:eastAsia="仿宋_GB2312" w:hint="eastAsia"/>
          <w:color w:val="000000"/>
          <w:sz w:val="32"/>
          <w:szCs w:val="32"/>
        </w:rPr>
        <w:t>表</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表八、政府性基金预算</w:t>
      </w:r>
      <w:r w:rsidR="004F17CE">
        <w:rPr>
          <w:rFonts w:ascii="仿宋_GB2312" w:eastAsia="仿宋_GB2312" w:hint="eastAsia"/>
          <w:color w:val="000000"/>
          <w:sz w:val="32"/>
          <w:szCs w:val="32"/>
        </w:rPr>
        <w:t>财政拨款支出</w:t>
      </w:r>
      <w:r>
        <w:rPr>
          <w:rFonts w:ascii="仿宋_GB2312" w:eastAsia="仿宋_GB2312" w:hint="eastAsia"/>
          <w:color w:val="000000"/>
          <w:sz w:val="32"/>
          <w:szCs w:val="32"/>
        </w:rPr>
        <w:t>表</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表九、</w:t>
      </w:r>
      <w:r w:rsidR="00F4388A">
        <w:rPr>
          <w:rFonts w:ascii="仿宋_GB2312" w:eastAsia="仿宋_GB2312" w:hint="eastAsia"/>
          <w:color w:val="000000"/>
          <w:sz w:val="32"/>
          <w:szCs w:val="32"/>
        </w:rPr>
        <w:t>国有资本经营预算财政拨款支出</w:t>
      </w:r>
      <w:r>
        <w:rPr>
          <w:rFonts w:ascii="仿宋_GB2312" w:eastAsia="仿宋_GB2312" w:hint="eastAsia"/>
          <w:color w:val="000000"/>
          <w:sz w:val="32"/>
          <w:szCs w:val="32"/>
        </w:rPr>
        <w:t>表</w:t>
      </w:r>
    </w:p>
    <w:p w:rsidR="004E5CA1"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表十、</w:t>
      </w:r>
      <w:r w:rsidR="004E5CA1">
        <w:rPr>
          <w:rFonts w:ascii="仿宋_GB2312" w:eastAsia="仿宋_GB2312" w:hint="eastAsia"/>
          <w:color w:val="000000"/>
          <w:sz w:val="32"/>
          <w:szCs w:val="32"/>
        </w:rPr>
        <w:t>一般公共预算“三公”经费支出情况表</w:t>
      </w:r>
    </w:p>
    <w:p w:rsidR="004E5CA1" w:rsidRPr="004E5CA1" w:rsidRDefault="004E5CA1">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表十一、政府购买服务预算表</w:t>
      </w:r>
    </w:p>
    <w:p w:rsidR="00CD65E3" w:rsidRDefault="004E5CA1">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表十二、</w:t>
      </w:r>
      <w:r w:rsidR="00F4388A">
        <w:rPr>
          <w:rFonts w:ascii="仿宋_GB2312" w:eastAsia="仿宋_GB2312" w:hint="eastAsia"/>
          <w:color w:val="000000"/>
          <w:sz w:val="32"/>
          <w:szCs w:val="32"/>
        </w:rPr>
        <w:t>上级转移</w:t>
      </w:r>
      <w:r w:rsidR="002047A6">
        <w:rPr>
          <w:rFonts w:ascii="仿宋_GB2312" w:eastAsia="仿宋_GB2312" w:hint="eastAsia"/>
          <w:color w:val="000000"/>
          <w:sz w:val="32"/>
          <w:szCs w:val="32"/>
        </w:rPr>
        <w:t>支付细化明细</w:t>
      </w:r>
      <w:r w:rsidR="00CD65E3">
        <w:rPr>
          <w:rFonts w:ascii="仿宋_GB2312" w:eastAsia="仿宋_GB2312" w:hint="eastAsia"/>
          <w:color w:val="000000"/>
          <w:sz w:val="32"/>
          <w:szCs w:val="32"/>
        </w:rPr>
        <w:t>表</w:t>
      </w:r>
    </w:p>
    <w:p w:rsidR="004D3426" w:rsidRDefault="00CD65E3" w:rsidP="004D3426">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表十</w:t>
      </w:r>
      <w:r w:rsidR="004E5CA1">
        <w:rPr>
          <w:rFonts w:ascii="仿宋_GB2312" w:eastAsia="仿宋_GB2312" w:hint="eastAsia"/>
          <w:color w:val="000000"/>
          <w:sz w:val="32"/>
          <w:szCs w:val="32"/>
        </w:rPr>
        <w:t>三</w:t>
      </w:r>
      <w:r>
        <w:rPr>
          <w:rFonts w:ascii="仿宋_GB2312" w:eastAsia="仿宋_GB2312" w:hint="eastAsia"/>
          <w:color w:val="000000"/>
          <w:sz w:val="32"/>
          <w:szCs w:val="32"/>
        </w:rPr>
        <w:t>、</w:t>
      </w:r>
      <w:r w:rsidR="004D3426">
        <w:rPr>
          <w:rFonts w:ascii="仿宋_GB2312" w:eastAsia="仿宋_GB2312" w:hint="eastAsia"/>
          <w:color w:val="000000"/>
          <w:sz w:val="32"/>
          <w:szCs w:val="32"/>
        </w:rPr>
        <w:t>项目支出绩效目标申报表</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表十</w:t>
      </w:r>
      <w:r w:rsidR="004E5CA1">
        <w:rPr>
          <w:rFonts w:ascii="仿宋_GB2312" w:eastAsia="仿宋_GB2312" w:hint="eastAsia"/>
          <w:color w:val="000000"/>
          <w:sz w:val="32"/>
          <w:szCs w:val="32"/>
        </w:rPr>
        <w:t>四</w:t>
      </w:r>
      <w:r>
        <w:rPr>
          <w:rFonts w:ascii="仿宋_GB2312" w:eastAsia="仿宋_GB2312" w:hint="eastAsia"/>
          <w:color w:val="000000"/>
          <w:sz w:val="32"/>
          <w:szCs w:val="32"/>
        </w:rPr>
        <w:t>、</w:t>
      </w:r>
      <w:r w:rsidR="004D3426">
        <w:rPr>
          <w:rFonts w:ascii="仿宋_GB2312" w:eastAsia="仿宋_GB2312" w:hint="eastAsia"/>
          <w:color w:val="000000"/>
          <w:sz w:val="32"/>
          <w:szCs w:val="32"/>
        </w:rPr>
        <w:t>部门整体支出绩效目标申报表</w:t>
      </w: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4D3426" w:rsidRPr="004D3426" w:rsidRDefault="004D3426">
      <w:pPr>
        <w:spacing w:line="560" w:lineRule="exact"/>
        <w:jc w:val="left"/>
        <w:rPr>
          <w:rFonts w:ascii="仿宋_GB2312" w:eastAsia="仿宋_GB2312"/>
          <w:color w:val="000000"/>
          <w:sz w:val="32"/>
          <w:szCs w:val="32"/>
        </w:rPr>
      </w:pPr>
    </w:p>
    <w:p w:rsidR="00CD65E3" w:rsidRDefault="00CD65E3">
      <w:pPr>
        <w:spacing w:line="560" w:lineRule="exact"/>
        <w:jc w:val="center"/>
        <w:rPr>
          <w:rFonts w:ascii="仿宋_GB2312" w:eastAsia="仿宋_GB2312"/>
          <w:b/>
          <w:color w:val="000000"/>
          <w:sz w:val="32"/>
          <w:szCs w:val="32"/>
        </w:rPr>
      </w:pPr>
      <w:r>
        <w:rPr>
          <w:rFonts w:ascii="仿宋_GB2312" w:eastAsia="仿宋_GB2312" w:hint="eastAsia"/>
          <w:b/>
          <w:color w:val="000000"/>
          <w:sz w:val="32"/>
          <w:szCs w:val="32"/>
        </w:rPr>
        <w:lastRenderedPageBreak/>
        <w:t>第一部分</w:t>
      </w:r>
      <w:r>
        <w:rPr>
          <w:rFonts w:ascii="仿宋_GB2312" w:eastAsia="仿宋_GB2312"/>
          <w:b/>
          <w:color w:val="000000"/>
          <w:sz w:val="32"/>
          <w:szCs w:val="32"/>
        </w:rPr>
        <w:t>、</w:t>
      </w:r>
      <w:r w:rsidR="00CA10D7">
        <w:rPr>
          <w:rFonts w:ascii="仿宋_GB2312" w:eastAsia="仿宋_GB2312" w:hint="eastAsia"/>
          <w:b/>
          <w:color w:val="000000"/>
          <w:sz w:val="32"/>
          <w:szCs w:val="32"/>
        </w:rPr>
        <w:t>2022</w:t>
      </w:r>
      <w:r>
        <w:rPr>
          <w:rFonts w:ascii="仿宋_GB2312" w:eastAsia="仿宋_GB2312" w:hint="eastAsia"/>
          <w:b/>
          <w:color w:val="000000"/>
          <w:sz w:val="32"/>
          <w:szCs w:val="32"/>
        </w:rPr>
        <w:t>年</w:t>
      </w:r>
      <w:r>
        <w:rPr>
          <w:rFonts w:ascii="仿宋_GB2312" w:eastAsia="仿宋_GB2312"/>
          <w:b/>
          <w:color w:val="000000"/>
          <w:sz w:val="32"/>
          <w:szCs w:val="32"/>
        </w:rPr>
        <w:t>部门预算情况说明</w:t>
      </w:r>
    </w:p>
    <w:p w:rsidR="00245122" w:rsidRDefault="00245122">
      <w:pPr>
        <w:spacing w:line="560" w:lineRule="exact"/>
        <w:ind w:firstLineChars="200" w:firstLine="640"/>
        <w:rPr>
          <w:rFonts w:ascii="仿宋_GB2312" w:eastAsia="仿宋_GB2312"/>
          <w:color w:val="000000"/>
          <w:sz w:val="32"/>
          <w:szCs w:val="32"/>
        </w:rPr>
      </w:pPr>
    </w:p>
    <w:p w:rsidR="00CD65E3" w:rsidRDefault="00CD65E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w:t>
      </w:r>
      <w:r>
        <w:rPr>
          <w:rFonts w:ascii="仿宋_GB2312" w:eastAsia="仿宋_GB2312"/>
          <w:color w:val="000000"/>
          <w:sz w:val="32"/>
          <w:szCs w:val="32"/>
        </w:rPr>
        <w:t>、</w:t>
      </w:r>
      <w:r>
        <w:rPr>
          <w:rFonts w:ascii="仿宋_GB2312" w:eastAsia="仿宋_GB2312" w:hint="eastAsia"/>
          <w:color w:val="000000"/>
          <w:sz w:val="32"/>
          <w:szCs w:val="32"/>
        </w:rPr>
        <w:t>部门主要职责及机构设置情况</w:t>
      </w:r>
    </w:p>
    <w:p w:rsidR="00CD65E3" w:rsidRDefault="00CD65E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（一）部门</w:t>
      </w:r>
      <w:r>
        <w:rPr>
          <w:rFonts w:ascii="仿宋_GB2312" w:eastAsia="仿宋_GB2312"/>
          <w:color w:val="000000"/>
          <w:sz w:val="32"/>
          <w:szCs w:val="32"/>
        </w:rPr>
        <w:t>机构设置、职责</w:t>
      </w:r>
    </w:p>
    <w:p w:rsidR="00CD65E3" w:rsidRPr="00CA10D7"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北京市西城区总工会是中共北京市西城区委和北京市总工会领导下的职工自愿结合的</w:t>
      </w:r>
      <w:hyperlink r:id="rId7" w:tgtFrame="_blank" w:history="1">
        <w:r>
          <w:rPr>
            <w:rFonts w:ascii="仿宋_GB2312" w:eastAsia="仿宋_GB2312" w:hint="eastAsia"/>
            <w:sz w:val="32"/>
            <w:szCs w:val="32"/>
          </w:rPr>
          <w:t>工人阶级</w:t>
        </w:r>
      </w:hyperlink>
      <w:r>
        <w:rPr>
          <w:rFonts w:ascii="仿宋_GB2312" w:eastAsia="仿宋_GB2312" w:hint="eastAsia"/>
          <w:sz w:val="32"/>
          <w:szCs w:val="32"/>
        </w:rPr>
        <w:t>群众组织，是党联系职工群众的桥梁和纽带，是会员和职工利益的代表。西城区总工会机关内设7个部室，</w:t>
      </w:r>
      <w:r w:rsidRPr="00CA10D7">
        <w:rPr>
          <w:rFonts w:ascii="仿宋_GB2312" w:eastAsia="仿宋_GB2312" w:hint="eastAsia"/>
          <w:sz w:val="32"/>
          <w:szCs w:val="32"/>
        </w:rPr>
        <w:t>下属二级事业单位包括：北京市西城区职工服务中心、北京市西城区职工文化宫、北京市西城区职工技能交流创新中心。</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北京市西城区总工会工作职责：</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（一）贯彻执行党的路线、方针、政策，依照《中华人民共和国工会法》和《中国工会章程》开展工作。执行北京市西城区工会代表大会的决议，研究制定并组织实施本区工会工作的总体目标和主要任务。</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（二）代表和维护本区职工的合法权益，指导基层工会组织履行职能；指导和帮助基层工会组织建立健全平等协商制度、集体合同制度，完善民主管理制度。</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（三）负责本区工会组织建设，指导新建企业组建工会，指导基层工会换届选举，推动社区工会建设。</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（四）监督和协调政府有关部门、企事业单位贯彻执行国家劳动安全卫生法律、法规，维护女职工的特殊利益；参</w:t>
      </w:r>
      <w:r>
        <w:rPr>
          <w:rFonts w:ascii="仿宋_GB2312" w:eastAsia="仿宋_GB2312" w:hint="eastAsia"/>
          <w:sz w:val="32"/>
          <w:szCs w:val="32"/>
        </w:rPr>
        <w:lastRenderedPageBreak/>
        <w:t>与涉及职工切身利益的政策、制度、措施的制定，并对执行情况进行监督。</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（五）会同区人力资源和社会保障行政部门和企业方面代表建立劳动关系三方协商机制；指导和帮助基层工会参与劳动争议调解和劳动法律监督工作，为职工提供法律服务。</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（六）指导基层工会组织对职工进行职业教育和职业技能培训。</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（七）协助区政府进行全国和市级劳动模范、先进工作者的推荐和管理工作。</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（八）负责本区工会经费的收缴、管理、使用；负责本级和各直属基层工会的经费审查和资产的监督管理工作。</w:t>
      </w:r>
    </w:p>
    <w:p w:rsidR="00CD65E3" w:rsidRDefault="00CD65E3">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（九）承办区委、区政府和上级业务指导部门交办的其他事项。</w:t>
      </w:r>
    </w:p>
    <w:p w:rsidR="00CD65E3" w:rsidRDefault="00CD65E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（二）人员</w:t>
      </w:r>
      <w:r>
        <w:rPr>
          <w:rFonts w:ascii="仿宋_GB2312" w:eastAsia="仿宋_GB2312"/>
          <w:color w:val="000000"/>
          <w:sz w:val="32"/>
          <w:szCs w:val="32"/>
        </w:rPr>
        <w:t>构成情况</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西城区总工会</w:t>
      </w:r>
      <w:r w:rsidR="00E7438B">
        <w:rPr>
          <w:rFonts w:ascii="仿宋_GB2312" w:eastAsia="仿宋_GB2312" w:hint="eastAsia"/>
          <w:sz w:val="32"/>
          <w:szCs w:val="32"/>
        </w:rPr>
        <w:t>本级</w:t>
      </w:r>
      <w:r>
        <w:rPr>
          <w:rFonts w:ascii="仿宋_GB2312" w:eastAsia="仿宋_GB2312" w:hint="eastAsia"/>
          <w:sz w:val="32"/>
          <w:szCs w:val="32"/>
        </w:rPr>
        <w:t>行政编制</w:t>
      </w:r>
      <w:r w:rsidR="00362A86">
        <w:rPr>
          <w:rFonts w:ascii="仿宋_GB2312" w:eastAsia="仿宋_GB2312" w:hint="eastAsia"/>
          <w:sz w:val="32"/>
          <w:szCs w:val="32"/>
        </w:rPr>
        <w:t>32</w:t>
      </w:r>
      <w:r>
        <w:rPr>
          <w:rFonts w:ascii="仿宋_GB2312" w:eastAsia="仿宋_GB2312" w:hint="eastAsia"/>
          <w:sz w:val="32"/>
          <w:szCs w:val="32"/>
        </w:rPr>
        <w:t>人, 实有</w:t>
      </w:r>
      <w:r w:rsidR="00362A86">
        <w:rPr>
          <w:rFonts w:ascii="仿宋_GB2312" w:eastAsia="仿宋_GB2312" w:hint="eastAsia"/>
          <w:sz w:val="32"/>
          <w:szCs w:val="32"/>
        </w:rPr>
        <w:t>31</w:t>
      </w:r>
      <w:r>
        <w:rPr>
          <w:rFonts w:ascii="仿宋_GB2312" w:eastAsia="仿宋_GB2312" w:hint="eastAsia"/>
          <w:sz w:val="32"/>
          <w:szCs w:val="32"/>
        </w:rPr>
        <w:t>人; 西城区职工服务中心编制9 人,实有9人。</w:t>
      </w:r>
    </w:p>
    <w:p w:rsidR="00CD65E3" w:rsidRDefault="00E7438B">
      <w:pPr>
        <w:spacing w:line="360" w:lineRule="auto"/>
        <w:ind w:firstLineChars="200" w:firstLine="640"/>
        <w:rPr>
          <w:rFonts w:ascii="仿宋_GB2312" w:eastAsia="仿宋_GB2312"/>
          <w:sz w:val="32"/>
          <w:szCs w:val="32"/>
        </w:rPr>
      </w:pPr>
      <w:r>
        <w:rPr>
          <w:rFonts w:ascii="仿宋_GB2312" w:eastAsia="仿宋_GB2312" w:hint="eastAsia"/>
          <w:sz w:val="32"/>
          <w:szCs w:val="32"/>
        </w:rPr>
        <w:t>西城区总工会</w:t>
      </w:r>
      <w:r w:rsidR="00CD65E3">
        <w:rPr>
          <w:rFonts w:ascii="仿宋_GB2312" w:eastAsia="仿宋_GB2312" w:hint="eastAsia"/>
          <w:sz w:val="32"/>
          <w:szCs w:val="32"/>
        </w:rPr>
        <w:t>离退休人员</w:t>
      </w:r>
      <w:r w:rsidR="00CD65E3" w:rsidRPr="00B763C4">
        <w:rPr>
          <w:rFonts w:ascii="仿宋_GB2312" w:eastAsia="仿宋_GB2312" w:hint="eastAsia"/>
          <w:sz w:val="32"/>
          <w:szCs w:val="32"/>
        </w:rPr>
        <w:t>1</w:t>
      </w:r>
      <w:r w:rsidR="008219C8" w:rsidRPr="00B763C4">
        <w:rPr>
          <w:rFonts w:ascii="仿宋_GB2312" w:eastAsia="仿宋_GB2312" w:hint="eastAsia"/>
          <w:sz w:val="32"/>
          <w:szCs w:val="32"/>
        </w:rPr>
        <w:t>44</w:t>
      </w:r>
      <w:r w:rsidR="00CD65E3">
        <w:rPr>
          <w:rFonts w:ascii="仿宋_GB2312" w:eastAsia="仿宋_GB2312" w:hint="eastAsia"/>
          <w:sz w:val="32"/>
          <w:szCs w:val="32"/>
        </w:rPr>
        <w:t>人，其中：机关离休1人，退休</w:t>
      </w:r>
      <w:r w:rsidR="00CD65E3" w:rsidRPr="00B763C4">
        <w:rPr>
          <w:rFonts w:ascii="仿宋_GB2312" w:eastAsia="仿宋_GB2312" w:hint="eastAsia"/>
          <w:sz w:val="32"/>
          <w:szCs w:val="32"/>
        </w:rPr>
        <w:t>5</w:t>
      </w:r>
      <w:r w:rsidR="00B763C4">
        <w:rPr>
          <w:rFonts w:ascii="仿宋_GB2312" w:eastAsia="仿宋_GB2312" w:hint="eastAsia"/>
          <w:sz w:val="32"/>
          <w:szCs w:val="32"/>
        </w:rPr>
        <w:t>6</w:t>
      </w:r>
      <w:r w:rsidR="00CD65E3">
        <w:rPr>
          <w:rFonts w:ascii="仿宋_GB2312" w:eastAsia="仿宋_GB2312" w:hint="eastAsia"/>
          <w:sz w:val="32"/>
          <w:szCs w:val="32"/>
        </w:rPr>
        <w:t xml:space="preserve"> 人，西城区工人文化宫退休</w:t>
      </w:r>
      <w:r w:rsidR="008219C8">
        <w:rPr>
          <w:rFonts w:ascii="仿宋_GB2312" w:eastAsia="仿宋_GB2312" w:hint="eastAsia"/>
          <w:sz w:val="32"/>
          <w:szCs w:val="32"/>
        </w:rPr>
        <w:t>及</w:t>
      </w:r>
      <w:r w:rsidR="00CD65E3">
        <w:rPr>
          <w:rFonts w:ascii="仿宋_GB2312" w:eastAsia="仿宋_GB2312" w:hint="eastAsia"/>
          <w:sz w:val="32"/>
          <w:szCs w:val="32"/>
        </w:rPr>
        <w:t>西城区</w:t>
      </w:r>
      <w:r w:rsidR="008219C8" w:rsidRPr="004342AB">
        <w:rPr>
          <w:rFonts w:ascii="仿宋_GB2312" w:eastAsia="仿宋_GB2312" w:hint="eastAsia"/>
          <w:sz w:val="32"/>
          <w:szCs w:val="32"/>
        </w:rPr>
        <w:t>职工技能交流创新中心</w:t>
      </w:r>
      <w:r w:rsidR="00CD65E3">
        <w:rPr>
          <w:rFonts w:ascii="仿宋_GB2312" w:eastAsia="仿宋_GB2312" w:hint="eastAsia"/>
          <w:sz w:val="32"/>
          <w:szCs w:val="32"/>
        </w:rPr>
        <w:t>退休</w:t>
      </w:r>
      <w:r w:rsidR="00B763C4">
        <w:rPr>
          <w:rFonts w:ascii="仿宋_GB2312" w:eastAsia="仿宋_GB2312" w:hint="eastAsia"/>
          <w:sz w:val="32"/>
          <w:szCs w:val="32"/>
        </w:rPr>
        <w:t>87</w:t>
      </w:r>
      <w:r w:rsidR="00CD65E3">
        <w:rPr>
          <w:rFonts w:ascii="仿宋_GB2312" w:eastAsia="仿宋_GB2312" w:hint="eastAsia"/>
          <w:sz w:val="32"/>
          <w:szCs w:val="32"/>
        </w:rPr>
        <w:t>人。</w:t>
      </w:r>
    </w:p>
    <w:p w:rsidR="00CD65E3" w:rsidRDefault="00CD65E3">
      <w:pPr>
        <w:spacing w:line="560" w:lineRule="exact"/>
        <w:ind w:firstLineChars="250" w:firstLine="800"/>
        <w:rPr>
          <w:rFonts w:ascii="仿宋_GB2312" w:eastAsia="仿宋_GB2312"/>
          <w:color w:val="000000"/>
          <w:sz w:val="32"/>
          <w:szCs w:val="32"/>
        </w:rPr>
      </w:pPr>
      <w:r>
        <w:rPr>
          <w:rFonts w:ascii="仿宋_GB2312" w:eastAsia="仿宋_GB2312" w:hint="eastAsia"/>
          <w:color w:val="000000"/>
          <w:sz w:val="32"/>
          <w:szCs w:val="32"/>
        </w:rPr>
        <w:t>二</w:t>
      </w:r>
      <w:r>
        <w:rPr>
          <w:rFonts w:ascii="仿宋_GB2312" w:eastAsia="仿宋_GB2312"/>
          <w:color w:val="000000"/>
          <w:sz w:val="32"/>
          <w:szCs w:val="32"/>
        </w:rPr>
        <w:t>、</w:t>
      </w:r>
      <w:r w:rsidR="00CA10D7">
        <w:rPr>
          <w:rFonts w:ascii="仿宋_GB2312" w:eastAsia="仿宋_GB2312" w:hint="eastAsia"/>
          <w:color w:val="000000"/>
          <w:sz w:val="32"/>
          <w:szCs w:val="32"/>
        </w:rPr>
        <w:t>2022</w:t>
      </w:r>
      <w:r>
        <w:rPr>
          <w:rFonts w:ascii="仿宋_GB2312" w:eastAsia="仿宋_GB2312" w:hint="eastAsia"/>
          <w:color w:val="000000"/>
          <w:sz w:val="32"/>
          <w:szCs w:val="32"/>
        </w:rPr>
        <w:t>年部门预算收支及增减变化情况说明</w:t>
      </w:r>
    </w:p>
    <w:p w:rsidR="00CD65E3" w:rsidRDefault="00CA10D7" w:rsidP="00D80E57">
      <w:pPr>
        <w:tabs>
          <w:tab w:val="left" w:pos="709"/>
        </w:tabs>
        <w:spacing w:line="360" w:lineRule="auto"/>
        <w:ind w:firstLineChars="200" w:firstLine="640"/>
        <w:rPr>
          <w:rFonts w:ascii="仿宋_GB2312" w:eastAsia="仿宋_GB2312"/>
          <w:sz w:val="32"/>
          <w:szCs w:val="32"/>
        </w:rPr>
      </w:pPr>
      <w:r>
        <w:rPr>
          <w:rFonts w:ascii="仿宋_GB2312" w:eastAsia="仿宋_GB2312" w:hint="eastAsia"/>
          <w:color w:val="000000"/>
          <w:sz w:val="32"/>
          <w:szCs w:val="32"/>
        </w:rPr>
        <w:t>2022</w:t>
      </w:r>
      <w:r w:rsidR="00CD65E3">
        <w:rPr>
          <w:rFonts w:ascii="仿宋_GB2312" w:eastAsia="仿宋_GB2312" w:hint="eastAsia"/>
          <w:sz w:val="32"/>
          <w:szCs w:val="32"/>
        </w:rPr>
        <w:t>年收入预算</w:t>
      </w:r>
      <w:r w:rsidR="00FA0403">
        <w:rPr>
          <w:rFonts w:ascii="仿宋_GB2312" w:eastAsia="仿宋_GB2312" w:hint="eastAsia"/>
          <w:sz w:val="32"/>
          <w:szCs w:val="32"/>
        </w:rPr>
        <w:t>8325917</w:t>
      </w:r>
      <w:r w:rsidR="00D80E57">
        <w:rPr>
          <w:rFonts w:ascii="仿宋_GB2312" w:eastAsia="仿宋_GB2312" w:hint="eastAsia"/>
          <w:sz w:val="32"/>
          <w:szCs w:val="32"/>
        </w:rPr>
        <w:t>.</w:t>
      </w:r>
      <w:r w:rsidR="00FA0403">
        <w:rPr>
          <w:rFonts w:ascii="仿宋_GB2312" w:eastAsia="仿宋_GB2312" w:hint="eastAsia"/>
          <w:sz w:val="32"/>
          <w:szCs w:val="32"/>
        </w:rPr>
        <w:t>22</w:t>
      </w:r>
      <w:r w:rsidR="00CD65E3">
        <w:rPr>
          <w:rFonts w:ascii="仿宋_GB2312" w:eastAsia="仿宋_GB2312" w:hint="eastAsia"/>
          <w:sz w:val="32"/>
          <w:szCs w:val="32"/>
        </w:rPr>
        <w:t>元。</w:t>
      </w:r>
    </w:p>
    <w:p w:rsidR="00CD65E3" w:rsidRDefault="00CA10D7" w:rsidP="00F36093">
      <w:pPr>
        <w:spacing w:line="360" w:lineRule="auto"/>
        <w:ind w:firstLineChars="200" w:firstLine="640"/>
        <w:rPr>
          <w:rFonts w:ascii="仿宋_GB2312" w:eastAsia="仿宋_GB2312"/>
          <w:sz w:val="32"/>
          <w:szCs w:val="32"/>
        </w:rPr>
      </w:pPr>
      <w:r>
        <w:rPr>
          <w:rFonts w:ascii="仿宋_GB2312" w:eastAsia="仿宋_GB2312" w:hint="eastAsia"/>
          <w:sz w:val="32"/>
          <w:szCs w:val="32"/>
        </w:rPr>
        <w:t>2022</w:t>
      </w:r>
      <w:r w:rsidR="00CD65E3">
        <w:rPr>
          <w:rFonts w:ascii="仿宋_GB2312" w:eastAsia="仿宋_GB2312" w:hint="eastAsia"/>
          <w:sz w:val="32"/>
          <w:szCs w:val="32"/>
        </w:rPr>
        <w:t>年支出</w:t>
      </w:r>
      <w:proofErr w:type="gramStart"/>
      <w:r w:rsidR="00CD65E3">
        <w:rPr>
          <w:rFonts w:ascii="仿宋_GB2312" w:eastAsia="仿宋_GB2312" w:hint="eastAsia"/>
          <w:sz w:val="32"/>
          <w:szCs w:val="32"/>
        </w:rPr>
        <w:t>预算预算</w:t>
      </w:r>
      <w:proofErr w:type="gramEnd"/>
      <w:r w:rsidR="00FA0403">
        <w:rPr>
          <w:rFonts w:ascii="仿宋_GB2312" w:eastAsia="仿宋_GB2312" w:hint="eastAsia"/>
          <w:sz w:val="32"/>
          <w:szCs w:val="32"/>
        </w:rPr>
        <w:t>8325917</w:t>
      </w:r>
      <w:r w:rsidR="00D80E57">
        <w:rPr>
          <w:rFonts w:ascii="仿宋_GB2312" w:eastAsia="仿宋_GB2312" w:hint="eastAsia"/>
          <w:sz w:val="32"/>
          <w:szCs w:val="32"/>
        </w:rPr>
        <w:t>.</w:t>
      </w:r>
      <w:r w:rsidR="00FA0403">
        <w:rPr>
          <w:rFonts w:ascii="仿宋_GB2312" w:eastAsia="仿宋_GB2312" w:hint="eastAsia"/>
          <w:sz w:val="32"/>
          <w:szCs w:val="32"/>
        </w:rPr>
        <w:t>22</w:t>
      </w:r>
      <w:r w:rsidR="00CD65E3">
        <w:rPr>
          <w:rFonts w:ascii="仿宋_GB2312" w:eastAsia="仿宋_GB2312" w:hint="eastAsia"/>
          <w:sz w:val="32"/>
          <w:szCs w:val="32"/>
        </w:rPr>
        <w:t>元。按用途划分：（1）</w:t>
      </w:r>
      <w:r w:rsidR="00CD65E3">
        <w:rPr>
          <w:rFonts w:ascii="仿宋_GB2312" w:eastAsia="仿宋_GB2312" w:hint="eastAsia"/>
          <w:sz w:val="32"/>
          <w:szCs w:val="32"/>
        </w:rPr>
        <w:lastRenderedPageBreak/>
        <w:t>基本支出预</w:t>
      </w:r>
      <w:r w:rsidR="00CD65E3" w:rsidRPr="00D80E57">
        <w:rPr>
          <w:rFonts w:ascii="仿宋_GB2312" w:eastAsia="仿宋_GB2312" w:hint="eastAsia"/>
          <w:sz w:val="32"/>
          <w:szCs w:val="32"/>
        </w:rPr>
        <w:t>算</w:t>
      </w:r>
      <w:r w:rsidR="00FA0403" w:rsidRPr="00D80E57">
        <w:rPr>
          <w:rFonts w:ascii="仿宋_GB2312" w:eastAsia="仿宋_GB2312" w:hint="eastAsia"/>
          <w:sz w:val="32"/>
          <w:szCs w:val="32"/>
        </w:rPr>
        <w:t>4159841</w:t>
      </w:r>
      <w:r w:rsidR="00D80E57">
        <w:rPr>
          <w:rFonts w:ascii="仿宋_GB2312" w:eastAsia="仿宋_GB2312" w:hint="eastAsia"/>
          <w:sz w:val="32"/>
          <w:szCs w:val="32"/>
        </w:rPr>
        <w:t>.</w:t>
      </w:r>
      <w:r w:rsidR="00FA0403" w:rsidRPr="00D80E57">
        <w:rPr>
          <w:rFonts w:ascii="仿宋_GB2312" w:eastAsia="仿宋_GB2312" w:hint="eastAsia"/>
          <w:sz w:val="32"/>
          <w:szCs w:val="32"/>
        </w:rPr>
        <w:t>34</w:t>
      </w:r>
      <w:r w:rsidR="00CD65E3">
        <w:rPr>
          <w:rFonts w:ascii="仿宋_GB2312" w:eastAsia="仿宋_GB2312" w:hint="eastAsia"/>
          <w:sz w:val="32"/>
          <w:szCs w:val="32"/>
        </w:rPr>
        <w:t>元，主要是本级离退休经费和西城区职工服务中心在职人员经费等。（2）项目支出预算</w:t>
      </w:r>
      <w:r w:rsidR="00FA0403">
        <w:rPr>
          <w:rFonts w:ascii="仿宋_GB2312" w:eastAsia="仿宋_GB2312" w:hint="eastAsia"/>
          <w:sz w:val="32"/>
          <w:szCs w:val="32"/>
        </w:rPr>
        <w:t>4166075</w:t>
      </w:r>
      <w:r w:rsidR="00D80E57">
        <w:rPr>
          <w:rFonts w:ascii="仿宋_GB2312" w:eastAsia="仿宋_GB2312" w:hint="eastAsia"/>
          <w:sz w:val="32"/>
          <w:szCs w:val="32"/>
        </w:rPr>
        <w:t>.</w:t>
      </w:r>
      <w:r w:rsidR="00FA0403">
        <w:rPr>
          <w:rFonts w:ascii="仿宋_GB2312" w:eastAsia="仿宋_GB2312" w:hint="eastAsia"/>
          <w:sz w:val="32"/>
          <w:szCs w:val="32"/>
        </w:rPr>
        <w:t>88</w:t>
      </w:r>
      <w:r w:rsidR="00CD65E3">
        <w:rPr>
          <w:rFonts w:ascii="仿宋_GB2312" w:eastAsia="仿宋_GB2312" w:hint="eastAsia"/>
          <w:sz w:val="32"/>
          <w:szCs w:val="32"/>
        </w:rPr>
        <w:t>元。主要项目是: ①年度劳模经费；②</w:t>
      </w:r>
      <w:r w:rsidR="00FA0403">
        <w:rPr>
          <w:rFonts w:ascii="仿宋_GB2312" w:eastAsia="仿宋_GB2312" w:hint="eastAsia"/>
          <w:sz w:val="32"/>
          <w:szCs w:val="32"/>
        </w:rPr>
        <w:t>离退休委员工作补贴</w:t>
      </w:r>
      <w:r w:rsidR="00CD65E3">
        <w:rPr>
          <w:rFonts w:ascii="仿宋_GB2312" w:eastAsia="仿宋_GB2312" w:hint="eastAsia"/>
          <w:sz w:val="32"/>
          <w:szCs w:val="32"/>
        </w:rPr>
        <w:t>; ③</w:t>
      </w:r>
      <w:proofErr w:type="gramStart"/>
      <w:r w:rsidR="00CD65E3">
        <w:rPr>
          <w:rFonts w:ascii="仿宋_GB2312" w:eastAsia="仿宋_GB2312" w:hint="eastAsia"/>
          <w:sz w:val="32"/>
          <w:szCs w:val="32"/>
        </w:rPr>
        <w:t>参统退休</w:t>
      </w:r>
      <w:proofErr w:type="gramEnd"/>
      <w:r w:rsidR="00FA0403">
        <w:rPr>
          <w:rFonts w:ascii="仿宋_GB2312" w:eastAsia="仿宋_GB2312" w:hint="eastAsia"/>
          <w:sz w:val="32"/>
          <w:szCs w:val="32"/>
        </w:rPr>
        <w:t>人员养老金事企差</w:t>
      </w:r>
      <w:r w:rsidR="00CD65E3">
        <w:rPr>
          <w:rFonts w:ascii="仿宋_GB2312" w:eastAsia="仿宋_GB2312" w:hint="eastAsia"/>
          <w:sz w:val="32"/>
          <w:szCs w:val="32"/>
        </w:rPr>
        <w:t>；</w:t>
      </w:r>
      <w:r w:rsidR="00FA0403">
        <w:rPr>
          <w:rFonts w:ascii="仿宋_GB2312" w:eastAsia="仿宋_GB2312" w:hint="eastAsia"/>
          <w:sz w:val="32"/>
          <w:szCs w:val="32"/>
        </w:rPr>
        <w:t>④律师</w:t>
      </w:r>
      <w:r w:rsidR="00FA0403" w:rsidRPr="00FA0403">
        <w:rPr>
          <w:rFonts w:ascii="仿宋_GB2312" w:eastAsia="仿宋_GB2312" w:hint="eastAsia"/>
          <w:sz w:val="32"/>
          <w:szCs w:val="32"/>
        </w:rPr>
        <w:t>调解劳动争议案件补贴</w:t>
      </w:r>
      <w:r w:rsidR="00CD65E3">
        <w:rPr>
          <w:rFonts w:ascii="仿宋_GB2312" w:eastAsia="仿宋_GB2312" w:hint="eastAsia"/>
          <w:sz w:val="32"/>
          <w:szCs w:val="32"/>
        </w:rPr>
        <w:t>；</w:t>
      </w:r>
      <w:r w:rsidR="00DE5AD6">
        <w:rPr>
          <w:rFonts w:ascii="仿宋_GB2312" w:eastAsia="仿宋_GB2312" w:hint="eastAsia"/>
          <w:sz w:val="32"/>
          <w:szCs w:val="32"/>
        </w:rPr>
        <w:t>⑤</w:t>
      </w:r>
      <w:r w:rsidR="00F36093">
        <w:rPr>
          <w:rFonts w:ascii="仿宋_GB2312" w:eastAsia="仿宋_GB2312" w:hint="eastAsia"/>
          <w:sz w:val="32"/>
          <w:szCs w:val="32"/>
        </w:rPr>
        <w:t>西城区职工服务中心运行管理经费。</w:t>
      </w:r>
    </w:p>
    <w:p w:rsidR="00E365C5" w:rsidRDefault="00E365C5" w:rsidP="00311A2B">
      <w:pPr>
        <w:ind w:firstLineChars="200" w:firstLine="640"/>
        <w:rPr>
          <w:rFonts w:ascii="仿宋_GB2312" w:eastAsia="仿宋_GB2312"/>
          <w:sz w:val="32"/>
          <w:szCs w:val="32"/>
        </w:rPr>
      </w:pPr>
      <w:r w:rsidRPr="00681273">
        <w:rPr>
          <w:rFonts w:ascii="仿宋_GB2312" w:eastAsia="仿宋_GB2312" w:hint="eastAsia"/>
          <w:sz w:val="32"/>
          <w:szCs w:val="32"/>
        </w:rPr>
        <w:t>2022年区总工会预算</w:t>
      </w:r>
      <w:r w:rsidR="00CC6152" w:rsidRPr="00681273">
        <w:rPr>
          <w:rFonts w:ascii="仿宋_GB2312" w:eastAsia="仿宋_GB2312" w:hint="eastAsia"/>
          <w:sz w:val="32"/>
          <w:szCs w:val="32"/>
        </w:rPr>
        <w:t>比</w:t>
      </w:r>
      <w:r w:rsidRPr="00681273">
        <w:rPr>
          <w:rFonts w:ascii="仿宋_GB2312" w:eastAsia="仿宋_GB2312" w:hint="eastAsia"/>
          <w:sz w:val="32"/>
          <w:szCs w:val="32"/>
        </w:rPr>
        <w:t>2021年预算</w:t>
      </w:r>
      <w:r w:rsidR="00CC6152" w:rsidRPr="00681273">
        <w:rPr>
          <w:rFonts w:ascii="仿宋_GB2312" w:eastAsia="仿宋_GB2312" w:hint="eastAsia"/>
          <w:sz w:val="32"/>
          <w:szCs w:val="32"/>
        </w:rPr>
        <w:t>减少1716790.01元</w:t>
      </w:r>
      <w:r w:rsidRPr="00681273">
        <w:rPr>
          <w:rFonts w:ascii="仿宋_GB2312" w:eastAsia="仿宋_GB2312" w:hint="eastAsia"/>
          <w:sz w:val="32"/>
          <w:szCs w:val="32"/>
        </w:rPr>
        <w:t>，一般支出与项目支出的类别</w:t>
      </w:r>
      <w:r w:rsidR="00311A2B">
        <w:rPr>
          <w:rFonts w:ascii="仿宋_GB2312" w:eastAsia="仿宋_GB2312" w:hint="eastAsia"/>
          <w:sz w:val="32"/>
          <w:szCs w:val="32"/>
        </w:rPr>
        <w:t>比</w:t>
      </w:r>
      <w:r w:rsidR="00311A2B" w:rsidRPr="00681273">
        <w:rPr>
          <w:rFonts w:ascii="仿宋_GB2312" w:eastAsia="仿宋_GB2312" w:hint="eastAsia"/>
          <w:sz w:val="32"/>
          <w:szCs w:val="32"/>
        </w:rPr>
        <w:t>2021年</w:t>
      </w:r>
      <w:r w:rsidR="00311A2B">
        <w:rPr>
          <w:rFonts w:ascii="仿宋_GB2312" w:eastAsia="仿宋_GB2312" w:hint="eastAsia"/>
          <w:sz w:val="32"/>
          <w:szCs w:val="32"/>
        </w:rPr>
        <w:t>减少了会员服务、项目绩效考评、</w:t>
      </w:r>
      <w:proofErr w:type="gramStart"/>
      <w:r w:rsidR="00311A2B">
        <w:rPr>
          <w:rFonts w:ascii="仿宋_GB2312" w:eastAsia="仿宋_GB2312" w:hint="eastAsia"/>
          <w:sz w:val="32"/>
          <w:szCs w:val="32"/>
        </w:rPr>
        <w:t>阜</w:t>
      </w:r>
      <w:proofErr w:type="gramEnd"/>
      <w:r w:rsidR="00311A2B">
        <w:rPr>
          <w:rFonts w:ascii="仿宋_GB2312" w:eastAsia="仿宋_GB2312" w:hint="eastAsia"/>
          <w:sz w:val="32"/>
          <w:szCs w:val="32"/>
        </w:rPr>
        <w:t>外派出所房租等3个项目</w:t>
      </w:r>
      <w:r w:rsidR="00311A2B" w:rsidRPr="00681273">
        <w:rPr>
          <w:rFonts w:ascii="仿宋_GB2312" w:eastAsia="仿宋_GB2312" w:hint="eastAsia"/>
          <w:sz w:val="32"/>
          <w:szCs w:val="32"/>
        </w:rPr>
        <w:t>。</w:t>
      </w:r>
    </w:p>
    <w:p w:rsidR="00CD65E3" w:rsidRDefault="00CD65E3">
      <w:pPr>
        <w:spacing w:line="560" w:lineRule="exact"/>
        <w:ind w:firstLineChars="250" w:firstLine="800"/>
        <w:rPr>
          <w:rFonts w:ascii="仿宋_GB2312" w:eastAsia="仿宋_GB2312"/>
          <w:color w:val="000000"/>
          <w:sz w:val="32"/>
          <w:szCs w:val="32"/>
        </w:rPr>
      </w:pPr>
      <w:r>
        <w:rPr>
          <w:rFonts w:ascii="仿宋_GB2312" w:eastAsia="仿宋_GB2312" w:hint="eastAsia"/>
          <w:color w:val="000000"/>
          <w:sz w:val="32"/>
          <w:szCs w:val="32"/>
        </w:rPr>
        <w:t>三</w:t>
      </w:r>
      <w:r>
        <w:rPr>
          <w:rFonts w:ascii="仿宋_GB2312" w:eastAsia="仿宋_GB2312"/>
          <w:color w:val="000000"/>
          <w:sz w:val="32"/>
          <w:szCs w:val="32"/>
        </w:rPr>
        <w:t>、主要支出情况</w:t>
      </w:r>
    </w:p>
    <w:p w:rsidR="000E5FC1" w:rsidRDefault="00CA10D7">
      <w:pPr>
        <w:spacing w:line="360" w:lineRule="auto"/>
        <w:ind w:firstLineChars="200" w:firstLine="640"/>
        <w:rPr>
          <w:rFonts w:ascii="仿宋_GB2312" w:eastAsia="仿宋_GB2312"/>
          <w:sz w:val="32"/>
          <w:szCs w:val="32"/>
        </w:rPr>
      </w:pPr>
      <w:r>
        <w:rPr>
          <w:rFonts w:ascii="仿宋_GB2312" w:eastAsia="仿宋_GB2312" w:hint="eastAsia"/>
          <w:sz w:val="32"/>
          <w:szCs w:val="32"/>
        </w:rPr>
        <w:t>2022</w:t>
      </w:r>
      <w:r w:rsidR="00CD65E3">
        <w:rPr>
          <w:rFonts w:ascii="仿宋_GB2312" w:eastAsia="仿宋_GB2312" w:hint="eastAsia"/>
          <w:sz w:val="32"/>
          <w:szCs w:val="32"/>
        </w:rPr>
        <w:t>年支出预算按</w:t>
      </w:r>
      <w:r w:rsidR="00F36093">
        <w:rPr>
          <w:rFonts w:ascii="仿宋_GB2312" w:eastAsia="仿宋_GB2312" w:hint="eastAsia"/>
          <w:sz w:val="32"/>
          <w:szCs w:val="32"/>
        </w:rPr>
        <w:t>支出项目类别</w:t>
      </w:r>
      <w:r w:rsidR="00CD65E3">
        <w:rPr>
          <w:rFonts w:ascii="仿宋_GB2312" w:eastAsia="仿宋_GB2312" w:hint="eastAsia"/>
          <w:sz w:val="32"/>
          <w:szCs w:val="32"/>
        </w:rPr>
        <w:t>划分：</w:t>
      </w:r>
      <w:r w:rsidR="002A181D" w:rsidRPr="002A181D">
        <w:rPr>
          <w:rFonts w:ascii="仿宋_GB2312" w:eastAsia="仿宋_GB2312" w:hint="eastAsia"/>
          <w:sz w:val="32"/>
          <w:szCs w:val="32"/>
        </w:rPr>
        <w:t>一般公共预算支出</w:t>
      </w:r>
      <w:r w:rsidR="00F4388A">
        <w:rPr>
          <w:rFonts w:ascii="仿宋_GB2312" w:eastAsia="仿宋_GB2312" w:hint="eastAsia"/>
          <w:sz w:val="32"/>
          <w:szCs w:val="32"/>
        </w:rPr>
        <w:t>8325917.22</w:t>
      </w:r>
      <w:r w:rsidR="002A181D">
        <w:rPr>
          <w:rFonts w:ascii="仿宋_GB2312" w:eastAsia="仿宋_GB2312" w:hint="eastAsia"/>
          <w:sz w:val="32"/>
          <w:szCs w:val="32"/>
        </w:rPr>
        <w:t>元。其中</w:t>
      </w:r>
      <w:r w:rsidR="00CD65E3">
        <w:rPr>
          <w:rFonts w:ascii="仿宋_GB2312" w:eastAsia="仿宋_GB2312" w:hint="eastAsia"/>
          <w:sz w:val="32"/>
          <w:szCs w:val="32"/>
        </w:rPr>
        <w:t>（1）</w:t>
      </w:r>
      <w:r w:rsidR="00F4388A">
        <w:rPr>
          <w:rFonts w:ascii="仿宋_GB2312" w:eastAsia="仿宋_GB2312" w:hint="eastAsia"/>
          <w:sz w:val="32"/>
          <w:szCs w:val="32"/>
        </w:rPr>
        <w:t>基本支出3775261</w:t>
      </w:r>
      <w:r w:rsidR="002A181D">
        <w:rPr>
          <w:rFonts w:ascii="仿宋_GB2312" w:eastAsia="仿宋_GB2312" w:hint="eastAsia"/>
          <w:sz w:val="32"/>
          <w:szCs w:val="32"/>
        </w:rPr>
        <w:t>元；</w:t>
      </w:r>
      <w:r w:rsidR="00CD65E3">
        <w:rPr>
          <w:rFonts w:ascii="仿宋_GB2312" w:eastAsia="仿宋_GB2312" w:hint="eastAsia"/>
          <w:sz w:val="32"/>
          <w:szCs w:val="32"/>
        </w:rPr>
        <w:t>（2</w:t>
      </w:r>
      <w:r w:rsidR="002A181D">
        <w:rPr>
          <w:rFonts w:ascii="仿宋_GB2312" w:eastAsia="仿宋_GB2312" w:hint="eastAsia"/>
          <w:sz w:val="32"/>
          <w:szCs w:val="32"/>
        </w:rPr>
        <w:t>）</w:t>
      </w:r>
      <w:r w:rsidR="00F4388A">
        <w:rPr>
          <w:rFonts w:ascii="仿宋_GB2312" w:eastAsia="仿宋_GB2312" w:hint="eastAsia"/>
          <w:sz w:val="32"/>
          <w:szCs w:val="32"/>
        </w:rPr>
        <w:t>公用经费384580.34</w:t>
      </w:r>
      <w:r w:rsidR="00CD65E3">
        <w:rPr>
          <w:rFonts w:ascii="仿宋_GB2312" w:eastAsia="仿宋_GB2312" w:hint="eastAsia"/>
          <w:sz w:val="32"/>
          <w:szCs w:val="32"/>
        </w:rPr>
        <w:t>元</w:t>
      </w:r>
      <w:r w:rsidR="002A181D">
        <w:rPr>
          <w:rFonts w:ascii="仿宋_GB2312" w:eastAsia="仿宋_GB2312" w:hint="eastAsia"/>
          <w:sz w:val="32"/>
          <w:szCs w:val="32"/>
        </w:rPr>
        <w:t>；（3）</w:t>
      </w:r>
      <w:r w:rsidR="00F4388A">
        <w:rPr>
          <w:rFonts w:ascii="仿宋_GB2312" w:eastAsia="仿宋_GB2312" w:hint="eastAsia"/>
          <w:sz w:val="32"/>
          <w:szCs w:val="32"/>
        </w:rPr>
        <w:t>项目支出4166075.88</w:t>
      </w:r>
      <w:r w:rsidR="000E5FC1">
        <w:rPr>
          <w:rFonts w:ascii="仿宋_GB2312" w:eastAsia="仿宋_GB2312" w:hint="eastAsia"/>
          <w:sz w:val="32"/>
          <w:szCs w:val="32"/>
        </w:rPr>
        <w:t>元</w:t>
      </w:r>
      <w:r w:rsidR="00F4388A">
        <w:rPr>
          <w:rFonts w:ascii="仿宋_GB2312" w:eastAsia="仿宋_GB2312" w:hint="eastAsia"/>
          <w:sz w:val="32"/>
          <w:szCs w:val="32"/>
        </w:rPr>
        <w:t>。</w:t>
      </w:r>
      <w:r w:rsidR="000E5FC1">
        <w:rPr>
          <w:rFonts w:ascii="仿宋_GB2312" w:eastAsia="仿宋_GB2312" w:hint="eastAsia"/>
          <w:sz w:val="32"/>
          <w:szCs w:val="32"/>
        </w:rPr>
        <w:t xml:space="preserve"> </w:t>
      </w:r>
    </w:p>
    <w:p w:rsidR="00CD65E3" w:rsidRDefault="00CD65E3" w:rsidP="00245122">
      <w:pPr>
        <w:tabs>
          <w:tab w:val="left" w:pos="851"/>
        </w:tabs>
        <w:spacing w:line="360" w:lineRule="auto"/>
        <w:ind w:firstLineChars="250" w:firstLine="800"/>
        <w:rPr>
          <w:rFonts w:ascii="仿宋_GB2312" w:eastAsia="仿宋_GB2312"/>
          <w:color w:val="000000"/>
          <w:sz w:val="32"/>
          <w:szCs w:val="32"/>
        </w:rPr>
      </w:pPr>
      <w:r>
        <w:rPr>
          <w:rFonts w:ascii="仿宋_GB2312" w:eastAsia="仿宋_GB2312" w:hint="eastAsia"/>
          <w:color w:val="000000"/>
          <w:sz w:val="32"/>
          <w:szCs w:val="32"/>
        </w:rPr>
        <w:t>四、</w:t>
      </w:r>
      <w:r>
        <w:rPr>
          <w:rFonts w:ascii="仿宋_GB2312" w:eastAsia="仿宋_GB2312"/>
          <w:color w:val="000000"/>
          <w:sz w:val="32"/>
          <w:szCs w:val="32"/>
        </w:rPr>
        <w:t>部门</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w:t>
      </w:r>
      <w:r>
        <w:rPr>
          <w:rFonts w:ascii="仿宋_GB2312" w:eastAsia="仿宋_GB2312"/>
          <w:color w:val="000000"/>
          <w:sz w:val="32"/>
          <w:szCs w:val="32"/>
        </w:rPr>
        <w:t>财政拨款预算说明</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w:t>
      </w:r>
      <w:r>
        <w:rPr>
          <w:rFonts w:ascii="仿宋_GB2312" w:eastAsia="仿宋_GB2312" w:hint="eastAsia"/>
          <w:sz w:val="32"/>
          <w:szCs w:val="32"/>
        </w:rPr>
        <w:t>三公</w:t>
      </w:r>
      <w:r>
        <w:rPr>
          <w:rFonts w:ascii="仿宋_GB2312" w:eastAsia="仿宋_GB2312"/>
          <w:sz w:val="32"/>
          <w:szCs w:val="32"/>
        </w:rPr>
        <w:t>”</w:t>
      </w:r>
      <w:r>
        <w:rPr>
          <w:rFonts w:ascii="仿宋_GB2312" w:eastAsia="仿宋_GB2312" w:hint="eastAsia"/>
          <w:sz w:val="32"/>
          <w:szCs w:val="32"/>
        </w:rPr>
        <w:t>经费的</w:t>
      </w:r>
      <w:r>
        <w:rPr>
          <w:rFonts w:ascii="仿宋_GB2312" w:eastAsia="仿宋_GB2312"/>
          <w:sz w:val="32"/>
          <w:szCs w:val="32"/>
        </w:rPr>
        <w:t>单位</w:t>
      </w:r>
      <w:r>
        <w:rPr>
          <w:rFonts w:ascii="仿宋_GB2312" w:eastAsia="仿宋_GB2312" w:hint="eastAsia"/>
          <w:sz w:val="32"/>
          <w:szCs w:val="32"/>
        </w:rPr>
        <w:t>范围</w:t>
      </w:r>
    </w:p>
    <w:p w:rsidR="00CD65E3" w:rsidRDefault="00CD65E3">
      <w:pPr>
        <w:spacing w:line="360" w:lineRule="auto"/>
        <w:ind w:firstLine="645"/>
        <w:rPr>
          <w:rFonts w:ascii="仿宋_GB2312" w:eastAsia="仿宋_GB2312"/>
          <w:sz w:val="32"/>
          <w:szCs w:val="32"/>
        </w:rPr>
      </w:pPr>
      <w:r>
        <w:rPr>
          <w:rFonts w:ascii="仿宋_GB2312" w:eastAsia="仿宋_GB2312" w:hint="eastAsia"/>
          <w:sz w:val="32"/>
          <w:szCs w:val="32"/>
        </w:rPr>
        <w:t>北京市西城区总工会部门预算中因公出国（境）费、公务接待费、公务用车购置及运行维护费的支出单位包括1个所属单位，即北京市西城区职工服务中心。</w:t>
      </w:r>
    </w:p>
    <w:p w:rsidR="00CD65E3" w:rsidRDefault="00CD65E3">
      <w:pPr>
        <w:spacing w:line="360" w:lineRule="auto"/>
        <w:ind w:firstLineChars="200" w:firstLine="640"/>
        <w:rPr>
          <w:rFonts w:ascii="仿宋_GB2312" w:eastAsia="仿宋_GB2312"/>
          <w:color w:val="000000"/>
          <w:sz w:val="32"/>
          <w:szCs w:val="32"/>
        </w:rPr>
      </w:pPr>
      <w:r>
        <w:rPr>
          <w:rFonts w:ascii="仿宋_GB2312" w:eastAsia="仿宋_GB2312" w:hint="eastAsia"/>
          <w:color w:val="000000"/>
          <w:sz w:val="32"/>
          <w:szCs w:val="32"/>
        </w:rPr>
        <w:t>（二）</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经费预算财政</w:t>
      </w:r>
      <w:r>
        <w:rPr>
          <w:rFonts w:ascii="仿宋_GB2312" w:eastAsia="仿宋_GB2312"/>
          <w:color w:val="000000"/>
          <w:sz w:val="32"/>
          <w:szCs w:val="32"/>
        </w:rPr>
        <w:t>拨款情况</w:t>
      </w:r>
      <w:r>
        <w:rPr>
          <w:rFonts w:ascii="仿宋_GB2312" w:eastAsia="仿宋_GB2312" w:hint="eastAsia"/>
          <w:color w:val="000000"/>
          <w:sz w:val="32"/>
          <w:szCs w:val="32"/>
        </w:rPr>
        <w:t>说明</w:t>
      </w:r>
    </w:p>
    <w:p w:rsidR="00CD65E3" w:rsidRDefault="00CA10D7">
      <w:pPr>
        <w:spacing w:line="500" w:lineRule="exact"/>
        <w:ind w:firstLine="645"/>
        <w:rPr>
          <w:rFonts w:ascii="仿宋_GB2312" w:eastAsia="仿宋_GB2312"/>
          <w:sz w:val="32"/>
          <w:szCs w:val="32"/>
        </w:rPr>
      </w:pPr>
      <w:r>
        <w:rPr>
          <w:rFonts w:ascii="仿宋_GB2312" w:eastAsia="仿宋_GB2312" w:hint="eastAsia"/>
          <w:sz w:val="32"/>
          <w:szCs w:val="32"/>
        </w:rPr>
        <w:t>2022</w:t>
      </w:r>
      <w:r w:rsidR="00CD65E3">
        <w:rPr>
          <w:rFonts w:ascii="仿宋_GB2312" w:eastAsia="仿宋_GB2312" w:hint="eastAsia"/>
          <w:sz w:val="32"/>
          <w:szCs w:val="32"/>
        </w:rPr>
        <w:t>年部门预算“三公”经费财政拨款预算安排</w:t>
      </w:r>
      <w:r w:rsidR="007E63A1">
        <w:rPr>
          <w:rFonts w:ascii="仿宋_GB2312" w:eastAsia="仿宋_GB2312" w:hint="eastAsia"/>
          <w:sz w:val="32"/>
          <w:szCs w:val="32"/>
        </w:rPr>
        <w:t>0</w:t>
      </w:r>
      <w:r w:rsidR="00CD65E3">
        <w:rPr>
          <w:rFonts w:ascii="仿宋_GB2312" w:eastAsia="仿宋_GB2312" w:hint="eastAsia"/>
          <w:sz w:val="32"/>
          <w:szCs w:val="32"/>
        </w:rPr>
        <w:t>元，其中：</w:t>
      </w:r>
    </w:p>
    <w:p w:rsidR="00CD65E3" w:rsidRDefault="00CD65E3">
      <w:pPr>
        <w:spacing w:line="500" w:lineRule="exact"/>
        <w:ind w:firstLine="645"/>
        <w:rPr>
          <w:rFonts w:ascii="仿宋_GB2312" w:eastAsia="仿宋_GB2312"/>
          <w:sz w:val="32"/>
          <w:szCs w:val="32"/>
        </w:rPr>
      </w:pPr>
      <w:r>
        <w:rPr>
          <w:rFonts w:ascii="仿宋_GB2312" w:eastAsia="仿宋_GB2312" w:hint="eastAsia"/>
          <w:sz w:val="32"/>
          <w:szCs w:val="32"/>
        </w:rPr>
        <w:t>（一）因公出国（境）费</w:t>
      </w:r>
    </w:p>
    <w:p w:rsidR="00CD65E3" w:rsidRDefault="00CA10D7">
      <w:pPr>
        <w:spacing w:line="500" w:lineRule="exact"/>
        <w:ind w:firstLine="645"/>
        <w:rPr>
          <w:rFonts w:ascii="仿宋_GB2312" w:eastAsia="仿宋_GB2312"/>
          <w:sz w:val="32"/>
          <w:szCs w:val="32"/>
        </w:rPr>
      </w:pPr>
      <w:r>
        <w:rPr>
          <w:rFonts w:ascii="仿宋_GB2312" w:eastAsia="仿宋_GB2312" w:hint="eastAsia"/>
          <w:sz w:val="32"/>
          <w:szCs w:val="32"/>
        </w:rPr>
        <w:t>2022</w:t>
      </w:r>
      <w:r w:rsidR="00CD65E3">
        <w:rPr>
          <w:rFonts w:ascii="仿宋_GB2312" w:eastAsia="仿宋_GB2312" w:hint="eastAsia"/>
          <w:sz w:val="32"/>
          <w:szCs w:val="32"/>
        </w:rPr>
        <w:t>年财政拨款预算安排0元。与20</w:t>
      </w:r>
      <w:r w:rsidR="00ED2677">
        <w:rPr>
          <w:rFonts w:ascii="仿宋_GB2312" w:eastAsia="仿宋_GB2312" w:hint="eastAsia"/>
          <w:sz w:val="32"/>
          <w:szCs w:val="32"/>
        </w:rPr>
        <w:t>2</w:t>
      </w:r>
      <w:r w:rsidR="007E63A1">
        <w:rPr>
          <w:rFonts w:ascii="仿宋_GB2312" w:eastAsia="仿宋_GB2312" w:hint="eastAsia"/>
          <w:sz w:val="32"/>
          <w:szCs w:val="32"/>
        </w:rPr>
        <w:t>1</w:t>
      </w:r>
      <w:r w:rsidR="00CD65E3">
        <w:rPr>
          <w:rFonts w:ascii="仿宋_GB2312" w:eastAsia="仿宋_GB2312" w:hint="eastAsia"/>
          <w:sz w:val="32"/>
          <w:szCs w:val="32"/>
        </w:rPr>
        <w:t>年财政拨款预算安排0元相等。</w:t>
      </w:r>
    </w:p>
    <w:p w:rsidR="00CD65E3" w:rsidRDefault="00CD65E3">
      <w:pPr>
        <w:spacing w:line="500" w:lineRule="exact"/>
        <w:ind w:firstLine="645"/>
        <w:rPr>
          <w:rFonts w:ascii="仿宋_GB2312" w:eastAsia="仿宋_GB2312"/>
          <w:sz w:val="32"/>
          <w:szCs w:val="32"/>
        </w:rPr>
      </w:pPr>
      <w:r>
        <w:rPr>
          <w:rFonts w:ascii="仿宋_GB2312" w:eastAsia="仿宋_GB2312" w:hint="eastAsia"/>
          <w:sz w:val="32"/>
          <w:szCs w:val="32"/>
        </w:rPr>
        <w:lastRenderedPageBreak/>
        <w:t>（二）公务接待费</w:t>
      </w:r>
    </w:p>
    <w:p w:rsidR="00CD65E3" w:rsidRDefault="00CA10D7">
      <w:pPr>
        <w:spacing w:line="500" w:lineRule="exact"/>
        <w:ind w:firstLine="645"/>
        <w:rPr>
          <w:rFonts w:ascii="仿宋_GB2312" w:eastAsia="仿宋_GB2312"/>
          <w:sz w:val="32"/>
          <w:szCs w:val="32"/>
        </w:rPr>
      </w:pPr>
      <w:r>
        <w:rPr>
          <w:rFonts w:ascii="仿宋_GB2312" w:eastAsia="仿宋_GB2312" w:hint="eastAsia"/>
          <w:sz w:val="32"/>
          <w:szCs w:val="32"/>
        </w:rPr>
        <w:t>2022</w:t>
      </w:r>
      <w:r w:rsidR="00CD65E3">
        <w:rPr>
          <w:rFonts w:ascii="仿宋_GB2312" w:eastAsia="仿宋_GB2312" w:hint="eastAsia"/>
          <w:sz w:val="32"/>
          <w:szCs w:val="32"/>
        </w:rPr>
        <w:t>年财政拨款预算安排</w:t>
      </w:r>
      <w:r w:rsidR="007E63A1">
        <w:rPr>
          <w:rFonts w:ascii="仿宋_GB2312" w:eastAsia="仿宋_GB2312" w:hint="eastAsia"/>
          <w:sz w:val="32"/>
          <w:szCs w:val="32"/>
        </w:rPr>
        <w:t>0</w:t>
      </w:r>
      <w:r w:rsidR="00CD65E3">
        <w:rPr>
          <w:rFonts w:ascii="仿宋_GB2312" w:eastAsia="仿宋_GB2312" w:hint="eastAsia"/>
          <w:sz w:val="32"/>
          <w:szCs w:val="32"/>
        </w:rPr>
        <w:t>元与20</w:t>
      </w:r>
      <w:r w:rsidR="00ED2677">
        <w:rPr>
          <w:rFonts w:ascii="仿宋_GB2312" w:eastAsia="仿宋_GB2312" w:hint="eastAsia"/>
          <w:sz w:val="32"/>
          <w:szCs w:val="32"/>
        </w:rPr>
        <w:t>2</w:t>
      </w:r>
      <w:r w:rsidR="007E63A1">
        <w:rPr>
          <w:rFonts w:ascii="仿宋_GB2312" w:eastAsia="仿宋_GB2312" w:hint="eastAsia"/>
          <w:sz w:val="32"/>
          <w:szCs w:val="32"/>
        </w:rPr>
        <w:t>1</w:t>
      </w:r>
      <w:r w:rsidR="00CD65E3">
        <w:rPr>
          <w:rFonts w:ascii="仿宋_GB2312" w:eastAsia="仿宋_GB2312" w:hint="eastAsia"/>
          <w:sz w:val="32"/>
          <w:szCs w:val="32"/>
        </w:rPr>
        <w:t>年财政拨款预算安排</w:t>
      </w:r>
      <w:r w:rsidR="007E63A1">
        <w:rPr>
          <w:rFonts w:ascii="仿宋_GB2312" w:eastAsia="仿宋_GB2312" w:hint="eastAsia"/>
          <w:sz w:val="32"/>
          <w:szCs w:val="32"/>
        </w:rPr>
        <w:t>0</w:t>
      </w:r>
      <w:r w:rsidR="00CD65E3">
        <w:rPr>
          <w:rFonts w:ascii="仿宋_GB2312" w:eastAsia="仿宋_GB2312" w:hint="eastAsia"/>
          <w:sz w:val="32"/>
          <w:szCs w:val="32"/>
        </w:rPr>
        <w:t>元相等。</w:t>
      </w:r>
    </w:p>
    <w:p w:rsidR="00CD65E3" w:rsidRDefault="00CD65E3">
      <w:pPr>
        <w:spacing w:line="500" w:lineRule="exact"/>
        <w:ind w:firstLine="645"/>
        <w:rPr>
          <w:rFonts w:ascii="仿宋_GB2312" w:eastAsia="仿宋_GB2312"/>
          <w:sz w:val="32"/>
          <w:szCs w:val="32"/>
        </w:rPr>
      </w:pPr>
      <w:r>
        <w:rPr>
          <w:rFonts w:ascii="仿宋_GB2312" w:eastAsia="仿宋_GB2312" w:hint="eastAsia"/>
          <w:sz w:val="32"/>
          <w:szCs w:val="32"/>
        </w:rPr>
        <w:t>（三）公务用车购置及运行维护费</w:t>
      </w:r>
    </w:p>
    <w:p w:rsidR="00CD65E3" w:rsidRDefault="00CD65E3">
      <w:pPr>
        <w:spacing w:line="500" w:lineRule="exact"/>
        <w:ind w:firstLine="645"/>
        <w:rPr>
          <w:rFonts w:ascii="仿宋_GB2312" w:eastAsia="仿宋_GB2312"/>
          <w:sz w:val="32"/>
          <w:szCs w:val="32"/>
        </w:rPr>
      </w:pPr>
      <w:r>
        <w:rPr>
          <w:rFonts w:ascii="仿宋_GB2312" w:eastAsia="仿宋_GB2312" w:hint="eastAsia"/>
          <w:sz w:val="32"/>
          <w:szCs w:val="32"/>
        </w:rPr>
        <w:t>1、公务用车购置费</w:t>
      </w:r>
    </w:p>
    <w:p w:rsidR="00CD65E3" w:rsidRDefault="00CA10D7">
      <w:pPr>
        <w:spacing w:line="500" w:lineRule="exact"/>
        <w:ind w:firstLine="645"/>
        <w:rPr>
          <w:rFonts w:ascii="仿宋_GB2312" w:eastAsia="仿宋_GB2312"/>
          <w:sz w:val="32"/>
          <w:szCs w:val="32"/>
        </w:rPr>
      </w:pPr>
      <w:r>
        <w:rPr>
          <w:rFonts w:ascii="仿宋_GB2312" w:eastAsia="仿宋_GB2312" w:hint="eastAsia"/>
          <w:sz w:val="32"/>
          <w:szCs w:val="32"/>
        </w:rPr>
        <w:t>2022</w:t>
      </w:r>
      <w:r w:rsidR="00CD65E3">
        <w:rPr>
          <w:rFonts w:ascii="仿宋_GB2312" w:eastAsia="仿宋_GB2312" w:hint="eastAsia"/>
          <w:sz w:val="32"/>
          <w:szCs w:val="32"/>
        </w:rPr>
        <w:t>年财政拨款预算安排0元。与20</w:t>
      </w:r>
      <w:r w:rsidR="00ED2677">
        <w:rPr>
          <w:rFonts w:ascii="仿宋_GB2312" w:eastAsia="仿宋_GB2312" w:hint="eastAsia"/>
          <w:sz w:val="32"/>
          <w:szCs w:val="32"/>
        </w:rPr>
        <w:t>2</w:t>
      </w:r>
      <w:r w:rsidR="007E63A1">
        <w:rPr>
          <w:rFonts w:ascii="仿宋_GB2312" w:eastAsia="仿宋_GB2312" w:hint="eastAsia"/>
          <w:sz w:val="32"/>
          <w:szCs w:val="32"/>
        </w:rPr>
        <w:t>1</w:t>
      </w:r>
      <w:r w:rsidR="00CD65E3">
        <w:rPr>
          <w:rFonts w:ascii="仿宋_GB2312" w:eastAsia="仿宋_GB2312" w:hint="eastAsia"/>
          <w:sz w:val="32"/>
          <w:szCs w:val="32"/>
        </w:rPr>
        <w:t>年财政拨款预算安排0元相等。</w:t>
      </w:r>
    </w:p>
    <w:p w:rsidR="00CD65E3" w:rsidRDefault="00CD65E3">
      <w:pPr>
        <w:spacing w:line="500" w:lineRule="exact"/>
        <w:ind w:firstLine="645"/>
        <w:rPr>
          <w:rFonts w:ascii="仿宋_GB2312" w:eastAsia="仿宋_GB2312"/>
          <w:sz w:val="32"/>
          <w:szCs w:val="32"/>
        </w:rPr>
      </w:pPr>
      <w:r>
        <w:rPr>
          <w:rFonts w:ascii="仿宋_GB2312" w:eastAsia="仿宋_GB2312" w:hint="eastAsia"/>
          <w:sz w:val="32"/>
          <w:szCs w:val="32"/>
        </w:rPr>
        <w:t>2、公务用车运行维护费</w:t>
      </w:r>
    </w:p>
    <w:p w:rsidR="00CD65E3" w:rsidRDefault="00CA10D7">
      <w:pPr>
        <w:spacing w:line="500" w:lineRule="exact"/>
        <w:ind w:firstLine="645"/>
        <w:rPr>
          <w:rFonts w:ascii="仿宋_GB2312" w:eastAsia="仿宋_GB2312"/>
          <w:sz w:val="32"/>
          <w:szCs w:val="32"/>
        </w:rPr>
      </w:pPr>
      <w:r>
        <w:rPr>
          <w:rFonts w:ascii="仿宋_GB2312" w:eastAsia="仿宋_GB2312" w:hint="eastAsia"/>
          <w:sz w:val="32"/>
          <w:szCs w:val="32"/>
        </w:rPr>
        <w:t>2022</w:t>
      </w:r>
      <w:r w:rsidR="00CD65E3">
        <w:rPr>
          <w:rFonts w:ascii="仿宋_GB2312" w:eastAsia="仿宋_GB2312" w:hint="eastAsia"/>
          <w:sz w:val="32"/>
          <w:szCs w:val="32"/>
        </w:rPr>
        <w:t>年财政拨款预算安排0元。与20</w:t>
      </w:r>
      <w:r w:rsidR="00ED2677">
        <w:rPr>
          <w:rFonts w:ascii="仿宋_GB2312" w:eastAsia="仿宋_GB2312" w:hint="eastAsia"/>
          <w:sz w:val="32"/>
          <w:szCs w:val="32"/>
        </w:rPr>
        <w:t>2</w:t>
      </w:r>
      <w:r w:rsidR="007E63A1">
        <w:rPr>
          <w:rFonts w:ascii="仿宋_GB2312" w:eastAsia="仿宋_GB2312" w:hint="eastAsia"/>
          <w:sz w:val="32"/>
          <w:szCs w:val="32"/>
        </w:rPr>
        <w:t>1</w:t>
      </w:r>
      <w:r w:rsidR="00CD65E3">
        <w:rPr>
          <w:rFonts w:ascii="仿宋_GB2312" w:eastAsia="仿宋_GB2312" w:hint="eastAsia"/>
          <w:sz w:val="32"/>
          <w:szCs w:val="32"/>
        </w:rPr>
        <w:t>年财政拨款预算安排0元相等。</w:t>
      </w:r>
    </w:p>
    <w:p w:rsidR="00CD65E3" w:rsidRDefault="00CD65E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w:t>
      </w:r>
      <w:r>
        <w:rPr>
          <w:rFonts w:ascii="仿宋_GB2312" w:eastAsia="仿宋_GB2312"/>
          <w:color w:val="000000"/>
          <w:sz w:val="32"/>
          <w:szCs w:val="32"/>
        </w:rPr>
        <w:t>、其他情况说明</w:t>
      </w:r>
    </w:p>
    <w:p w:rsidR="00294738" w:rsidRPr="006A4939" w:rsidRDefault="00294738" w:rsidP="00294738">
      <w:pPr>
        <w:spacing w:line="560" w:lineRule="exact"/>
        <w:ind w:firstLineChars="200" w:firstLine="640"/>
        <w:rPr>
          <w:rFonts w:ascii="仿宋_GB2312" w:eastAsia="仿宋_GB2312"/>
          <w:color w:val="000000"/>
          <w:sz w:val="32"/>
          <w:szCs w:val="32"/>
        </w:rPr>
      </w:pPr>
      <w:r w:rsidRPr="006A4939">
        <w:rPr>
          <w:rFonts w:ascii="仿宋_GB2312" w:eastAsia="仿宋_GB2312" w:hint="eastAsia"/>
          <w:color w:val="000000"/>
          <w:sz w:val="32"/>
          <w:szCs w:val="32"/>
        </w:rPr>
        <w:t>（一）机构运行经费</w:t>
      </w:r>
      <w:r w:rsidRPr="006A4939">
        <w:rPr>
          <w:rFonts w:ascii="仿宋_GB2312" w:eastAsia="仿宋_GB2312"/>
          <w:color w:val="000000"/>
          <w:sz w:val="32"/>
          <w:szCs w:val="32"/>
        </w:rPr>
        <w:t>说明</w:t>
      </w:r>
    </w:p>
    <w:p w:rsidR="00294738" w:rsidRDefault="00294738" w:rsidP="00294738">
      <w:pPr>
        <w:spacing w:line="560" w:lineRule="exact"/>
        <w:ind w:firstLineChars="200" w:firstLine="640"/>
        <w:rPr>
          <w:rFonts w:ascii="仿宋_GB2312" w:eastAsia="仿宋_GB2312"/>
          <w:sz w:val="32"/>
          <w:szCs w:val="32"/>
        </w:rPr>
      </w:pPr>
      <w:r w:rsidRPr="006A4939">
        <w:rPr>
          <w:rFonts w:ascii="仿宋_GB2312" w:eastAsia="仿宋_GB2312" w:hint="eastAsia"/>
          <w:sz w:val="32"/>
          <w:szCs w:val="32"/>
        </w:rPr>
        <w:t>北京市西城区总工会部门预算中机构运行经费的支出单位包括1个所属单位，即北京市西城区职工服务中心。主要有办公费18000元，水费3600元，电费24300元，邮电费10000元，取暖费77107.50元，差旅费5814元，维修费1800元，会议费2295元，工会经费20528.48元，福利费30456元，培训费7803元，其他商品与服务支出185036.36元。</w:t>
      </w:r>
    </w:p>
    <w:p w:rsidR="00CD65E3" w:rsidRDefault="00CD65E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（二）政府</w:t>
      </w:r>
      <w:r>
        <w:rPr>
          <w:rFonts w:ascii="仿宋_GB2312" w:eastAsia="仿宋_GB2312"/>
          <w:color w:val="000000"/>
          <w:sz w:val="32"/>
          <w:szCs w:val="32"/>
        </w:rPr>
        <w:t>采购预算说明</w:t>
      </w:r>
    </w:p>
    <w:p w:rsidR="00CD65E3" w:rsidRDefault="00CA10D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w:t>
      </w:r>
      <w:r w:rsidR="00CD65E3">
        <w:rPr>
          <w:rFonts w:ascii="仿宋_GB2312" w:eastAsia="仿宋_GB2312" w:hint="eastAsia"/>
          <w:color w:val="000000"/>
          <w:sz w:val="32"/>
          <w:szCs w:val="32"/>
        </w:rPr>
        <w:t>年纳入政府采购项目的采购，均为自有资金支付，不使用财政资金。</w:t>
      </w:r>
    </w:p>
    <w:p w:rsidR="00CD65E3" w:rsidRDefault="00CD65E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（三）政府购买服务</w:t>
      </w:r>
      <w:r>
        <w:rPr>
          <w:rFonts w:ascii="仿宋_GB2312" w:eastAsia="仿宋_GB2312"/>
          <w:color w:val="000000"/>
          <w:sz w:val="32"/>
          <w:szCs w:val="32"/>
        </w:rPr>
        <w:t>预算说明</w:t>
      </w:r>
    </w:p>
    <w:p w:rsidR="00CD65E3" w:rsidRDefault="00CA10D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w:t>
      </w:r>
      <w:r w:rsidR="00CD65E3">
        <w:rPr>
          <w:rFonts w:ascii="仿宋_GB2312" w:eastAsia="仿宋_GB2312" w:hint="eastAsia"/>
          <w:color w:val="000000"/>
          <w:sz w:val="32"/>
          <w:szCs w:val="32"/>
        </w:rPr>
        <w:t>年本单位财政预算中不涉及此项目。</w:t>
      </w:r>
    </w:p>
    <w:p w:rsidR="00CD65E3" w:rsidRDefault="00CD65E3" w:rsidP="00245122">
      <w:pPr>
        <w:tabs>
          <w:tab w:val="left" w:pos="709"/>
        </w:tabs>
        <w:spacing w:line="560" w:lineRule="exact"/>
        <w:ind w:firstLine="645"/>
        <w:rPr>
          <w:rFonts w:ascii="仿宋_GB2312" w:eastAsia="仿宋_GB2312"/>
          <w:color w:val="000000"/>
          <w:sz w:val="32"/>
          <w:szCs w:val="32"/>
        </w:rPr>
      </w:pPr>
      <w:r w:rsidRPr="00903D7E">
        <w:rPr>
          <w:rFonts w:ascii="仿宋_GB2312" w:eastAsia="仿宋_GB2312" w:hint="eastAsia"/>
          <w:color w:val="000000"/>
          <w:sz w:val="32"/>
          <w:szCs w:val="32"/>
        </w:rPr>
        <w:t>（四）</w:t>
      </w:r>
      <w:r w:rsidRPr="00903D7E">
        <w:rPr>
          <w:rFonts w:ascii="仿宋_GB2312" w:eastAsia="仿宋_GB2312"/>
          <w:color w:val="000000"/>
          <w:sz w:val="32"/>
          <w:szCs w:val="32"/>
        </w:rPr>
        <w:t>绩效目标情况</w:t>
      </w:r>
      <w:r w:rsidRPr="00903D7E">
        <w:rPr>
          <w:rFonts w:ascii="仿宋_GB2312" w:eastAsia="仿宋_GB2312" w:hint="eastAsia"/>
          <w:color w:val="000000"/>
          <w:sz w:val="32"/>
          <w:szCs w:val="32"/>
        </w:rPr>
        <w:t>及绩效评价结果</w:t>
      </w:r>
      <w:r w:rsidRPr="00903D7E">
        <w:rPr>
          <w:rFonts w:ascii="仿宋_GB2312" w:eastAsia="仿宋_GB2312"/>
          <w:color w:val="000000"/>
          <w:sz w:val="32"/>
          <w:szCs w:val="32"/>
        </w:rPr>
        <w:t>说明</w:t>
      </w:r>
    </w:p>
    <w:p w:rsidR="00DD4191" w:rsidRPr="00965B88" w:rsidRDefault="00903D7E" w:rsidP="00DD4191">
      <w:pPr>
        <w:tabs>
          <w:tab w:val="left" w:pos="709"/>
          <w:tab w:val="left" w:pos="851"/>
        </w:tabs>
        <w:spacing w:line="560" w:lineRule="exact"/>
        <w:jc w:val="left"/>
        <w:rPr>
          <w:rFonts w:ascii="仿宋_GB2312" w:eastAsia="仿宋_GB2312"/>
          <w:color w:val="000000"/>
          <w:sz w:val="32"/>
          <w:szCs w:val="32"/>
        </w:rPr>
      </w:pPr>
      <w:r>
        <w:rPr>
          <w:rFonts w:ascii="宋体" w:hAnsi="宋体" w:cs="宋体" w:hint="eastAsia"/>
          <w:kern w:val="0"/>
          <w:szCs w:val="21"/>
        </w:rPr>
        <w:lastRenderedPageBreak/>
        <w:t xml:space="preserve">　   </w:t>
      </w:r>
      <w:r w:rsidR="00DD4191">
        <w:rPr>
          <w:rFonts w:ascii="仿宋_GB2312" w:eastAsia="仿宋_GB2312" w:hint="eastAsia"/>
          <w:color w:val="000000"/>
          <w:sz w:val="32"/>
          <w:szCs w:val="32"/>
        </w:rPr>
        <w:t>2021年</w:t>
      </w:r>
      <w:r w:rsidR="00DD4191" w:rsidRPr="00965B88">
        <w:rPr>
          <w:rFonts w:ascii="仿宋_GB2312" w:eastAsia="仿宋_GB2312" w:hint="eastAsia"/>
          <w:color w:val="000000"/>
          <w:sz w:val="32"/>
          <w:szCs w:val="32"/>
        </w:rPr>
        <w:t>区财政</w:t>
      </w:r>
      <w:r w:rsidR="00DD4191">
        <w:rPr>
          <w:rFonts w:ascii="仿宋_GB2312" w:eastAsia="仿宋_GB2312" w:hint="eastAsia"/>
          <w:color w:val="000000"/>
          <w:sz w:val="32"/>
          <w:szCs w:val="32"/>
        </w:rPr>
        <w:t>局组织绩效评价工作组对</w:t>
      </w:r>
      <w:r w:rsidR="00DD4191" w:rsidRPr="006A4939">
        <w:rPr>
          <w:rFonts w:ascii="仿宋_GB2312" w:eastAsia="仿宋_GB2312" w:hint="eastAsia"/>
          <w:sz w:val="32"/>
          <w:szCs w:val="32"/>
        </w:rPr>
        <w:t>北京市西城区职工服务中心</w:t>
      </w:r>
      <w:r w:rsidR="00DD4191">
        <w:rPr>
          <w:rFonts w:ascii="仿宋_GB2312" w:eastAsia="仿宋_GB2312" w:hint="eastAsia"/>
          <w:color w:val="000000"/>
          <w:sz w:val="32"/>
          <w:szCs w:val="32"/>
        </w:rPr>
        <w:t>2020年</w:t>
      </w:r>
      <w:r w:rsidR="00DD4191" w:rsidRPr="00166625">
        <w:rPr>
          <w:rFonts w:ascii="仿宋_GB2312" w:eastAsia="仿宋_GB2312" w:hint="eastAsia"/>
          <w:color w:val="000000"/>
          <w:sz w:val="32"/>
          <w:szCs w:val="32"/>
        </w:rPr>
        <w:t>“会员服务项目”开展财政支出绩效评价，此次绩效评价综合得分</w:t>
      </w:r>
      <w:r w:rsidR="00DD4191">
        <w:rPr>
          <w:rFonts w:ascii="仿宋_GB2312" w:eastAsia="仿宋_GB2312" w:hint="eastAsia"/>
          <w:color w:val="000000"/>
          <w:sz w:val="32"/>
          <w:szCs w:val="32"/>
        </w:rPr>
        <w:t>为</w:t>
      </w:r>
      <w:r w:rsidR="00DD4191" w:rsidRPr="00166625">
        <w:rPr>
          <w:rFonts w:ascii="仿宋_GB2312" w:eastAsia="仿宋_GB2312" w:hint="eastAsia"/>
          <w:color w:val="000000"/>
          <w:sz w:val="32"/>
          <w:szCs w:val="32"/>
        </w:rPr>
        <w:t>78.78分。</w:t>
      </w:r>
      <w:r w:rsidR="00DD4191">
        <w:rPr>
          <w:rFonts w:ascii="仿宋_GB2312" w:eastAsia="仿宋_GB2312" w:hint="eastAsia"/>
          <w:color w:val="000000"/>
          <w:sz w:val="32"/>
          <w:szCs w:val="32"/>
        </w:rPr>
        <w:t>达到了</w:t>
      </w:r>
      <w:r w:rsidR="00DD4191" w:rsidRPr="00F42859">
        <w:rPr>
          <w:rFonts w:ascii="仿宋_GB2312" w:eastAsia="仿宋_GB2312" w:hint="eastAsia"/>
          <w:color w:val="000000"/>
          <w:sz w:val="32"/>
          <w:szCs w:val="32"/>
        </w:rPr>
        <w:t>为会员提供优秀服务项目，坚持以职工需求为导向、促进工会组建和发展会员，进一步增强工会组织的吸引力和凝聚力</w:t>
      </w:r>
      <w:r w:rsidR="00DD4191">
        <w:rPr>
          <w:rFonts w:ascii="仿宋_GB2312" w:eastAsia="仿宋_GB2312" w:hint="eastAsia"/>
          <w:color w:val="000000"/>
          <w:sz w:val="32"/>
          <w:szCs w:val="32"/>
        </w:rPr>
        <w:t>的绩效目标</w:t>
      </w:r>
      <w:r w:rsidR="00DD4191" w:rsidRPr="00F42859">
        <w:rPr>
          <w:rFonts w:ascii="仿宋_GB2312" w:eastAsia="仿宋_GB2312" w:hint="eastAsia"/>
          <w:color w:val="000000"/>
          <w:sz w:val="32"/>
          <w:szCs w:val="32"/>
        </w:rPr>
        <w:t>。</w:t>
      </w:r>
    </w:p>
    <w:p w:rsidR="00CD65E3" w:rsidRDefault="00CD65E3" w:rsidP="00DD4191">
      <w:pPr>
        <w:widowControl/>
        <w:jc w:val="left"/>
        <w:rPr>
          <w:rFonts w:ascii="仿宋_GB2312" w:eastAsia="仿宋_GB2312"/>
          <w:color w:val="000000"/>
          <w:sz w:val="32"/>
          <w:szCs w:val="32"/>
        </w:rPr>
      </w:pPr>
      <w:r>
        <w:rPr>
          <w:rFonts w:ascii="仿宋_GB2312" w:eastAsia="仿宋_GB2312" w:hint="eastAsia"/>
          <w:color w:val="000000"/>
          <w:sz w:val="32"/>
          <w:szCs w:val="32"/>
        </w:rPr>
        <w:t>（五）国有</w:t>
      </w:r>
      <w:r>
        <w:rPr>
          <w:rFonts w:ascii="仿宋_GB2312" w:eastAsia="仿宋_GB2312"/>
          <w:color w:val="000000"/>
          <w:sz w:val="32"/>
          <w:szCs w:val="32"/>
        </w:rPr>
        <w:t>资本经营预算财政拨款</w:t>
      </w:r>
      <w:r>
        <w:rPr>
          <w:rFonts w:ascii="仿宋_GB2312" w:eastAsia="仿宋_GB2312" w:hint="eastAsia"/>
          <w:color w:val="000000"/>
          <w:sz w:val="32"/>
          <w:szCs w:val="32"/>
        </w:rPr>
        <w:t>情况</w:t>
      </w:r>
      <w:r>
        <w:rPr>
          <w:rFonts w:ascii="仿宋_GB2312" w:eastAsia="仿宋_GB2312"/>
          <w:color w:val="000000"/>
          <w:sz w:val="32"/>
          <w:szCs w:val="32"/>
        </w:rPr>
        <w:t>说明</w:t>
      </w:r>
    </w:p>
    <w:p w:rsidR="00CD65E3" w:rsidRDefault="00CA10D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w:t>
      </w:r>
      <w:r w:rsidR="00CD65E3">
        <w:rPr>
          <w:rFonts w:ascii="仿宋_GB2312" w:eastAsia="仿宋_GB2312" w:hint="eastAsia"/>
          <w:color w:val="000000"/>
          <w:sz w:val="32"/>
          <w:szCs w:val="32"/>
        </w:rPr>
        <w:t>年本单位财政预算中不涉及此项目。</w:t>
      </w:r>
    </w:p>
    <w:p w:rsidR="00CD65E3" w:rsidRPr="00DC3A6F" w:rsidRDefault="00CD65E3">
      <w:pPr>
        <w:spacing w:line="560" w:lineRule="exact"/>
        <w:ind w:firstLineChars="200" w:firstLine="640"/>
        <w:rPr>
          <w:rFonts w:ascii="仿宋_GB2312" w:eastAsia="仿宋_GB2312"/>
          <w:color w:val="000000"/>
          <w:sz w:val="32"/>
          <w:szCs w:val="32"/>
        </w:rPr>
      </w:pPr>
      <w:r w:rsidRPr="00DC3A6F">
        <w:rPr>
          <w:rFonts w:ascii="仿宋_GB2312" w:eastAsia="仿宋_GB2312" w:hint="eastAsia"/>
          <w:color w:val="000000"/>
          <w:sz w:val="32"/>
          <w:szCs w:val="32"/>
        </w:rPr>
        <w:t>（六）国有资产</w:t>
      </w:r>
      <w:r w:rsidRPr="00DC3A6F">
        <w:rPr>
          <w:rFonts w:ascii="仿宋_GB2312" w:eastAsia="仿宋_GB2312"/>
          <w:color w:val="000000"/>
          <w:sz w:val="32"/>
          <w:szCs w:val="32"/>
        </w:rPr>
        <w:t>占用情况说明</w:t>
      </w:r>
    </w:p>
    <w:p w:rsidR="007E63A1" w:rsidRDefault="007E63A1" w:rsidP="007E63A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2022年本单位财政预算中不涉及此项目。</w:t>
      </w:r>
    </w:p>
    <w:p w:rsidR="00245122" w:rsidRDefault="00245122" w:rsidP="00245122">
      <w:pPr>
        <w:spacing w:line="560" w:lineRule="exact"/>
        <w:ind w:firstLineChars="250" w:firstLine="800"/>
        <w:rPr>
          <w:rFonts w:ascii="仿宋_GB2312" w:eastAsia="仿宋_GB2312"/>
          <w:color w:val="000000"/>
          <w:sz w:val="32"/>
          <w:szCs w:val="32"/>
        </w:rPr>
      </w:pPr>
      <w:r>
        <w:rPr>
          <w:rFonts w:ascii="仿宋_GB2312" w:eastAsia="仿宋_GB2312" w:hint="eastAsia"/>
          <w:color w:val="000000"/>
          <w:sz w:val="32"/>
          <w:szCs w:val="32"/>
        </w:rPr>
        <w:t>六</w:t>
      </w:r>
      <w:r>
        <w:rPr>
          <w:rFonts w:ascii="仿宋_GB2312" w:eastAsia="仿宋_GB2312"/>
          <w:color w:val="000000"/>
          <w:sz w:val="32"/>
          <w:szCs w:val="32"/>
        </w:rPr>
        <w:t>、名称</w:t>
      </w:r>
      <w:r>
        <w:rPr>
          <w:rFonts w:ascii="仿宋_GB2312" w:eastAsia="仿宋_GB2312" w:hint="eastAsia"/>
          <w:color w:val="000000"/>
          <w:sz w:val="32"/>
          <w:szCs w:val="32"/>
        </w:rPr>
        <w:t>解释</w:t>
      </w:r>
    </w:p>
    <w:p w:rsidR="00245122" w:rsidRDefault="00245122" w:rsidP="00245122">
      <w:pPr>
        <w:spacing w:line="500" w:lineRule="exact"/>
        <w:ind w:firstLine="645"/>
        <w:rPr>
          <w:rFonts w:ascii="仿宋_GB2312" w:eastAsia="仿宋_GB2312"/>
          <w:sz w:val="32"/>
          <w:szCs w:val="32"/>
        </w:rPr>
      </w:pPr>
      <w:r>
        <w:rPr>
          <w:rFonts w:ascii="仿宋_GB2312" w:eastAsia="仿宋_GB2312"/>
          <w:sz w:val="32"/>
          <w:szCs w:val="32"/>
        </w:rPr>
        <w:t>工会业务经费，指工会开展各项宣传、教育、维权、困难帮扶等与职工切身利益密切相关的活动所需要的经费。</w:t>
      </w:r>
    </w:p>
    <w:p w:rsidR="00CF6EF7" w:rsidRDefault="00CF6EF7" w:rsidP="00E7438B">
      <w:pPr>
        <w:spacing w:line="360" w:lineRule="auto"/>
        <w:ind w:firstLineChars="200" w:firstLine="640"/>
        <w:rPr>
          <w:rFonts w:ascii="仿宋_GB2312" w:eastAsia="仿宋_GB2312"/>
          <w:b/>
          <w:sz w:val="32"/>
          <w:szCs w:val="32"/>
        </w:rPr>
      </w:pPr>
    </w:p>
    <w:p w:rsidR="00CD65E3" w:rsidRDefault="00CD65E3" w:rsidP="006346BC">
      <w:pPr>
        <w:spacing w:line="360" w:lineRule="auto"/>
        <w:rPr>
          <w:rFonts w:ascii="仿宋_GB2312" w:eastAsia="仿宋_GB2312"/>
          <w:sz w:val="32"/>
          <w:szCs w:val="32"/>
        </w:rPr>
        <w:sectPr w:rsidR="00CD65E3">
          <w:headerReference w:type="even" r:id="rId8"/>
          <w:headerReference w:type="default" r:id="rId9"/>
          <w:pgSz w:w="11906" w:h="16838"/>
          <w:pgMar w:top="1440" w:right="1800" w:bottom="1440" w:left="1800" w:header="851" w:footer="992" w:gutter="0"/>
          <w:cols w:space="720"/>
          <w:docGrid w:type="lines" w:linePitch="312"/>
        </w:sectPr>
      </w:pPr>
    </w:p>
    <w:tbl>
      <w:tblPr>
        <w:tblW w:w="236" w:type="dxa"/>
        <w:tblInd w:w="250" w:type="dxa"/>
        <w:tblLook w:val="04A0"/>
      </w:tblPr>
      <w:tblGrid>
        <w:gridCol w:w="236"/>
      </w:tblGrid>
      <w:tr w:rsidR="007762CA" w:rsidTr="007762CA">
        <w:trPr>
          <w:trHeight w:val="569"/>
        </w:trPr>
        <w:tc>
          <w:tcPr>
            <w:tcW w:w="236" w:type="dxa"/>
            <w:tcBorders>
              <w:top w:val="nil"/>
              <w:left w:val="nil"/>
              <w:bottom w:val="single" w:sz="4" w:space="0" w:color="000000"/>
              <w:right w:val="single" w:sz="4" w:space="0" w:color="000000"/>
            </w:tcBorders>
            <w:shd w:val="clear" w:color="auto" w:fill="auto"/>
            <w:vAlign w:val="center"/>
            <w:hideMark/>
          </w:tcPr>
          <w:p w:rsidR="007762CA" w:rsidRDefault="007762CA">
            <w:pPr>
              <w:rPr>
                <w:rFonts w:ascii="宋体" w:hAnsi="宋体" w:cs="Arial"/>
                <w:color w:val="000000"/>
                <w:sz w:val="18"/>
                <w:szCs w:val="18"/>
              </w:rPr>
            </w:pPr>
          </w:p>
        </w:tc>
      </w:tr>
    </w:tbl>
    <w:p w:rsidR="00CD65E3" w:rsidRDefault="00CD65E3" w:rsidP="00EC3FBE">
      <w:pPr>
        <w:spacing w:line="360" w:lineRule="auto"/>
        <w:rPr>
          <w:rFonts w:ascii="仿宋_GB2312" w:eastAsia="仿宋_GB2312"/>
          <w:sz w:val="32"/>
          <w:szCs w:val="32"/>
        </w:rPr>
      </w:pPr>
    </w:p>
    <w:sectPr w:rsidR="00CD65E3" w:rsidSect="00076E6C">
      <w:pgSz w:w="11906" w:h="16838"/>
      <w:pgMar w:top="720" w:right="720" w:bottom="720" w:left="720"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C98" w:rsidRDefault="00CC3C98">
      <w:r>
        <w:separator/>
      </w:r>
    </w:p>
  </w:endnote>
  <w:endnote w:type="continuationSeparator" w:id="0">
    <w:p w:rsidR="00CC3C98" w:rsidRDefault="00CC3C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C98" w:rsidRDefault="00CC3C98">
      <w:r>
        <w:separator/>
      </w:r>
    </w:p>
  </w:footnote>
  <w:footnote w:type="continuationSeparator" w:id="0">
    <w:p w:rsidR="00CC3C98" w:rsidRDefault="00CC3C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A86" w:rsidRDefault="00362A86">
    <w:pPr>
      <w:pStyle w:val="a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A86" w:rsidRDefault="00362A86">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6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17E5"/>
    <w:rsid w:val="00001E05"/>
    <w:rsid w:val="00004B9A"/>
    <w:rsid w:val="00023AA2"/>
    <w:rsid w:val="00044C72"/>
    <w:rsid w:val="00044F27"/>
    <w:rsid w:val="0006714F"/>
    <w:rsid w:val="000741D1"/>
    <w:rsid w:val="000756FE"/>
    <w:rsid w:val="00076E6C"/>
    <w:rsid w:val="0008016C"/>
    <w:rsid w:val="0008215E"/>
    <w:rsid w:val="000845E1"/>
    <w:rsid w:val="000B0052"/>
    <w:rsid w:val="000C2BBA"/>
    <w:rsid w:val="000C7493"/>
    <w:rsid w:val="000D5CD9"/>
    <w:rsid w:val="000E5FC1"/>
    <w:rsid w:val="000E7347"/>
    <w:rsid w:val="000F4228"/>
    <w:rsid w:val="00102B61"/>
    <w:rsid w:val="00104B7F"/>
    <w:rsid w:val="00113AB5"/>
    <w:rsid w:val="00117B84"/>
    <w:rsid w:val="001216D5"/>
    <w:rsid w:val="001366F1"/>
    <w:rsid w:val="00142266"/>
    <w:rsid w:val="00156495"/>
    <w:rsid w:val="001642C5"/>
    <w:rsid w:val="001851CF"/>
    <w:rsid w:val="001D613C"/>
    <w:rsid w:val="001E17E5"/>
    <w:rsid w:val="001E611B"/>
    <w:rsid w:val="001F0D8D"/>
    <w:rsid w:val="00203504"/>
    <w:rsid w:val="002047A6"/>
    <w:rsid w:val="0020544F"/>
    <w:rsid w:val="00225B5C"/>
    <w:rsid w:val="00233CE4"/>
    <w:rsid w:val="002415AA"/>
    <w:rsid w:val="00245122"/>
    <w:rsid w:val="002506CB"/>
    <w:rsid w:val="00266A50"/>
    <w:rsid w:val="0028122D"/>
    <w:rsid w:val="00287486"/>
    <w:rsid w:val="00294738"/>
    <w:rsid w:val="002955D1"/>
    <w:rsid w:val="00297E4C"/>
    <w:rsid w:val="002A181D"/>
    <w:rsid w:val="002A3A24"/>
    <w:rsid w:val="002A51FB"/>
    <w:rsid w:val="002A61F7"/>
    <w:rsid w:val="002C1542"/>
    <w:rsid w:val="002C29E5"/>
    <w:rsid w:val="002D1AA8"/>
    <w:rsid w:val="002E4EFE"/>
    <w:rsid w:val="002F445F"/>
    <w:rsid w:val="002F4C06"/>
    <w:rsid w:val="003024B2"/>
    <w:rsid w:val="00311A2B"/>
    <w:rsid w:val="00313C5E"/>
    <w:rsid w:val="003202E3"/>
    <w:rsid w:val="00334787"/>
    <w:rsid w:val="00336EE9"/>
    <w:rsid w:val="003403FE"/>
    <w:rsid w:val="00342F46"/>
    <w:rsid w:val="00344B62"/>
    <w:rsid w:val="00347815"/>
    <w:rsid w:val="0035697D"/>
    <w:rsid w:val="00360543"/>
    <w:rsid w:val="00362A86"/>
    <w:rsid w:val="003675EC"/>
    <w:rsid w:val="00373357"/>
    <w:rsid w:val="0037674D"/>
    <w:rsid w:val="00381328"/>
    <w:rsid w:val="00381A91"/>
    <w:rsid w:val="00383CF1"/>
    <w:rsid w:val="003861DD"/>
    <w:rsid w:val="00390AA1"/>
    <w:rsid w:val="003B5BC9"/>
    <w:rsid w:val="003B67A7"/>
    <w:rsid w:val="003C308C"/>
    <w:rsid w:val="003D1497"/>
    <w:rsid w:val="003F53E8"/>
    <w:rsid w:val="004342AB"/>
    <w:rsid w:val="00441BB9"/>
    <w:rsid w:val="00445912"/>
    <w:rsid w:val="00445FD2"/>
    <w:rsid w:val="004646C7"/>
    <w:rsid w:val="004671B3"/>
    <w:rsid w:val="004724D6"/>
    <w:rsid w:val="00483026"/>
    <w:rsid w:val="00490783"/>
    <w:rsid w:val="00492DAF"/>
    <w:rsid w:val="00495684"/>
    <w:rsid w:val="004B5D81"/>
    <w:rsid w:val="004B6DA8"/>
    <w:rsid w:val="004C099F"/>
    <w:rsid w:val="004D3426"/>
    <w:rsid w:val="004E5CA1"/>
    <w:rsid w:val="004E6276"/>
    <w:rsid w:val="004F17CE"/>
    <w:rsid w:val="00511E45"/>
    <w:rsid w:val="00520D45"/>
    <w:rsid w:val="0052221C"/>
    <w:rsid w:val="0052447B"/>
    <w:rsid w:val="00526E55"/>
    <w:rsid w:val="0053415F"/>
    <w:rsid w:val="00543AB8"/>
    <w:rsid w:val="00546BC1"/>
    <w:rsid w:val="00553364"/>
    <w:rsid w:val="0055539A"/>
    <w:rsid w:val="00562457"/>
    <w:rsid w:val="0058485B"/>
    <w:rsid w:val="00590555"/>
    <w:rsid w:val="005963BC"/>
    <w:rsid w:val="005A217D"/>
    <w:rsid w:val="005C1205"/>
    <w:rsid w:val="005E4C72"/>
    <w:rsid w:val="005F56B4"/>
    <w:rsid w:val="00613485"/>
    <w:rsid w:val="00621084"/>
    <w:rsid w:val="00622354"/>
    <w:rsid w:val="0062698B"/>
    <w:rsid w:val="006346BC"/>
    <w:rsid w:val="006439A5"/>
    <w:rsid w:val="006533BA"/>
    <w:rsid w:val="0065473A"/>
    <w:rsid w:val="0066386E"/>
    <w:rsid w:val="006670FD"/>
    <w:rsid w:val="00671FA7"/>
    <w:rsid w:val="00673DCD"/>
    <w:rsid w:val="00681273"/>
    <w:rsid w:val="006A4939"/>
    <w:rsid w:val="006A7D1F"/>
    <w:rsid w:val="006B19E5"/>
    <w:rsid w:val="006C6FF4"/>
    <w:rsid w:val="006E5A10"/>
    <w:rsid w:val="006F08BE"/>
    <w:rsid w:val="006F7B17"/>
    <w:rsid w:val="00702EB1"/>
    <w:rsid w:val="007042EC"/>
    <w:rsid w:val="00717657"/>
    <w:rsid w:val="00721509"/>
    <w:rsid w:val="007234A9"/>
    <w:rsid w:val="007264F9"/>
    <w:rsid w:val="0073271F"/>
    <w:rsid w:val="007623C5"/>
    <w:rsid w:val="00767E5E"/>
    <w:rsid w:val="00773FE7"/>
    <w:rsid w:val="007762CA"/>
    <w:rsid w:val="007A43A9"/>
    <w:rsid w:val="007B767B"/>
    <w:rsid w:val="007B7B0D"/>
    <w:rsid w:val="007C179E"/>
    <w:rsid w:val="007C5315"/>
    <w:rsid w:val="007C596A"/>
    <w:rsid w:val="007D44CC"/>
    <w:rsid w:val="007E3BC6"/>
    <w:rsid w:val="007E63A1"/>
    <w:rsid w:val="0080189A"/>
    <w:rsid w:val="00804E38"/>
    <w:rsid w:val="00811133"/>
    <w:rsid w:val="0081729C"/>
    <w:rsid w:val="008219C8"/>
    <w:rsid w:val="00821BE7"/>
    <w:rsid w:val="008260FC"/>
    <w:rsid w:val="00843F5D"/>
    <w:rsid w:val="0085146E"/>
    <w:rsid w:val="00863073"/>
    <w:rsid w:val="00892120"/>
    <w:rsid w:val="00893FAF"/>
    <w:rsid w:val="008B4B05"/>
    <w:rsid w:val="008B52C2"/>
    <w:rsid w:val="008E4578"/>
    <w:rsid w:val="008E7416"/>
    <w:rsid w:val="008F73C2"/>
    <w:rsid w:val="00903D7E"/>
    <w:rsid w:val="00915BF5"/>
    <w:rsid w:val="00947DB4"/>
    <w:rsid w:val="009838FB"/>
    <w:rsid w:val="00992552"/>
    <w:rsid w:val="009B06A0"/>
    <w:rsid w:val="009B4867"/>
    <w:rsid w:val="00A037C7"/>
    <w:rsid w:val="00A12A09"/>
    <w:rsid w:val="00A147A2"/>
    <w:rsid w:val="00A14925"/>
    <w:rsid w:val="00A2415D"/>
    <w:rsid w:val="00A26F5D"/>
    <w:rsid w:val="00A44CEE"/>
    <w:rsid w:val="00A7280A"/>
    <w:rsid w:val="00A84053"/>
    <w:rsid w:val="00A96562"/>
    <w:rsid w:val="00AB3022"/>
    <w:rsid w:val="00AC21DC"/>
    <w:rsid w:val="00AC3764"/>
    <w:rsid w:val="00AC5715"/>
    <w:rsid w:val="00AD2C36"/>
    <w:rsid w:val="00AF3ABA"/>
    <w:rsid w:val="00B02420"/>
    <w:rsid w:val="00B0441B"/>
    <w:rsid w:val="00B11BF6"/>
    <w:rsid w:val="00B1407D"/>
    <w:rsid w:val="00B253DB"/>
    <w:rsid w:val="00B266FD"/>
    <w:rsid w:val="00B270FE"/>
    <w:rsid w:val="00B3669F"/>
    <w:rsid w:val="00B452AB"/>
    <w:rsid w:val="00B55FFA"/>
    <w:rsid w:val="00B654E0"/>
    <w:rsid w:val="00B666C5"/>
    <w:rsid w:val="00B763C4"/>
    <w:rsid w:val="00B77819"/>
    <w:rsid w:val="00B81FF1"/>
    <w:rsid w:val="00B822E1"/>
    <w:rsid w:val="00B86D5E"/>
    <w:rsid w:val="00B9736B"/>
    <w:rsid w:val="00BA4BD1"/>
    <w:rsid w:val="00BB16CA"/>
    <w:rsid w:val="00BB3371"/>
    <w:rsid w:val="00BC0082"/>
    <w:rsid w:val="00BC241E"/>
    <w:rsid w:val="00BC3E31"/>
    <w:rsid w:val="00BC55E6"/>
    <w:rsid w:val="00BE7B38"/>
    <w:rsid w:val="00C03AA1"/>
    <w:rsid w:val="00C064A5"/>
    <w:rsid w:val="00C1345D"/>
    <w:rsid w:val="00C57282"/>
    <w:rsid w:val="00C65A93"/>
    <w:rsid w:val="00C7708D"/>
    <w:rsid w:val="00CA10D7"/>
    <w:rsid w:val="00CB16E0"/>
    <w:rsid w:val="00CC3C98"/>
    <w:rsid w:val="00CC6152"/>
    <w:rsid w:val="00CD1E68"/>
    <w:rsid w:val="00CD65E3"/>
    <w:rsid w:val="00CE3833"/>
    <w:rsid w:val="00CE6E15"/>
    <w:rsid w:val="00CF0D63"/>
    <w:rsid w:val="00CF236F"/>
    <w:rsid w:val="00CF6EF7"/>
    <w:rsid w:val="00D103B6"/>
    <w:rsid w:val="00D12275"/>
    <w:rsid w:val="00D14A40"/>
    <w:rsid w:val="00D27A1C"/>
    <w:rsid w:val="00D41A7B"/>
    <w:rsid w:val="00D42E5B"/>
    <w:rsid w:val="00D52ABE"/>
    <w:rsid w:val="00D53091"/>
    <w:rsid w:val="00D56388"/>
    <w:rsid w:val="00D72E91"/>
    <w:rsid w:val="00D76307"/>
    <w:rsid w:val="00D76663"/>
    <w:rsid w:val="00D80E57"/>
    <w:rsid w:val="00D86CB7"/>
    <w:rsid w:val="00D87F2A"/>
    <w:rsid w:val="00D924D0"/>
    <w:rsid w:val="00D944C0"/>
    <w:rsid w:val="00DA02F7"/>
    <w:rsid w:val="00DB7105"/>
    <w:rsid w:val="00DC3A6F"/>
    <w:rsid w:val="00DD1696"/>
    <w:rsid w:val="00DD4191"/>
    <w:rsid w:val="00DE064C"/>
    <w:rsid w:val="00DE5AD6"/>
    <w:rsid w:val="00DF19A3"/>
    <w:rsid w:val="00E31514"/>
    <w:rsid w:val="00E365C5"/>
    <w:rsid w:val="00E37992"/>
    <w:rsid w:val="00E46E9F"/>
    <w:rsid w:val="00E64821"/>
    <w:rsid w:val="00E64ADA"/>
    <w:rsid w:val="00E7438B"/>
    <w:rsid w:val="00E83F9B"/>
    <w:rsid w:val="00E87D50"/>
    <w:rsid w:val="00E91B62"/>
    <w:rsid w:val="00EA7C8C"/>
    <w:rsid w:val="00EB1F89"/>
    <w:rsid w:val="00EC3FBE"/>
    <w:rsid w:val="00EC5553"/>
    <w:rsid w:val="00EC5B65"/>
    <w:rsid w:val="00ED2677"/>
    <w:rsid w:val="00EE3787"/>
    <w:rsid w:val="00EE5EE6"/>
    <w:rsid w:val="00EF1E2C"/>
    <w:rsid w:val="00F04AC4"/>
    <w:rsid w:val="00F05E3A"/>
    <w:rsid w:val="00F25C29"/>
    <w:rsid w:val="00F31C67"/>
    <w:rsid w:val="00F36093"/>
    <w:rsid w:val="00F430FA"/>
    <w:rsid w:val="00F4388A"/>
    <w:rsid w:val="00F50365"/>
    <w:rsid w:val="00F73168"/>
    <w:rsid w:val="00F77AE8"/>
    <w:rsid w:val="00F919D0"/>
    <w:rsid w:val="00FA0403"/>
    <w:rsid w:val="00FA747F"/>
    <w:rsid w:val="00FC393A"/>
    <w:rsid w:val="00FC3AA6"/>
    <w:rsid w:val="00FD4363"/>
    <w:rsid w:val="00FF2DEA"/>
    <w:rsid w:val="00FF56F9"/>
    <w:rsid w:val="00FF6621"/>
    <w:rsid w:val="285F28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semiHidden="0" w:unhideWhenUsed="0" w:qFormat="1"/>
    <w:lsdException w:name="Quote" w:semiHidden="0" w:unhideWhenUsed="0" w:qFormat="1"/>
    <w:lsdException w:name="Intense Quote" w:semiHidden="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E6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076E6C"/>
    <w:rPr>
      <w:sz w:val="18"/>
      <w:szCs w:val="18"/>
    </w:rPr>
  </w:style>
  <w:style w:type="character" w:customStyle="1" w:styleId="Char0">
    <w:name w:val="页眉 Char"/>
    <w:link w:val="a4"/>
    <w:uiPriority w:val="99"/>
    <w:rsid w:val="00076E6C"/>
    <w:rPr>
      <w:sz w:val="18"/>
      <w:szCs w:val="18"/>
    </w:rPr>
  </w:style>
  <w:style w:type="character" w:customStyle="1" w:styleId="Char1">
    <w:name w:val="批注框文本 Char"/>
    <w:link w:val="a5"/>
    <w:uiPriority w:val="99"/>
    <w:semiHidden/>
    <w:rsid w:val="00076E6C"/>
    <w:rPr>
      <w:rFonts w:ascii="Times New Roman" w:eastAsia="宋体" w:hAnsi="Times New Roman" w:cs="Times New Roman"/>
      <w:sz w:val="18"/>
      <w:szCs w:val="18"/>
    </w:rPr>
  </w:style>
  <w:style w:type="character" w:customStyle="1" w:styleId="Char2">
    <w:name w:val="标题 Char"/>
    <w:basedOn w:val="a0"/>
    <w:link w:val="a6"/>
    <w:rsid w:val="00076E6C"/>
    <w:rPr>
      <w:rFonts w:ascii="Cambria" w:hAnsi="Cambria"/>
      <w:b/>
      <w:bCs/>
      <w:kern w:val="2"/>
      <w:sz w:val="32"/>
      <w:szCs w:val="32"/>
    </w:rPr>
  </w:style>
  <w:style w:type="paragraph" w:styleId="a4">
    <w:name w:val="header"/>
    <w:basedOn w:val="a"/>
    <w:link w:val="Char0"/>
    <w:uiPriority w:val="99"/>
    <w:unhideWhenUsed/>
    <w:rsid w:val="00076E6C"/>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7">
    <w:name w:val="List Paragraph"/>
    <w:basedOn w:val="a"/>
    <w:uiPriority w:val="99"/>
    <w:qFormat/>
    <w:rsid w:val="00076E6C"/>
    <w:pPr>
      <w:ind w:firstLineChars="200" w:firstLine="420"/>
    </w:pPr>
    <w:rPr>
      <w:rFonts w:ascii="Calibri" w:hAnsi="Calibri" w:cs="黑体"/>
      <w:szCs w:val="22"/>
    </w:rPr>
  </w:style>
  <w:style w:type="paragraph" w:styleId="a5">
    <w:name w:val="Balloon Text"/>
    <w:basedOn w:val="a"/>
    <w:link w:val="Char1"/>
    <w:uiPriority w:val="99"/>
    <w:unhideWhenUsed/>
    <w:rsid w:val="00076E6C"/>
    <w:rPr>
      <w:kern w:val="0"/>
      <w:sz w:val="18"/>
      <w:szCs w:val="18"/>
    </w:rPr>
  </w:style>
  <w:style w:type="paragraph" w:styleId="a6">
    <w:name w:val="Title"/>
    <w:basedOn w:val="a"/>
    <w:next w:val="a"/>
    <w:link w:val="Char2"/>
    <w:qFormat/>
    <w:rsid w:val="00076E6C"/>
    <w:pPr>
      <w:spacing w:before="240" w:after="60"/>
      <w:jc w:val="center"/>
      <w:outlineLvl w:val="0"/>
    </w:pPr>
    <w:rPr>
      <w:rFonts w:ascii="Cambria" w:hAnsi="Cambria"/>
      <w:b/>
      <w:bCs/>
      <w:sz w:val="32"/>
      <w:szCs w:val="32"/>
    </w:rPr>
  </w:style>
  <w:style w:type="paragraph" w:styleId="a3">
    <w:name w:val="footer"/>
    <w:basedOn w:val="a"/>
    <w:link w:val="Char"/>
    <w:uiPriority w:val="99"/>
    <w:unhideWhenUsed/>
    <w:rsid w:val="00076E6C"/>
    <w:pPr>
      <w:tabs>
        <w:tab w:val="center" w:pos="4153"/>
        <w:tab w:val="right" w:pos="8306"/>
      </w:tabs>
      <w:snapToGrid w:val="0"/>
      <w:jc w:val="left"/>
    </w:pPr>
    <w:rPr>
      <w:rFonts w:ascii="Calibri" w:hAnsi="Calibri"/>
      <w:kern w:val="0"/>
      <w:sz w:val="18"/>
      <w:szCs w:val="18"/>
    </w:rPr>
  </w:style>
</w:styles>
</file>

<file path=word/webSettings.xml><?xml version="1.0" encoding="utf-8"?>
<w:webSettings xmlns:r="http://schemas.openxmlformats.org/officeDocument/2006/relationships" xmlns:w="http://schemas.openxmlformats.org/wordprocessingml/2006/main">
  <w:divs>
    <w:div w:id="208885298">
      <w:bodyDiv w:val="1"/>
      <w:marLeft w:val="0"/>
      <w:marRight w:val="0"/>
      <w:marTop w:val="0"/>
      <w:marBottom w:val="0"/>
      <w:divBdr>
        <w:top w:val="none" w:sz="0" w:space="0" w:color="auto"/>
        <w:left w:val="none" w:sz="0" w:space="0" w:color="auto"/>
        <w:bottom w:val="none" w:sz="0" w:space="0" w:color="auto"/>
        <w:right w:val="none" w:sz="0" w:space="0" w:color="auto"/>
      </w:divBdr>
    </w:div>
    <w:div w:id="378167537">
      <w:bodyDiv w:val="1"/>
      <w:marLeft w:val="0"/>
      <w:marRight w:val="0"/>
      <w:marTop w:val="0"/>
      <w:marBottom w:val="0"/>
      <w:divBdr>
        <w:top w:val="none" w:sz="0" w:space="0" w:color="auto"/>
        <w:left w:val="none" w:sz="0" w:space="0" w:color="auto"/>
        <w:bottom w:val="none" w:sz="0" w:space="0" w:color="auto"/>
        <w:right w:val="none" w:sz="0" w:space="0" w:color="auto"/>
      </w:divBdr>
    </w:div>
    <w:div w:id="576671466">
      <w:bodyDiv w:val="1"/>
      <w:marLeft w:val="0"/>
      <w:marRight w:val="0"/>
      <w:marTop w:val="0"/>
      <w:marBottom w:val="0"/>
      <w:divBdr>
        <w:top w:val="none" w:sz="0" w:space="0" w:color="auto"/>
        <w:left w:val="none" w:sz="0" w:space="0" w:color="auto"/>
        <w:bottom w:val="none" w:sz="0" w:space="0" w:color="auto"/>
        <w:right w:val="none" w:sz="0" w:space="0" w:color="auto"/>
      </w:divBdr>
    </w:div>
    <w:div w:id="684525573">
      <w:bodyDiv w:val="1"/>
      <w:marLeft w:val="0"/>
      <w:marRight w:val="0"/>
      <w:marTop w:val="0"/>
      <w:marBottom w:val="0"/>
      <w:divBdr>
        <w:top w:val="none" w:sz="0" w:space="0" w:color="auto"/>
        <w:left w:val="none" w:sz="0" w:space="0" w:color="auto"/>
        <w:bottom w:val="none" w:sz="0" w:space="0" w:color="auto"/>
        <w:right w:val="none" w:sz="0" w:space="0" w:color="auto"/>
      </w:divBdr>
    </w:div>
    <w:div w:id="761532358">
      <w:bodyDiv w:val="1"/>
      <w:marLeft w:val="0"/>
      <w:marRight w:val="0"/>
      <w:marTop w:val="0"/>
      <w:marBottom w:val="0"/>
      <w:divBdr>
        <w:top w:val="none" w:sz="0" w:space="0" w:color="auto"/>
        <w:left w:val="none" w:sz="0" w:space="0" w:color="auto"/>
        <w:bottom w:val="none" w:sz="0" w:space="0" w:color="auto"/>
        <w:right w:val="none" w:sz="0" w:space="0" w:color="auto"/>
      </w:divBdr>
    </w:div>
    <w:div w:id="795297046">
      <w:bodyDiv w:val="1"/>
      <w:marLeft w:val="0"/>
      <w:marRight w:val="0"/>
      <w:marTop w:val="0"/>
      <w:marBottom w:val="0"/>
      <w:divBdr>
        <w:top w:val="none" w:sz="0" w:space="0" w:color="auto"/>
        <w:left w:val="none" w:sz="0" w:space="0" w:color="auto"/>
        <w:bottom w:val="none" w:sz="0" w:space="0" w:color="auto"/>
        <w:right w:val="none" w:sz="0" w:space="0" w:color="auto"/>
      </w:divBdr>
    </w:div>
    <w:div w:id="831260197">
      <w:bodyDiv w:val="1"/>
      <w:marLeft w:val="0"/>
      <w:marRight w:val="0"/>
      <w:marTop w:val="0"/>
      <w:marBottom w:val="0"/>
      <w:divBdr>
        <w:top w:val="none" w:sz="0" w:space="0" w:color="auto"/>
        <w:left w:val="none" w:sz="0" w:space="0" w:color="auto"/>
        <w:bottom w:val="none" w:sz="0" w:space="0" w:color="auto"/>
        <w:right w:val="none" w:sz="0" w:space="0" w:color="auto"/>
      </w:divBdr>
    </w:div>
    <w:div w:id="871382505">
      <w:bodyDiv w:val="1"/>
      <w:marLeft w:val="0"/>
      <w:marRight w:val="0"/>
      <w:marTop w:val="0"/>
      <w:marBottom w:val="0"/>
      <w:divBdr>
        <w:top w:val="none" w:sz="0" w:space="0" w:color="auto"/>
        <w:left w:val="none" w:sz="0" w:space="0" w:color="auto"/>
        <w:bottom w:val="none" w:sz="0" w:space="0" w:color="auto"/>
        <w:right w:val="none" w:sz="0" w:space="0" w:color="auto"/>
      </w:divBdr>
    </w:div>
    <w:div w:id="1029141175">
      <w:bodyDiv w:val="1"/>
      <w:marLeft w:val="0"/>
      <w:marRight w:val="0"/>
      <w:marTop w:val="0"/>
      <w:marBottom w:val="0"/>
      <w:divBdr>
        <w:top w:val="none" w:sz="0" w:space="0" w:color="auto"/>
        <w:left w:val="none" w:sz="0" w:space="0" w:color="auto"/>
        <w:bottom w:val="none" w:sz="0" w:space="0" w:color="auto"/>
        <w:right w:val="none" w:sz="0" w:space="0" w:color="auto"/>
      </w:divBdr>
    </w:div>
    <w:div w:id="1386177836">
      <w:bodyDiv w:val="1"/>
      <w:marLeft w:val="0"/>
      <w:marRight w:val="0"/>
      <w:marTop w:val="0"/>
      <w:marBottom w:val="0"/>
      <w:divBdr>
        <w:top w:val="none" w:sz="0" w:space="0" w:color="auto"/>
        <w:left w:val="none" w:sz="0" w:space="0" w:color="auto"/>
        <w:bottom w:val="none" w:sz="0" w:space="0" w:color="auto"/>
        <w:right w:val="none" w:sz="0" w:space="0" w:color="auto"/>
      </w:divBdr>
    </w:div>
    <w:div w:id="1611350742">
      <w:bodyDiv w:val="1"/>
      <w:marLeft w:val="0"/>
      <w:marRight w:val="0"/>
      <w:marTop w:val="0"/>
      <w:marBottom w:val="0"/>
      <w:divBdr>
        <w:top w:val="none" w:sz="0" w:space="0" w:color="auto"/>
        <w:left w:val="none" w:sz="0" w:space="0" w:color="auto"/>
        <w:bottom w:val="none" w:sz="0" w:space="0" w:color="auto"/>
        <w:right w:val="none" w:sz="0" w:space="0" w:color="auto"/>
      </w:divBdr>
    </w:div>
    <w:div w:id="1647590383">
      <w:bodyDiv w:val="1"/>
      <w:marLeft w:val="0"/>
      <w:marRight w:val="0"/>
      <w:marTop w:val="0"/>
      <w:marBottom w:val="0"/>
      <w:divBdr>
        <w:top w:val="none" w:sz="0" w:space="0" w:color="auto"/>
        <w:left w:val="none" w:sz="0" w:space="0" w:color="auto"/>
        <w:bottom w:val="none" w:sz="0" w:space="0" w:color="auto"/>
        <w:right w:val="none" w:sz="0" w:space="0" w:color="auto"/>
      </w:divBdr>
    </w:div>
    <w:div w:id="1715501826">
      <w:bodyDiv w:val="1"/>
      <w:marLeft w:val="0"/>
      <w:marRight w:val="0"/>
      <w:marTop w:val="0"/>
      <w:marBottom w:val="0"/>
      <w:divBdr>
        <w:top w:val="none" w:sz="0" w:space="0" w:color="auto"/>
        <w:left w:val="none" w:sz="0" w:space="0" w:color="auto"/>
        <w:bottom w:val="none" w:sz="0" w:space="0" w:color="auto"/>
        <w:right w:val="none" w:sz="0" w:space="0" w:color="auto"/>
      </w:divBdr>
    </w:div>
    <w:div w:id="1718166773">
      <w:bodyDiv w:val="1"/>
      <w:marLeft w:val="0"/>
      <w:marRight w:val="0"/>
      <w:marTop w:val="0"/>
      <w:marBottom w:val="0"/>
      <w:divBdr>
        <w:top w:val="none" w:sz="0" w:space="0" w:color="auto"/>
        <w:left w:val="none" w:sz="0" w:space="0" w:color="auto"/>
        <w:bottom w:val="none" w:sz="0" w:space="0" w:color="auto"/>
        <w:right w:val="none" w:sz="0" w:space="0" w:color="auto"/>
      </w:divBdr>
    </w:div>
    <w:div w:id="1832136239">
      <w:bodyDiv w:val="1"/>
      <w:marLeft w:val="0"/>
      <w:marRight w:val="0"/>
      <w:marTop w:val="0"/>
      <w:marBottom w:val="0"/>
      <w:divBdr>
        <w:top w:val="none" w:sz="0" w:space="0" w:color="auto"/>
        <w:left w:val="none" w:sz="0" w:space="0" w:color="auto"/>
        <w:bottom w:val="none" w:sz="0" w:space="0" w:color="auto"/>
        <w:right w:val="none" w:sz="0" w:space="0" w:color="auto"/>
      </w:divBdr>
    </w:div>
    <w:div w:id="1864249495">
      <w:bodyDiv w:val="1"/>
      <w:marLeft w:val="0"/>
      <w:marRight w:val="0"/>
      <w:marTop w:val="0"/>
      <w:marBottom w:val="0"/>
      <w:divBdr>
        <w:top w:val="none" w:sz="0" w:space="0" w:color="auto"/>
        <w:left w:val="none" w:sz="0" w:space="0" w:color="auto"/>
        <w:bottom w:val="none" w:sz="0" w:space="0" w:color="auto"/>
        <w:right w:val="none" w:sz="0" w:space="0" w:color="auto"/>
      </w:divBdr>
    </w:div>
    <w:div w:id="18782751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aike.baidu.com/view/400954.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B74BB-F775-4EEB-B635-3B0E21E09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8</Pages>
  <Words>410</Words>
  <Characters>2343</Characters>
  <Application>Microsoft Office Word</Application>
  <DocSecurity>0</DocSecurity>
  <Lines>19</Lines>
  <Paragraphs>5</Paragraphs>
  <ScaleCrop>false</ScaleCrop>
  <Company>Microsoft</Company>
  <LinksUpToDate>false</LinksUpToDate>
  <CharactersWithSpaces>2748</CharactersWithSpaces>
  <SharedDoc>false</SharedDoc>
  <HLinks>
    <vt:vector size="6" baseType="variant">
      <vt:variant>
        <vt:i4>3211315</vt:i4>
      </vt:variant>
      <vt:variant>
        <vt:i4>0</vt:i4>
      </vt:variant>
      <vt:variant>
        <vt:i4>0</vt:i4>
      </vt:variant>
      <vt:variant>
        <vt:i4>5</vt:i4>
      </vt:variant>
      <vt:variant>
        <vt:lpwstr>http://baike.baidu.com/view/400954.htm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白杨</dc:creator>
  <cp:lastModifiedBy>xb21cn</cp:lastModifiedBy>
  <cp:revision>35</cp:revision>
  <cp:lastPrinted>2022-01-14T03:06:00Z</cp:lastPrinted>
  <dcterms:created xsi:type="dcterms:W3CDTF">2022-01-06T07:39:00Z</dcterms:created>
  <dcterms:modified xsi:type="dcterms:W3CDTF">2022-01-17T08:47:00Z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