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5FDC" w14:textId="77777777" w:rsidR="00E301B2" w:rsidRDefault="00E301B2" w:rsidP="00E301B2">
      <w:pPr>
        <w:spacing w:line="560" w:lineRule="exact"/>
        <w:rPr>
          <w:rFonts w:ascii="黑体" w:eastAsia="黑体" w:hAnsi="黑体" w:cs="方正小标宋简体"/>
          <w:sz w:val="32"/>
          <w:szCs w:val="32"/>
        </w:rPr>
      </w:pPr>
      <w:r>
        <w:rPr>
          <w:rFonts w:ascii="黑体" w:eastAsia="黑体" w:hAnsi="黑体" w:cs="方正小标宋简体" w:hint="eastAsia"/>
          <w:sz w:val="32"/>
          <w:szCs w:val="32"/>
        </w:rPr>
        <w:t>附件3</w:t>
      </w:r>
    </w:p>
    <w:p w14:paraId="30512E66" w14:textId="77777777" w:rsidR="00E301B2" w:rsidRDefault="00E301B2" w:rsidP="00E301B2">
      <w:pPr>
        <w:spacing w:line="660" w:lineRule="exact"/>
        <w:jc w:val="center"/>
        <w:rPr>
          <w:rFonts w:ascii="方正小标宋简体" w:eastAsia="方正小标宋简体" w:hAnsi="宋体" w:cs="方正小标宋简体" w:hint="eastAsia"/>
          <w:sz w:val="44"/>
          <w:szCs w:val="44"/>
        </w:rPr>
      </w:pPr>
      <w:r>
        <w:rPr>
          <w:rFonts w:ascii="方正小标宋简体" w:eastAsia="方正小标宋简体" w:hAnsi="宋体" w:cs="方正小标宋简体" w:hint="eastAsia"/>
          <w:sz w:val="44"/>
          <w:szCs w:val="44"/>
        </w:rPr>
        <w:t>北京市西城区</w:t>
      </w:r>
      <w:r>
        <w:rPr>
          <w:rFonts w:ascii="方正小标宋简体" w:eastAsia="方正小标宋简体" w:hint="eastAsia"/>
          <w:sz w:val="44"/>
          <w:szCs w:val="44"/>
        </w:rPr>
        <w:t>土壤污染防治</w:t>
      </w:r>
      <w:r>
        <w:rPr>
          <w:rFonts w:ascii="方正小标宋简体" w:eastAsia="方正小标宋简体" w:hAnsi="黑体" w:cs="方正小标宋简体" w:hint="eastAsia"/>
          <w:sz w:val="44"/>
          <w:szCs w:val="44"/>
        </w:rPr>
        <w:t>2021</w:t>
      </w:r>
      <w:r>
        <w:rPr>
          <w:rFonts w:ascii="方正小标宋简体" w:eastAsia="方正小标宋简体" w:hAnsi="宋体" w:cs="方正小标宋简体" w:hint="eastAsia"/>
          <w:sz w:val="44"/>
          <w:szCs w:val="44"/>
        </w:rPr>
        <w:t>年行动计划</w:t>
      </w:r>
    </w:p>
    <w:p w14:paraId="356DD0BA" w14:textId="77777777" w:rsidR="00E301B2" w:rsidRDefault="00E301B2" w:rsidP="00E301B2">
      <w:pPr>
        <w:spacing w:line="660" w:lineRule="exact"/>
        <w:jc w:val="center"/>
        <w:rPr>
          <w:rFonts w:ascii="方正小标宋简体" w:eastAsia="方正小标宋简体" w:hAnsi="宋体" w:cs="方正小标宋简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424"/>
        <w:gridCol w:w="6297"/>
        <w:gridCol w:w="206"/>
        <w:gridCol w:w="697"/>
        <w:gridCol w:w="3723"/>
        <w:gridCol w:w="2469"/>
      </w:tblGrid>
      <w:tr w:rsidR="00E301B2" w14:paraId="4BB50293" w14:textId="77777777" w:rsidTr="00122084">
        <w:trPr>
          <w:trHeight w:val="424"/>
          <w:tblHeader/>
          <w:jc w:val="center"/>
        </w:trPr>
        <w:tc>
          <w:tcPr>
            <w:tcW w:w="594" w:type="dxa"/>
            <w:tcBorders>
              <w:top w:val="single" w:sz="4" w:space="0" w:color="auto"/>
              <w:left w:val="single" w:sz="4" w:space="0" w:color="auto"/>
              <w:bottom w:val="single" w:sz="4" w:space="0" w:color="auto"/>
              <w:right w:val="single" w:sz="4" w:space="0" w:color="auto"/>
            </w:tcBorders>
            <w:vAlign w:val="center"/>
          </w:tcPr>
          <w:p w14:paraId="50ED48F6" w14:textId="77777777" w:rsidR="00E301B2" w:rsidRDefault="00E301B2" w:rsidP="00122084">
            <w:pPr>
              <w:widowControl/>
              <w:snapToGrid w:val="0"/>
              <w:jc w:val="center"/>
              <w:rPr>
                <w:rFonts w:eastAsia="黑体"/>
                <w:kern w:val="0"/>
                <w:sz w:val="28"/>
                <w:szCs w:val="28"/>
              </w:rPr>
            </w:pPr>
            <w:r>
              <w:rPr>
                <w:rFonts w:eastAsia="黑体" w:hint="eastAsia"/>
                <w:kern w:val="0"/>
                <w:sz w:val="28"/>
                <w:szCs w:val="28"/>
              </w:rPr>
              <w:t>序号</w:t>
            </w:r>
          </w:p>
        </w:tc>
        <w:tc>
          <w:tcPr>
            <w:tcW w:w="1424" w:type="dxa"/>
            <w:tcBorders>
              <w:top w:val="single" w:sz="4" w:space="0" w:color="auto"/>
              <w:left w:val="single" w:sz="4" w:space="0" w:color="auto"/>
              <w:bottom w:val="single" w:sz="4" w:space="0" w:color="auto"/>
              <w:right w:val="single" w:sz="4" w:space="0" w:color="auto"/>
            </w:tcBorders>
            <w:vAlign w:val="center"/>
          </w:tcPr>
          <w:p w14:paraId="3A14D398" w14:textId="77777777" w:rsidR="00E301B2" w:rsidRDefault="00E301B2" w:rsidP="00122084">
            <w:pPr>
              <w:widowControl/>
              <w:snapToGrid w:val="0"/>
              <w:jc w:val="center"/>
              <w:rPr>
                <w:rFonts w:eastAsia="黑体"/>
                <w:kern w:val="0"/>
                <w:sz w:val="28"/>
                <w:szCs w:val="28"/>
              </w:rPr>
            </w:pPr>
            <w:r>
              <w:rPr>
                <w:rFonts w:eastAsia="黑体" w:hint="eastAsia"/>
                <w:kern w:val="0"/>
                <w:sz w:val="28"/>
                <w:szCs w:val="28"/>
              </w:rPr>
              <w:t>重点任务</w:t>
            </w:r>
          </w:p>
        </w:tc>
        <w:tc>
          <w:tcPr>
            <w:tcW w:w="6297" w:type="dxa"/>
            <w:tcBorders>
              <w:top w:val="single" w:sz="4" w:space="0" w:color="auto"/>
              <w:left w:val="single" w:sz="4" w:space="0" w:color="auto"/>
              <w:bottom w:val="single" w:sz="4" w:space="0" w:color="auto"/>
              <w:right w:val="single" w:sz="4" w:space="0" w:color="auto"/>
            </w:tcBorders>
            <w:vAlign w:val="center"/>
          </w:tcPr>
          <w:p w14:paraId="4C0639F9" w14:textId="77777777" w:rsidR="00E301B2" w:rsidRDefault="00E301B2" w:rsidP="00122084">
            <w:pPr>
              <w:widowControl/>
              <w:snapToGrid w:val="0"/>
              <w:jc w:val="center"/>
              <w:rPr>
                <w:rFonts w:eastAsia="黑体"/>
                <w:kern w:val="0"/>
                <w:sz w:val="28"/>
                <w:szCs w:val="28"/>
              </w:rPr>
            </w:pPr>
            <w:r>
              <w:rPr>
                <w:rFonts w:eastAsia="黑体" w:hint="eastAsia"/>
                <w:kern w:val="0"/>
                <w:sz w:val="28"/>
                <w:szCs w:val="28"/>
              </w:rPr>
              <w:t>工作措施</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5EAD170" w14:textId="77777777" w:rsidR="00E301B2" w:rsidRDefault="00E301B2" w:rsidP="00122084">
            <w:pPr>
              <w:widowControl/>
              <w:snapToGrid w:val="0"/>
              <w:jc w:val="center"/>
              <w:rPr>
                <w:rFonts w:eastAsia="黑体"/>
                <w:kern w:val="0"/>
                <w:sz w:val="28"/>
                <w:szCs w:val="28"/>
              </w:rPr>
            </w:pPr>
            <w:r>
              <w:rPr>
                <w:rFonts w:eastAsia="黑体" w:hint="eastAsia"/>
                <w:kern w:val="0"/>
                <w:sz w:val="28"/>
                <w:szCs w:val="28"/>
              </w:rPr>
              <w:t>完成时限</w:t>
            </w:r>
          </w:p>
        </w:tc>
        <w:tc>
          <w:tcPr>
            <w:tcW w:w="3723" w:type="dxa"/>
            <w:tcBorders>
              <w:top w:val="single" w:sz="4" w:space="0" w:color="auto"/>
              <w:left w:val="single" w:sz="4" w:space="0" w:color="auto"/>
              <w:bottom w:val="single" w:sz="4" w:space="0" w:color="auto"/>
              <w:right w:val="single" w:sz="4" w:space="0" w:color="auto"/>
            </w:tcBorders>
            <w:vAlign w:val="center"/>
          </w:tcPr>
          <w:p w14:paraId="3C717035" w14:textId="77777777" w:rsidR="00E301B2" w:rsidRDefault="00E301B2" w:rsidP="00122084">
            <w:pPr>
              <w:widowControl/>
              <w:snapToGrid w:val="0"/>
              <w:jc w:val="center"/>
              <w:rPr>
                <w:rFonts w:eastAsia="黑体"/>
                <w:kern w:val="0"/>
                <w:sz w:val="28"/>
                <w:szCs w:val="28"/>
              </w:rPr>
            </w:pPr>
            <w:r>
              <w:rPr>
                <w:rFonts w:eastAsia="黑体" w:hint="eastAsia"/>
                <w:kern w:val="0"/>
                <w:sz w:val="28"/>
                <w:szCs w:val="28"/>
              </w:rPr>
              <w:t>主</w:t>
            </w:r>
            <w:proofErr w:type="gramStart"/>
            <w:r>
              <w:rPr>
                <w:rFonts w:eastAsia="黑体" w:hint="eastAsia"/>
                <w:kern w:val="0"/>
                <w:sz w:val="28"/>
                <w:szCs w:val="28"/>
              </w:rPr>
              <w:t>责单位</w:t>
            </w:r>
            <w:proofErr w:type="gramEnd"/>
          </w:p>
        </w:tc>
        <w:tc>
          <w:tcPr>
            <w:tcW w:w="2469" w:type="dxa"/>
            <w:tcBorders>
              <w:top w:val="single" w:sz="4" w:space="0" w:color="auto"/>
              <w:left w:val="single" w:sz="4" w:space="0" w:color="auto"/>
              <w:bottom w:val="single" w:sz="4" w:space="0" w:color="auto"/>
              <w:right w:val="single" w:sz="4" w:space="0" w:color="auto"/>
            </w:tcBorders>
            <w:vAlign w:val="center"/>
          </w:tcPr>
          <w:p w14:paraId="66EA75C5" w14:textId="77777777" w:rsidR="00E301B2" w:rsidRDefault="00E301B2" w:rsidP="00122084">
            <w:pPr>
              <w:widowControl/>
              <w:snapToGrid w:val="0"/>
              <w:jc w:val="center"/>
              <w:rPr>
                <w:rFonts w:eastAsia="黑体"/>
                <w:kern w:val="0"/>
                <w:sz w:val="28"/>
                <w:szCs w:val="28"/>
              </w:rPr>
            </w:pPr>
            <w:r>
              <w:rPr>
                <w:rFonts w:eastAsia="黑体" w:hint="eastAsia"/>
                <w:kern w:val="0"/>
                <w:sz w:val="28"/>
                <w:szCs w:val="28"/>
              </w:rPr>
              <w:t>协办单位</w:t>
            </w:r>
          </w:p>
        </w:tc>
      </w:tr>
      <w:tr w:rsidR="00E301B2" w14:paraId="338A24AC" w14:textId="77777777" w:rsidTr="00122084">
        <w:trPr>
          <w:trHeight w:val="554"/>
          <w:jc w:val="center"/>
        </w:trPr>
        <w:tc>
          <w:tcPr>
            <w:tcW w:w="15410" w:type="dxa"/>
            <w:gridSpan w:val="7"/>
            <w:tcBorders>
              <w:top w:val="single" w:sz="4" w:space="0" w:color="auto"/>
              <w:left w:val="single" w:sz="4" w:space="0" w:color="auto"/>
              <w:bottom w:val="single" w:sz="4" w:space="0" w:color="auto"/>
              <w:right w:val="single" w:sz="4" w:space="0" w:color="auto"/>
            </w:tcBorders>
            <w:vAlign w:val="center"/>
          </w:tcPr>
          <w:p w14:paraId="7A308C7A" w14:textId="77777777" w:rsidR="00E301B2" w:rsidRDefault="00E301B2" w:rsidP="00122084">
            <w:pPr>
              <w:widowControl/>
              <w:snapToGrid w:val="0"/>
              <w:jc w:val="center"/>
              <w:rPr>
                <w:rFonts w:eastAsia="黑体"/>
                <w:kern w:val="0"/>
                <w:sz w:val="28"/>
                <w:szCs w:val="28"/>
              </w:rPr>
            </w:pPr>
            <w:r>
              <w:rPr>
                <w:rFonts w:eastAsia="黑体" w:hint="eastAsia"/>
                <w:kern w:val="0"/>
                <w:sz w:val="28"/>
                <w:szCs w:val="28"/>
              </w:rPr>
              <w:t>一、土壤污染防治目标</w:t>
            </w:r>
          </w:p>
        </w:tc>
      </w:tr>
      <w:tr w:rsidR="00E301B2" w14:paraId="2C8CE274" w14:textId="77777777" w:rsidTr="00122084">
        <w:trPr>
          <w:trHeight w:val="1786"/>
          <w:jc w:val="center"/>
        </w:trPr>
        <w:tc>
          <w:tcPr>
            <w:tcW w:w="594" w:type="dxa"/>
            <w:tcBorders>
              <w:top w:val="single" w:sz="4" w:space="0" w:color="auto"/>
              <w:left w:val="single" w:sz="4" w:space="0" w:color="auto"/>
              <w:right w:val="single" w:sz="4" w:space="0" w:color="auto"/>
            </w:tcBorders>
            <w:vAlign w:val="center"/>
          </w:tcPr>
          <w:p w14:paraId="55ADBA2B" w14:textId="77777777" w:rsidR="00E301B2" w:rsidRDefault="00E301B2" w:rsidP="00122084">
            <w:pPr>
              <w:widowControl/>
              <w:snapToGrid w:val="0"/>
              <w:spacing w:line="380" w:lineRule="exact"/>
              <w:jc w:val="center"/>
              <w:rPr>
                <w:rFonts w:ascii="仿宋_GB2312"/>
                <w:kern w:val="0"/>
                <w:sz w:val="28"/>
                <w:szCs w:val="28"/>
              </w:rPr>
            </w:pPr>
            <w:r>
              <w:rPr>
                <w:rFonts w:ascii="仿宋_GB2312" w:hint="eastAsia"/>
                <w:kern w:val="0"/>
                <w:sz w:val="28"/>
                <w:szCs w:val="28"/>
              </w:rPr>
              <w:t>1</w:t>
            </w:r>
          </w:p>
        </w:tc>
        <w:tc>
          <w:tcPr>
            <w:tcW w:w="1424" w:type="dxa"/>
            <w:tcBorders>
              <w:top w:val="single" w:sz="4" w:space="0" w:color="auto"/>
              <w:left w:val="single" w:sz="4" w:space="0" w:color="auto"/>
              <w:right w:val="single" w:sz="4" w:space="0" w:color="auto"/>
            </w:tcBorders>
            <w:vAlign w:val="center"/>
          </w:tcPr>
          <w:p w14:paraId="04CBDBBE" w14:textId="77777777" w:rsidR="00E301B2" w:rsidRDefault="00E301B2" w:rsidP="00122084">
            <w:pPr>
              <w:widowControl/>
              <w:snapToGrid w:val="0"/>
              <w:spacing w:line="380" w:lineRule="exact"/>
              <w:jc w:val="center"/>
              <w:rPr>
                <w:rFonts w:ascii="仿宋_GB2312"/>
                <w:kern w:val="0"/>
                <w:sz w:val="28"/>
                <w:szCs w:val="28"/>
              </w:rPr>
            </w:pPr>
            <w:r>
              <w:rPr>
                <w:rFonts w:ascii="仿宋_GB2312" w:hint="eastAsia"/>
                <w:kern w:val="0"/>
                <w:sz w:val="28"/>
                <w:szCs w:val="28"/>
              </w:rPr>
              <w:t>目标任务</w:t>
            </w:r>
          </w:p>
        </w:tc>
        <w:tc>
          <w:tcPr>
            <w:tcW w:w="6297" w:type="dxa"/>
            <w:tcBorders>
              <w:top w:val="single" w:sz="4" w:space="0" w:color="auto"/>
              <w:left w:val="single" w:sz="4" w:space="0" w:color="auto"/>
              <w:bottom w:val="single" w:sz="4" w:space="0" w:color="auto"/>
              <w:right w:val="single" w:sz="4" w:space="0" w:color="auto"/>
            </w:tcBorders>
            <w:vAlign w:val="center"/>
          </w:tcPr>
          <w:p w14:paraId="1BB9AC84" w14:textId="77777777" w:rsidR="00E301B2" w:rsidRDefault="00E301B2" w:rsidP="00122084">
            <w:pPr>
              <w:widowControl/>
              <w:snapToGrid w:val="0"/>
              <w:spacing w:line="380" w:lineRule="exact"/>
              <w:jc w:val="left"/>
              <w:rPr>
                <w:rFonts w:ascii="仿宋_GB2312"/>
                <w:kern w:val="0"/>
                <w:sz w:val="28"/>
                <w:szCs w:val="28"/>
              </w:rPr>
            </w:pPr>
            <w:r>
              <w:rPr>
                <w:rFonts w:ascii="仿宋_GB2312" w:hint="eastAsia"/>
                <w:kern w:val="0"/>
                <w:sz w:val="28"/>
                <w:szCs w:val="28"/>
              </w:rPr>
              <w:t>土壤污染风险得到有效管控。污染地块安全利用率均达到92%。</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D1C090A" w14:textId="77777777" w:rsidR="00E301B2" w:rsidRDefault="00E301B2" w:rsidP="00122084">
            <w:pPr>
              <w:widowControl/>
              <w:snapToGrid w:val="0"/>
              <w:spacing w:line="38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77938A3D"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p>
          <w:p w14:paraId="722B3C8B"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市规划自然资源委西城分局</w:t>
            </w:r>
          </w:p>
          <w:p w14:paraId="7FBEA065" w14:textId="77777777" w:rsidR="00E301B2" w:rsidRDefault="00E301B2" w:rsidP="00122084">
            <w:pPr>
              <w:widowControl/>
              <w:snapToGrid w:val="0"/>
              <w:spacing w:line="360" w:lineRule="exact"/>
              <w:ind w:leftChars="-50" w:left="-150" w:rightChars="-50" w:right="-150"/>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4F1C454A" w14:textId="77777777" w:rsidR="00E301B2" w:rsidRDefault="00E301B2" w:rsidP="00122084">
            <w:pPr>
              <w:widowControl/>
              <w:snapToGrid w:val="0"/>
              <w:spacing w:line="380" w:lineRule="exact"/>
              <w:jc w:val="center"/>
              <w:rPr>
                <w:kern w:val="0"/>
                <w:sz w:val="28"/>
                <w:szCs w:val="28"/>
              </w:rPr>
            </w:pPr>
            <w:r>
              <w:rPr>
                <w:rFonts w:hint="eastAsia"/>
                <w:kern w:val="0"/>
                <w:sz w:val="28"/>
                <w:szCs w:val="28"/>
              </w:rPr>
              <w:t>区园林绿化局</w:t>
            </w:r>
          </w:p>
          <w:p w14:paraId="0A9B18CE" w14:textId="77777777" w:rsidR="00E301B2" w:rsidRDefault="00E301B2" w:rsidP="00122084">
            <w:pPr>
              <w:widowControl/>
              <w:snapToGrid w:val="0"/>
              <w:spacing w:line="380" w:lineRule="exact"/>
              <w:jc w:val="center"/>
              <w:rPr>
                <w:kern w:val="0"/>
                <w:sz w:val="28"/>
                <w:szCs w:val="28"/>
              </w:rPr>
            </w:pPr>
            <w:r>
              <w:rPr>
                <w:rFonts w:hint="eastAsia"/>
                <w:kern w:val="0"/>
                <w:sz w:val="28"/>
                <w:szCs w:val="28"/>
              </w:rPr>
              <w:t>区住房城市建设委</w:t>
            </w:r>
          </w:p>
          <w:p w14:paraId="7B13400B" w14:textId="77777777" w:rsidR="00E301B2" w:rsidRDefault="00E301B2" w:rsidP="00122084">
            <w:pPr>
              <w:widowControl/>
              <w:snapToGrid w:val="0"/>
              <w:spacing w:line="380" w:lineRule="exact"/>
              <w:jc w:val="center"/>
              <w:rPr>
                <w:kern w:val="0"/>
                <w:sz w:val="28"/>
                <w:szCs w:val="28"/>
              </w:rPr>
            </w:pPr>
            <w:r>
              <w:rPr>
                <w:rFonts w:hint="eastAsia"/>
                <w:kern w:val="0"/>
                <w:sz w:val="28"/>
                <w:szCs w:val="28"/>
              </w:rPr>
              <w:t>各街道办事处</w:t>
            </w:r>
          </w:p>
        </w:tc>
      </w:tr>
      <w:tr w:rsidR="00E301B2" w14:paraId="0BB82342" w14:textId="77777777" w:rsidTr="00122084">
        <w:trPr>
          <w:trHeight w:val="542"/>
          <w:jc w:val="center"/>
        </w:trPr>
        <w:tc>
          <w:tcPr>
            <w:tcW w:w="15410" w:type="dxa"/>
            <w:gridSpan w:val="7"/>
            <w:tcBorders>
              <w:top w:val="single" w:sz="4" w:space="0" w:color="auto"/>
              <w:left w:val="single" w:sz="4" w:space="0" w:color="auto"/>
              <w:bottom w:val="single" w:sz="4" w:space="0" w:color="auto"/>
              <w:right w:val="single" w:sz="4" w:space="0" w:color="auto"/>
            </w:tcBorders>
            <w:vAlign w:val="center"/>
          </w:tcPr>
          <w:p w14:paraId="33D84ABE" w14:textId="77777777" w:rsidR="00E301B2" w:rsidRDefault="00E301B2" w:rsidP="00122084">
            <w:pPr>
              <w:widowControl/>
              <w:snapToGrid w:val="0"/>
              <w:jc w:val="center"/>
              <w:rPr>
                <w:kern w:val="0"/>
                <w:sz w:val="28"/>
                <w:szCs w:val="28"/>
              </w:rPr>
            </w:pPr>
            <w:r>
              <w:rPr>
                <w:rFonts w:eastAsia="黑体" w:hint="eastAsia"/>
                <w:kern w:val="0"/>
                <w:sz w:val="28"/>
                <w:szCs w:val="28"/>
              </w:rPr>
              <w:t>二、强化预防和保护</w:t>
            </w:r>
          </w:p>
        </w:tc>
      </w:tr>
      <w:tr w:rsidR="00E301B2" w14:paraId="7F39F910" w14:textId="77777777" w:rsidTr="00122084">
        <w:trPr>
          <w:trHeight w:val="2097"/>
          <w:jc w:val="center"/>
        </w:trPr>
        <w:tc>
          <w:tcPr>
            <w:tcW w:w="594" w:type="dxa"/>
            <w:tcBorders>
              <w:top w:val="single" w:sz="4" w:space="0" w:color="auto"/>
              <w:left w:val="single" w:sz="4" w:space="0" w:color="auto"/>
              <w:bottom w:val="single" w:sz="4" w:space="0" w:color="auto"/>
              <w:right w:val="single" w:sz="4" w:space="0" w:color="auto"/>
            </w:tcBorders>
            <w:vAlign w:val="center"/>
          </w:tcPr>
          <w:p w14:paraId="322D525A" w14:textId="77777777" w:rsidR="00E301B2" w:rsidRDefault="00E301B2" w:rsidP="00122084">
            <w:pPr>
              <w:widowControl/>
              <w:spacing w:line="380" w:lineRule="exact"/>
              <w:jc w:val="center"/>
              <w:rPr>
                <w:rFonts w:ascii="仿宋_GB2312"/>
                <w:kern w:val="0"/>
                <w:sz w:val="28"/>
                <w:szCs w:val="28"/>
              </w:rPr>
            </w:pPr>
            <w:r>
              <w:rPr>
                <w:rFonts w:ascii="仿宋_GB2312" w:hint="eastAsia"/>
                <w:kern w:val="0"/>
                <w:sz w:val="28"/>
                <w:szCs w:val="28"/>
              </w:rPr>
              <w:t>2</w:t>
            </w:r>
          </w:p>
        </w:tc>
        <w:tc>
          <w:tcPr>
            <w:tcW w:w="1424" w:type="dxa"/>
            <w:tcBorders>
              <w:top w:val="single" w:sz="4" w:space="0" w:color="auto"/>
              <w:left w:val="single" w:sz="4" w:space="0" w:color="auto"/>
              <w:bottom w:val="single" w:sz="4" w:space="0" w:color="auto"/>
              <w:right w:val="single" w:sz="4" w:space="0" w:color="auto"/>
            </w:tcBorders>
            <w:vAlign w:val="center"/>
          </w:tcPr>
          <w:p w14:paraId="0FBD0317" w14:textId="77777777" w:rsidR="00E301B2" w:rsidRDefault="00E301B2" w:rsidP="00122084">
            <w:pPr>
              <w:widowControl/>
              <w:spacing w:line="380" w:lineRule="exact"/>
              <w:jc w:val="center"/>
              <w:rPr>
                <w:rFonts w:ascii="仿宋_GB2312"/>
                <w:kern w:val="0"/>
                <w:sz w:val="28"/>
                <w:szCs w:val="28"/>
              </w:rPr>
            </w:pPr>
            <w:r>
              <w:rPr>
                <w:rFonts w:ascii="仿宋_GB2312" w:hint="eastAsia"/>
                <w:kern w:val="0"/>
                <w:sz w:val="28"/>
                <w:szCs w:val="28"/>
              </w:rPr>
              <w:t>严格空间布局管控</w:t>
            </w:r>
          </w:p>
        </w:tc>
        <w:tc>
          <w:tcPr>
            <w:tcW w:w="6297" w:type="dxa"/>
            <w:tcBorders>
              <w:top w:val="single" w:sz="4" w:space="0" w:color="auto"/>
              <w:left w:val="single" w:sz="4" w:space="0" w:color="auto"/>
              <w:bottom w:val="single" w:sz="4" w:space="0" w:color="auto"/>
              <w:right w:val="single" w:sz="4" w:space="0" w:color="auto"/>
            </w:tcBorders>
            <w:vAlign w:val="center"/>
          </w:tcPr>
          <w:p w14:paraId="612C4C44" w14:textId="77777777" w:rsidR="00E301B2" w:rsidRDefault="00E301B2" w:rsidP="00122084">
            <w:pPr>
              <w:widowControl/>
              <w:spacing w:line="380" w:lineRule="exact"/>
              <w:rPr>
                <w:rFonts w:ascii="仿宋_GB2312"/>
                <w:kern w:val="0"/>
                <w:sz w:val="28"/>
                <w:szCs w:val="28"/>
              </w:rPr>
            </w:pPr>
            <w:r>
              <w:rPr>
                <w:rFonts w:ascii="仿宋_GB2312" w:hint="eastAsia"/>
                <w:kern w:val="0"/>
                <w:sz w:val="28"/>
                <w:szCs w:val="28"/>
              </w:rPr>
              <w:t>科学布局、统筹规划，在居民区、学校、医疗和养老机构等敏感用地周边，优先规划为土壤污染低风险用地。在土壤污染高风险用地周边，确需规划为上述用地的，提前做好风险防控工作。</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B76AE68" w14:textId="77777777" w:rsidR="00E301B2" w:rsidRDefault="00E301B2" w:rsidP="00122084">
            <w:pPr>
              <w:widowControl/>
              <w:spacing w:line="38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130DC697" w14:textId="77777777" w:rsidR="00E301B2" w:rsidRDefault="00E301B2" w:rsidP="00122084">
            <w:pPr>
              <w:widowControl/>
              <w:snapToGrid w:val="0"/>
              <w:spacing w:line="360" w:lineRule="exact"/>
              <w:ind w:leftChars="-50" w:left="-150" w:rightChars="-50" w:right="-150"/>
              <w:jc w:val="center"/>
              <w:rPr>
                <w:kern w:val="0"/>
                <w:sz w:val="28"/>
                <w:szCs w:val="28"/>
              </w:rPr>
            </w:pPr>
          </w:p>
          <w:p w14:paraId="12885D9C"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市规划自然资源委西城分局</w:t>
            </w:r>
            <w:r>
              <w:rPr>
                <w:kern w:val="0"/>
                <w:sz w:val="28"/>
                <w:szCs w:val="28"/>
              </w:rPr>
              <w:br/>
            </w:r>
            <w:r>
              <w:rPr>
                <w:rFonts w:hint="eastAsia"/>
                <w:kern w:val="0"/>
                <w:sz w:val="28"/>
                <w:szCs w:val="28"/>
              </w:rPr>
              <w:t>区住房城市建设委</w:t>
            </w:r>
          </w:p>
          <w:p w14:paraId="147BD97B" w14:textId="77777777" w:rsidR="00E301B2" w:rsidRDefault="00E301B2" w:rsidP="00122084">
            <w:pPr>
              <w:widowControl/>
              <w:spacing w:line="38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6E52F2D0" w14:textId="77777777" w:rsidR="00E301B2" w:rsidRDefault="00E301B2" w:rsidP="00122084">
            <w:pPr>
              <w:widowControl/>
              <w:spacing w:line="380" w:lineRule="exact"/>
              <w:ind w:leftChars="-50" w:left="-150" w:rightChars="-50" w:right="-150"/>
              <w:jc w:val="center"/>
              <w:rPr>
                <w:kern w:val="0"/>
                <w:sz w:val="28"/>
                <w:szCs w:val="28"/>
              </w:rPr>
            </w:pPr>
            <w:r>
              <w:rPr>
                <w:rFonts w:hint="eastAsia"/>
                <w:kern w:val="0"/>
                <w:sz w:val="28"/>
                <w:szCs w:val="28"/>
              </w:rPr>
              <w:t>各街道办事处</w:t>
            </w:r>
          </w:p>
        </w:tc>
      </w:tr>
      <w:tr w:rsidR="00E301B2" w14:paraId="5120D886" w14:textId="77777777" w:rsidTr="00122084">
        <w:trPr>
          <w:trHeight w:val="1665"/>
          <w:jc w:val="center"/>
        </w:trPr>
        <w:tc>
          <w:tcPr>
            <w:tcW w:w="594" w:type="dxa"/>
            <w:tcBorders>
              <w:top w:val="single" w:sz="4" w:space="0" w:color="auto"/>
              <w:left w:val="single" w:sz="4" w:space="0" w:color="auto"/>
              <w:bottom w:val="single" w:sz="4" w:space="0" w:color="auto"/>
              <w:right w:val="single" w:sz="4" w:space="0" w:color="auto"/>
            </w:tcBorders>
            <w:vAlign w:val="center"/>
          </w:tcPr>
          <w:p w14:paraId="6E14E367" w14:textId="77777777" w:rsidR="00E301B2" w:rsidRDefault="00E301B2" w:rsidP="00122084">
            <w:pPr>
              <w:widowControl/>
              <w:spacing w:line="380" w:lineRule="exact"/>
              <w:jc w:val="left"/>
              <w:rPr>
                <w:rFonts w:ascii="仿宋_GB2312"/>
                <w:kern w:val="0"/>
                <w:sz w:val="28"/>
                <w:szCs w:val="28"/>
              </w:rPr>
            </w:pPr>
            <w:r>
              <w:rPr>
                <w:rFonts w:ascii="仿宋_GB2312" w:hint="eastAsia"/>
                <w:kern w:val="0"/>
                <w:sz w:val="28"/>
                <w:szCs w:val="28"/>
              </w:rPr>
              <w:lastRenderedPageBreak/>
              <w:t>3</w:t>
            </w:r>
          </w:p>
        </w:tc>
        <w:tc>
          <w:tcPr>
            <w:tcW w:w="1424" w:type="dxa"/>
            <w:tcBorders>
              <w:top w:val="single" w:sz="4" w:space="0" w:color="auto"/>
              <w:left w:val="single" w:sz="4" w:space="0" w:color="auto"/>
              <w:bottom w:val="single" w:sz="4" w:space="0" w:color="auto"/>
              <w:right w:val="single" w:sz="4" w:space="0" w:color="auto"/>
            </w:tcBorders>
            <w:vAlign w:val="center"/>
          </w:tcPr>
          <w:p w14:paraId="3264EBB7" w14:textId="77777777" w:rsidR="00E301B2" w:rsidRDefault="00E301B2" w:rsidP="00122084">
            <w:pPr>
              <w:widowControl/>
              <w:spacing w:line="380" w:lineRule="exact"/>
              <w:jc w:val="left"/>
              <w:rPr>
                <w:rFonts w:ascii="仿宋_GB2312"/>
                <w:kern w:val="0"/>
                <w:sz w:val="28"/>
                <w:szCs w:val="28"/>
              </w:rPr>
            </w:pPr>
            <w:r>
              <w:rPr>
                <w:rFonts w:ascii="仿宋_GB2312" w:hint="eastAsia"/>
                <w:kern w:val="0"/>
                <w:sz w:val="28"/>
                <w:szCs w:val="28"/>
              </w:rPr>
              <w:t xml:space="preserve">严格园林绿化用地污染预防  </w:t>
            </w:r>
          </w:p>
        </w:tc>
        <w:tc>
          <w:tcPr>
            <w:tcW w:w="6297" w:type="dxa"/>
            <w:tcBorders>
              <w:top w:val="single" w:sz="4" w:space="0" w:color="auto"/>
              <w:left w:val="single" w:sz="4" w:space="0" w:color="auto"/>
              <w:bottom w:val="single" w:sz="4" w:space="0" w:color="auto"/>
              <w:right w:val="single" w:sz="4" w:space="0" w:color="auto"/>
            </w:tcBorders>
            <w:vAlign w:val="center"/>
          </w:tcPr>
          <w:p w14:paraId="64B3AAB6" w14:textId="77777777" w:rsidR="00E301B2" w:rsidRDefault="00E301B2" w:rsidP="00122084">
            <w:pPr>
              <w:widowControl/>
              <w:spacing w:line="380" w:lineRule="exact"/>
              <w:rPr>
                <w:kern w:val="0"/>
                <w:sz w:val="28"/>
                <w:szCs w:val="28"/>
              </w:rPr>
            </w:pPr>
            <w:r>
              <w:rPr>
                <w:rFonts w:hint="eastAsia"/>
                <w:kern w:val="0"/>
                <w:sz w:val="28"/>
                <w:szCs w:val="28"/>
              </w:rPr>
              <w:t>落实《北京市园林绿化用地土壤环境管理办法（试行）》，加大生物、物理等绿色防控力度，配合北京市调研西城区园林绿化用农药使用及相关数据统计现状。</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5BA90326" w14:textId="77777777" w:rsidR="00E301B2" w:rsidRDefault="00E301B2" w:rsidP="00122084">
            <w:pPr>
              <w:widowControl/>
              <w:spacing w:line="38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7DEAAC62" w14:textId="77777777" w:rsidR="00E301B2" w:rsidRDefault="00E301B2" w:rsidP="00122084">
            <w:pPr>
              <w:widowControl/>
              <w:spacing w:line="380" w:lineRule="exact"/>
              <w:ind w:leftChars="-50" w:left="-150" w:rightChars="-50" w:right="-150"/>
              <w:jc w:val="center"/>
              <w:rPr>
                <w:kern w:val="0"/>
                <w:sz w:val="28"/>
                <w:szCs w:val="28"/>
              </w:rPr>
            </w:pPr>
          </w:p>
          <w:p w14:paraId="2EE414CD" w14:textId="77777777" w:rsidR="00E301B2" w:rsidRDefault="00E301B2" w:rsidP="00122084">
            <w:pPr>
              <w:widowControl/>
              <w:spacing w:line="380" w:lineRule="exact"/>
              <w:ind w:leftChars="-50" w:left="-150" w:rightChars="-50" w:right="-150"/>
              <w:jc w:val="center"/>
              <w:rPr>
                <w:kern w:val="0"/>
                <w:sz w:val="28"/>
                <w:szCs w:val="28"/>
              </w:rPr>
            </w:pPr>
            <w:r>
              <w:rPr>
                <w:rFonts w:hint="eastAsia"/>
                <w:kern w:val="0"/>
                <w:sz w:val="28"/>
                <w:szCs w:val="28"/>
              </w:rPr>
              <w:t>区园林绿化局</w:t>
            </w:r>
          </w:p>
          <w:p w14:paraId="7EFED735" w14:textId="77777777" w:rsidR="00E301B2" w:rsidRDefault="00E301B2" w:rsidP="00122084">
            <w:pPr>
              <w:widowControl/>
              <w:spacing w:line="380" w:lineRule="exact"/>
              <w:ind w:leftChars="-50" w:left="-150" w:rightChars="-50" w:right="-150"/>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11930B30" w14:textId="77777777" w:rsidR="00E301B2" w:rsidRDefault="00E301B2" w:rsidP="00122084">
            <w:pPr>
              <w:widowControl/>
              <w:spacing w:line="380" w:lineRule="exact"/>
              <w:jc w:val="center"/>
              <w:rPr>
                <w:kern w:val="0"/>
                <w:sz w:val="28"/>
                <w:szCs w:val="28"/>
              </w:rPr>
            </w:pPr>
            <w:r>
              <w:rPr>
                <w:rFonts w:hint="eastAsia"/>
                <w:kern w:val="0"/>
                <w:sz w:val="28"/>
                <w:szCs w:val="28"/>
              </w:rPr>
              <w:t>各街道办事处</w:t>
            </w:r>
          </w:p>
        </w:tc>
      </w:tr>
      <w:tr w:rsidR="00E301B2" w14:paraId="681B609A" w14:textId="77777777" w:rsidTr="00122084">
        <w:trPr>
          <w:trHeight w:val="1807"/>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741F6D56" w14:textId="77777777" w:rsidR="00E301B2" w:rsidRDefault="00E301B2" w:rsidP="00122084">
            <w:pPr>
              <w:snapToGrid w:val="0"/>
              <w:spacing w:line="360" w:lineRule="exact"/>
              <w:jc w:val="center"/>
              <w:rPr>
                <w:rFonts w:ascii="仿宋_GB2312"/>
                <w:kern w:val="0"/>
                <w:sz w:val="28"/>
                <w:szCs w:val="28"/>
              </w:rPr>
            </w:pPr>
            <w:r>
              <w:rPr>
                <w:rFonts w:ascii="仿宋_GB2312" w:hint="eastAsia"/>
                <w:kern w:val="0"/>
                <w:sz w:val="28"/>
                <w:szCs w:val="28"/>
              </w:rPr>
              <w:t>4</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74B26237"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t>严格工业企业污染预防</w:t>
            </w:r>
          </w:p>
        </w:tc>
        <w:tc>
          <w:tcPr>
            <w:tcW w:w="6297" w:type="dxa"/>
            <w:tcBorders>
              <w:top w:val="single" w:sz="4" w:space="0" w:color="auto"/>
              <w:left w:val="single" w:sz="4" w:space="0" w:color="auto"/>
              <w:bottom w:val="single" w:sz="4" w:space="0" w:color="auto"/>
              <w:right w:val="single" w:sz="4" w:space="0" w:color="auto"/>
            </w:tcBorders>
            <w:vAlign w:val="center"/>
          </w:tcPr>
          <w:p w14:paraId="7A6EE06C" w14:textId="77777777" w:rsidR="00E301B2" w:rsidRDefault="00E301B2" w:rsidP="00122084">
            <w:pPr>
              <w:widowControl/>
              <w:snapToGrid w:val="0"/>
              <w:spacing w:line="360" w:lineRule="exact"/>
              <w:rPr>
                <w:rFonts w:ascii="仿宋_GB2312"/>
                <w:kern w:val="0"/>
                <w:sz w:val="28"/>
                <w:szCs w:val="28"/>
              </w:rPr>
            </w:pPr>
            <w:r>
              <w:rPr>
                <w:rFonts w:ascii="仿宋_GB2312" w:hint="eastAsia"/>
                <w:kern w:val="0"/>
                <w:sz w:val="28"/>
                <w:szCs w:val="28"/>
              </w:rPr>
              <w:t>督促土壤污染重点监管单位落实生产经营期间的排查、监测、报告等义务，严格落实设备设施拆除、用地用途变更等活动有关不动产登记及备案要求。完善监测数据管理机制，及时调查发现的异常情况。</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AA48699"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64CC5CB1"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区生态环境局</w:t>
            </w:r>
          </w:p>
          <w:p w14:paraId="0F0CEC96"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市规划自然资源委西城分局</w:t>
            </w:r>
          </w:p>
          <w:p w14:paraId="7DDCFAC0"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区发展改革委</w:t>
            </w:r>
          </w:p>
          <w:p w14:paraId="218C83CC" w14:textId="77777777" w:rsidR="00E301B2" w:rsidRDefault="00E301B2" w:rsidP="00122084">
            <w:pPr>
              <w:widowControl/>
              <w:snapToGrid w:val="0"/>
              <w:spacing w:line="36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26A90041"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各街道办事处</w:t>
            </w:r>
          </w:p>
          <w:p w14:paraId="3C7B7A9B" w14:textId="77777777" w:rsidR="00E301B2" w:rsidRDefault="00E301B2" w:rsidP="00122084">
            <w:pPr>
              <w:widowControl/>
              <w:snapToGrid w:val="0"/>
              <w:spacing w:line="360" w:lineRule="exact"/>
              <w:ind w:leftChars="-50" w:left="-150" w:rightChars="-50" w:right="-150"/>
              <w:jc w:val="center"/>
              <w:rPr>
                <w:kern w:val="0"/>
                <w:sz w:val="28"/>
                <w:szCs w:val="28"/>
              </w:rPr>
            </w:pPr>
          </w:p>
        </w:tc>
      </w:tr>
      <w:tr w:rsidR="00E301B2" w14:paraId="5BD36A34" w14:textId="77777777" w:rsidTr="00122084">
        <w:trPr>
          <w:trHeight w:val="1678"/>
          <w:jc w:val="center"/>
        </w:trPr>
        <w:tc>
          <w:tcPr>
            <w:tcW w:w="594" w:type="dxa"/>
            <w:vMerge/>
            <w:tcBorders>
              <w:top w:val="single" w:sz="4" w:space="0" w:color="auto"/>
              <w:left w:val="single" w:sz="4" w:space="0" w:color="auto"/>
              <w:bottom w:val="single" w:sz="4" w:space="0" w:color="auto"/>
              <w:right w:val="single" w:sz="4" w:space="0" w:color="auto"/>
            </w:tcBorders>
            <w:vAlign w:val="center"/>
          </w:tcPr>
          <w:p w14:paraId="7D55DB0B" w14:textId="77777777" w:rsidR="00E301B2" w:rsidRDefault="00E301B2" w:rsidP="00122084">
            <w:pPr>
              <w:widowControl/>
              <w:snapToGrid w:val="0"/>
              <w:spacing w:line="360" w:lineRule="exact"/>
              <w:jc w:val="left"/>
              <w:rPr>
                <w:rFonts w:ascii="仿宋_GB2312"/>
                <w:kern w:val="0"/>
                <w:sz w:val="28"/>
                <w:szCs w:val="2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61C132CD" w14:textId="77777777" w:rsidR="00E301B2" w:rsidRDefault="00E301B2" w:rsidP="00122084">
            <w:pPr>
              <w:widowControl/>
              <w:snapToGrid w:val="0"/>
              <w:spacing w:line="360" w:lineRule="exact"/>
              <w:jc w:val="left"/>
              <w:rPr>
                <w:rFonts w:ascii="仿宋_GB2312"/>
                <w:kern w:val="0"/>
                <w:sz w:val="28"/>
                <w:szCs w:val="28"/>
              </w:rPr>
            </w:pPr>
          </w:p>
        </w:tc>
        <w:tc>
          <w:tcPr>
            <w:tcW w:w="6297" w:type="dxa"/>
            <w:tcBorders>
              <w:top w:val="single" w:sz="4" w:space="0" w:color="auto"/>
              <w:left w:val="single" w:sz="4" w:space="0" w:color="auto"/>
              <w:bottom w:val="single" w:sz="4" w:space="0" w:color="auto"/>
              <w:right w:val="single" w:sz="4" w:space="0" w:color="auto"/>
            </w:tcBorders>
            <w:vAlign w:val="center"/>
          </w:tcPr>
          <w:p w14:paraId="4BC6BB6A" w14:textId="77777777" w:rsidR="00E301B2" w:rsidRDefault="00E301B2" w:rsidP="00122084">
            <w:pPr>
              <w:widowControl/>
              <w:snapToGrid w:val="0"/>
              <w:spacing w:line="360" w:lineRule="exact"/>
              <w:rPr>
                <w:kern w:val="0"/>
                <w:sz w:val="28"/>
                <w:szCs w:val="28"/>
              </w:rPr>
            </w:pPr>
            <w:r>
              <w:rPr>
                <w:rFonts w:hint="eastAsia"/>
                <w:kern w:val="0"/>
                <w:sz w:val="28"/>
                <w:szCs w:val="28"/>
              </w:rPr>
              <w:t>强化涉重金属重点行业企业污染预防，督促开展强制性清洁生产审核。</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2109C4A"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724880FF" w14:textId="77777777" w:rsidR="00E301B2" w:rsidRDefault="00E301B2" w:rsidP="00122084">
            <w:pPr>
              <w:widowControl/>
              <w:snapToGrid w:val="0"/>
              <w:spacing w:line="360" w:lineRule="exact"/>
              <w:jc w:val="center"/>
              <w:rPr>
                <w:kern w:val="0"/>
                <w:sz w:val="28"/>
                <w:szCs w:val="28"/>
              </w:rPr>
            </w:pPr>
          </w:p>
          <w:p w14:paraId="6289A6BA"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区生态环境局</w:t>
            </w:r>
          </w:p>
          <w:p w14:paraId="55CE2395" w14:textId="77777777" w:rsidR="00E301B2" w:rsidRDefault="00E301B2" w:rsidP="00122084">
            <w:pPr>
              <w:widowControl/>
              <w:snapToGrid w:val="0"/>
              <w:spacing w:line="36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6037E830"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相关街道办事处</w:t>
            </w:r>
          </w:p>
        </w:tc>
      </w:tr>
      <w:tr w:rsidR="00E301B2" w14:paraId="32C78FD2" w14:textId="77777777" w:rsidTr="00122084">
        <w:trPr>
          <w:trHeight w:val="1405"/>
          <w:jc w:val="center"/>
        </w:trPr>
        <w:tc>
          <w:tcPr>
            <w:tcW w:w="594" w:type="dxa"/>
            <w:tcBorders>
              <w:top w:val="single" w:sz="4" w:space="0" w:color="auto"/>
              <w:left w:val="single" w:sz="4" w:space="0" w:color="auto"/>
              <w:bottom w:val="single" w:sz="4" w:space="0" w:color="auto"/>
              <w:right w:val="single" w:sz="4" w:space="0" w:color="auto"/>
            </w:tcBorders>
            <w:vAlign w:val="center"/>
          </w:tcPr>
          <w:p w14:paraId="589E34E4"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t>5</w:t>
            </w:r>
          </w:p>
        </w:tc>
        <w:tc>
          <w:tcPr>
            <w:tcW w:w="1424" w:type="dxa"/>
            <w:tcBorders>
              <w:top w:val="single" w:sz="4" w:space="0" w:color="auto"/>
              <w:left w:val="single" w:sz="4" w:space="0" w:color="auto"/>
              <w:bottom w:val="single" w:sz="4" w:space="0" w:color="auto"/>
              <w:right w:val="single" w:sz="4" w:space="0" w:color="auto"/>
            </w:tcBorders>
            <w:vAlign w:val="center"/>
          </w:tcPr>
          <w:p w14:paraId="485FED2A" w14:textId="77777777" w:rsidR="00E301B2" w:rsidRDefault="00E301B2" w:rsidP="00122084">
            <w:pPr>
              <w:widowControl/>
              <w:snapToGrid w:val="0"/>
              <w:spacing w:line="360" w:lineRule="exact"/>
              <w:jc w:val="left"/>
              <w:rPr>
                <w:kern w:val="0"/>
                <w:sz w:val="28"/>
                <w:szCs w:val="28"/>
              </w:rPr>
            </w:pPr>
            <w:r>
              <w:rPr>
                <w:rFonts w:hint="eastAsia"/>
                <w:kern w:val="0"/>
                <w:sz w:val="28"/>
                <w:szCs w:val="28"/>
              </w:rPr>
              <w:t>严格工业固体废物堆存场所污染预防</w:t>
            </w:r>
          </w:p>
        </w:tc>
        <w:tc>
          <w:tcPr>
            <w:tcW w:w="6297" w:type="dxa"/>
            <w:tcBorders>
              <w:top w:val="single" w:sz="4" w:space="0" w:color="auto"/>
              <w:left w:val="single" w:sz="4" w:space="0" w:color="auto"/>
              <w:bottom w:val="single" w:sz="4" w:space="0" w:color="auto"/>
              <w:right w:val="single" w:sz="4" w:space="0" w:color="auto"/>
            </w:tcBorders>
            <w:vAlign w:val="center"/>
          </w:tcPr>
          <w:p w14:paraId="231A3209" w14:textId="77777777" w:rsidR="00E301B2" w:rsidRDefault="00E301B2" w:rsidP="00122084">
            <w:pPr>
              <w:widowControl/>
              <w:snapToGrid w:val="0"/>
              <w:spacing w:line="360" w:lineRule="exact"/>
              <w:rPr>
                <w:kern w:val="0"/>
                <w:sz w:val="28"/>
                <w:szCs w:val="28"/>
              </w:rPr>
            </w:pPr>
            <w:r>
              <w:rPr>
                <w:rFonts w:hint="eastAsia"/>
                <w:kern w:val="0"/>
                <w:sz w:val="28"/>
                <w:szCs w:val="28"/>
              </w:rPr>
              <w:t>结合工业企业关停退出等情况，及时更新工业固体废物堆存</w:t>
            </w:r>
            <w:proofErr w:type="gramStart"/>
            <w:r>
              <w:rPr>
                <w:rFonts w:hint="eastAsia"/>
                <w:kern w:val="0"/>
                <w:sz w:val="28"/>
                <w:szCs w:val="28"/>
              </w:rPr>
              <w:t>场所台</w:t>
            </w:r>
            <w:proofErr w:type="gramEnd"/>
            <w:r>
              <w:rPr>
                <w:rFonts w:hint="eastAsia"/>
                <w:kern w:val="0"/>
                <w:sz w:val="28"/>
                <w:szCs w:val="28"/>
              </w:rPr>
              <w:t>账，督促堆存场所完善“三防”（防扬散、防流失、防渗漏）设施。</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EFE4B93"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3CA62B1B"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p>
          <w:p w14:paraId="4DD08971"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相关街道办事处</w:t>
            </w:r>
          </w:p>
        </w:tc>
        <w:tc>
          <w:tcPr>
            <w:tcW w:w="2469" w:type="dxa"/>
            <w:tcBorders>
              <w:top w:val="single" w:sz="4" w:space="0" w:color="auto"/>
              <w:left w:val="single" w:sz="4" w:space="0" w:color="auto"/>
              <w:bottom w:val="single" w:sz="4" w:space="0" w:color="auto"/>
              <w:right w:val="single" w:sz="4" w:space="0" w:color="auto"/>
            </w:tcBorders>
            <w:vAlign w:val="center"/>
          </w:tcPr>
          <w:p w14:paraId="54359DB3"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区应急管理局</w:t>
            </w:r>
          </w:p>
          <w:p w14:paraId="27EFBA37"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区发展改革委</w:t>
            </w:r>
          </w:p>
        </w:tc>
      </w:tr>
      <w:tr w:rsidR="00E301B2" w14:paraId="713564B2" w14:textId="77777777" w:rsidTr="00122084">
        <w:trPr>
          <w:trHeight w:val="516"/>
          <w:jc w:val="center"/>
        </w:trPr>
        <w:tc>
          <w:tcPr>
            <w:tcW w:w="15410" w:type="dxa"/>
            <w:gridSpan w:val="7"/>
            <w:tcBorders>
              <w:top w:val="single" w:sz="4" w:space="0" w:color="auto"/>
              <w:left w:val="single" w:sz="4" w:space="0" w:color="auto"/>
              <w:bottom w:val="single" w:sz="4" w:space="0" w:color="auto"/>
              <w:right w:val="single" w:sz="4" w:space="0" w:color="auto"/>
            </w:tcBorders>
            <w:vAlign w:val="center"/>
          </w:tcPr>
          <w:p w14:paraId="2CE53BD7" w14:textId="77777777" w:rsidR="00E301B2" w:rsidRDefault="00E301B2" w:rsidP="00122084">
            <w:pPr>
              <w:widowControl/>
              <w:snapToGrid w:val="0"/>
              <w:jc w:val="center"/>
              <w:rPr>
                <w:rFonts w:eastAsia="黑体"/>
                <w:kern w:val="0"/>
                <w:sz w:val="28"/>
                <w:szCs w:val="28"/>
              </w:rPr>
            </w:pPr>
            <w:r>
              <w:rPr>
                <w:rFonts w:eastAsia="黑体" w:hint="eastAsia"/>
                <w:kern w:val="0"/>
                <w:sz w:val="28"/>
                <w:szCs w:val="28"/>
              </w:rPr>
              <w:t>三、强化风险管控和修复</w:t>
            </w:r>
          </w:p>
        </w:tc>
      </w:tr>
      <w:tr w:rsidR="00E301B2" w14:paraId="03B606C9" w14:textId="77777777" w:rsidTr="00122084">
        <w:trPr>
          <w:trHeight w:val="1399"/>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2864E658"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lastRenderedPageBreak/>
              <w:t>6</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41E5842D"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合理规划建设用地受污染地块土地用途</w:t>
            </w:r>
          </w:p>
        </w:tc>
        <w:tc>
          <w:tcPr>
            <w:tcW w:w="6297" w:type="dxa"/>
            <w:tcBorders>
              <w:top w:val="single" w:sz="4" w:space="0" w:color="auto"/>
              <w:left w:val="single" w:sz="4" w:space="0" w:color="auto"/>
              <w:bottom w:val="single" w:sz="4" w:space="0" w:color="auto"/>
              <w:right w:val="single" w:sz="4" w:space="0" w:color="auto"/>
            </w:tcBorders>
            <w:vAlign w:val="center"/>
          </w:tcPr>
          <w:p w14:paraId="1D0C93C2" w14:textId="77777777" w:rsidR="00E301B2" w:rsidRDefault="00E301B2" w:rsidP="00122084">
            <w:pPr>
              <w:widowControl/>
              <w:snapToGrid w:val="0"/>
              <w:spacing w:line="360" w:lineRule="exact"/>
              <w:rPr>
                <w:kern w:val="0"/>
                <w:sz w:val="28"/>
                <w:szCs w:val="28"/>
              </w:rPr>
            </w:pPr>
            <w:r>
              <w:rPr>
                <w:rFonts w:hint="eastAsia"/>
                <w:kern w:val="0"/>
                <w:sz w:val="28"/>
                <w:szCs w:val="28"/>
              </w:rPr>
              <w:t>建设用地受污染地块优先规划为战略留白用地，尽量避免规划为住宅、公共管理与公共服务等敏感用地。</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68D320D"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71C5D584" w14:textId="77777777" w:rsidR="00E301B2" w:rsidRDefault="00E301B2" w:rsidP="00122084">
            <w:pPr>
              <w:widowControl/>
              <w:snapToGrid w:val="0"/>
              <w:spacing w:line="360" w:lineRule="exact"/>
              <w:ind w:leftChars="-50" w:left="-150" w:rightChars="-50" w:right="-150"/>
              <w:jc w:val="center"/>
              <w:rPr>
                <w:kern w:val="0"/>
                <w:sz w:val="28"/>
                <w:szCs w:val="28"/>
              </w:rPr>
            </w:pPr>
          </w:p>
          <w:p w14:paraId="4D9D1D04"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市规划自然资源委西城分局</w:t>
            </w:r>
          </w:p>
          <w:p w14:paraId="1F6F0A3B"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区生态环境局</w:t>
            </w:r>
          </w:p>
          <w:p w14:paraId="01E842DE" w14:textId="77777777" w:rsidR="00E301B2" w:rsidRDefault="00E301B2" w:rsidP="00122084">
            <w:pPr>
              <w:widowControl/>
              <w:snapToGrid w:val="0"/>
              <w:spacing w:line="36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4659F26D"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相关街道办事处</w:t>
            </w:r>
          </w:p>
        </w:tc>
      </w:tr>
      <w:tr w:rsidR="00E301B2" w14:paraId="38937B67" w14:textId="77777777" w:rsidTr="00122084">
        <w:trPr>
          <w:trHeight w:val="2255"/>
          <w:jc w:val="center"/>
        </w:trPr>
        <w:tc>
          <w:tcPr>
            <w:tcW w:w="594" w:type="dxa"/>
            <w:vMerge/>
            <w:tcBorders>
              <w:top w:val="single" w:sz="4" w:space="0" w:color="auto"/>
              <w:left w:val="single" w:sz="4" w:space="0" w:color="auto"/>
              <w:bottom w:val="single" w:sz="4" w:space="0" w:color="auto"/>
              <w:right w:val="single" w:sz="4" w:space="0" w:color="auto"/>
            </w:tcBorders>
            <w:vAlign w:val="center"/>
          </w:tcPr>
          <w:p w14:paraId="792F0690" w14:textId="77777777" w:rsidR="00E301B2" w:rsidRDefault="00E301B2" w:rsidP="00122084">
            <w:pPr>
              <w:widowControl/>
              <w:snapToGrid w:val="0"/>
              <w:spacing w:line="360" w:lineRule="exact"/>
              <w:jc w:val="left"/>
              <w:rPr>
                <w:rFonts w:ascii="仿宋_GB2312"/>
                <w:kern w:val="0"/>
                <w:sz w:val="28"/>
                <w:szCs w:val="2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1C1BAF56" w14:textId="77777777" w:rsidR="00E301B2" w:rsidRDefault="00E301B2" w:rsidP="00122084">
            <w:pPr>
              <w:widowControl/>
              <w:snapToGrid w:val="0"/>
              <w:spacing w:line="360" w:lineRule="exact"/>
              <w:jc w:val="left"/>
              <w:rPr>
                <w:kern w:val="0"/>
                <w:sz w:val="28"/>
                <w:szCs w:val="28"/>
              </w:rPr>
            </w:pPr>
          </w:p>
        </w:tc>
        <w:tc>
          <w:tcPr>
            <w:tcW w:w="6297" w:type="dxa"/>
            <w:tcBorders>
              <w:top w:val="single" w:sz="4" w:space="0" w:color="auto"/>
              <w:left w:val="single" w:sz="4" w:space="0" w:color="auto"/>
              <w:bottom w:val="single" w:sz="4" w:space="0" w:color="auto"/>
              <w:right w:val="single" w:sz="4" w:space="0" w:color="auto"/>
            </w:tcBorders>
            <w:vAlign w:val="center"/>
          </w:tcPr>
          <w:p w14:paraId="6D2234CE" w14:textId="77777777" w:rsidR="00E301B2" w:rsidRDefault="00E301B2" w:rsidP="00122084">
            <w:pPr>
              <w:widowControl/>
              <w:snapToGrid w:val="0"/>
              <w:spacing w:line="360" w:lineRule="exact"/>
              <w:rPr>
                <w:kern w:val="0"/>
                <w:sz w:val="28"/>
                <w:szCs w:val="28"/>
              </w:rPr>
            </w:pPr>
            <w:r>
              <w:rPr>
                <w:rFonts w:hint="eastAsia"/>
                <w:kern w:val="0"/>
                <w:sz w:val="28"/>
                <w:szCs w:val="28"/>
              </w:rPr>
              <w:t>加强“一张图”管理，动态更新土壤污染重点监管单位、受污染地块等空间信息，推进在规划许可、不动产登记等重要环节中的实际应用。土地征收、收回、收购时，按国家要求及时查询全国污染地块土壤环境管理系统。</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5450B660"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37715E50" w14:textId="77777777" w:rsidR="00E301B2" w:rsidRDefault="00E301B2" w:rsidP="00122084">
            <w:pPr>
              <w:widowControl/>
              <w:snapToGrid w:val="0"/>
              <w:spacing w:line="360" w:lineRule="exact"/>
              <w:ind w:leftChars="-50" w:left="-150" w:rightChars="-50" w:right="-150"/>
              <w:jc w:val="center"/>
              <w:rPr>
                <w:kern w:val="0"/>
                <w:sz w:val="28"/>
                <w:szCs w:val="28"/>
              </w:rPr>
            </w:pPr>
          </w:p>
          <w:p w14:paraId="133BE9F3"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市规划自然资源委西城分局</w:t>
            </w:r>
          </w:p>
          <w:p w14:paraId="7C8ABC4E"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p>
          <w:p w14:paraId="716702E8" w14:textId="77777777" w:rsidR="00E301B2" w:rsidRDefault="00E301B2" w:rsidP="00122084">
            <w:pPr>
              <w:widowControl/>
              <w:snapToGrid w:val="0"/>
              <w:spacing w:line="360" w:lineRule="exact"/>
              <w:ind w:leftChars="-50" w:left="-150" w:rightChars="-50" w:right="-150"/>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17E760D1"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区住房城市建设委</w:t>
            </w:r>
          </w:p>
          <w:p w14:paraId="2279E002"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各街道办事处</w:t>
            </w:r>
          </w:p>
        </w:tc>
      </w:tr>
      <w:tr w:rsidR="00E301B2" w14:paraId="1A492BA1" w14:textId="77777777" w:rsidTr="00122084">
        <w:trPr>
          <w:trHeight w:val="1524"/>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0CF1ED9F"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t>7</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3835A003"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t>强化建设用地受污染地块“入口”管理</w:t>
            </w:r>
          </w:p>
        </w:tc>
        <w:tc>
          <w:tcPr>
            <w:tcW w:w="6297" w:type="dxa"/>
            <w:tcBorders>
              <w:top w:val="single" w:sz="4" w:space="0" w:color="auto"/>
              <w:left w:val="single" w:sz="4" w:space="0" w:color="auto"/>
              <w:bottom w:val="single" w:sz="4" w:space="0" w:color="auto"/>
              <w:right w:val="single" w:sz="4" w:space="0" w:color="auto"/>
            </w:tcBorders>
            <w:vAlign w:val="center"/>
          </w:tcPr>
          <w:p w14:paraId="7C487637" w14:textId="77777777" w:rsidR="00E301B2" w:rsidRDefault="00E301B2" w:rsidP="00122084">
            <w:pPr>
              <w:widowControl/>
              <w:snapToGrid w:val="0"/>
              <w:spacing w:line="360" w:lineRule="exact"/>
              <w:rPr>
                <w:rFonts w:ascii="仿宋_GB2312"/>
                <w:kern w:val="0"/>
                <w:sz w:val="28"/>
                <w:szCs w:val="28"/>
              </w:rPr>
            </w:pPr>
            <w:r>
              <w:rPr>
                <w:rFonts w:ascii="仿宋_GB2312" w:hint="eastAsia"/>
                <w:kern w:val="0"/>
                <w:sz w:val="28"/>
                <w:szCs w:val="28"/>
              </w:rPr>
              <w:t>开展2020年关停企业原址用地筛查，动态更新筛查台账。</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2EC281A"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38CB1455" w14:textId="77777777" w:rsidR="00E301B2" w:rsidRDefault="00E301B2" w:rsidP="00122084">
            <w:pPr>
              <w:widowControl/>
              <w:snapToGrid w:val="0"/>
              <w:spacing w:line="360" w:lineRule="exact"/>
              <w:jc w:val="center"/>
              <w:rPr>
                <w:kern w:val="0"/>
                <w:sz w:val="28"/>
                <w:szCs w:val="28"/>
              </w:rPr>
            </w:pPr>
          </w:p>
          <w:p w14:paraId="61D7E522"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区生态环境局</w:t>
            </w:r>
          </w:p>
          <w:p w14:paraId="327E3B8B" w14:textId="77777777" w:rsidR="00E301B2" w:rsidRDefault="00E301B2" w:rsidP="00122084">
            <w:pPr>
              <w:widowControl/>
              <w:snapToGrid w:val="0"/>
              <w:spacing w:line="36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2FBF1671"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区发展改革委</w:t>
            </w:r>
          </w:p>
          <w:p w14:paraId="50CCC9D0"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各街道办事处</w:t>
            </w:r>
          </w:p>
          <w:p w14:paraId="5B670574" w14:textId="77777777" w:rsidR="00E301B2" w:rsidRDefault="00E301B2" w:rsidP="00122084">
            <w:pPr>
              <w:widowControl/>
              <w:snapToGrid w:val="0"/>
              <w:spacing w:line="360" w:lineRule="exact"/>
              <w:ind w:leftChars="-50" w:left="-150" w:rightChars="-50" w:right="-150"/>
              <w:jc w:val="center"/>
              <w:rPr>
                <w:kern w:val="0"/>
                <w:sz w:val="28"/>
                <w:szCs w:val="28"/>
              </w:rPr>
            </w:pPr>
          </w:p>
        </w:tc>
      </w:tr>
      <w:tr w:rsidR="00E301B2" w14:paraId="2D437C31" w14:textId="77777777" w:rsidTr="00122084">
        <w:trPr>
          <w:trHeight w:val="2253"/>
          <w:jc w:val="center"/>
        </w:trPr>
        <w:tc>
          <w:tcPr>
            <w:tcW w:w="594" w:type="dxa"/>
            <w:vMerge/>
            <w:tcBorders>
              <w:top w:val="single" w:sz="4" w:space="0" w:color="auto"/>
              <w:left w:val="single" w:sz="4" w:space="0" w:color="auto"/>
              <w:bottom w:val="single" w:sz="4" w:space="0" w:color="auto"/>
              <w:right w:val="single" w:sz="4" w:space="0" w:color="auto"/>
            </w:tcBorders>
            <w:vAlign w:val="center"/>
          </w:tcPr>
          <w:p w14:paraId="041B75F7" w14:textId="77777777" w:rsidR="00E301B2" w:rsidRDefault="00E301B2" w:rsidP="00122084">
            <w:pPr>
              <w:widowControl/>
              <w:snapToGrid w:val="0"/>
              <w:spacing w:line="360" w:lineRule="exact"/>
              <w:jc w:val="left"/>
              <w:rPr>
                <w:rFonts w:ascii="仿宋_GB2312"/>
                <w:kern w:val="0"/>
                <w:sz w:val="28"/>
                <w:szCs w:val="2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2C893A3B" w14:textId="77777777" w:rsidR="00E301B2" w:rsidRDefault="00E301B2" w:rsidP="00122084">
            <w:pPr>
              <w:widowControl/>
              <w:snapToGrid w:val="0"/>
              <w:spacing w:line="360" w:lineRule="exact"/>
              <w:jc w:val="left"/>
              <w:rPr>
                <w:rFonts w:ascii="仿宋_GB2312"/>
                <w:kern w:val="0"/>
                <w:sz w:val="28"/>
                <w:szCs w:val="28"/>
              </w:rPr>
            </w:pPr>
          </w:p>
        </w:tc>
        <w:tc>
          <w:tcPr>
            <w:tcW w:w="6297" w:type="dxa"/>
            <w:tcBorders>
              <w:top w:val="single" w:sz="4" w:space="0" w:color="auto"/>
              <w:left w:val="single" w:sz="4" w:space="0" w:color="auto"/>
              <w:bottom w:val="single" w:sz="4" w:space="0" w:color="auto"/>
              <w:right w:val="single" w:sz="4" w:space="0" w:color="auto"/>
            </w:tcBorders>
            <w:vAlign w:val="center"/>
          </w:tcPr>
          <w:p w14:paraId="278BB770" w14:textId="77777777" w:rsidR="00E301B2" w:rsidRDefault="00E301B2" w:rsidP="00122084">
            <w:pPr>
              <w:widowControl/>
              <w:snapToGrid w:val="0"/>
              <w:spacing w:line="360" w:lineRule="exact"/>
              <w:rPr>
                <w:rFonts w:ascii="仿宋_GB2312"/>
                <w:kern w:val="0"/>
                <w:sz w:val="28"/>
                <w:szCs w:val="28"/>
                <w:highlight w:val="yellow"/>
              </w:rPr>
            </w:pPr>
            <w:r>
              <w:rPr>
                <w:rFonts w:ascii="仿宋_GB2312" w:hint="eastAsia"/>
                <w:kern w:val="0"/>
                <w:sz w:val="28"/>
                <w:szCs w:val="28"/>
              </w:rPr>
              <w:t>依法督促对用途变更、用地属性变化等地块开展土壤污染状况调查。其中，规划自然资源部门将规划用途为住宅、公共管理与公共服务、商业用地的，通过“多规合一”平台与生态环境部门会签；生态环境部门依法督促对用途变更的地块开展土壤污染状况调查。</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608FA89"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1180321D" w14:textId="77777777" w:rsidR="00E301B2" w:rsidRDefault="00E301B2" w:rsidP="00122084">
            <w:pPr>
              <w:widowControl/>
              <w:snapToGrid w:val="0"/>
              <w:spacing w:line="360" w:lineRule="exact"/>
              <w:ind w:leftChars="-50" w:left="-150" w:rightChars="-50" w:right="-150"/>
              <w:jc w:val="center"/>
              <w:rPr>
                <w:kern w:val="0"/>
                <w:sz w:val="28"/>
                <w:szCs w:val="28"/>
              </w:rPr>
            </w:pPr>
          </w:p>
          <w:p w14:paraId="7E0F3BED"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市规划自然资源委西城分局</w:t>
            </w:r>
          </w:p>
          <w:p w14:paraId="297AF88C"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p>
          <w:p w14:paraId="6D9DD9AA" w14:textId="77777777" w:rsidR="00E301B2" w:rsidRDefault="00E301B2" w:rsidP="00122084">
            <w:pPr>
              <w:widowControl/>
              <w:snapToGrid w:val="0"/>
              <w:spacing w:line="36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5BB4418C"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各街道办事处</w:t>
            </w:r>
          </w:p>
        </w:tc>
      </w:tr>
      <w:tr w:rsidR="00E301B2" w14:paraId="6C773DAD" w14:textId="77777777" w:rsidTr="00122084">
        <w:trPr>
          <w:trHeight w:val="1123"/>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11001F99"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lastRenderedPageBreak/>
              <w:t>8</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4CC8E21C"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t>强化建设用地受污染地块“出口”管理</w:t>
            </w:r>
          </w:p>
        </w:tc>
        <w:tc>
          <w:tcPr>
            <w:tcW w:w="6297" w:type="dxa"/>
            <w:tcBorders>
              <w:top w:val="single" w:sz="4" w:space="0" w:color="auto"/>
              <w:left w:val="single" w:sz="4" w:space="0" w:color="auto"/>
              <w:bottom w:val="single" w:sz="4" w:space="0" w:color="auto"/>
              <w:right w:val="single" w:sz="4" w:space="0" w:color="auto"/>
            </w:tcBorders>
            <w:vAlign w:val="center"/>
          </w:tcPr>
          <w:p w14:paraId="5197287C" w14:textId="77777777" w:rsidR="00E301B2" w:rsidRDefault="00E301B2" w:rsidP="00122084">
            <w:pPr>
              <w:widowControl/>
              <w:snapToGrid w:val="0"/>
              <w:spacing w:line="360" w:lineRule="exact"/>
              <w:jc w:val="left"/>
              <w:rPr>
                <w:rFonts w:ascii="仿宋_GB2312"/>
                <w:kern w:val="0"/>
                <w:sz w:val="28"/>
                <w:szCs w:val="28"/>
              </w:rPr>
            </w:pPr>
            <w:r>
              <w:rPr>
                <w:rFonts w:ascii="仿宋_GB2312" w:hint="eastAsia"/>
                <w:kern w:val="0"/>
                <w:sz w:val="28"/>
                <w:szCs w:val="28"/>
              </w:rPr>
              <w:t>对暂不开发利用或现阶段不具备治理修复条件的建设用地受污染地块，制定风险管控年度计划并组织实施。</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EF8EE7F"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1EE242A0" w14:textId="77777777" w:rsidR="00E301B2" w:rsidRDefault="00E301B2" w:rsidP="00122084">
            <w:pPr>
              <w:widowControl/>
              <w:snapToGrid w:val="0"/>
              <w:spacing w:line="360" w:lineRule="exact"/>
              <w:ind w:leftChars="-50" w:left="-150" w:rightChars="-50" w:right="-150"/>
              <w:jc w:val="center"/>
              <w:rPr>
                <w:kern w:val="0"/>
                <w:sz w:val="28"/>
                <w:szCs w:val="28"/>
              </w:rPr>
            </w:pPr>
          </w:p>
          <w:p w14:paraId="6922A859"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r>
              <w:rPr>
                <w:kern w:val="0"/>
                <w:sz w:val="28"/>
                <w:szCs w:val="28"/>
              </w:rPr>
              <w:br/>
            </w:r>
            <w:r>
              <w:rPr>
                <w:rFonts w:hint="eastAsia"/>
                <w:kern w:val="0"/>
                <w:sz w:val="28"/>
                <w:szCs w:val="28"/>
              </w:rPr>
              <w:t>市规划自然资源委西城分局</w:t>
            </w:r>
          </w:p>
          <w:p w14:paraId="71A14F52" w14:textId="77777777" w:rsidR="00E301B2" w:rsidRDefault="00E301B2" w:rsidP="00122084">
            <w:pPr>
              <w:widowControl/>
              <w:snapToGrid w:val="0"/>
              <w:spacing w:line="36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546CF9B2" w14:textId="77777777" w:rsidR="00E301B2" w:rsidRDefault="00E301B2" w:rsidP="00122084">
            <w:pPr>
              <w:widowControl/>
              <w:snapToGrid w:val="0"/>
              <w:spacing w:line="360" w:lineRule="exact"/>
              <w:ind w:leftChars="-50" w:left="-150" w:rightChars="-50" w:right="-150"/>
              <w:jc w:val="center"/>
              <w:rPr>
                <w:sz w:val="28"/>
                <w:szCs w:val="28"/>
              </w:rPr>
            </w:pPr>
          </w:p>
          <w:p w14:paraId="73B3F3B5"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相关街道办事处</w:t>
            </w:r>
          </w:p>
          <w:p w14:paraId="599962FC" w14:textId="77777777" w:rsidR="00E301B2" w:rsidRDefault="00E301B2" w:rsidP="00122084">
            <w:pPr>
              <w:widowControl/>
              <w:snapToGrid w:val="0"/>
              <w:spacing w:line="360" w:lineRule="exact"/>
              <w:ind w:leftChars="-50" w:left="-150" w:rightChars="-50" w:right="-150"/>
              <w:jc w:val="center"/>
              <w:rPr>
                <w:kern w:val="0"/>
                <w:sz w:val="28"/>
                <w:szCs w:val="28"/>
              </w:rPr>
            </w:pPr>
          </w:p>
        </w:tc>
      </w:tr>
      <w:tr w:rsidR="00E301B2" w14:paraId="58D43F21" w14:textId="77777777" w:rsidTr="00122084">
        <w:trPr>
          <w:trHeight w:val="1242"/>
          <w:jc w:val="center"/>
        </w:trPr>
        <w:tc>
          <w:tcPr>
            <w:tcW w:w="594" w:type="dxa"/>
            <w:vMerge/>
            <w:tcBorders>
              <w:top w:val="single" w:sz="4" w:space="0" w:color="auto"/>
              <w:left w:val="single" w:sz="4" w:space="0" w:color="auto"/>
              <w:bottom w:val="single" w:sz="4" w:space="0" w:color="auto"/>
              <w:right w:val="single" w:sz="4" w:space="0" w:color="auto"/>
            </w:tcBorders>
            <w:vAlign w:val="center"/>
          </w:tcPr>
          <w:p w14:paraId="358617C6" w14:textId="77777777" w:rsidR="00E301B2" w:rsidRDefault="00E301B2" w:rsidP="00122084">
            <w:pPr>
              <w:widowControl/>
              <w:snapToGrid w:val="0"/>
              <w:spacing w:line="360" w:lineRule="exact"/>
              <w:jc w:val="left"/>
              <w:rPr>
                <w:rFonts w:ascii="仿宋_GB2312"/>
                <w:kern w:val="0"/>
                <w:sz w:val="28"/>
                <w:szCs w:val="2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744ADF91" w14:textId="77777777" w:rsidR="00E301B2" w:rsidRDefault="00E301B2" w:rsidP="00122084">
            <w:pPr>
              <w:widowControl/>
              <w:snapToGrid w:val="0"/>
              <w:spacing w:line="360" w:lineRule="exact"/>
              <w:jc w:val="left"/>
              <w:rPr>
                <w:rFonts w:ascii="仿宋_GB2312"/>
                <w:kern w:val="0"/>
                <w:sz w:val="28"/>
                <w:szCs w:val="28"/>
              </w:rPr>
            </w:pPr>
          </w:p>
        </w:tc>
        <w:tc>
          <w:tcPr>
            <w:tcW w:w="6297" w:type="dxa"/>
            <w:tcBorders>
              <w:top w:val="single" w:sz="4" w:space="0" w:color="auto"/>
              <w:left w:val="single" w:sz="4" w:space="0" w:color="auto"/>
              <w:bottom w:val="single" w:sz="4" w:space="0" w:color="auto"/>
              <w:right w:val="single" w:sz="4" w:space="0" w:color="auto"/>
            </w:tcBorders>
            <w:vAlign w:val="center"/>
          </w:tcPr>
          <w:p w14:paraId="776FB94E" w14:textId="77777777" w:rsidR="00E301B2" w:rsidRDefault="00E301B2" w:rsidP="00122084">
            <w:pPr>
              <w:widowControl/>
              <w:snapToGrid w:val="0"/>
              <w:spacing w:line="360" w:lineRule="exact"/>
              <w:jc w:val="left"/>
              <w:rPr>
                <w:rFonts w:ascii="仿宋_GB2312"/>
                <w:kern w:val="0"/>
                <w:sz w:val="28"/>
                <w:szCs w:val="28"/>
              </w:rPr>
            </w:pPr>
            <w:r>
              <w:rPr>
                <w:rFonts w:ascii="仿宋_GB2312" w:hint="eastAsia"/>
                <w:kern w:val="0"/>
                <w:sz w:val="28"/>
                <w:szCs w:val="28"/>
              </w:rPr>
              <w:t>加强建设用地土壤污染风险管控和修复名录内的地块管理，督促实施风险管控、备案修复方案，现场检查污染防控措施落实情况。</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1424DA74"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64DD4405" w14:textId="77777777" w:rsidR="00E301B2" w:rsidRDefault="00E301B2" w:rsidP="00122084">
            <w:pPr>
              <w:widowControl/>
              <w:snapToGrid w:val="0"/>
              <w:spacing w:line="360" w:lineRule="exact"/>
              <w:ind w:leftChars="-50" w:left="-150" w:rightChars="-50" w:right="-150"/>
              <w:jc w:val="center"/>
              <w:rPr>
                <w:kern w:val="0"/>
                <w:sz w:val="28"/>
                <w:szCs w:val="28"/>
              </w:rPr>
            </w:pPr>
          </w:p>
          <w:p w14:paraId="17875048"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r>
              <w:rPr>
                <w:kern w:val="0"/>
                <w:sz w:val="28"/>
                <w:szCs w:val="28"/>
              </w:rPr>
              <w:br/>
            </w:r>
            <w:r>
              <w:rPr>
                <w:rFonts w:hint="eastAsia"/>
                <w:kern w:val="0"/>
                <w:sz w:val="28"/>
                <w:szCs w:val="28"/>
              </w:rPr>
              <w:t>市规划自然资源委西城分局</w:t>
            </w:r>
          </w:p>
          <w:p w14:paraId="3D1F932D" w14:textId="77777777" w:rsidR="00E301B2" w:rsidRDefault="00E301B2" w:rsidP="00122084">
            <w:pPr>
              <w:widowControl/>
              <w:snapToGrid w:val="0"/>
              <w:spacing w:line="36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7F5E07F3" w14:textId="77777777" w:rsidR="00E301B2" w:rsidRDefault="00E301B2" w:rsidP="00122084">
            <w:pPr>
              <w:widowControl/>
              <w:snapToGrid w:val="0"/>
              <w:spacing w:line="360" w:lineRule="exact"/>
              <w:ind w:leftChars="-50" w:left="-150" w:rightChars="-50" w:right="-150"/>
              <w:jc w:val="center"/>
              <w:rPr>
                <w:sz w:val="28"/>
                <w:szCs w:val="28"/>
              </w:rPr>
            </w:pPr>
          </w:p>
          <w:p w14:paraId="5563F6FA"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相关街道办事处</w:t>
            </w:r>
          </w:p>
          <w:p w14:paraId="7706BED7" w14:textId="77777777" w:rsidR="00E301B2" w:rsidRDefault="00E301B2" w:rsidP="00122084">
            <w:pPr>
              <w:widowControl/>
              <w:snapToGrid w:val="0"/>
              <w:spacing w:line="360" w:lineRule="exact"/>
              <w:ind w:leftChars="-50" w:left="-150" w:rightChars="-50" w:right="-150"/>
              <w:jc w:val="center"/>
              <w:rPr>
                <w:kern w:val="0"/>
                <w:sz w:val="28"/>
                <w:szCs w:val="28"/>
              </w:rPr>
            </w:pPr>
          </w:p>
        </w:tc>
      </w:tr>
      <w:tr w:rsidR="00E301B2" w14:paraId="6F090279" w14:textId="77777777" w:rsidTr="00122084">
        <w:trPr>
          <w:trHeight w:val="1407"/>
          <w:jc w:val="center"/>
        </w:trPr>
        <w:tc>
          <w:tcPr>
            <w:tcW w:w="594" w:type="dxa"/>
            <w:vMerge/>
            <w:tcBorders>
              <w:top w:val="single" w:sz="4" w:space="0" w:color="auto"/>
              <w:left w:val="single" w:sz="4" w:space="0" w:color="auto"/>
              <w:bottom w:val="single" w:sz="4" w:space="0" w:color="auto"/>
              <w:right w:val="single" w:sz="4" w:space="0" w:color="auto"/>
            </w:tcBorders>
            <w:vAlign w:val="center"/>
          </w:tcPr>
          <w:p w14:paraId="6186CD19" w14:textId="77777777" w:rsidR="00E301B2" w:rsidRDefault="00E301B2" w:rsidP="00122084">
            <w:pPr>
              <w:widowControl/>
              <w:snapToGrid w:val="0"/>
              <w:spacing w:line="360" w:lineRule="exact"/>
              <w:jc w:val="left"/>
              <w:rPr>
                <w:rFonts w:ascii="仿宋_GB2312"/>
                <w:kern w:val="0"/>
                <w:sz w:val="28"/>
                <w:szCs w:val="2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0B771871" w14:textId="77777777" w:rsidR="00E301B2" w:rsidRDefault="00E301B2" w:rsidP="00122084">
            <w:pPr>
              <w:widowControl/>
              <w:snapToGrid w:val="0"/>
              <w:spacing w:line="360" w:lineRule="exact"/>
              <w:jc w:val="left"/>
              <w:rPr>
                <w:rFonts w:ascii="仿宋_GB2312"/>
                <w:kern w:val="0"/>
                <w:sz w:val="28"/>
                <w:szCs w:val="28"/>
              </w:rPr>
            </w:pPr>
          </w:p>
        </w:tc>
        <w:tc>
          <w:tcPr>
            <w:tcW w:w="6297" w:type="dxa"/>
            <w:tcBorders>
              <w:top w:val="single" w:sz="4" w:space="0" w:color="auto"/>
              <w:left w:val="single" w:sz="4" w:space="0" w:color="auto"/>
              <w:bottom w:val="single" w:sz="4" w:space="0" w:color="auto"/>
              <w:right w:val="single" w:sz="4" w:space="0" w:color="auto"/>
            </w:tcBorders>
            <w:vAlign w:val="center"/>
          </w:tcPr>
          <w:p w14:paraId="72F17127" w14:textId="77777777" w:rsidR="00E301B2" w:rsidRDefault="00E301B2" w:rsidP="00122084">
            <w:pPr>
              <w:widowControl/>
              <w:snapToGrid w:val="0"/>
              <w:spacing w:line="360" w:lineRule="exact"/>
              <w:jc w:val="left"/>
              <w:rPr>
                <w:kern w:val="0"/>
                <w:sz w:val="28"/>
                <w:szCs w:val="28"/>
              </w:rPr>
            </w:pPr>
            <w:r>
              <w:rPr>
                <w:rFonts w:hint="eastAsia"/>
                <w:kern w:val="0"/>
                <w:sz w:val="28"/>
                <w:szCs w:val="28"/>
              </w:rPr>
              <w:t>风险管控、修复活动完成后，督促开展效果评估和备案。对需要开展后期管理的地块，监管有关要求落实情况。</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38ED7A9"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09F436DB" w14:textId="77777777" w:rsidR="00E301B2" w:rsidRDefault="00E301B2" w:rsidP="00122084">
            <w:pPr>
              <w:widowControl/>
              <w:snapToGrid w:val="0"/>
              <w:spacing w:line="360" w:lineRule="exact"/>
              <w:jc w:val="center"/>
              <w:rPr>
                <w:kern w:val="0"/>
                <w:sz w:val="28"/>
                <w:szCs w:val="28"/>
              </w:rPr>
            </w:pPr>
          </w:p>
          <w:p w14:paraId="78E91578"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r>
              <w:rPr>
                <w:kern w:val="0"/>
                <w:sz w:val="28"/>
                <w:szCs w:val="28"/>
              </w:rPr>
              <w:br/>
            </w:r>
            <w:r>
              <w:rPr>
                <w:rFonts w:hint="eastAsia"/>
                <w:kern w:val="0"/>
                <w:sz w:val="28"/>
                <w:szCs w:val="28"/>
              </w:rPr>
              <w:t>市规划自然资源委西城分局</w:t>
            </w:r>
          </w:p>
          <w:p w14:paraId="20E9995A" w14:textId="77777777" w:rsidR="00E301B2" w:rsidRDefault="00E301B2" w:rsidP="00122084">
            <w:pPr>
              <w:widowControl/>
              <w:snapToGrid w:val="0"/>
              <w:spacing w:line="36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3CACD5CE" w14:textId="77777777" w:rsidR="00E301B2" w:rsidRDefault="00E301B2" w:rsidP="00122084">
            <w:pPr>
              <w:widowControl/>
              <w:snapToGrid w:val="0"/>
              <w:spacing w:line="360" w:lineRule="exact"/>
              <w:ind w:leftChars="-50" w:left="-150" w:rightChars="-50" w:right="-150"/>
              <w:jc w:val="center"/>
              <w:rPr>
                <w:sz w:val="28"/>
                <w:szCs w:val="28"/>
              </w:rPr>
            </w:pPr>
          </w:p>
          <w:p w14:paraId="4D931DF2"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sz w:val="28"/>
                <w:szCs w:val="28"/>
              </w:rPr>
              <w:t>相关</w:t>
            </w:r>
            <w:r>
              <w:rPr>
                <w:rFonts w:hint="eastAsia"/>
                <w:kern w:val="0"/>
                <w:sz w:val="28"/>
                <w:szCs w:val="28"/>
              </w:rPr>
              <w:t>街道办事处</w:t>
            </w:r>
          </w:p>
          <w:p w14:paraId="1FF0AC26" w14:textId="77777777" w:rsidR="00E301B2" w:rsidRDefault="00E301B2" w:rsidP="00122084">
            <w:pPr>
              <w:widowControl/>
              <w:snapToGrid w:val="0"/>
              <w:spacing w:line="360" w:lineRule="exact"/>
              <w:ind w:leftChars="-50" w:left="-150" w:rightChars="-50" w:right="-150"/>
              <w:jc w:val="center"/>
              <w:rPr>
                <w:kern w:val="0"/>
                <w:sz w:val="28"/>
                <w:szCs w:val="28"/>
              </w:rPr>
            </w:pPr>
          </w:p>
        </w:tc>
      </w:tr>
      <w:tr w:rsidR="00E301B2" w14:paraId="72B66166" w14:textId="77777777" w:rsidTr="00122084">
        <w:trPr>
          <w:trHeight w:val="2939"/>
          <w:jc w:val="center"/>
        </w:trPr>
        <w:tc>
          <w:tcPr>
            <w:tcW w:w="594" w:type="dxa"/>
            <w:tcBorders>
              <w:top w:val="single" w:sz="4" w:space="0" w:color="auto"/>
              <w:left w:val="single" w:sz="4" w:space="0" w:color="auto"/>
              <w:right w:val="single" w:sz="4" w:space="0" w:color="auto"/>
            </w:tcBorders>
            <w:vAlign w:val="center"/>
          </w:tcPr>
          <w:p w14:paraId="47B0BF89"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t>9</w:t>
            </w:r>
          </w:p>
        </w:tc>
        <w:tc>
          <w:tcPr>
            <w:tcW w:w="1424" w:type="dxa"/>
            <w:tcBorders>
              <w:top w:val="single" w:sz="4" w:space="0" w:color="auto"/>
              <w:left w:val="single" w:sz="4" w:space="0" w:color="auto"/>
              <w:right w:val="single" w:sz="4" w:space="0" w:color="auto"/>
            </w:tcBorders>
            <w:vAlign w:val="center"/>
          </w:tcPr>
          <w:p w14:paraId="62B0D40B"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sz w:val="28"/>
                <w:szCs w:val="28"/>
              </w:rPr>
              <w:t>科学实施生态修复</w:t>
            </w:r>
          </w:p>
        </w:tc>
        <w:tc>
          <w:tcPr>
            <w:tcW w:w="6297" w:type="dxa"/>
            <w:tcBorders>
              <w:top w:val="single" w:sz="4" w:space="0" w:color="auto"/>
              <w:left w:val="single" w:sz="4" w:space="0" w:color="auto"/>
              <w:bottom w:val="single" w:sz="4" w:space="0" w:color="auto"/>
              <w:right w:val="single" w:sz="4" w:space="0" w:color="auto"/>
            </w:tcBorders>
            <w:vAlign w:val="center"/>
          </w:tcPr>
          <w:p w14:paraId="34C38BB4" w14:textId="77777777" w:rsidR="00E301B2" w:rsidRDefault="00E301B2" w:rsidP="00122084">
            <w:pPr>
              <w:widowControl/>
              <w:snapToGrid w:val="0"/>
              <w:spacing w:line="360" w:lineRule="exact"/>
              <w:jc w:val="left"/>
              <w:rPr>
                <w:kern w:val="0"/>
                <w:sz w:val="28"/>
                <w:szCs w:val="28"/>
              </w:rPr>
            </w:pPr>
            <w:r>
              <w:rPr>
                <w:rFonts w:ascii="仿宋_GB2312" w:hAnsi="仿宋_GB2312" w:cs="仿宋_GB2312" w:hint="eastAsia"/>
                <w:kern w:val="0"/>
                <w:sz w:val="28"/>
                <w:szCs w:val="28"/>
              </w:rPr>
              <w:t>6月底前，按照</w:t>
            </w:r>
            <w:r>
              <w:rPr>
                <w:rFonts w:hint="eastAsia"/>
                <w:kern w:val="0"/>
                <w:sz w:val="28"/>
                <w:szCs w:val="28"/>
              </w:rPr>
              <w:t>“谁主管谁负责”的原则，配合市相关部门开展生态问题评估及生态修复工作。</w:t>
            </w:r>
          </w:p>
          <w:p w14:paraId="4CD34CD6" w14:textId="77777777" w:rsidR="00E301B2" w:rsidRDefault="00E301B2" w:rsidP="00122084">
            <w:pPr>
              <w:widowControl/>
              <w:snapToGrid w:val="0"/>
              <w:spacing w:line="360" w:lineRule="exact"/>
              <w:jc w:val="left"/>
              <w:rPr>
                <w:rFonts w:ascii="仿宋_GB2312"/>
                <w:kern w:val="0"/>
                <w:sz w:val="28"/>
                <w:szCs w:val="28"/>
              </w:rPr>
            </w:pPr>
            <w:r>
              <w:rPr>
                <w:rFonts w:hint="eastAsia"/>
                <w:kern w:val="0"/>
                <w:sz w:val="28"/>
                <w:szCs w:val="28"/>
              </w:rPr>
              <w:t>发展改革、财政部门在批复涉及生态修复</w:t>
            </w:r>
            <w:r>
              <w:rPr>
                <w:rFonts w:ascii="仿宋_GB2312" w:hAnsi="仿宋_GB2312" w:cs="仿宋_GB2312" w:hint="eastAsia"/>
                <w:kern w:val="0"/>
                <w:sz w:val="28"/>
                <w:szCs w:val="28"/>
              </w:rPr>
              <w:t>的项目1</w:t>
            </w:r>
            <w:r>
              <w:rPr>
                <w:rFonts w:hint="eastAsia"/>
                <w:kern w:val="0"/>
                <w:sz w:val="28"/>
                <w:szCs w:val="28"/>
              </w:rPr>
              <w:t>个月内，将批复文件抄送同级生态环境部门备案。各部门在实施涉及生态修复的建设项目前，要依法开展规划环评和建设项目环评。</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61377C6A"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28ACE412"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市规划自然资源委西城分局</w:t>
            </w:r>
          </w:p>
          <w:p w14:paraId="0BB66028"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区园林绿化局</w:t>
            </w:r>
          </w:p>
          <w:p w14:paraId="6E939B4C" w14:textId="77777777" w:rsidR="00E301B2" w:rsidRDefault="00E301B2" w:rsidP="00122084">
            <w:pPr>
              <w:widowControl/>
              <w:snapToGrid w:val="0"/>
              <w:spacing w:line="360" w:lineRule="exact"/>
              <w:ind w:leftChars="-50" w:left="-150" w:rightChars="-50" w:right="-150"/>
              <w:jc w:val="center"/>
              <w:rPr>
                <w:rFonts w:ascii="仿宋_GB2312"/>
                <w:kern w:val="0"/>
                <w:sz w:val="28"/>
                <w:szCs w:val="28"/>
              </w:rPr>
            </w:pPr>
            <w:r>
              <w:rPr>
                <w:rFonts w:hint="eastAsia"/>
                <w:kern w:val="0"/>
                <w:sz w:val="28"/>
                <w:szCs w:val="28"/>
              </w:rPr>
              <w:t>区城市管理委</w:t>
            </w:r>
          </w:p>
        </w:tc>
        <w:tc>
          <w:tcPr>
            <w:tcW w:w="2469" w:type="dxa"/>
            <w:tcBorders>
              <w:top w:val="single" w:sz="4" w:space="0" w:color="auto"/>
              <w:left w:val="single" w:sz="4" w:space="0" w:color="auto"/>
              <w:bottom w:val="single" w:sz="4" w:space="0" w:color="auto"/>
              <w:right w:val="single" w:sz="4" w:space="0" w:color="auto"/>
            </w:tcBorders>
            <w:vAlign w:val="center"/>
          </w:tcPr>
          <w:p w14:paraId="2FB9985D" w14:textId="77777777" w:rsidR="00E301B2" w:rsidRDefault="00E301B2" w:rsidP="00122084">
            <w:pPr>
              <w:snapToGrid w:val="0"/>
              <w:spacing w:line="360" w:lineRule="exact"/>
              <w:jc w:val="center"/>
              <w:rPr>
                <w:rFonts w:ascii="仿宋_GB2312"/>
                <w:sz w:val="28"/>
                <w:szCs w:val="28"/>
              </w:rPr>
            </w:pPr>
            <w:r>
              <w:rPr>
                <w:rFonts w:ascii="仿宋_GB2312" w:hint="eastAsia"/>
                <w:sz w:val="28"/>
                <w:szCs w:val="28"/>
              </w:rPr>
              <w:t>区国资委</w:t>
            </w:r>
          </w:p>
          <w:p w14:paraId="7E16F508" w14:textId="77777777" w:rsidR="00E301B2" w:rsidRDefault="00E301B2" w:rsidP="00122084">
            <w:pPr>
              <w:snapToGrid w:val="0"/>
              <w:spacing w:line="360" w:lineRule="exact"/>
              <w:jc w:val="center"/>
              <w:rPr>
                <w:rFonts w:ascii="仿宋_GB2312"/>
                <w:sz w:val="28"/>
                <w:szCs w:val="28"/>
              </w:rPr>
            </w:pPr>
            <w:r>
              <w:rPr>
                <w:rFonts w:ascii="仿宋_GB2312" w:hint="eastAsia"/>
                <w:sz w:val="28"/>
                <w:szCs w:val="28"/>
              </w:rPr>
              <w:t>区发展改革委</w:t>
            </w:r>
          </w:p>
          <w:p w14:paraId="51C33E86" w14:textId="77777777" w:rsidR="00E301B2" w:rsidRDefault="00E301B2" w:rsidP="00122084">
            <w:pPr>
              <w:snapToGrid w:val="0"/>
              <w:spacing w:line="360" w:lineRule="exact"/>
              <w:jc w:val="center"/>
              <w:rPr>
                <w:rFonts w:ascii="仿宋_GB2312"/>
                <w:sz w:val="28"/>
                <w:szCs w:val="28"/>
              </w:rPr>
            </w:pPr>
            <w:r>
              <w:rPr>
                <w:rFonts w:ascii="仿宋_GB2312" w:hint="eastAsia"/>
                <w:sz w:val="28"/>
                <w:szCs w:val="28"/>
              </w:rPr>
              <w:t>区财政局</w:t>
            </w:r>
          </w:p>
          <w:p w14:paraId="4A427604" w14:textId="77777777" w:rsidR="00E301B2" w:rsidRDefault="00E301B2" w:rsidP="00122084">
            <w:pPr>
              <w:snapToGrid w:val="0"/>
              <w:spacing w:line="360" w:lineRule="exact"/>
              <w:jc w:val="center"/>
              <w:rPr>
                <w:rFonts w:ascii="仿宋_GB2312"/>
                <w:sz w:val="28"/>
                <w:szCs w:val="28"/>
              </w:rPr>
            </w:pPr>
            <w:r>
              <w:rPr>
                <w:rFonts w:ascii="仿宋_GB2312" w:hint="eastAsia"/>
                <w:sz w:val="28"/>
                <w:szCs w:val="28"/>
              </w:rPr>
              <w:t>区生态环境局</w:t>
            </w:r>
          </w:p>
        </w:tc>
      </w:tr>
      <w:tr w:rsidR="00E301B2" w14:paraId="3C16AE54" w14:textId="77777777" w:rsidTr="00122084">
        <w:trPr>
          <w:trHeight w:val="568"/>
          <w:jc w:val="center"/>
        </w:trPr>
        <w:tc>
          <w:tcPr>
            <w:tcW w:w="15410" w:type="dxa"/>
            <w:gridSpan w:val="7"/>
            <w:tcBorders>
              <w:top w:val="single" w:sz="4" w:space="0" w:color="auto"/>
              <w:left w:val="single" w:sz="4" w:space="0" w:color="auto"/>
              <w:bottom w:val="single" w:sz="4" w:space="0" w:color="auto"/>
              <w:right w:val="single" w:sz="4" w:space="0" w:color="auto"/>
            </w:tcBorders>
            <w:vAlign w:val="center"/>
          </w:tcPr>
          <w:p w14:paraId="59C3801D" w14:textId="77777777" w:rsidR="00E301B2" w:rsidRDefault="00E301B2" w:rsidP="00122084">
            <w:pPr>
              <w:widowControl/>
              <w:snapToGrid w:val="0"/>
              <w:jc w:val="center"/>
              <w:rPr>
                <w:rFonts w:eastAsia="黑体"/>
                <w:kern w:val="0"/>
                <w:sz w:val="28"/>
                <w:szCs w:val="28"/>
              </w:rPr>
            </w:pPr>
            <w:r>
              <w:rPr>
                <w:rFonts w:eastAsia="黑体" w:hint="eastAsia"/>
                <w:kern w:val="0"/>
                <w:sz w:val="28"/>
                <w:szCs w:val="28"/>
              </w:rPr>
              <w:lastRenderedPageBreak/>
              <w:t>四、强化基础保障</w:t>
            </w:r>
          </w:p>
        </w:tc>
      </w:tr>
      <w:tr w:rsidR="00E301B2" w14:paraId="53650DD7" w14:textId="77777777" w:rsidTr="00122084">
        <w:trPr>
          <w:trHeight w:val="963"/>
          <w:jc w:val="center"/>
        </w:trPr>
        <w:tc>
          <w:tcPr>
            <w:tcW w:w="594" w:type="dxa"/>
            <w:tcBorders>
              <w:top w:val="single" w:sz="4" w:space="0" w:color="auto"/>
              <w:left w:val="single" w:sz="4" w:space="0" w:color="auto"/>
              <w:bottom w:val="single" w:sz="4" w:space="0" w:color="auto"/>
              <w:right w:val="single" w:sz="4" w:space="0" w:color="auto"/>
            </w:tcBorders>
            <w:vAlign w:val="center"/>
          </w:tcPr>
          <w:p w14:paraId="4D2AA588"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t>10</w:t>
            </w:r>
          </w:p>
        </w:tc>
        <w:tc>
          <w:tcPr>
            <w:tcW w:w="1424" w:type="dxa"/>
            <w:tcBorders>
              <w:top w:val="single" w:sz="4" w:space="0" w:color="auto"/>
              <w:left w:val="single" w:sz="4" w:space="0" w:color="auto"/>
              <w:bottom w:val="single" w:sz="4" w:space="0" w:color="auto"/>
              <w:right w:val="single" w:sz="4" w:space="0" w:color="auto"/>
            </w:tcBorders>
            <w:vAlign w:val="center"/>
          </w:tcPr>
          <w:p w14:paraId="781D2426" w14:textId="77777777" w:rsidR="00E301B2" w:rsidRDefault="00E301B2" w:rsidP="00122084">
            <w:pPr>
              <w:widowControl/>
              <w:snapToGrid w:val="0"/>
              <w:spacing w:line="360" w:lineRule="exact"/>
              <w:jc w:val="left"/>
              <w:rPr>
                <w:kern w:val="0"/>
                <w:sz w:val="28"/>
                <w:szCs w:val="28"/>
              </w:rPr>
            </w:pPr>
            <w:r>
              <w:rPr>
                <w:rFonts w:hint="eastAsia"/>
                <w:kern w:val="0"/>
                <w:sz w:val="28"/>
                <w:szCs w:val="28"/>
              </w:rPr>
              <w:t>推进土壤环境监测</w:t>
            </w:r>
          </w:p>
        </w:tc>
        <w:tc>
          <w:tcPr>
            <w:tcW w:w="6503" w:type="dxa"/>
            <w:gridSpan w:val="2"/>
            <w:tcBorders>
              <w:top w:val="single" w:sz="4" w:space="0" w:color="auto"/>
              <w:left w:val="single" w:sz="4" w:space="0" w:color="auto"/>
              <w:bottom w:val="single" w:sz="4" w:space="0" w:color="auto"/>
              <w:right w:val="single" w:sz="4" w:space="0" w:color="auto"/>
            </w:tcBorders>
            <w:vAlign w:val="center"/>
          </w:tcPr>
          <w:p w14:paraId="1100CC87" w14:textId="77777777" w:rsidR="00E301B2" w:rsidRDefault="00E301B2" w:rsidP="00122084">
            <w:pPr>
              <w:widowControl/>
              <w:snapToGrid w:val="0"/>
              <w:spacing w:line="360" w:lineRule="exact"/>
              <w:rPr>
                <w:kern w:val="0"/>
                <w:sz w:val="28"/>
                <w:szCs w:val="28"/>
              </w:rPr>
            </w:pPr>
            <w:r>
              <w:rPr>
                <w:rFonts w:hint="eastAsia"/>
                <w:kern w:val="0"/>
                <w:sz w:val="28"/>
                <w:szCs w:val="28"/>
              </w:rPr>
              <w:t>开展土壤污染重点监管单位周边土壤监测。</w:t>
            </w:r>
          </w:p>
        </w:tc>
        <w:tc>
          <w:tcPr>
            <w:tcW w:w="697" w:type="dxa"/>
            <w:tcBorders>
              <w:top w:val="single" w:sz="4" w:space="0" w:color="auto"/>
              <w:left w:val="single" w:sz="4" w:space="0" w:color="auto"/>
              <w:bottom w:val="single" w:sz="4" w:space="0" w:color="auto"/>
              <w:right w:val="single" w:sz="4" w:space="0" w:color="auto"/>
            </w:tcBorders>
            <w:vAlign w:val="center"/>
          </w:tcPr>
          <w:p w14:paraId="66B3214B"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01113AAD" w14:textId="77777777" w:rsidR="00E301B2" w:rsidRDefault="00E301B2" w:rsidP="00122084">
            <w:pPr>
              <w:widowControl/>
              <w:snapToGrid w:val="0"/>
              <w:spacing w:line="360" w:lineRule="exact"/>
              <w:jc w:val="center"/>
              <w:rPr>
                <w:kern w:val="0"/>
                <w:sz w:val="28"/>
                <w:szCs w:val="28"/>
              </w:rPr>
            </w:pPr>
          </w:p>
          <w:p w14:paraId="0D04BF11"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区生态环境局</w:t>
            </w:r>
          </w:p>
          <w:p w14:paraId="0A2295D8" w14:textId="77777777" w:rsidR="00E301B2" w:rsidRDefault="00E301B2" w:rsidP="00122084">
            <w:pPr>
              <w:widowControl/>
              <w:snapToGrid w:val="0"/>
              <w:spacing w:line="360" w:lineRule="exact"/>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6BDB33F4" w14:textId="77777777" w:rsidR="00E301B2" w:rsidRDefault="00E301B2" w:rsidP="00122084">
            <w:pPr>
              <w:widowControl/>
              <w:snapToGrid w:val="0"/>
              <w:spacing w:line="360" w:lineRule="exact"/>
              <w:jc w:val="center"/>
              <w:rPr>
                <w:kern w:val="0"/>
                <w:sz w:val="28"/>
                <w:szCs w:val="28"/>
              </w:rPr>
            </w:pPr>
            <w:r>
              <w:rPr>
                <w:rFonts w:hint="eastAsia"/>
                <w:sz w:val="28"/>
                <w:szCs w:val="28"/>
              </w:rPr>
              <w:t>相关</w:t>
            </w:r>
            <w:r>
              <w:rPr>
                <w:rFonts w:hint="eastAsia"/>
                <w:kern w:val="0"/>
                <w:sz w:val="28"/>
                <w:szCs w:val="28"/>
              </w:rPr>
              <w:t>街道办事处</w:t>
            </w:r>
          </w:p>
        </w:tc>
      </w:tr>
      <w:tr w:rsidR="00E301B2" w14:paraId="203B51CB" w14:textId="77777777" w:rsidTr="00122084">
        <w:trPr>
          <w:trHeight w:val="1872"/>
          <w:jc w:val="center"/>
        </w:trPr>
        <w:tc>
          <w:tcPr>
            <w:tcW w:w="594" w:type="dxa"/>
            <w:vMerge w:val="restart"/>
            <w:tcBorders>
              <w:left w:val="single" w:sz="4" w:space="0" w:color="auto"/>
              <w:right w:val="single" w:sz="4" w:space="0" w:color="auto"/>
            </w:tcBorders>
            <w:vAlign w:val="center"/>
          </w:tcPr>
          <w:p w14:paraId="66D0CC71" w14:textId="77777777" w:rsidR="00E301B2" w:rsidRDefault="00E301B2" w:rsidP="00122084">
            <w:pPr>
              <w:widowControl/>
              <w:snapToGrid w:val="0"/>
              <w:spacing w:line="360" w:lineRule="exact"/>
              <w:jc w:val="center"/>
              <w:rPr>
                <w:rFonts w:ascii="仿宋_GB2312"/>
                <w:bCs/>
                <w:sz w:val="28"/>
                <w:szCs w:val="28"/>
              </w:rPr>
            </w:pPr>
            <w:r>
              <w:rPr>
                <w:rFonts w:ascii="仿宋_GB2312" w:hint="eastAsia"/>
                <w:bCs/>
                <w:sz w:val="28"/>
                <w:szCs w:val="28"/>
              </w:rPr>
              <w:t>11</w:t>
            </w:r>
          </w:p>
        </w:tc>
        <w:tc>
          <w:tcPr>
            <w:tcW w:w="1424" w:type="dxa"/>
            <w:vMerge w:val="restart"/>
            <w:tcBorders>
              <w:left w:val="single" w:sz="4" w:space="0" w:color="auto"/>
              <w:right w:val="single" w:sz="4" w:space="0" w:color="auto"/>
            </w:tcBorders>
            <w:vAlign w:val="center"/>
          </w:tcPr>
          <w:p w14:paraId="733FF4FF" w14:textId="77777777" w:rsidR="00E301B2" w:rsidRDefault="00E301B2" w:rsidP="00122084">
            <w:pPr>
              <w:widowControl/>
              <w:snapToGrid w:val="0"/>
              <w:spacing w:line="360" w:lineRule="exact"/>
              <w:jc w:val="center"/>
              <w:rPr>
                <w:rFonts w:ascii="仿宋_GB2312"/>
                <w:sz w:val="28"/>
                <w:szCs w:val="28"/>
                <w:highlight w:val="yellow"/>
              </w:rPr>
            </w:pPr>
            <w:r>
              <w:rPr>
                <w:rFonts w:hint="eastAsia"/>
                <w:kern w:val="0"/>
                <w:sz w:val="28"/>
                <w:szCs w:val="28"/>
              </w:rPr>
              <w:t>提升危险废物转运处置能力</w:t>
            </w:r>
          </w:p>
        </w:tc>
        <w:tc>
          <w:tcPr>
            <w:tcW w:w="6503" w:type="dxa"/>
            <w:gridSpan w:val="2"/>
            <w:tcBorders>
              <w:top w:val="single" w:sz="4" w:space="0" w:color="auto"/>
              <w:left w:val="single" w:sz="4" w:space="0" w:color="auto"/>
              <w:bottom w:val="single" w:sz="4" w:space="0" w:color="auto"/>
              <w:right w:val="single" w:sz="4" w:space="0" w:color="auto"/>
            </w:tcBorders>
            <w:vAlign w:val="center"/>
          </w:tcPr>
          <w:p w14:paraId="77A6D4B1" w14:textId="77777777" w:rsidR="00E301B2" w:rsidRDefault="00E301B2" w:rsidP="00122084">
            <w:pPr>
              <w:widowControl/>
              <w:snapToGrid w:val="0"/>
              <w:spacing w:line="360" w:lineRule="exact"/>
              <w:rPr>
                <w:rFonts w:ascii="仿宋_GB2312"/>
                <w:sz w:val="28"/>
                <w:szCs w:val="28"/>
                <w:highlight w:val="yellow"/>
              </w:rPr>
            </w:pPr>
            <w:r>
              <w:rPr>
                <w:rFonts w:hint="eastAsia"/>
                <w:kern w:val="0"/>
                <w:sz w:val="28"/>
                <w:szCs w:val="28"/>
              </w:rPr>
              <w:t>完成医疗废物集中暂存点确定和建设试点、配合北京市进行收运企业遴选工作，初步建成辖区小</w:t>
            </w:r>
            <w:proofErr w:type="gramStart"/>
            <w:r>
              <w:rPr>
                <w:rFonts w:hint="eastAsia"/>
                <w:kern w:val="0"/>
                <w:sz w:val="28"/>
                <w:szCs w:val="28"/>
              </w:rPr>
              <w:t>微医疗</w:t>
            </w:r>
            <w:proofErr w:type="gramEnd"/>
            <w:r>
              <w:rPr>
                <w:rFonts w:hint="eastAsia"/>
                <w:kern w:val="0"/>
                <w:sz w:val="28"/>
                <w:szCs w:val="28"/>
              </w:rPr>
              <w:t>卫生机构医疗废物收集转运体系。</w:t>
            </w:r>
          </w:p>
        </w:tc>
        <w:tc>
          <w:tcPr>
            <w:tcW w:w="697" w:type="dxa"/>
            <w:tcBorders>
              <w:top w:val="single" w:sz="4" w:space="0" w:color="auto"/>
              <w:left w:val="single" w:sz="4" w:space="0" w:color="auto"/>
              <w:bottom w:val="single" w:sz="4" w:space="0" w:color="auto"/>
              <w:right w:val="single" w:sz="4" w:space="0" w:color="auto"/>
            </w:tcBorders>
            <w:vAlign w:val="center"/>
          </w:tcPr>
          <w:p w14:paraId="563A8675" w14:textId="77777777" w:rsidR="00E301B2" w:rsidRDefault="00E301B2" w:rsidP="00122084">
            <w:pPr>
              <w:snapToGrid w:val="0"/>
              <w:spacing w:line="360" w:lineRule="exact"/>
              <w:jc w:val="center"/>
              <w:rPr>
                <w:sz w:val="28"/>
                <w:szCs w:val="28"/>
                <w:highlight w:val="yellow"/>
              </w:rPr>
            </w:pPr>
            <w:r>
              <w:rPr>
                <w:rFonts w:hint="eastAsia"/>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1E450F99"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区卫生健康委</w:t>
            </w:r>
          </w:p>
          <w:p w14:paraId="5A7412EF"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区生态环境局</w:t>
            </w:r>
          </w:p>
          <w:p w14:paraId="32073710" w14:textId="77777777" w:rsidR="00E301B2" w:rsidRDefault="00E301B2" w:rsidP="00122084">
            <w:pPr>
              <w:widowControl/>
              <w:snapToGrid w:val="0"/>
              <w:spacing w:line="360" w:lineRule="exact"/>
              <w:jc w:val="center"/>
              <w:rPr>
                <w:bCs/>
                <w:sz w:val="28"/>
                <w:szCs w:val="28"/>
                <w:highlight w:val="yellow"/>
              </w:rPr>
            </w:pPr>
            <w:r>
              <w:rPr>
                <w:rFonts w:hint="eastAsia"/>
                <w:kern w:val="0"/>
                <w:sz w:val="28"/>
                <w:szCs w:val="28"/>
              </w:rPr>
              <w:t>区城管管理委</w:t>
            </w:r>
          </w:p>
        </w:tc>
        <w:tc>
          <w:tcPr>
            <w:tcW w:w="2469" w:type="dxa"/>
            <w:tcBorders>
              <w:top w:val="single" w:sz="4" w:space="0" w:color="auto"/>
              <w:left w:val="single" w:sz="4" w:space="0" w:color="auto"/>
              <w:bottom w:val="single" w:sz="4" w:space="0" w:color="auto"/>
              <w:right w:val="single" w:sz="4" w:space="0" w:color="auto"/>
            </w:tcBorders>
            <w:vAlign w:val="center"/>
          </w:tcPr>
          <w:p w14:paraId="59D82B4A" w14:textId="77777777" w:rsidR="00E301B2" w:rsidRDefault="00E301B2" w:rsidP="00122084">
            <w:pPr>
              <w:snapToGrid w:val="0"/>
              <w:spacing w:line="340" w:lineRule="exact"/>
              <w:ind w:leftChars="-50" w:left="-150" w:rightChars="-50" w:right="-150"/>
              <w:jc w:val="center"/>
              <w:rPr>
                <w:rFonts w:hint="eastAsia"/>
                <w:bCs/>
                <w:spacing w:val="-20"/>
                <w:sz w:val="28"/>
                <w:szCs w:val="28"/>
              </w:rPr>
            </w:pPr>
            <w:r>
              <w:rPr>
                <w:rFonts w:hint="eastAsia"/>
                <w:bCs/>
                <w:spacing w:val="-20"/>
                <w:sz w:val="28"/>
                <w:szCs w:val="28"/>
              </w:rPr>
              <w:t>区发展改革委</w:t>
            </w:r>
          </w:p>
          <w:p w14:paraId="5501A4DA" w14:textId="77777777" w:rsidR="00E301B2" w:rsidRDefault="00E301B2" w:rsidP="00122084">
            <w:pPr>
              <w:snapToGrid w:val="0"/>
              <w:spacing w:line="340" w:lineRule="exact"/>
              <w:ind w:leftChars="-50" w:left="-150" w:rightChars="-50" w:right="-150"/>
              <w:jc w:val="center"/>
              <w:rPr>
                <w:rFonts w:hint="eastAsia"/>
                <w:bCs/>
                <w:spacing w:val="-20"/>
                <w:sz w:val="28"/>
                <w:szCs w:val="28"/>
              </w:rPr>
            </w:pPr>
            <w:r>
              <w:rPr>
                <w:rFonts w:hint="eastAsia"/>
                <w:bCs/>
                <w:spacing w:val="-20"/>
                <w:sz w:val="28"/>
                <w:szCs w:val="28"/>
              </w:rPr>
              <w:t>市规划自然资源委</w:t>
            </w:r>
          </w:p>
          <w:p w14:paraId="3B1E1969" w14:textId="77777777" w:rsidR="00E301B2" w:rsidRDefault="00E301B2" w:rsidP="00122084">
            <w:pPr>
              <w:snapToGrid w:val="0"/>
              <w:spacing w:line="340" w:lineRule="exact"/>
              <w:ind w:leftChars="-50" w:left="-150" w:rightChars="-50" w:right="-150"/>
              <w:jc w:val="center"/>
              <w:rPr>
                <w:rFonts w:hint="eastAsia"/>
                <w:bCs/>
                <w:spacing w:val="-20"/>
                <w:sz w:val="28"/>
                <w:szCs w:val="28"/>
              </w:rPr>
            </w:pPr>
            <w:r>
              <w:rPr>
                <w:rFonts w:hint="eastAsia"/>
                <w:bCs/>
                <w:spacing w:val="-20"/>
                <w:sz w:val="28"/>
                <w:szCs w:val="28"/>
              </w:rPr>
              <w:t>西城分局</w:t>
            </w:r>
          </w:p>
          <w:p w14:paraId="0CC19F4C" w14:textId="77777777" w:rsidR="00E301B2" w:rsidRDefault="00E301B2" w:rsidP="00122084">
            <w:pPr>
              <w:snapToGrid w:val="0"/>
              <w:spacing w:line="340" w:lineRule="exact"/>
              <w:ind w:leftChars="-50" w:left="-150" w:rightChars="-50" w:right="-150"/>
              <w:jc w:val="center"/>
              <w:rPr>
                <w:rFonts w:hint="eastAsia"/>
                <w:bCs/>
                <w:spacing w:val="-20"/>
                <w:sz w:val="28"/>
                <w:szCs w:val="28"/>
              </w:rPr>
            </w:pPr>
            <w:hyperlink r:id="rId4" w:tgtFrame="_blank" w:tooltip="北京环雅丽都投资有限公司" w:history="1">
              <w:r>
                <w:rPr>
                  <w:rFonts w:hint="eastAsia"/>
                  <w:bCs/>
                  <w:spacing w:val="-20"/>
                  <w:sz w:val="28"/>
                  <w:szCs w:val="28"/>
                </w:rPr>
                <w:t>环雅丽都公司</w:t>
              </w:r>
            </w:hyperlink>
          </w:p>
          <w:p w14:paraId="7B08EB64" w14:textId="77777777" w:rsidR="00E301B2" w:rsidRDefault="00E301B2" w:rsidP="00122084">
            <w:pPr>
              <w:snapToGrid w:val="0"/>
              <w:spacing w:line="340" w:lineRule="exact"/>
              <w:ind w:leftChars="-50" w:left="-150" w:rightChars="-50" w:right="-150"/>
              <w:jc w:val="center"/>
              <w:rPr>
                <w:kern w:val="0"/>
                <w:sz w:val="28"/>
                <w:szCs w:val="28"/>
              </w:rPr>
            </w:pPr>
            <w:r>
              <w:rPr>
                <w:rFonts w:hint="eastAsia"/>
                <w:bCs/>
                <w:spacing w:val="-20"/>
                <w:sz w:val="28"/>
                <w:szCs w:val="28"/>
              </w:rPr>
              <w:t>各街道办事处</w:t>
            </w:r>
          </w:p>
        </w:tc>
      </w:tr>
      <w:tr w:rsidR="00E301B2" w14:paraId="5CB04CF3" w14:textId="77777777" w:rsidTr="00122084">
        <w:trPr>
          <w:trHeight w:val="1140"/>
          <w:jc w:val="center"/>
        </w:trPr>
        <w:tc>
          <w:tcPr>
            <w:tcW w:w="594" w:type="dxa"/>
            <w:vMerge/>
            <w:tcBorders>
              <w:left w:val="single" w:sz="4" w:space="0" w:color="auto"/>
              <w:right w:val="single" w:sz="4" w:space="0" w:color="auto"/>
            </w:tcBorders>
            <w:vAlign w:val="center"/>
          </w:tcPr>
          <w:p w14:paraId="1EBD92F8" w14:textId="77777777" w:rsidR="00E301B2" w:rsidRDefault="00E301B2" w:rsidP="00122084">
            <w:pPr>
              <w:widowControl/>
              <w:jc w:val="left"/>
              <w:rPr>
                <w:rFonts w:ascii="仿宋_GB2312"/>
                <w:bCs/>
                <w:sz w:val="28"/>
                <w:szCs w:val="28"/>
              </w:rPr>
            </w:pPr>
          </w:p>
        </w:tc>
        <w:tc>
          <w:tcPr>
            <w:tcW w:w="1424" w:type="dxa"/>
            <w:vMerge/>
            <w:tcBorders>
              <w:left w:val="single" w:sz="4" w:space="0" w:color="auto"/>
              <w:right w:val="single" w:sz="4" w:space="0" w:color="auto"/>
            </w:tcBorders>
            <w:vAlign w:val="center"/>
          </w:tcPr>
          <w:p w14:paraId="69BBECBD" w14:textId="77777777" w:rsidR="00E301B2" w:rsidRDefault="00E301B2" w:rsidP="00122084">
            <w:pPr>
              <w:widowControl/>
              <w:jc w:val="left"/>
              <w:rPr>
                <w:rFonts w:ascii="仿宋_GB2312"/>
                <w:bCs/>
                <w:sz w:val="28"/>
                <w:szCs w:val="28"/>
              </w:rPr>
            </w:pPr>
          </w:p>
        </w:tc>
        <w:tc>
          <w:tcPr>
            <w:tcW w:w="6503" w:type="dxa"/>
            <w:gridSpan w:val="2"/>
            <w:tcBorders>
              <w:top w:val="single" w:sz="4" w:space="0" w:color="auto"/>
              <w:left w:val="single" w:sz="4" w:space="0" w:color="auto"/>
              <w:bottom w:val="single" w:sz="4" w:space="0" w:color="auto"/>
              <w:right w:val="single" w:sz="4" w:space="0" w:color="auto"/>
            </w:tcBorders>
            <w:vAlign w:val="center"/>
          </w:tcPr>
          <w:p w14:paraId="6975F4C9" w14:textId="77777777" w:rsidR="00E301B2" w:rsidRDefault="00E301B2" w:rsidP="00122084">
            <w:pPr>
              <w:snapToGrid w:val="0"/>
              <w:rPr>
                <w:sz w:val="28"/>
                <w:szCs w:val="28"/>
              </w:rPr>
            </w:pPr>
            <w:r>
              <w:rPr>
                <w:rFonts w:hint="eastAsia"/>
                <w:sz w:val="28"/>
                <w:szCs w:val="28"/>
              </w:rPr>
              <w:t>按照北京市统一安排，继续开展废铅蓄电池收集转运试点。</w:t>
            </w:r>
          </w:p>
        </w:tc>
        <w:tc>
          <w:tcPr>
            <w:tcW w:w="697" w:type="dxa"/>
            <w:tcBorders>
              <w:top w:val="single" w:sz="4" w:space="0" w:color="auto"/>
              <w:left w:val="single" w:sz="4" w:space="0" w:color="auto"/>
              <w:bottom w:val="single" w:sz="4" w:space="0" w:color="auto"/>
              <w:right w:val="single" w:sz="4" w:space="0" w:color="auto"/>
            </w:tcBorders>
            <w:vAlign w:val="center"/>
          </w:tcPr>
          <w:p w14:paraId="6D3CB2F6" w14:textId="77777777" w:rsidR="00E301B2" w:rsidRDefault="00E301B2" w:rsidP="00122084">
            <w:pPr>
              <w:snapToGrid w:val="0"/>
              <w:jc w:val="center"/>
              <w:rPr>
                <w:sz w:val="28"/>
                <w:szCs w:val="28"/>
              </w:rPr>
            </w:pPr>
            <w:r>
              <w:rPr>
                <w:rFonts w:hint="eastAsia"/>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4CAA6F71" w14:textId="77777777" w:rsidR="00E301B2" w:rsidRDefault="00E301B2" w:rsidP="00122084">
            <w:pPr>
              <w:snapToGrid w:val="0"/>
              <w:ind w:leftChars="-50" w:left="-150" w:rightChars="-50" w:right="-150"/>
              <w:jc w:val="center"/>
              <w:rPr>
                <w:bCs/>
                <w:sz w:val="28"/>
                <w:szCs w:val="28"/>
              </w:rPr>
            </w:pPr>
            <w:r>
              <w:rPr>
                <w:rFonts w:hint="eastAsia"/>
                <w:bCs/>
                <w:sz w:val="28"/>
                <w:szCs w:val="28"/>
              </w:rPr>
              <w:t>区生态环境局</w:t>
            </w:r>
          </w:p>
          <w:p w14:paraId="4182276E" w14:textId="77777777" w:rsidR="00E301B2" w:rsidRDefault="00E301B2" w:rsidP="00122084">
            <w:pPr>
              <w:snapToGrid w:val="0"/>
              <w:spacing w:line="320" w:lineRule="exact"/>
              <w:jc w:val="center"/>
              <w:rPr>
                <w:bCs/>
                <w:sz w:val="28"/>
                <w:szCs w:val="28"/>
              </w:rPr>
            </w:pPr>
            <w:r>
              <w:rPr>
                <w:rFonts w:hint="eastAsia"/>
                <w:bCs/>
                <w:sz w:val="28"/>
                <w:szCs w:val="28"/>
              </w:rPr>
              <w:t>区城管管理委</w:t>
            </w:r>
          </w:p>
        </w:tc>
        <w:tc>
          <w:tcPr>
            <w:tcW w:w="2469" w:type="dxa"/>
            <w:tcBorders>
              <w:top w:val="single" w:sz="4" w:space="0" w:color="auto"/>
              <w:left w:val="single" w:sz="4" w:space="0" w:color="auto"/>
              <w:bottom w:val="single" w:sz="4" w:space="0" w:color="auto"/>
              <w:right w:val="single" w:sz="4" w:space="0" w:color="auto"/>
            </w:tcBorders>
            <w:vAlign w:val="center"/>
          </w:tcPr>
          <w:p w14:paraId="392F7796" w14:textId="77777777" w:rsidR="00E301B2" w:rsidRDefault="00E301B2" w:rsidP="00122084">
            <w:pPr>
              <w:snapToGrid w:val="0"/>
              <w:spacing w:line="320" w:lineRule="exact"/>
              <w:jc w:val="center"/>
              <w:rPr>
                <w:bCs/>
                <w:sz w:val="28"/>
                <w:szCs w:val="28"/>
              </w:rPr>
            </w:pPr>
            <w:r>
              <w:rPr>
                <w:rFonts w:hint="eastAsia"/>
                <w:bCs/>
                <w:sz w:val="28"/>
                <w:szCs w:val="28"/>
              </w:rPr>
              <w:t>西城公安分局</w:t>
            </w:r>
          </w:p>
          <w:p w14:paraId="6D0B7A0D" w14:textId="77777777" w:rsidR="00E301B2" w:rsidRDefault="00E301B2" w:rsidP="00122084">
            <w:pPr>
              <w:snapToGrid w:val="0"/>
              <w:spacing w:line="340" w:lineRule="exact"/>
              <w:ind w:leftChars="-50" w:left="-150" w:rightChars="-50" w:right="-150"/>
              <w:jc w:val="center"/>
              <w:rPr>
                <w:rFonts w:hint="eastAsia"/>
                <w:bCs/>
                <w:spacing w:val="-20"/>
                <w:sz w:val="28"/>
                <w:szCs w:val="28"/>
              </w:rPr>
            </w:pPr>
            <w:r>
              <w:rPr>
                <w:rFonts w:hint="eastAsia"/>
                <w:bCs/>
                <w:spacing w:val="-20"/>
                <w:sz w:val="28"/>
                <w:szCs w:val="28"/>
              </w:rPr>
              <w:t>市规划自然资源委</w:t>
            </w:r>
          </w:p>
          <w:p w14:paraId="6C562647" w14:textId="77777777" w:rsidR="00E301B2" w:rsidRDefault="00E301B2" w:rsidP="00122084">
            <w:pPr>
              <w:snapToGrid w:val="0"/>
              <w:spacing w:line="340" w:lineRule="exact"/>
              <w:ind w:leftChars="-50" w:left="-150" w:rightChars="-50" w:right="-150"/>
              <w:jc w:val="center"/>
              <w:rPr>
                <w:bCs/>
                <w:spacing w:val="-20"/>
                <w:sz w:val="28"/>
                <w:szCs w:val="28"/>
              </w:rPr>
            </w:pPr>
            <w:r>
              <w:rPr>
                <w:rFonts w:hint="eastAsia"/>
                <w:bCs/>
                <w:spacing w:val="-20"/>
                <w:sz w:val="28"/>
                <w:szCs w:val="28"/>
              </w:rPr>
              <w:t>西城分局</w:t>
            </w:r>
          </w:p>
          <w:p w14:paraId="40075ED0" w14:textId="77777777" w:rsidR="00E301B2" w:rsidRDefault="00E301B2" w:rsidP="00122084">
            <w:pPr>
              <w:snapToGrid w:val="0"/>
              <w:spacing w:line="340" w:lineRule="exact"/>
              <w:ind w:leftChars="-50" w:left="-150" w:rightChars="-50" w:right="-150"/>
              <w:jc w:val="center"/>
              <w:rPr>
                <w:bCs/>
                <w:sz w:val="28"/>
                <w:szCs w:val="28"/>
              </w:rPr>
            </w:pPr>
            <w:r>
              <w:rPr>
                <w:rFonts w:hint="eastAsia"/>
                <w:bCs/>
                <w:sz w:val="28"/>
                <w:szCs w:val="28"/>
              </w:rPr>
              <w:t>区应急管理局</w:t>
            </w:r>
          </w:p>
          <w:p w14:paraId="75CD367D" w14:textId="77777777" w:rsidR="00E301B2" w:rsidRDefault="00E301B2" w:rsidP="00122084">
            <w:pPr>
              <w:snapToGrid w:val="0"/>
              <w:spacing w:line="340" w:lineRule="exact"/>
              <w:ind w:leftChars="-50" w:left="-150" w:rightChars="-50" w:right="-150"/>
              <w:jc w:val="center"/>
              <w:rPr>
                <w:bCs/>
                <w:sz w:val="28"/>
                <w:szCs w:val="28"/>
              </w:rPr>
            </w:pPr>
            <w:r>
              <w:rPr>
                <w:rFonts w:hint="eastAsia"/>
                <w:bCs/>
                <w:spacing w:val="-20"/>
                <w:sz w:val="28"/>
                <w:szCs w:val="28"/>
              </w:rPr>
              <w:t>各街道办事处</w:t>
            </w:r>
          </w:p>
        </w:tc>
      </w:tr>
      <w:tr w:rsidR="00E301B2" w14:paraId="475D9B5C" w14:textId="77777777" w:rsidTr="00122084">
        <w:trPr>
          <w:trHeight w:val="1240"/>
          <w:jc w:val="center"/>
        </w:trPr>
        <w:tc>
          <w:tcPr>
            <w:tcW w:w="594" w:type="dxa"/>
            <w:tcBorders>
              <w:top w:val="single" w:sz="4" w:space="0" w:color="auto"/>
              <w:left w:val="single" w:sz="4" w:space="0" w:color="auto"/>
              <w:bottom w:val="single" w:sz="4" w:space="0" w:color="auto"/>
              <w:right w:val="single" w:sz="4" w:space="0" w:color="auto"/>
            </w:tcBorders>
            <w:vAlign w:val="center"/>
          </w:tcPr>
          <w:p w14:paraId="7284E3B6" w14:textId="77777777" w:rsidR="00E301B2" w:rsidRDefault="00E301B2" w:rsidP="00122084">
            <w:pPr>
              <w:widowControl/>
              <w:snapToGrid w:val="0"/>
              <w:spacing w:line="360" w:lineRule="exact"/>
              <w:jc w:val="center"/>
              <w:rPr>
                <w:rFonts w:ascii="仿宋_GB2312"/>
                <w:kern w:val="0"/>
                <w:sz w:val="28"/>
                <w:szCs w:val="28"/>
              </w:rPr>
            </w:pPr>
            <w:r>
              <w:rPr>
                <w:rFonts w:ascii="仿宋_GB2312" w:hint="eastAsia"/>
                <w:kern w:val="0"/>
                <w:sz w:val="28"/>
                <w:szCs w:val="28"/>
              </w:rPr>
              <w:t>12</w:t>
            </w:r>
          </w:p>
        </w:tc>
        <w:tc>
          <w:tcPr>
            <w:tcW w:w="1424" w:type="dxa"/>
            <w:tcBorders>
              <w:top w:val="single" w:sz="4" w:space="0" w:color="auto"/>
              <w:left w:val="single" w:sz="4" w:space="0" w:color="auto"/>
              <w:bottom w:val="single" w:sz="4" w:space="0" w:color="auto"/>
              <w:right w:val="single" w:sz="4" w:space="0" w:color="auto"/>
            </w:tcBorders>
            <w:vAlign w:val="center"/>
          </w:tcPr>
          <w:p w14:paraId="6F20AA5C"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强化执法监管和应急保障</w:t>
            </w:r>
          </w:p>
        </w:tc>
        <w:tc>
          <w:tcPr>
            <w:tcW w:w="6503" w:type="dxa"/>
            <w:gridSpan w:val="2"/>
            <w:tcBorders>
              <w:top w:val="single" w:sz="4" w:space="0" w:color="auto"/>
              <w:left w:val="single" w:sz="4" w:space="0" w:color="auto"/>
              <w:bottom w:val="single" w:sz="4" w:space="0" w:color="auto"/>
              <w:right w:val="single" w:sz="4" w:space="0" w:color="auto"/>
            </w:tcBorders>
            <w:vAlign w:val="center"/>
          </w:tcPr>
          <w:p w14:paraId="53348554" w14:textId="77777777" w:rsidR="00E301B2" w:rsidRDefault="00E301B2" w:rsidP="00122084">
            <w:pPr>
              <w:widowControl/>
              <w:snapToGrid w:val="0"/>
              <w:spacing w:line="360" w:lineRule="exact"/>
              <w:jc w:val="left"/>
              <w:rPr>
                <w:kern w:val="0"/>
                <w:sz w:val="28"/>
                <w:szCs w:val="28"/>
              </w:rPr>
            </w:pPr>
            <w:r>
              <w:rPr>
                <w:rFonts w:hint="eastAsia"/>
                <w:kern w:val="0"/>
                <w:sz w:val="28"/>
                <w:szCs w:val="28"/>
              </w:rPr>
              <w:t>通过日常监管、专项检查、联合执法等方式，切实加强监督执法，严厉打击土壤环境违法行为。提升突发环境事件土壤应急处置能力，防控突发环境事件造成土壤污染。</w:t>
            </w:r>
          </w:p>
        </w:tc>
        <w:tc>
          <w:tcPr>
            <w:tcW w:w="697" w:type="dxa"/>
            <w:tcBorders>
              <w:top w:val="single" w:sz="4" w:space="0" w:color="auto"/>
              <w:left w:val="single" w:sz="4" w:space="0" w:color="auto"/>
              <w:bottom w:val="single" w:sz="4" w:space="0" w:color="auto"/>
              <w:right w:val="single" w:sz="4" w:space="0" w:color="auto"/>
            </w:tcBorders>
            <w:vAlign w:val="center"/>
          </w:tcPr>
          <w:p w14:paraId="20EBD5BD"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长期实施</w:t>
            </w:r>
          </w:p>
        </w:tc>
        <w:tc>
          <w:tcPr>
            <w:tcW w:w="3723" w:type="dxa"/>
            <w:tcBorders>
              <w:top w:val="single" w:sz="4" w:space="0" w:color="auto"/>
              <w:left w:val="single" w:sz="4" w:space="0" w:color="auto"/>
              <w:bottom w:val="single" w:sz="4" w:space="0" w:color="auto"/>
              <w:right w:val="single" w:sz="4" w:space="0" w:color="auto"/>
            </w:tcBorders>
            <w:vAlign w:val="center"/>
          </w:tcPr>
          <w:p w14:paraId="12736E8F"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r>
              <w:rPr>
                <w:kern w:val="0"/>
                <w:sz w:val="28"/>
                <w:szCs w:val="28"/>
              </w:rPr>
              <w:br/>
            </w:r>
            <w:r>
              <w:rPr>
                <w:rFonts w:hint="eastAsia"/>
                <w:kern w:val="0"/>
                <w:sz w:val="28"/>
                <w:szCs w:val="28"/>
              </w:rPr>
              <w:t>西城公安分局</w:t>
            </w:r>
          </w:p>
          <w:p w14:paraId="71650E95"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区应急管理局</w:t>
            </w:r>
          </w:p>
        </w:tc>
        <w:tc>
          <w:tcPr>
            <w:tcW w:w="2469" w:type="dxa"/>
            <w:tcBorders>
              <w:top w:val="single" w:sz="4" w:space="0" w:color="auto"/>
              <w:left w:val="single" w:sz="4" w:space="0" w:color="auto"/>
              <w:bottom w:val="single" w:sz="4" w:space="0" w:color="auto"/>
              <w:right w:val="single" w:sz="4" w:space="0" w:color="auto"/>
            </w:tcBorders>
            <w:vAlign w:val="center"/>
          </w:tcPr>
          <w:p w14:paraId="4CED5188"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各街道办事处</w:t>
            </w:r>
          </w:p>
        </w:tc>
      </w:tr>
      <w:tr w:rsidR="00E301B2" w14:paraId="771B41D1" w14:textId="77777777" w:rsidTr="00122084">
        <w:trPr>
          <w:trHeight w:val="1215"/>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6D1DE0CD" w14:textId="77777777" w:rsidR="00E301B2" w:rsidRDefault="00E301B2" w:rsidP="00122084">
            <w:pPr>
              <w:snapToGrid w:val="0"/>
              <w:spacing w:line="360" w:lineRule="exact"/>
              <w:jc w:val="center"/>
              <w:rPr>
                <w:rFonts w:ascii="仿宋_GB2312"/>
                <w:kern w:val="0"/>
                <w:sz w:val="28"/>
                <w:szCs w:val="28"/>
              </w:rPr>
            </w:pPr>
            <w:r>
              <w:rPr>
                <w:rFonts w:ascii="仿宋_GB2312" w:hint="eastAsia"/>
                <w:kern w:val="0"/>
                <w:sz w:val="28"/>
                <w:szCs w:val="28"/>
              </w:rPr>
              <w:lastRenderedPageBreak/>
              <w:t>13</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2E460425" w14:textId="77777777" w:rsidR="00E301B2" w:rsidRDefault="00E301B2" w:rsidP="00122084">
            <w:pPr>
              <w:snapToGrid w:val="0"/>
              <w:spacing w:line="360" w:lineRule="exact"/>
              <w:jc w:val="center"/>
              <w:rPr>
                <w:kern w:val="0"/>
                <w:sz w:val="28"/>
                <w:szCs w:val="28"/>
              </w:rPr>
            </w:pPr>
            <w:r>
              <w:rPr>
                <w:rFonts w:hint="eastAsia"/>
                <w:kern w:val="0"/>
                <w:sz w:val="28"/>
                <w:szCs w:val="28"/>
              </w:rPr>
              <w:t>加强研究创新和从业评价</w:t>
            </w:r>
          </w:p>
        </w:tc>
        <w:tc>
          <w:tcPr>
            <w:tcW w:w="6503" w:type="dxa"/>
            <w:gridSpan w:val="2"/>
            <w:tcBorders>
              <w:top w:val="single" w:sz="4" w:space="0" w:color="auto"/>
              <w:left w:val="single" w:sz="4" w:space="0" w:color="auto"/>
              <w:bottom w:val="single" w:sz="4" w:space="0" w:color="auto"/>
              <w:right w:val="single" w:sz="4" w:space="0" w:color="auto"/>
            </w:tcBorders>
            <w:vAlign w:val="center"/>
          </w:tcPr>
          <w:p w14:paraId="4F19DA07" w14:textId="77777777" w:rsidR="00E301B2" w:rsidRDefault="00E301B2" w:rsidP="00122084">
            <w:pPr>
              <w:widowControl/>
              <w:snapToGrid w:val="0"/>
              <w:spacing w:line="360" w:lineRule="exact"/>
              <w:rPr>
                <w:kern w:val="0"/>
                <w:sz w:val="28"/>
                <w:szCs w:val="28"/>
              </w:rPr>
            </w:pPr>
            <w:r>
              <w:rPr>
                <w:rFonts w:hint="eastAsia"/>
                <w:kern w:val="0"/>
                <w:sz w:val="28"/>
                <w:szCs w:val="28"/>
              </w:rPr>
              <w:t>配合北京市开展“环境修复</w:t>
            </w:r>
            <w:r>
              <w:rPr>
                <w:kern w:val="0"/>
                <w:sz w:val="28"/>
                <w:szCs w:val="28"/>
              </w:rPr>
              <w:t>+</w:t>
            </w:r>
            <w:r>
              <w:rPr>
                <w:rFonts w:hint="eastAsia"/>
                <w:kern w:val="0"/>
                <w:sz w:val="28"/>
                <w:szCs w:val="28"/>
              </w:rPr>
              <w:t>开发建设”试点，研究适合的运行、监督和保障机制。</w:t>
            </w:r>
          </w:p>
        </w:tc>
        <w:tc>
          <w:tcPr>
            <w:tcW w:w="697" w:type="dxa"/>
            <w:tcBorders>
              <w:top w:val="single" w:sz="4" w:space="0" w:color="auto"/>
              <w:left w:val="single" w:sz="4" w:space="0" w:color="auto"/>
              <w:bottom w:val="single" w:sz="4" w:space="0" w:color="auto"/>
              <w:right w:val="single" w:sz="4" w:space="0" w:color="auto"/>
            </w:tcBorders>
            <w:vAlign w:val="center"/>
          </w:tcPr>
          <w:p w14:paraId="2DCE2F89"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5A02714F" w14:textId="77777777" w:rsidR="00E301B2" w:rsidRDefault="00E301B2" w:rsidP="00122084">
            <w:pPr>
              <w:widowControl/>
              <w:snapToGrid w:val="0"/>
              <w:spacing w:line="360" w:lineRule="exact"/>
              <w:ind w:leftChars="-50" w:left="-150" w:rightChars="-50" w:right="-150"/>
              <w:jc w:val="center"/>
              <w:rPr>
                <w:kern w:val="0"/>
                <w:sz w:val="28"/>
                <w:szCs w:val="28"/>
              </w:rPr>
            </w:pPr>
          </w:p>
          <w:p w14:paraId="2AC1DC09"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r>
              <w:rPr>
                <w:kern w:val="0"/>
                <w:sz w:val="28"/>
                <w:szCs w:val="28"/>
              </w:rPr>
              <w:br/>
            </w:r>
            <w:r>
              <w:rPr>
                <w:rFonts w:hint="eastAsia"/>
                <w:kern w:val="0"/>
                <w:sz w:val="28"/>
                <w:szCs w:val="28"/>
              </w:rPr>
              <w:t>市规划自然资源委西城分局</w:t>
            </w:r>
            <w:r>
              <w:rPr>
                <w:kern w:val="0"/>
                <w:sz w:val="28"/>
                <w:szCs w:val="28"/>
              </w:rPr>
              <w:br/>
            </w:r>
            <w:r>
              <w:rPr>
                <w:rFonts w:hint="eastAsia"/>
                <w:kern w:val="0"/>
                <w:sz w:val="28"/>
                <w:szCs w:val="28"/>
              </w:rPr>
              <w:t>区住房城市建设委</w:t>
            </w:r>
          </w:p>
          <w:p w14:paraId="6A23142B" w14:textId="77777777" w:rsidR="00E301B2" w:rsidRDefault="00E301B2" w:rsidP="00122084">
            <w:pPr>
              <w:widowControl/>
              <w:snapToGrid w:val="0"/>
              <w:spacing w:line="360" w:lineRule="exact"/>
              <w:ind w:leftChars="-50" w:left="-150" w:rightChars="-50" w:right="-150"/>
              <w:jc w:val="center"/>
              <w:rPr>
                <w:kern w:val="0"/>
                <w:sz w:val="28"/>
                <w:szCs w:val="28"/>
              </w:rPr>
            </w:pPr>
          </w:p>
        </w:tc>
        <w:tc>
          <w:tcPr>
            <w:tcW w:w="2469" w:type="dxa"/>
            <w:tcBorders>
              <w:top w:val="single" w:sz="4" w:space="0" w:color="auto"/>
              <w:left w:val="single" w:sz="4" w:space="0" w:color="auto"/>
              <w:bottom w:val="single" w:sz="4" w:space="0" w:color="auto"/>
              <w:right w:val="single" w:sz="4" w:space="0" w:color="auto"/>
            </w:tcBorders>
            <w:vAlign w:val="center"/>
          </w:tcPr>
          <w:p w14:paraId="5EC999B9"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相关街道办事处</w:t>
            </w:r>
          </w:p>
        </w:tc>
      </w:tr>
      <w:tr w:rsidR="00E301B2" w14:paraId="1B79A1A4" w14:textId="77777777" w:rsidTr="00122084">
        <w:trPr>
          <w:trHeight w:val="893"/>
          <w:jc w:val="center"/>
        </w:trPr>
        <w:tc>
          <w:tcPr>
            <w:tcW w:w="594" w:type="dxa"/>
            <w:vMerge/>
            <w:tcBorders>
              <w:top w:val="single" w:sz="4" w:space="0" w:color="auto"/>
              <w:left w:val="single" w:sz="4" w:space="0" w:color="auto"/>
              <w:bottom w:val="single" w:sz="4" w:space="0" w:color="auto"/>
              <w:right w:val="single" w:sz="4" w:space="0" w:color="auto"/>
            </w:tcBorders>
            <w:vAlign w:val="center"/>
          </w:tcPr>
          <w:p w14:paraId="6BB8F98A" w14:textId="77777777" w:rsidR="00E301B2" w:rsidRDefault="00E301B2" w:rsidP="00122084">
            <w:pPr>
              <w:widowControl/>
              <w:snapToGrid w:val="0"/>
              <w:spacing w:line="360" w:lineRule="exact"/>
              <w:jc w:val="left"/>
              <w:rPr>
                <w:rFonts w:ascii="仿宋_GB2312"/>
                <w:kern w:val="0"/>
                <w:sz w:val="28"/>
                <w:szCs w:val="2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324A24D6" w14:textId="77777777" w:rsidR="00E301B2" w:rsidRDefault="00E301B2" w:rsidP="00122084">
            <w:pPr>
              <w:widowControl/>
              <w:snapToGrid w:val="0"/>
              <w:spacing w:line="360" w:lineRule="exact"/>
              <w:jc w:val="left"/>
              <w:rPr>
                <w:kern w:val="0"/>
                <w:sz w:val="28"/>
                <w:szCs w:val="28"/>
              </w:rPr>
            </w:pPr>
          </w:p>
        </w:tc>
        <w:tc>
          <w:tcPr>
            <w:tcW w:w="6503" w:type="dxa"/>
            <w:gridSpan w:val="2"/>
            <w:tcBorders>
              <w:top w:val="single" w:sz="4" w:space="0" w:color="auto"/>
              <w:left w:val="single" w:sz="4" w:space="0" w:color="auto"/>
              <w:bottom w:val="single" w:sz="4" w:space="0" w:color="auto"/>
              <w:right w:val="single" w:sz="4" w:space="0" w:color="auto"/>
            </w:tcBorders>
            <w:vAlign w:val="center"/>
          </w:tcPr>
          <w:p w14:paraId="6173E967" w14:textId="77777777" w:rsidR="00E301B2" w:rsidRDefault="00E301B2" w:rsidP="00122084">
            <w:pPr>
              <w:widowControl/>
              <w:snapToGrid w:val="0"/>
              <w:spacing w:line="360" w:lineRule="exact"/>
              <w:rPr>
                <w:kern w:val="0"/>
                <w:sz w:val="28"/>
                <w:szCs w:val="28"/>
              </w:rPr>
            </w:pPr>
            <w:r>
              <w:rPr>
                <w:rFonts w:hint="eastAsia"/>
                <w:kern w:val="0"/>
                <w:sz w:val="28"/>
                <w:szCs w:val="28"/>
              </w:rPr>
              <w:t>按要求公布建设用地土壤污染状况调查、风险评估、效果评估等报告评审通过情况。</w:t>
            </w:r>
          </w:p>
        </w:tc>
        <w:tc>
          <w:tcPr>
            <w:tcW w:w="697" w:type="dxa"/>
            <w:tcBorders>
              <w:top w:val="single" w:sz="4" w:space="0" w:color="auto"/>
              <w:left w:val="single" w:sz="4" w:space="0" w:color="auto"/>
              <w:bottom w:val="single" w:sz="4" w:space="0" w:color="auto"/>
              <w:right w:val="single" w:sz="4" w:space="0" w:color="auto"/>
            </w:tcBorders>
            <w:vAlign w:val="center"/>
          </w:tcPr>
          <w:p w14:paraId="36CDEF15"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1559CA3B"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区生态环境局</w:t>
            </w:r>
          </w:p>
          <w:p w14:paraId="30AFE57E" w14:textId="77777777" w:rsidR="00E301B2" w:rsidRDefault="00E301B2" w:rsidP="00122084">
            <w:pPr>
              <w:widowControl/>
              <w:snapToGrid w:val="0"/>
              <w:spacing w:line="360" w:lineRule="exact"/>
              <w:ind w:leftChars="-50" w:left="-150" w:rightChars="-50" w:right="-150"/>
              <w:jc w:val="center"/>
              <w:rPr>
                <w:kern w:val="0"/>
                <w:sz w:val="28"/>
                <w:szCs w:val="28"/>
              </w:rPr>
            </w:pPr>
            <w:r>
              <w:rPr>
                <w:rFonts w:hint="eastAsia"/>
                <w:kern w:val="0"/>
                <w:sz w:val="28"/>
                <w:szCs w:val="28"/>
              </w:rPr>
              <w:t>市规划自然资源委西城分局</w:t>
            </w:r>
          </w:p>
        </w:tc>
        <w:tc>
          <w:tcPr>
            <w:tcW w:w="2469" w:type="dxa"/>
            <w:tcBorders>
              <w:top w:val="single" w:sz="4" w:space="0" w:color="auto"/>
              <w:left w:val="single" w:sz="4" w:space="0" w:color="auto"/>
              <w:bottom w:val="single" w:sz="4" w:space="0" w:color="auto"/>
              <w:right w:val="single" w:sz="4" w:space="0" w:color="auto"/>
            </w:tcBorders>
            <w:vAlign w:val="center"/>
          </w:tcPr>
          <w:p w14:paraId="6703E51E" w14:textId="77777777" w:rsidR="00E301B2" w:rsidRDefault="00E301B2" w:rsidP="00122084">
            <w:pPr>
              <w:widowControl/>
              <w:snapToGrid w:val="0"/>
              <w:spacing w:line="360" w:lineRule="exact"/>
              <w:ind w:left="360" w:firstLineChars="150" w:firstLine="420"/>
              <w:rPr>
                <w:kern w:val="0"/>
                <w:sz w:val="28"/>
                <w:szCs w:val="28"/>
              </w:rPr>
            </w:pPr>
            <w:r>
              <w:rPr>
                <w:rFonts w:hint="eastAsia"/>
                <w:sz w:val="28"/>
                <w:szCs w:val="28"/>
              </w:rPr>
              <w:t>—</w:t>
            </w:r>
            <w:r>
              <w:rPr>
                <w:rFonts w:hint="eastAsia"/>
                <w:sz w:val="28"/>
                <w:szCs w:val="28"/>
              </w:rPr>
              <w:t xml:space="preserve"> </w:t>
            </w:r>
            <w:r>
              <w:rPr>
                <w:rFonts w:hint="eastAsia"/>
                <w:sz w:val="28"/>
                <w:szCs w:val="28"/>
              </w:rPr>
              <w:t>—</w:t>
            </w:r>
          </w:p>
        </w:tc>
      </w:tr>
      <w:tr w:rsidR="00E301B2" w14:paraId="06E343D1" w14:textId="77777777" w:rsidTr="00122084">
        <w:trPr>
          <w:trHeight w:val="1098"/>
          <w:jc w:val="center"/>
        </w:trPr>
        <w:tc>
          <w:tcPr>
            <w:tcW w:w="594" w:type="dxa"/>
            <w:tcBorders>
              <w:top w:val="single" w:sz="4" w:space="0" w:color="auto"/>
              <w:left w:val="single" w:sz="4" w:space="0" w:color="auto"/>
              <w:bottom w:val="single" w:sz="4" w:space="0" w:color="auto"/>
              <w:right w:val="single" w:sz="4" w:space="0" w:color="auto"/>
            </w:tcBorders>
            <w:vAlign w:val="center"/>
          </w:tcPr>
          <w:p w14:paraId="243AE014" w14:textId="77777777" w:rsidR="00E301B2" w:rsidRDefault="00E301B2" w:rsidP="00122084">
            <w:pPr>
              <w:snapToGrid w:val="0"/>
              <w:spacing w:line="360" w:lineRule="exact"/>
              <w:jc w:val="center"/>
              <w:rPr>
                <w:rFonts w:ascii="仿宋_GB2312"/>
                <w:bCs/>
                <w:sz w:val="28"/>
                <w:szCs w:val="28"/>
              </w:rPr>
            </w:pPr>
            <w:r>
              <w:rPr>
                <w:rFonts w:ascii="仿宋_GB2312" w:hint="eastAsia"/>
                <w:bCs/>
                <w:sz w:val="28"/>
                <w:szCs w:val="28"/>
              </w:rPr>
              <w:t>14</w:t>
            </w:r>
          </w:p>
        </w:tc>
        <w:tc>
          <w:tcPr>
            <w:tcW w:w="1424" w:type="dxa"/>
            <w:tcBorders>
              <w:top w:val="single" w:sz="4" w:space="0" w:color="auto"/>
              <w:left w:val="single" w:sz="4" w:space="0" w:color="auto"/>
              <w:bottom w:val="single" w:sz="4" w:space="0" w:color="auto"/>
              <w:right w:val="single" w:sz="4" w:space="0" w:color="auto"/>
            </w:tcBorders>
            <w:vAlign w:val="center"/>
          </w:tcPr>
          <w:p w14:paraId="01B32E65" w14:textId="77777777" w:rsidR="00E301B2" w:rsidRDefault="00E301B2" w:rsidP="00122084">
            <w:pPr>
              <w:snapToGrid w:val="0"/>
              <w:spacing w:line="360" w:lineRule="exact"/>
              <w:jc w:val="center"/>
              <w:rPr>
                <w:bCs/>
                <w:sz w:val="28"/>
                <w:szCs w:val="28"/>
              </w:rPr>
            </w:pPr>
            <w:r>
              <w:rPr>
                <w:rFonts w:hint="eastAsia"/>
                <w:bCs/>
                <w:sz w:val="28"/>
                <w:szCs w:val="28"/>
              </w:rPr>
              <w:t>提升人员管理能力水平</w:t>
            </w:r>
          </w:p>
        </w:tc>
        <w:tc>
          <w:tcPr>
            <w:tcW w:w="6503" w:type="dxa"/>
            <w:gridSpan w:val="2"/>
            <w:tcBorders>
              <w:top w:val="single" w:sz="4" w:space="0" w:color="auto"/>
              <w:left w:val="single" w:sz="4" w:space="0" w:color="auto"/>
              <w:bottom w:val="single" w:sz="4" w:space="0" w:color="auto"/>
              <w:right w:val="single" w:sz="4" w:space="0" w:color="auto"/>
            </w:tcBorders>
            <w:vAlign w:val="center"/>
          </w:tcPr>
          <w:p w14:paraId="520784F9" w14:textId="77777777" w:rsidR="00E301B2" w:rsidRDefault="00E301B2" w:rsidP="00122084">
            <w:pPr>
              <w:widowControl/>
              <w:snapToGrid w:val="0"/>
              <w:spacing w:line="360" w:lineRule="exact"/>
              <w:rPr>
                <w:kern w:val="0"/>
                <w:sz w:val="28"/>
                <w:szCs w:val="28"/>
              </w:rPr>
            </w:pPr>
            <w:r>
              <w:rPr>
                <w:rFonts w:hint="eastAsia"/>
                <w:kern w:val="0"/>
                <w:sz w:val="28"/>
                <w:szCs w:val="28"/>
              </w:rPr>
              <w:t>加强培训学习，逐步提升党政领导干部、基层管理人员、企业的业务能力和专业技术水平，强化土壤生态环境保护意识。</w:t>
            </w:r>
          </w:p>
        </w:tc>
        <w:tc>
          <w:tcPr>
            <w:tcW w:w="697" w:type="dxa"/>
            <w:tcBorders>
              <w:top w:val="single" w:sz="4" w:space="0" w:color="auto"/>
              <w:left w:val="single" w:sz="4" w:space="0" w:color="auto"/>
              <w:bottom w:val="single" w:sz="4" w:space="0" w:color="auto"/>
              <w:right w:val="single" w:sz="4" w:space="0" w:color="auto"/>
            </w:tcBorders>
            <w:vAlign w:val="center"/>
          </w:tcPr>
          <w:p w14:paraId="05852BB7" w14:textId="77777777" w:rsidR="00E301B2" w:rsidRDefault="00E301B2" w:rsidP="00122084">
            <w:pPr>
              <w:widowControl/>
              <w:snapToGrid w:val="0"/>
              <w:spacing w:line="360" w:lineRule="exact"/>
              <w:jc w:val="center"/>
              <w:rPr>
                <w:kern w:val="0"/>
                <w:sz w:val="28"/>
                <w:szCs w:val="28"/>
              </w:rPr>
            </w:pPr>
            <w:r>
              <w:rPr>
                <w:rFonts w:hint="eastAsia"/>
                <w:kern w:val="0"/>
                <w:sz w:val="28"/>
                <w:szCs w:val="28"/>
              </w:rPr>
              <w:t>年底前</w:t>
            </w:r>
          </w:p>
        </w:tc>
        <w:tc>
          <w:tcPr>
            <w:tcW w:w="3723" w:type="dxa"/>
            <w:tcBorders>
              <w:top w:val="single" w:sz="4" w:space="0" w:color="auto"/>
              <w:left w:val="single" w:sz="4" w:space="0" w:color="auto"/>
              <w:bottom w:val="single" w:sz="4" w:space="0" w:color="auto"/>
              <w:right w:val="single" w:sz="4" w:space="0" w:color="auto"/>
            </w:tcBorders>
            <w:vAlign w:val="center"/>
          </w:tcPr>
          <w:p w14:paraId="60EABB22" w14:textId="77777777" w:rsidR="00E301B2" w:rsidRDefault="00E301B2" w:rsidP="00122084">
            <w:pPr>
              <w:snapToGrid w:val="0"/>
              <w:spacing w:line="360" w:lineRule="exact"/>
              <w:ind w:leftChars="-50" w:left="-150" w:rightChars="-50" w:right="-150"/>
              <w:jc w:val="center"/>
              <w:rPr>
                <w:kern w:val="0"/>
                <w:sz w:val="28"/>
                <w:szCs w:val="28"/>
              </w:rPr>
            </w:pPr>
            <w:r>
              <w:rPr>
                <w:rFonts w:hint="eastAsia"/>
                <w:bCs/>
                <w:spacing w:val="-20"/>
                <w:sz w:val="28"/>
                <w:szCs w:val="28"/>
              </w:rPr>
              <w:t>区生态环境局</w:t>
            </w:r>
          </w:p>
        </w:tc>
        <w:tc>
          <w:tcPr>
            <w:tcW w:w="2469" w:type="dxa"/>
            <w:tcBorders>
              <w:top w:val="single" w:sz="4" w:space="0" w:color="auto"/>
              <w:left w:val="single" w:sz="4" w:space="0" w:color="auto"/>
              <w:bottom w:val="single" w:sz="4" w:space="0" w:color="auto"/>
              <w:right w:val="single" w:sz="4" w:space="0" w:color="auto"/>
            </w:tcBorders>
            <w:vAlign w:val="center"/>
          </w:tcPr>
          <w:p w14:paraId="2819F546" w14:textId="77777777" w:rsidR="00E301B2" w:rsidRDefault="00E301B2" w:rsidP="00122084">
            <w:pPr>
              <w:widowControl/>
              <w:snapToGrid w:val="0"/>
              <w:spacing w:line="360" w:lineRule="exact"/>
              <w:ind w:left="360" w:firstLineChars="150" w:firstLine="420"/>
              <w:rPr>
                <w:kern w:val="0"/>
                <w:sz w:val="28"/>
                <w:szCs w:val="28"/>
              </w:rPr>
            </w:pPr>
            <w:r>
              <w:rPr>
                <w:rFonts w:hint="eastAsia"/>
                <w:sz w:val="28"/>
                <w:szCs w:val="28"/>
              </w:rPr>
              <w:t>—</w:t>
            </w:r>
            <w:r>
              <w:rPr>
                <w:rFonts w:hint="eastAsia"/>
                <w:sz w:val="28"/>
                <w:szCs w:val="28"/>
              </w:rPr>
              <w:t xml:space="preserve"> </w:t>
            </w:r>
            <w:r>
              <w:rPr>
                <w:rFonts w:hint="eastAsia"/>
                <w:sz w:val="28"/>
                <w:szCs w:val="28"/>
              </w:rPr>
              <w:t>—</w:t>
            </w:r>
          </w:p>
        </w:tc>
      </w:tr>
    </w:tbl>
    <w:p w14:paraId="47A4D96D" w14:textId="77777777" w:rsidR="009D4EC5" w:rsidRDefault="00E301B2"/>
    <w:sectPr w:rsidR="009D4EC5" w:rsidSect="00E301B2">
      <w:pgSz w:w="16838" w:h="11906" w:orient="landscape"/>
      <w:pgMar w:top="1800" w:right="1440" w:bottom="1800" w:left="1440"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B2"/>
    <w:rsid w:val="001313A3"/>
    <w:rsid w:val="00281CA3"/>
    <w:rsid w:val="00E3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4FA8"/>
  <w15:chartTrackingRefBased/>
  <w15:docId w15:val="{3FA1740E-CF67-4586-865A-D1AC733E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1B2"/>
    <w:pPr>
      <w:widowControl w:val="0"/>
      <w:jc w:val="both"/>
    </w:pPr>
    <w:rPr>
      <w:rFonts w:ascii="Calibri" w:eastAsia="仿宋_GB2312" w:hAnsi="Calibri"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E301B2"/>
    <w:rPr>
      <w:rFonts w:ascii="宋体" w:eastAsia="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jxch.gov.cn/zt/xzxkhxzcfgszl/syx/xxxq2/pnidpv7363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18601087717@sina.cn</dc:creator>
  <cp:keywords/>
  <dc:description/>
  <cp:lastModifiedBy>18601087717@sina.cn</cp:lastModifiedBy>
  <cp:revision>1</cp:revision>
  <dcterms:created xsi:type="dcterms:W3CDTF">2022-01-19T03:10:00Z</dcterms:created>
  <dcterms:modified xsi:type="dcterms:W3CDTF">2022-01-19T03:12:00Z</dcterms:modified>
</cp:coreProperties>
</file>