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681" w:rsidRPr="00D31018" w:rsidRDefault="0007070B">
      <w:pPr>
        <w:jc w:val="center"/>
        <w:rPr>
          <w:rFonts w:ascii="Times New Roman" w:eastAsia="仿宋_GB2312" w:hAnsi="Times New Roman" w:cs="Times New Roman"/>
          <w:sz w:val="52"/>
          <w:szCs w:val="52"/>
        </w:rPr>
      </w:pPr>
      <w:r w:rsidRPr="00D31018">
        <w:rPr>
          <w:rFonts w:ascii="Times New Roman" w:eastAsia="仿宋_GB2312" w:hAnsi="Times New Roman" w:cs="Times New Roman"/>
          <w:sz w:val="52"/>
          <w:szCs w:val="52"/>
        </w:rPr>
        <w:t>202</w:t>
      </w:r>
      <w:r w:rsidR="00DE4E11" w:rsidRPr="00D31018">
        <w:rPr>
          <w:rFonts w:ascii="Times New Roman" w:eastAsia="仿宋_GB2312" w:hAnsi="Times New Roman" w:cs="Times New Roman"/>
          <w:sz w:val="52"/>
          <w:szCs w:val="52"/>
        </w:rPr>
        <w:t>1</w:t>
      </w:r>
      <w:r w:rsidRPr="00D31018">
        <w:rPr>
          <w:rFonts w:ascii="Times New Roman" w:eastAsia="仿宋_GB2312" w:hAnsi="Times New Roman" w:cs="Times New Roman"/>
          <w:sz w:val="52"/>
          <w:szCs w:val="52"/>
        </w:rPr>
        <w:t>年度部门预算情况说明</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一、部门情况</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（一）部门机构设置、职责</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按照</w:t>
      </w:r>
      <w:proofErr w:type="gramStart"/>
      <w:r w:rsidRPr="00D31018">
        <w:rPr>
          <w:rFonts w:ascii="Times New Roman" w:eastAsia="仿宋_GB2312" w:hAnsi="Times New Roman" w:cs="Times New Roman"/>
          <w:sz w:val="32"/>
          <w:szCs w:val="32"/>
        </w:rPr>
        <w:t>京西办</w:t>
      </w:r>
      <w:proofErr w:type="gramEnd"/>
      <w:r w:rsidRPr="00D31018">
        <w:rPr>
          <w:rFonts w:ascii="Times New Roman" w:eastAsia="仿宋_GB2312" w:hAnsi="Times New Roman" w:cs="Times New Roman"/>
          <w:sz w:val="32"/>
          <w:szCs w:val="32"/>
        </w:rPr>
        <w:t>发【</w:t>
      </w:r>
      <w:r w:rsidRPr="00D31018">
        <w:rPr>
          <w:rFonts w:ascii="Times New Roman" w:eastAsia="仿宋_GB2312" w:hAnsi="Times New Roman" w:cs="Times New Roman"/>
          <w:sz w:val="32"/>
          <w:szCs w:val="32"/>
        </w:rPr>
        <w:t>2018</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34</w:t>
      </w:r>
      <w:r w:rsidRPr="00D31018">
        <w:rPr>
          <w:rFonts w:ascii="Times New Roman" w:eastAsia="仿宋_GB2312" w:hAnsi="Times New Roman" w:cs="Times New Roman"/>
          <w:sz w:val="32"/>
          <w:szCs w:val="32"/>
        </w:rPr>
        <w:t>号《中共北京市西城区委办公室</w:t>
      </w:r>
      <w:r w:rsidRPr="00D31018">
        <w:rPr>
          <w:rFonts w:ascii="Times New Roman" w:eastAsia="仿宋_GB2312" w:hAnsi="Times New Roman" w:cs="Times New Roman"/>
          <w:sz w:val="32"/>
          <w:szCs w:val="32"/>
        </w:rPr>
        <w:t xml:space="preserve"> </w:t>
      </w:r>
      <w:r w:rsidRPr="00D31018">
        <w:rPr>
          <w:rFonts w:ascii="Times New Roman" w:eastAsia="仿宋_GB2312" w:hAnsi="Times New Roman" w:cs="Times New Roman"/>
          <w:sz w:val="32"/>
          <w:szCs w:val="32"/>
        </w:rPr>
        <w:t>北京市西城区人民政府办公室关于印发</w:t>
      </w:r>
      <w:r w:rsidRPr="00D31018">
        <w:rPr>
          <w:rFonts w:ascii="Times New Roman" w:eastAsia="仿宋_GB2312" w:hAnsi="Times New Roman" w:cs="Times New Roman"/>
          <w:sz w:val="32"/>
          <w:szCs w:val="32"/>
        </w:rPr>
        <w:t>&lt;</w:t>
      </w:r>
      <w:r w:rsidRPr="00D31018">
        <w:rPr>
          <w:rFonts w:ascii="Times New Roman" w:eastAsia="仿宋_GB2312" w:hAnsi="Times New Roman" w:cs="Times New Roman"/>
          <w:sz w:val="32"/>
          <w:szCs w:val="32"/>
        </w:rPr>
        <w:t>中共北京市西城区委白纸坊街道工作委员会北京市西城区人民政府白纸坊街道办事处主要职责内设机构和人员编制规定</w:t>
      </w:r>
      <w:r w:rsidRPr="00D31018">
        <w:rPr>
          <w:rFonts w:ascii="Times New Roman" w:eastAsia="仿宋_GB2312" w:hAnsi="Times New Roman" w:cs="Times New Roman"/>
          <w:sz w:val="32"/>
          <w:szCs w:val="32"/>
        </w:rPr>
        <w:t>&gt;</w:t>
      </w:r>
      <w:r w:rsidRPr="00D31018">
        <w:rPr>
          <w:rFonts w:ascii="Times New Roman" w:eastAsia="仿宋_GB2312" w:hAnsi="Times New Roman" w:cs="Times New Roman"/>
          <w:sz w:val="32"/>
          <w:szCs w:val="32"/>
        </w:rPr>
        <w:t>的通知》，部门机构设置、职责如下。</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白纸坊街道工委与白纸坊街道办事处合署办公。白纸坊街道工委是区委的派出机关，根据区委的授权，全面负责</w:t>
      </w:r>
      <w:proofErr w:type="gramStart"/>
      <w:r w:rsidRPr="00D31018">
        <w:rPr>
          <w:rFonts w:ascii="Times New Roman" w:eastAsia="仿宋_GB2312" w:hAnsi="Times New Roman" w:cs="Times New Roman"/>
          <w:sz w:val="32"/>
          <w:szCs w:val="32"/>
        </w:rPr>
        <w:t>辖区党</w:t>
      </w:r>
      <w:proofErr w:type="gramEnd"/>
      <w:r w:rsidRPr="00D31018">
        <w:rPr>
          <w:rFonts w:ascii="Times New Roman" w:eastAsia="仿宋_GB2312" w:hAnsi="Times New Roman" w:cs="Times New Roman"/>
          <w:sz w:val="32"/>
          <w:szCs w:val="32"/>
        </w:rPr>
        <w:t>的建设，领导辖区的工作和基层社会治理；白纸坊街道办事处是区政府的派出机关，依据法律法规的规定，在区政府和街道工委的领导下，履行相应职能。</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1</w:t>
      </w:r>
      <w:r w:rsidRPr="00D31018">
        <w:rPr>
          <w:rFonts w:ascii="Times New Roman" w:eastAsia="仿宋_GB2312" w:hAnsi="Times New Roman" w:cs="Times New Roman"/>
          <w:sz w:val="32"/>
          <w:szCs w:val="32"/>
        </w:rPr>
        <w:t>、街道工委主要职责</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1</w:t>
      </w:r>
      <w:r w:rsidRPr="00D31018">
        <w:rPr>
          <w:rFonts w:ascii="Times New Roman" w:eastAsia="仿宋_GB2312" w:hAnsi="Times New Roman" w:cs="Times New Roman"/>
          <w:sz w:val="32"/>
          <w:szCs w:val="32"/>
        </w:rPr>
        <w:t>）宣传和执行党的路线、方针、政策，宣传和执行党中央、市委、区委的决议，及时向区委报告辖区有关情况、反映问题、提出意见建议。</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2</w:t>
      </w:r>
      <w:r w:rsidRPr="00D31018">
        <w:rPr>
          <w:rFonts w:ascii="Times New Roman" w:eastAsia="仿宋_GB2312" w:hAnsi="Times New Roman" w:cs="Times New Roman"/>
          <w:sz w:val="32"/>
          <w:szCs w:val="32"/>
        </w:rPr>
        <w:t>）讨论并决定辖区重大问题，统筹推进平安建设、城市管理、社区建设、民生保障等工作，统筹、协调辖区单位和组织，团结、组织党内外干部和群众，抓好决策部署的组织实施和督促落实。</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3</w:t>
      </w:r>
      <w:r w:rsidRPr="00D31018">
        <w:rPr>
          <w:rFonts w:ascii="Times New Roman" w:eastAsia="仿宋_GB2312" w:hAnsi="Times New Roman" w:cs="Times New Roman"/>
          <w:sz w:val="32"/>
          <w:szCs w:val="32"/>
        </w:rPr>
        <w:t>）履行全面从严治党主体责任，全面推进</w:t>
      </w:r>
      <w:proofErr w:type="gramStart"/>
      <w:r w:rsidRPr="00D31018">
        <w:rPr>
          <w:rFonts w:ascii="Times New Roman" w:eastAsia="仿宋_GB2312" w:hAnsi="Times New Roman" w:cs="Times New Roman"/>
          <w:sz w:val="32"/>
          <w:szCs w:val="32"/>
        </w:rPr>
        <w:t>辖区党</w:t>
      </w:r>
      <w:proofErr w:type="gramEnd"/>
      <w:r w:rsidRPr="00D31018">
        <w:rPr>
          <w:rFonts w:ascii="Times New Roman" w:eastAsia="仿宋_GB2312" w:hAnsi="Times New Roman" w:cs="Times New Roman"/>
          <w:sz w:val="32"/>
          <w:szCs w:val="32"/>
        </w:rPr>
        <w:t>的</w:t>
      </w:r>
      <w:r w:rsidRPr="00D31018">
        <w:rPr>
          <w:rFonts w:ascii="Times New Roman" w:eastAsia="仿宋_GB2312" w:hAnsi="Times New Roman" w:cs="Times New Roman"/>
          <w:sz w:val="32"/>
          <w:szCs w:val="32"/>
        </w:rPr>
        <w:lastRenderedPageBreak/>
        <w:t>政治建设、思想建设、组织建设、作风建设、纪律建设，把制度建设贯穿其中，组织协调反腐败工作。</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4</w:t>
      </w:r>
      <w:r w:rsidRPr="00D31018">
        <w:rPr>
          <w:rFonts w:ascii="Times New Roman" w:eastAsia="仿宋_GB2312" w:hAnsi="Times New Roman" w:cs="Times New Roman"/>
          <w:sz w:val="32"/>
          <w:szCs w:val="32"/>
        </w:rPr>
        <w:t>）落实基层党建工作责任制，加强街道党工委自身建设和基层党组织建设，统筹推进区域化党建和</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两新</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组织党建、社区党建工作。对党员进行教育、管理、监督和服务，做好经常性的发展党员工作。</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5</w:t>
      </w:r>
      <w:r w:rsidRPr="00D31018">
        <w:rPr>
          <w:rFonts w:ascii="Times New Roman" w:eastAsia="仿宋_GB2312" w:hAnsi="Times New Roman" w:cs="Times New Roman"/>
          <w:sz w:val="32"/>
          <w:szCs w:val="32"/>
        </w:rPr>
        <w:t>）按照管理权限，对街道机关及所属单位干部进行教育、培训、任免、考核和监督，对市、区政府职能部门派出机构相关工作人员的任免、调动、奖惩提出意见，对社区工作者队伍进行教育、管理。</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6</w:t>
      </w:r>
      <w:r w:rsidRPr="00D31018">
        <w:rPr>
          <w:rFonts w:ascii="Times New Roman" w:eastAsia="仿宋_GB2312" w:hAnsi="Times New Roman" w:cs="Times New Roman"/>
          <w:sz w:val="32"/>
          <w:szCs w:val="32"/>
        </w:rPr>
        <w:t>）负责思想政治、意识形态、精神文明、统一战线工作，领导街道纪工委、人大工委、总工会、团工委、妇联、残联等组织，支持和保证其依照党内法规、法律、法规、规章、各自的章程开展工作。</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7</w:t>
      </w:r>
      <w:r w:rsidRPr="00D31018">
        <w:rPr>
          <w:rFonts w:ascii="Times New Roman" w:eastAsia="仿宋_GB2312" w:hAnsi="Times New Roman" w:cs="Times New Roman"/>
          <w:sz w:val="32"/>
          <w:szCs w:val="32"/>
        </w:rPr>
        <w:t>）组织维护辖区安全稳定，协调推动社会治安综合治理，承担民兵预备役、征兵、民防工作。</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8</w:t>
      </w:r>
      <w:r w:rsidRPr="00D31018">
        <w:rPr>
          <w:rFonts w:ascii="Times New Roman" w:eastAsia="仿宋_GB2312" w:hAnsi="Times New Roman" w:cs="Times New Roman"/>
          <w:sz w:val="32"/>
          <w:szCs w:val="32"/>
        </w:rPr>
        <w:t>）承办区委交办的其他事项。</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2</w:t>
      </w:r>
      <w:r w:rsidRPr="00D31018">
        <w:rPr>
          <w:rFonts w:ascii="Times New Roman" w:eastAsia="仿宋_GB2312" w:hAnsi="Times New Roman" w:cs="Times New Roman"/>
          <w:sz w:val="32"/>
          <w:szCs w:val="32"/>
        </w:rPr>
        <w:t>、街道办事处主要职责</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1</w:t>
      </w:r>
      <w:r w:rsidRPr="00D31018">
        <w:rPr>
          <w:rFonts w:ascii="Times New Roman" w:eastAsia="仿宋_GB2312" w:hAnsi="Times New Roman" w:cs="Times New Roman"/>
          <w:sz w:val="32"/>
          <w:szCs w:val="32"/>
        </w:rPr>
        <w:t>）贯彻执行法律、法规、规章和市、区政府的决策部署，依法管理基层公共事务。</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2</w:t>
      </w:r>
      <w:r w:rsidRPr="00D31018">
        <w:rPr>
          <w:rFonts w:ascii="Times New Roman" w:eastAsia="仿宋_GB2312" w:hAnsi="Times New Roman" w:cs="Times New Roman"/>
          <w:sz w:val="32"/>
          <w:szCs w:val="32"/>
        </w:rPr>
        <w:t>）承担辖区市容环境卫生、绿化美化的管理工作，推进街巷长、河长制工作，组织、协调城市管理综合执法和</w:t>
      </w:r>
      <w:r w:rsidRPr="00D31018">
        <w:rPr>
          <w:rFonts w:ascii="Times New Roman" w:eastAsia="仿宋_GB2312" w:hAnsi="Times New Roman" w:cs="Times New Roman"/>
          <w:sz w:val="32"/>
          <w:szCs w:val="32"/>
        </w:rPr>
        <w:lastRenderedPageBreak/>
        <w:t>环境秩序综合治理工作，推进城市精细化管理。</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3</w:t>
      </w:r>
      <w:r w:rsidRPr="00D31018">
        <w:rPr>
          <w:rFonts w:ascii="Times New Roman" w:eastAsia="仿宋_GB2312" w:hAnsi="Times New Roman" w:cs="Times New Roman"/>
          <w:sz w:val="32"/>
          <w:szCs w:val="32"/>
        </w:rPr>
        <w:t>）协助依法履行安全生产、消防安全、食品安全、环境保护、劳动保障、流动人口及出租房屋监督管理工作，承担辖区应急、防汛和防灾减灾工作。</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4</w:t>
      </w:r>
      <w:r w:rsidRPr="00D31018">
        <w:rPr>
          <w:rFonts w:ascii="Times New Roman" w:eastAsia="仿宋_GB2312" w:hAnsi="Times New Roman" w:cs="Times New Roman"/>
          <w:sz w:val="32"/>
          <w:szCs w:val="32"/>
        </w:rPr>
        <w:t>）参与制定并组织实施社区建设规划和公共服务设施规划，组织辖区单位、居民和志愿者队伍为社区发展服务。</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5</w:t>
      </w:r>
      <w:r w:rsidRPr="00D31018">
        <w:rPr>
          <w:rFonts w:ascii="Times New Roman" w:eastAsia="仿宋_GB2312" w:hAnsi="Times New Roman" w:cs="Times New Roman"/>
          <w:sz w:val="32"/>
          <w:szCs w:val="32"/>
        </w:rPr>
        <w:t>）负责社区居民委员会建设，指导社区居民委员会工作，培育、发展社区社会组织，指导、监督社区业主委员会。</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6</w:t>
      </w:r>
      <w:r w:rsidRPr="00D31018">
        <w:rPr>
          <w:rFonts w:ascii="Times New Roman" w:eastAsia="仿宋_GB2312" w:hAnsi="Times New Roman" w:cs="Times New Roman"/>
          <w:sz w:val="32"/>
          <w:szCs w:val="32"/>
        </w:rPr>
        <w:t>）推进居民自治，动员社会力量参与社区治理，推动形成社区共治合力。向上级政府反映社情民意。</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7</w:t>
      </w:r>
      <w:r w:rsidRPr="00D31018">
        <w:rPr>
          <w:rFonts w:ascii="Times New Roman" w:eastAsia="仿宋_GB2312" w:hAnsi="Times New Roman" w:cs="Times New Roman"/>
          <w:sz w:val="32"/>
          <w:szCs w:val="32"/>
        </w:rPr>
        <w:t>）组织开展群众性文化、体育、科普活动，开展法治宣传和社会公德教育，推动社区公益事业发展。</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8</w:t>
      </w:r>
      <w:r w:rsidRPr="00D31018">
        <w:rPr>
          <w:rFonts w:ascii="Times New Roman" w:eastAsia="仿宋_GB2312" w:hAnsi="Times New Roman" w:cs="Times New Roman"/>
          <w:sz w:val="32"/>
          <w:szCs w:val="32"/>
        </w:rPr>
        <w:t>）组织开展公共服务，落实人力社保、民政、卫生健康、教育、住房保障、便民服务等政策，维护老年人、妇女、未成年人、残疾人等合法权益。</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9</w:t>
      </w:r>
      <w:r w:rsidRPr="00D31018">
        <w:rPr>
          <w:rFonts w:ascii="Times New Roman" w:eastAsia="仿宋_GB2312" w:hAnsi="Times New Roman" w:cs="Times New Roman"/>
          <w:sz w:val="32"/>
          <w:szCs w:val="32"/>
        </w:rPr>
        <w:t>）负责联系、服务辖区单位，营造良好的营商环境。</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10</w:t>
      </w:r>
      <w:r w:rsidRPr="00D31018">
        <w:rPr>
          <w:rFonts w:ascii="Times New Roman" w:eastAsia="仿宋_GB2312" w:hAnsi="Times New Roman" w:cs="Times New Roman"/>
          <w:sz w:val="32"/>
          <w:szCs w:val="32"/>
        </w:rPr>
        <w:t>）承办区政府交办的其他事项。</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3</w:t>
      </w:r>
      <w:r w:rsidRPr="00D31018">
        <w:rPr>
          <w:rFonts w:ascii="Times New Roman" w:eastAsia="仿宋_GB2312" w:hAnsi="Times New Roman" w:cs="Times New Roman"/>
          <w:sz w:val="32"/>
          <w:szCs w:val="32"/>
        </w:rPr>
        <w:t>、纪律检查工作委员会（监察组）职责</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街道纪律检查工作委员会是区纪律检查委员会的派出机构，监察组是区监察委员会的派出机构，与纪律检查工作委员会合署办公。</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lastRenderedPageBreak/>
        <w:t>街道纪律检查工作委员会（监察组）协助街道工委推进街道全面从严治党、加强党风建设和组织协调反腐败工作。组织开展廉政、警示等宣传教育。对街道所辖党组织和党员遵守党章和党内法规、执行党纪情况进行监督检查。受理检举和控告，处置党员违纪问题线索，审查党员违纪行为，对失职失责行为按照职责权限进行责任追究。对</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三重一大</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事项的决策、实施进行监督。负责社区纪检专员日常管理和业务指导工作。根据授权，依法对街道管辖范围内行使公权力的公职人员进行监督检查，提出监察建议。协助区监委开展调查工作。</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4</w:t>
      </w:r>
      <w:r w:rsidRPr="00D31018">
        <w:rPr>
          <w:rFonts w:ascii="Times New Roman" w:eastAsia="仿宋_GB2312" w:hAnsi="Times New Roman" w:cs="Times New Roman"/>
          <w:sz w:val="32"/>
          <w:szCs w:val="32"/>
        </w:rPr>
        <w:t>、安全生产工作职责</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1</w:t>
      </w:r>
      <w:r w:rsidRPr="00D31018">
        <w:rPr>
          <w:rFonts w:ascii="Times New Roman" w:eastAsia="仿宋_GB2312" w:hAnsi="Times New Roman" w:cs="Times New Roman"/>
          <w:sz w:val="32"/>
          <w:szCs w:val="32"/>
        </w:rPr>
        <w:t>）落实安全生产属地管理责任，贯彻执行安全生产法律、法规、规章，建立健全安全生产</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党政同责、一岗双责</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的安全生产责任体系及辖区安全管理制度。</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2</w:t>
      </w:r>
      <w:r w:rsidRPr="00D31018">
        <w:rPr>
          <w:rFonts w:ascii="Times New Roman" w:eastAsia="仿宋_GB2312" w:hAnsi="Times New Roman" w:cs="Times New Roman"/>
          <w:sz w:val="32"/>
          <w:szCs w:val="32"/>
        </w:rPr>
        <w:t>）推进辖区安全生产预防控制体系、隐患排查治理体系建设，协助有关部门开展辖区安全风险评估、城市安全隐患治理和企业隐患排查治理工作。</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3</w:t>
      </w:r>
      <w:r w:rsidRPr="00D31018">
        <w:rPr>
          <w:rFonts w:ascii="Times New Roman" w:eastAsia="仿宋_GB2312" w:hAnsi="Times New Roman" w:cs="Times New Roman"/>
          <w:sz w:val="32"/>
          <w:szCs w:val="32"/>
        </w:rPr>
        <w:t>）对安全生产事故隐患或安全生产违法行为责令排除或改正，及时向安全生产监督管理部门和政府其他有关部门报告。</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4</w:t>
      </w:r>
      <w:r w:rsidRPr="00D31018">
        <w:rPr>
          <w:rFonts w:ascii="Times New Roman" w:eastAsia="仿宋_GB2312" w:hAnsi="Times New Roman" w:cs="Times New Roman"/>
          <w:sz w:val="32"/>
          <w:szCs w:val="32"/>
        </w:rPr>
        <w:t>）建立完善辖区生产经营单位台账。监督、检查生产经营单位落实安全生产主体责任。</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lastRenderedPageBreak/>
        <w:t>（</w:t>
      </w:r>
      <w:r w:rsidRPr="00D31018">
        <w:rPr>
          <w:rFonts w:ascii="Times New Roman" w:eastAsia="仿宋_GB2312" w:hAnsi="Times New Roman" w:cs="Times New Roman"/>
          <w:sz w:val="32"/>
          <w:szCs w:val="32"/>
        </w:rPr>
        <w:t>5</w:t>
      </w:r>
      <w:r w:rsidRPr="00D31018">
        <w:rPr>
          <w:rFonts w:ascii="Times New Roman" w:eastAsia="仿宋_GB2312" w:hAnsi="Times New Roman" w:cs="Times New Roman"/>
          <w:sz w:val="32"/>
          <w:szCs w:val="32"/>
        </w:rPr>
        <w:t>）加强和推进专职安全员队伍建设及日常管理工作。</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6</w:t>
      </w:r>
      <w:r w:rsidRPr="00D31018">
        <w:rPr>
          <w:rFonts w:ascii="Times New Roman" w:eastAsia="仿宋_GB2312" w:hAnsi="Times New Roman" w:cs="Times New Roman"/>
          <w:sz w:val="32"/>
          <w:szCs w:val="32"/>
        </w:rPr>
        <w:t>）组织开展安全生产宣传教育以及安全社区建设工作。</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7</w:t>
      </w:r>
      <w:r w:rsidRPr="00D31018">
        <w:rPr>
          <w:rFonts w:ascii="Times New Roman" w:eastAsia="仿宋_GB2312" w:hAnsi="Times New Roman" w:cs="Times New Roman"/>
          <w:sz w:val="32"/>
          <w:szCs w:val="32"/>
        </w:rPr>
        <w:t>）对以本街道工委、办事处名义承办的各类重大活动的安全工作承担主体责任。</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8</w:t>
      </w:r>
      <w:r w:rsidRPr="00D31018">
        <w:rPr>
          <w:rFonts w:ascii="Times New Roman" w:eastAsia="仿宋_GB2312" w:hAnsi="Times New Roman" w:cs="Times New Roman"/>
          <w:sz w:val="32"/>
          <w:szCs w:val="32"/>
        </w:rPr>
        <w:t>）对本机关及所属单位的安全工作承担领导责任。</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5</w:t>
      </w:r>
      <w:r w:rsidRPr="00D31018">
        <w:rPr>
          <w:rFonts w:ascii="Times New Roman" w:eastAsia="仿宋_GB2312" w:hAnsi="Times New Roman" w:cs="Times New Roman"/>
          <w:sz w:val="32"/>
          <w:szCs w:val="32"/>
        </w:rPr>
        <w:t>、环境保护工作职责</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1</w:t>
      </w:r>
      <w:r w:rsidRPr="00D31018">
        <w:rPr>
          <w:rFonts w:ascii="Times New Roman" w:eastAsia="仿宋_GB2312" w:hAnsi="Times New Roman" w:cs="Times New Roman"/>
          <w:sz w:val="32"/>
          <w:szCs w:val="32"/>
        </w:rPr>
        <w:t>）落实生态环境保护属地责任，严格实行</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党政同责、一岗双责</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。动员和组织社会力量积极参与并认真做好污染源普查工作，对重点领域污染源实施台账管理。配合区环境保护主管部门开展辖区污染源的监督和巡查工作。</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2</w:t>
      </w:r>
      <w:r w:rsidRPr="00D31018">
        <w:rPr>
          <w:rFonts w:ascii="Times New Roman" w:eastAsia="仿宋_GB2312" w:hAnsi="Times New Roman" w:cs="Times New Roman"/>
          <w:sz w:val="32"/>
          <w:szCs w:val="32"/>
        </w:rPr>
        <w:t>）负责辖区大气污染防治精细化管理推进工作。配合做好日常禁煤、</w:t>
      </w:r>
      <w:proofErr w:type="gramStart"/>
      <w:r w:rsidRPr="00D31018">
        <w:rPr>
          <w:rFonts w:ascii="Times New Roman" w:eastAsia="仿宋_GB2312" w:hAnsi="Times New Roman" w:cs="Times New Roman"/>
          <w:sz w:val="32"/>
          <w:szCs w:val="32"/>
        </w:rPr>
        <w:t>控车减油</w:t>
      </w:r>
      <w:proofErr w:type="gramEnd"/>
      <w:r w:rsidRPr="00D31018">
        <w:rPr>
          <w:rFonts w:ascii="Times New Roman" w:eastAsia="仿宋_GB2312" w:hAnsi="Times New Roman" w:cs="Times New Roman"/>
          <w:sz w:val="32"/>
          <w:szCs w:val="32"/>
        </w:rPr>
        <w:t>、治污减排、清洁降尘等大气污染防治相关任务和政策措施。</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3</w:t>
      </w:r>
      <w:r w:rsidRPr="00D31018">
        <w:rPr>
          <w:rFonts w:ascii="Times New Roman" w:eastAsia="仿宋_GB2312" w:hAnsi="Times New Roman" w:cs="Times New Roman"/>
          <w:sz w:val="32"/>
          <w:szCs w:val="32"/>
        </w:rPr>
        <w:t>）开展辖区有关水污染防治工作，督促供水单位定期监测、检测和评估辖区饮用水安全状况。落实河长制工作，配合有关部门开展河湖生态环境治理与保护工作。</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4</w:t>
      </w:r>
      <w:r w:rsidRPr="00D31018">
        <w:rPr>
          <w:rFonts w:ascii="Times New Roman" w:eastAsia="仿宋_GB2312" w:hAnsi="Times New Roman" w:cs="Times New Roman"/>
          <w:sz w:val="32"/>
          <w:szCs w:val="32"/>
        </w:rPr>
        <w:t>）配合做好辖区土壤污染防治工作，发现在污染地块、疑似污染地块实施开发建设活动的，及时通报区环境保护主管部门调查处理。</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5</w:t>
      </w:r>
      <w:r w:rsidRPr="00D31018">
        <w:rPr>
          <w:rFonts w:ascii="Times New Roman" w:eastAsia="仿宋_GB2312" w:hAnsi="Times New Roman" w:cs="Times New Roman"/>
          <w:sz w:val="32"/>
          <w:szCs w:val="32"/>
        </w:rPr>
        <w:t>）协助开展确定重点监管对象、划分监管等级、健全监管档案、采取差别化监管措施等环境监管工作。根据分</w:t>
      </w:r>
      <w:r w:rsidRPr="00D31018">
        <w:rPr>
          <w:rFonts w:ascii="Times New Roman" w:eastAsia="仿宋_GB2312" w:hAnsi="Times New Roman" w:cs="Times New Roman"/>
          <w:sz w:val="32"/>
          <w:szCs w:val="32"/>
        </w:rPr>
        <w:lastRenderedPageBreak/>
        <w:t>工组织落实辖区的网格化环境监管责任。配合区环境保护主管部门开展环境保护监察执法。参与突发环境事件的应急准备、应急处置和事后恢复等工作。</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6</w:t>
      </w:r>
      <w:r w:rsidRPr="00D31018">
        <w:rPr>
          <w:rFonts w:ascii="Times New Roman" w:eastAsia="仿宋_GB2312" w:hAnsi="Times New Roman" w:cs="Times New Roman"/>
          <w:sz w:val="32"/>
          <w:szCs w:val="32"/>
        </w:rPr>
        <w:t>）组织开展环境保护宣传工作，普及环境保护法律法规和科学知识。</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6</w:t>
      </w:r>
      <w:r w:rsidRPr="00D31018">
        <w:rPr>
          <w:rFonts w:ascii="Times New Roman" w:eastAsia="仿宋_GB2312" w:hAnsi="Times New Roman" w:cs="Times New Roman"/>
          <w:sz w:val="32"/>
          <w:szCs w:val="32"/>
        </w:rPr>
        <w:t>、内设机构</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根据上述职责，白纸坊街道工委、办事处设置以下</w:t>
      </w:r>
      <w:r w:rsidRPr="00D31018">
        <w:rPr>
          <w:rFonts w:ascii="Times New Roman" w:eastAsia="仿宋_GB2312" w:hAnsi="Times New Roman" w:cs="Times New Roman"/>
          <w:sz w:val="32"/>
          <w:szCs w:val="32"/>
        </w:rPr>
        <w:t>7</w:t>
      </w:r>
      <w:r w:rsidRPr="00D31018">
        <w:rPr>
          <w:rFonts w:ascii="Times New Roman" w:eastAsia="仿宋_GB2312" w:hAnsi="Times New Roman" w:cs="Times New Roman"/>
          <w:sz w:val="32"/>
          <w:szCs w:val="32"/>
        </w:rPr>
        <w:t>个内设机构。</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1</w:t>
      </w:r>
      <w:r w:rsidRPr="00D31018">
        <w:rPr>
          <w:rFonts w:ascii="Times New Roman" w:eastAsia="仿宋_GB2312" w:hAnsi="Times New Roman" w:cs="Times New Roman"/>
          <w:sz w:val="32"/>
          <w:szCs w:val="32"/>
        </w:rPr>
        <w:t>）综合办公室</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承担全面从严治党主体责任相关工作；承担街道指挥调度、决策支持、督查督办和综合协调服务职能；负责辖区应急处置工作；负责实施全响应管理，推进数据资源共享，规划并组织实施街道重点信息化建设项目；负责文电、会务、机要、保密、档案、信息、对外联络、财务、安全保卫、后勤保障等机关日常工作；负责依法行政、党务政务公开、信息公开、绩效管理、重要文稿起草和调研等工作。</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2</w:t>
      </w:r>
      <w:r w:rsidRPr="00D31018">
        <w:rPr>
          <w:rFonts w:ascii="Times New Roman" w:eastAsia="仿宋_GB2312" w:hAnsi="Times New Roman" w:cs="Times New Roman"/>
          <w:sz w:val="32"/>
          <w:szCs w:val="32"/>
        </w:rPr>
        <w:t>）党群工作办公室（人大代表工作委员会、总工会、团工委、妇联）</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落实基层党建工作责任制；统筹推进区域化党建、</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两新</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组织党建和社区党建工作；负责机关党组织建设、党员队伍建设和管理工作；宣传党的路线、方针、政策，及党中央、市委、区委的决议；负责思想政治和意识形态相关工作，组</w:t>
      </w:r>
      <w:r w:rsidRPr="00D31018">
        <w:rPr>
          <w:rFonts w:ascii="Times New Roman" w:eastAsia="仿宋_GB2312" w:hAnsi="Times New Roman" w:cs="Times New Roman"/>
          <w:sz w:val="32"/>
          <w:szCs w:val="32"/>
        </w:rPr>
        <w:lastRenderedPageBreak/>
        <w:t>织开展精神文明创建活动；负责人大、政协、统战、群团等相关工作；负责机关及所属事业单位人事及机构编制管理、干部队伍建设、工资福利、离退休干部管理等工作，对职能部门派出机构相关工作人员的任免、调动、奖惩提出意见。</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3</w:t>
      </w:r>
      <w:r w:rsidRPr="00D31018">
        <w:rPr>
          <w:rFonts w:ascii="Times New Roman" w:eastAsia="仿宋_GB2312" w:hAnsi="Times New Roman" w:cs="Times New Roman"/>
          <w:sz w:val="32"/>
          <w:szCs w:val="32"/>
        </w:rPr>
        <w:t>）平安建设办公室（政法工作办公室、人民武装部、司法所）</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组织维护辖区安全稳定，协调推动社会治安综合治理；协助开展流动人口及出租房屋综合管理、反邪教反恐怖主义、维护国家安全和消防安全等工作；协助开展辖区安全生产工作；负责辖区人民防空、防震减灾和突发事件应对工作；承担辖区征兵、民兵、预备役等工作；负责信访、法治宣传、矫正帮教、社区戒毒及人民调解等工作。</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4</w:t>
      </w:r>
      <w:r w:rsidRPr="00D31018">
        <w:rPr>
          <w:rFonts w:ascii="Times New Roman" w:eastAsia="仿宋_GB2312" w:hAnsi="Times New Roman" w:cs="Times New Roman"/>
          <w:sz w:val="32"/>
          <w:szCs w:val="32"/>
        </w:rPr>
        <w:t>）城市管理办公室（区城管执法监察局白纸</w:t>
      </w:r>
      <w:proofErr w:type="gramStart"/>
      <w:r w:rsidRPr="00D31018">
        <w:rPr>
          <w:rFonts w:ascii="Times New Roman" w:eastAsia="仿宋_GB2312" w:hAnsi="Times New Roman" w:cs="Times New Roman"/>
          <w:sz w:val="32"/>
          <w:szCs w:val="32"/>
        </w:rPr>
        <w:t>坊执法</w:t>
      </w:r>
      <w:proofErr w:type="gramEnd"/>
      <w:r w:rsidRPr="00D31018">
        <w:rPr>
          <w:rFonts w:ascii="Times New Roman" w:eastAsia="仿宋_GB2312" w:hAnsi="Times New Roman" w:cs="Times New Roman"/>
          <w:sz w:val="32"/>
          <w:szCs w:val="32"/>
        </w:rPr>
        <w:t>队）</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承担辖区市容环境卫生、绿化美化的管理工作；组织、协调城市管理综合执法和环境秩序综合治理工作；推进街巷长、河长制相关工作；负责辖区防汛抗洪等工作；统筹辖区机动车停车管理工作；协助开展辖区食品安全、环境保护、节约用水、老旧小区综合整治、施工监督管理等工作。负责辖区市容环境卫生、公用事业管理、市政管理、施工现场管理、园林绿化等方面的专业</w:t>
      </w:r>
      <w:proofErr w:type="gramStart"/>
      <w:r w:rsidRPr="00D31018">
        <w:rPr>
          <w:rFonts w:ascii="Times New Roman" w:eastAsia="仿宋_GB2312" w:hAnsi="Times New Roman" w:cs="Times New Roman"/>
          <w:sz w:val="32"/>
          <w:szCs w:val="32"/>
        </w:rPr>
        <w:t>性执法</w:t>
      </w:r>
      <w:proofErr w:type="gramEnd"/>
      <w:r w:rsidRPr="00D31018">
        <w:rPr>
          <w:rFonts w:ascii="Times New Roman" w:eastAsia="仿宋_GB2312" w:hAnsi="Times New Roman" w:cs="Times New Roman"/>
          <w:sz w:val="32"/>
          <w:szCs w:val="32"/>
        </w:rPr>
        <w:t>工作。</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5</w:t>
      </w:r>
      <w:r w:rsidRPr="00D31018">
        <w:rPr>
          <w:rFonts w:ascii="Times New Roman" w:eastAsia="仿宋_GB2312" w:hAnsi="Times New Roman" w:cs="Times New Roman"/>
          <w:sz w:val="32"/>
          <w:szCs w:val="32"/>
        </w:rPr>
        <w:t>）社区建设办公室</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lastRenderedPageBreak/>
        <w:t>统筹推进辖区社会建设和社区管理工作；参与制定并组织实施社区建设规划和公共服务设施规划；负责社区居民委员会建设，指导其开展工作；推进居民自治，动员社会力量参与社会治理，服务社区发展；培育和发展社区社会组织；指导、监督社区业主委员会；负责社区工作者队伍管理；配合做好义务教育实施及学区制相关工作，负责辖区人口和计划生育工作，组织开展爱国卫生运动、群众性卫生活动相关工作；综合协调公共卫生、社区卫生服务、动物防疫等相关工作；协调开展学前教育、社区科普活动及公共文化相关工作，统筹辖区全民健身工作；研究提出社区教育计划并组织实施。</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6</w:t>
      </w:r>
      <w:r w:rsidRPr="00D31018">
        <w:rPr>
          <w:rFonts w:ascii="Times New Roman" w:eastAsia="仿宋_GB2312" w:hAnsi="Times New Roman" w:cs="Times New Roman"/>
          <w:sz w:val="32"/>
          <w:szCs w:val="32"/>
        </w:rPr>
        <w:t>）民生保障办公室（残联）</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落实人力社保、低保、社会救助、住房保障、养老等各项民生政策和措施，并承担相关工作；负责辖区双拥优抚、残疾人权益保障等工作；协助开展优待抚恤、伤残评定、社会捐助、劳动保障等工作。</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7</w:t>
      </w:r>
      <w:r w:rsidRPr="00D31018">
        <w:rPr>
          <w:rFonts w:ascii="Times New Roman" w:eastAsia="仿宋_GB2312" w:hAnsi="Times New Roman" w:cs="Times New Roman"/>
          <w:sz w:val="32"/>
          <w:szCs w:val="32"/>
        </w:rPr>
        <w:t>）地区协调服务办公室（统计所）</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负责联系、服务辖区单位；协调相关部门为企业提供公共服务和政策服务；组织实施辖区相关专业统计调查及各种普查和专项调查工作；开展辖区协税护税工作；协调推动区域经济、产业提升和功能区建设，推进重大项目落地。</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（二）人员构成情况</w:t>
      </w:r>
    </w:p>
    <w:p w:rsidR="003D3681" w:rsidRPr="007B2F8D" w:rsidRDefault="0007070B">
      <w:pPr>
        <w:spacing w:line="560" w:lineRule="exact"/>
        <w:ind w:firstLineChars="200" w:firstLine="640"/>
        <w:rPr>
          <w:rFonts w:ascii="Times New Roman" w:eastAsia="仿宋_GB2312" w:hAnsi="Times New Roman" w:cs="Times New Roman"/>
          <w:sz w:val="32"/>
          <w:szCs w:val="32"/>
        </w:rPr>
      </w:pPr>
      <w:r w:rsidRPr="007B2F8D">
        <w:rPr>
          <w:rFonts w:ascii="Times New Roman" w:eastAsia="仿宋_GB2312" w:hAnsi="Times New Roman" w:cs="Times New Roman"/>
          <w:sz w:val="32"/>
          <w:szCs w:val="32"/>
        </w:rPr>
        <w:lastRenderedPageBreak/>
        <w:t>白纸坊街道工委、办事处</w:t>
      </w:r>
      <w:r w:rsidRPr="007B2F8D">
        <w:rPr>
          <w:rFonts w:ascii="Times New Roman" w:eastAsia="仿宋_GB2312" w:hAnsi="Times New Roman" w:cs="Times New Roman"/>
          <w:sz w:val="32"/>
          <w:szCs w:val="32"/>
        </w:rPr>
        <w:t>202</w:t>
      </w:r>
      <w:r w:rsidR="00422038" w:rsidRPr="007B2F8D">
        <w:rPr>
          <w:rFonts w:ascii="Times New Roman" w:eastAsia="仿宋_GB2312" w:hAnsi="Times New Roman" w:cs="Times New Roman"/>
          <w:sz w:val="32"/>
          <w:szCs w:val="32"/>
        </w:rPr>
        <w:t>2</w:t>
      </w:r>
      <w:r w:rsidRPr="007B2F8D">
        <w:rPr>
          <w:rFonts w:ascii="Times New Roman" w:eastAsia="仿宋_GB2312" w:hAnsi="Times New Roman" w:cs="Times New Roman"/>
          <w:sz w:val="32"/>
          <w:szCs w:val="32"/>
        </w:rPr>
        <w:t>年</w:t>
      </w:r>
      <w:r w:rsidR="002C2352" w:rsidRPr="007B2F8D">
        <w:rPr>
          <w:rFonts w:ascii="Times New Roman" w:eastAsia="仿宋_GB2312" w:hAnsi="Times New Roman" w:cs="Times New Roman" w:hint="eastAsia"/>
          <w:sz w:val="32"/>
          <w:szCs w:val="32"/>
        </w:rPr>
        <w:t>行政编制</w:t>
      </w:r>
      <w:r w:rsidR="007B2F8D" w:rsidRPr="007B2F8D">
        <w:rPr>
          <w:rFonts w:ascii="Times New Roman" w:eastAsia="仿宋_GB2312" w:hAnsi="Times New Roman" w:cs="Times New Roman" w:hint="eastAsia"/>
          <w:sz w:val="32"/>
          <w:szCs w:val="32"/>
        </w:rPr>
        <w:t>（</w:t>
      </w:r>
      <w:proofErr w:type="gramStart"/>
      <w:r w:rsidR="007B2F8D" w:rsidRPr="007B2F8D">
        <w:rPr>
          <w:rFonts w:ascii="Times New Roman" w:eastAsia="仿宋_GB2312" w:hAnsi="Times New Roman" w:cs="Times New Roman" w:hint="eastAsia"/>
          <w:sz w:val="32"/>
          <w:szCs w:val="32"/>
        </w:rPr>
        <w:t>含工勤</w:t>
      </w:r>
      <w:proofErr w:type="gramEnd"/>
      <w:r w:rsidR="007B2F8D" w:rsidRPr="007B2F8D">
        <w:rPr>
          <w:rFonts w:ascii="Times New Roman" w:eastAsia="仿宋_GB2312" w:hAnsi="Times New Roman" w:cs="Times New Roman" w:hint="eastAsia"/>
          <w:sz w:val="32"/>
          <w:szCs w:val="32"/>
        </w:rPr>
        <w:t>人员）</w:t>
      </w:r>
      <w:r w:rsidR="007B2F8D" w:rsidRPr="007B2F8D">
        <w:rPr>
          <w:rFonts w:ascii="Times New Roman" w:eastAsia="仿宋_GB2312" w:hAnsi="Times New Roman" w:cs="Times New Roman" w:hint="eastAsia"/>
          <w:sz w:val="32"/>
          <w:szCs w:val="32"/>
        </w:rPr>
        <w:t>125</w:t>
      </w:r>
      <w:r w:rsidR="002C2352" w:rsidRPr="007B2F8D">
        <w:rPr>
          <w:rFonts w:ascii="Times New Roman" w:eastAsia="仿宋_GB2312" w:hAnsi="Times New Roman" w:cs="Times New Roman" w:hint="eastAsia"/>
          <w:sz w:val="32"/>
          <w:szCs w:val="32"/>
        </w:rPr>
        <w:t>人、事业编制</w:t>
      </w:r>
      <w:r w:rsidR="007B2F8D" w:rsidRPr="007B2F8D">
        <w:rPr>
          <w:rFonts w:ascii="Times New Roman" w:eastAsia="仿宋_GB2312" w:hAnsi="Times New Roman" w:cs="Times New Roman" w:hint="eastAsia"/>
          <w:sz w:val="32"/>
          <w:szCs w:val="32"/>
        </w:rPr>
        <w:t>74</w:t>
      </w:r>
      <w:r w:rsidR="002C2352" w:rsidRPr="007B2F8D">
        <w:rPr>
          <w:rFonts w:ascii="Times New Roman" w:eastAsia="仿宋_GB2312" w:hAnsi="Times New Roman" w:cs="Times New Roman" w:hint="eastAsia"/>
          <w:sz w:val="32"/>
          <w:szCs w:val="32"/>
        </w:rPr>
        <w:t>人、</w:t>
      </w:r>
      <w:r w:rsidR="007B2F8D" w:rsidRPr="007B2F8D">
        <w:rPr>
          <w:rFonts w:ascii="Times New Roman" w:eastAsia="仿宋_GB2312" w:hAnsi="Times New Roman" w:cs="Times New Roman"/>
          <w:sz w:val="32"/>
          <w:szCs w:val="32"/>
        </w:rPr>
        <w:t>行政执法专项编制人数</w:t>
      </w:r>
      <w:r w:rsidR="007B2F8D" w:rsidRPr="007B2F8D">
        <w:rPr>
          <w:rFonts w:ascii="Times New Roman" w:eastAsia="仿宋_GB2312" w:hAnsi="Times New Roman" w:cs="Times New Roman" w:hint="eastAsia"/>
          <w:sz w:val="32"/>
          <w:szCs w:val="32"/>
        </w:rPr>
        <w:t>29</w:t>
      </w:r>
      <w:r w:rsidR="002C2352" w:rsidRPr="007B2F8D">
        <w:rPr>
          <w:rFonts w:ascii="Times New Roman" w:eastAsia="仿宋_GB2312" w:hAnsi="Times New Roman" w:cs="Times New Roman" w:hint="eastAsia"/>
          <w:sz w:val="32"/>
          <w:szCs w:val="32"/>
        </w:rPr>
        <w:t>人；</w:t>
      </w:r>
      <w:r w:rsidR="002C2352" w:rsidRPr="007B2F8D">
        <w:rPr>
          <w:rFonts w:ascii="Times New Roman" w:eastAsia="仿宋_GB2312" w:hAnsi="Times New Roman" w:cs="Times New Roman"/>
          <w:sz w:val="32"/>
          <w:szCs w:val="32"/>
        </w:rPr>
        <w:t>2022</w:t>
      </w:r>
      <w:r w:rsidR="002C2352" w:rsidRPr="007B2F8D">
        <w:rPr>
          <w:rFonts w:ascii="Times New Roman" w:eastAsia="仿宋_GB2312" w:hAnsi="Times New Roman" w:cs="Times New Roman"/>
          <w:sz w:val="32"/>
          <w:szCs w:val="32"/>
        </w:rPr>
        <w:t>年</w:t>
      </w:r>
      <w:r w:rsidRPr="007B2F8D">
        <w:rPr>
          <w:rFonts w:ascii="Times New Roman" w:eastAsia="仿宋_GB2312" w:hAnsi="Times New Roman" w:cs="Times New Roman"/>
          <w:sz w:val="32"/>
          <w:szCs w:val="32"/>
        </w:rPr>
        <w:t>预算批复</w:t>
      </w:r>
      <w:r w:rsidR="006D4D73" w:rsidRPr="007B2F8D">
        <w:rPr>
          <w:rFonts w:ascii="Times New Roman" w:eastAsia="仿宋_GB2312" w:hAnsi="Times New Roman" w:cs="Times New Roman" w:hint="eastAsia"/>
          <w:sz w:val="32"/>
          <w:szCs w:val="32"/>
        </w:rPr>
        <w:t>在职人员</w:t>
      </w:r>
      <w:r w:rsidR="007B2F8D" w:rsidRPr="007B2F8D">
        <w:rPr>
          <w:rFonts w:ascii="Times New Roman" w:eastAsia="仿宋_GB2312" w:hAnsi="Times New Roman" w:cs="Times New Roman" w:hint="eastAsia"/>
          <w:sz w:val="32"/>
          <w:szCs w:val="32"/>
        </w:rPr>
        <w:t>210</w:t>
      </w:r>
      <w:r w:rsidRPr="007B2F8D">
        <w:rPr>
          <w:rFonts w:ascii="Times New Roman" w:eastAsia="仿宋_GB2312" w:hAnsi="Times New Roman" w:cs="Times New Roman"/>
          <w:sz w:val="32"/>
          <w:szCs w:val="32"/>
        </w:rPr>
        <w:t>人</w:t>
      </w:r>
      <w:r w:rsidR="006B3962">
        <w:rPr>
          <w:rFonts w:ascii="Times New Roman" w:eastAsia="仿宋_GB2312" w:hAnsi="Times New Roman" w:cs="Times New Roman" w:hint="eastAsia"/>
          <w:sz w:val="32"/>
          <w:szCs w:val="32"/>
        </w:rPr>
        <w:t>（其中行政</w:t>
      </w:r>
      <w:r w:rsidR="006B3962">
        <w:rPr>
          <w:rFonts w:ascii="Times New Roman" w:eastAsia="仿宋_GB2312" w:hAnsi="Times New Roman" w:cs="Times New Roman" w:hint="eastAsia"/>
          <w:sz w:val="32"/>
          <w:szCs w:val="32"/>
        </w:rPr>
        <w:t>139</w:t>
      </w:r>
      <w:r w:rsidR="006B3962">
        <w:rPr>
          <w:rFonts w:ascii="Times New Roman" w:eastAsia="仿宋_GB2312" w:hAnsi="Times New Roman" w:cs="Times New Roman" w:hint="eastAsia"/>
          <w:sz w:val="32"/>
          <w:szCs w:val="32"/>
        </w:rPr>
        <w:t>人、事业</w:t>
      </w:r>
      <w:r w:rsidR="006B3962">
        <w:rPr>
          <w:rFonts w:ascii="Times New Roman" w:eastAsia="仿宋_GB2312" w:hAnsi="Times New Roman" w:cs="Times New Roman" w:hint="eastAsia"/>
          <w:sz w:val="32"/>
          <w:szCs w:val="32"/>
        </w:rPr>
        <w:t>68</w:t>
      </w:r>
      <w:r w:rsidR="006B3962">
        <w:rPr>
          <w:rFonts w:ascii="Times New Roman" w:eastAsia="仿宋_GB2312" w:hAnsi="Times New Roman" w:cs="Times New Roman" w:hint="eastAsia"/>
          <w:sz w:val="32"/>
          <w:szCs w:val="32"/>
        </w:rPr>
        <w:t>人、工勤</w:t>
      </w:r>
      <w:r w:rsidR="006B3962">
        <w:rPr>
          <w:rFonts w:ascii="Times New Roman" w:eastAsia="仿宋_GB2312" w:hAnsi="Times New Roman" w:cs="Times New Roman" w:hint="eastAsia"/>
          <w:sz w:val="32"/>
          <w:szCs w:val="32"/>
        </w:rPr>
        <w:t>3</w:t>
      </w:r>
      <w:r w:rsidR="006B3962">
        <w:rPr>
          <w:rFonts w:ascii="Times New Roman" w:eastAsia="仿宋_GB2312" w:hAnsi="Times New Roman" w:cs="Times New Roman" w:hint="eastAsia"/>
          <w:sz w:val="32"/>
          <w:szCs w:val="32"/>
        </w:rPr>
        <w:t>人）</w:t>
      </w:r>
      <w:r w:rsidR="002C2352" w:rsidRPr="007B2F8D">
        <w:rPr>
          <w:rFonts w:ascii="Times New Roman" w:eastAsia="仿宋_GB2312" w:hAnsi="Times New Roman" w:cs="Times New Roman" w:hint="eastAsia"/>
          <w:sz w:val="32"/>
          <w:szCs w:val="32"/>
        </w:rPr>
        <w:t>、</w:t>
      </w:r>
      <w:r w:rsidRPr="007B2F8D">
        <w:rPr>
          <w:rFonts w:ascii="Times New Roman" w:eastAsia="仿宋_GB2312" w:hAnsi="Times New Roman" w:cs="Times New Roman"/>
          <w:sz w:val="32"/>
          <w:szCs w:val="32"/>
        </w:rPr>
        <w:t>离休人</w:t>
      </w:r>
      <w:r w:rsidR="002C2352" w:rsidRPr="007B2F8D">
        <w:rPr>
          <w:rFonts w:ascii="Times New Roman" w:eastAsia="仿宋_GB2312" w:hAnsi="Times New Roman" w:cs="Times New Roman" w:hint="eastAsia"/>
          <w:sz w:val="32"/>
          <w:szCs w:val="32"/>
        </w:rPr>
        <w:t>员</w:t>
      </w:r>
      <w:r w:rsidRPr="007B2F8D">
        <w:rPr>
          <w:rFonts w:ascii="Times New Roman" w:eastAsia="仿宋_GB2312" w:hAnsi="Times New Roman" w:cs="Times New Roman"/>
          <w:sz w:val="32"/>
          <w:szCs w:val="32"/>
        </w:rPr>
        <w:t>2</w:t>
      </w:r>
      <w:r w:rsidRPr="007B2F8D">
        <w:rPr>
          <w:rFonts w:ascii="Times New Roman" w:eastAsia="仿宋_GB2312" w:hAnsi="Times New Roman" w:cs="Times New Roman"/>
          <w:sz w:val="32"/>
          <w:szCs w:val="32"/>
        </w:rPr>
        <w:t>人</w:t>
      </w:r>
      <w:r w:rsidR="002C2352" w:rsidRPr="007B2F8D">
        <w:rPr>
          <w:rFonts w:ascii="Times New Roman" w:eastAsia="仿宋_GB2312" w:hAnsi="Times New Roman" w:cs="Times New Roman" w:hint="eastAsia"/>
          <w:sz w:val="32"/>
          <w:szCs w:val="32"/>
        </w:rPr>
        <w:t>、</w:t>
      </w:r>
      <w:r w:rsidRPr="007B2F8D">
        <w:rPr>
          <w:rFonts w:ascii="Times New Roman" w:eastAsia="仿宋_GB2312" w:hAnsi="Times New Roman" w:cs="Times New Roman"/>
          <w:sz w:val="32"/>
          <w:szCs w:val="32"/>
        </w:rPr>
        <w:t>退休人</w:t>
      </w:r>
      <w:r w:rsidR="002C2352" w:rsidRPr="007B2F8D">
        <w:rPr>
          <w:rFonts w:ascii="Times New Roman" w:eastAsia="仿宋_GB2312" w:hAnsi="Times New Roman" w:cs="Times New Roman" w:hint="eastAsia"/>
          <w:sz w:val="32"/>
          <w:szCs w:val="32"/>
        </w:rPr>
        <w:t>员</w:t>
      </w:r>
      <w:r w:rsidRPr="007B2F8D">
        <w:rPr>
          <w:rFonts w:ascii="Times New Roman" w:eastAsia="仿宋_GB2312" w:hAnsi="Times New Roman" w:cs="Times New Roman"/>
          <w:sz w:val="32"/>
          <w:szCs w:val="32"/>
        </w:rPr>
        <w:t>11</w:t>
      </w:r>
      <w:r w:rsidR="007B2F8D" w:rsidRPr="007B2F8D">
        <w:rPr>
          <w:rFonts w:ascii="Times New Roman" w:eastAsia="仿宋_GB2312" w:hAnsi="Times New Roman" w:cs="Times New Roman" w:hint="eastAsia"/>
          <w:sz w:val="32"/>
          <w:szCs w:val="32"/>
        </w:rPr>
        <w:t>4</w:t>
      </w:r>
      <w:r w:rsidRPr="007B2F8D">
        <w:rPr>
          <w:rFonts w:ascii="Times New Roman" w:eastAsia="仿宋_GB2312" w:hAnsi="Times New Roman" w:cs="Times New Roman"/>
          <w:sz w:val="32"/>
          <w:szCs w:val="32"/>
        </w:rPr>
        <w:t>人。</w:t>
      </w:r>
    </w:p>
    <w:p w:rsidR="008D26D8" w:rsidRPr="00D31018" w:rsidRDefault="0007070B" w:rsidP="008D26D8">
      <w:pPr>
        <w:spacing w:line="560" w:lineRule="exact"/>
        <w:ind w:firstLineChars="250" w:firstLine="800"/>
        <w:rPr>
          <w:rFonts w:ascii="Times New Roman" w:eastAsia="仿宋_GB2312" w:hAnsi="Times New Roman" w:cs="Times New Roman"/>
          <w:color w:val="000000"/>
          <w:sz w:val="32"/>
          <w:szCs w:val="32"/>
        </w:rPr>
      </w:pPr>
      <w:r w:rsidRPr="007B2F8D">
        <w:rPr>
          <w:rFonts w:ascii="Times New Roman" w:eastAsia="仿宋_GB2312" w:hAnsi="Times New Roman" w:cs="Times New Roman"/>
          <w:sz w:val="32"/>
          <w:szCs w:val="32"/>
        </w:rPr>
        <w:t>二、</w:t>
      </w:r>
      <w:r w:rsidR="008D26D8" w:rsidRPr="007B2F8D">
        <w:rPr>
          <w:rFonts w:ascii="Times New Roman" w:eastAsia="仿宋_GB2312" w:hAnsi="Times New Roman" w:cs="Times New Roman"/>
          <w:sz w:val="32"/>
          <w:szCs w:val="32"/>
        </w:rPr>
        <w:t>202</w:t>
      </w:r>
      <w:r w:rsidR="00422038" w:rsidRPr="00D31018">
        <w:rPr>
          <w:rFonts w:ascii="Times New Roman" w:eastAsia="仿宋_GB2312" w:hAnsi="Times New Roman" w:cs="Times New Roman"/>
          <w:color w:val="000000"/>
          <w:sz w:val="32"/>
          <w:szCs w:val="32"/>
        </w:rPr>
        <w:t>2</w:t>
      </w:r>
      <w:r w:rsidR="008D26D8" w:rsidRPr="00D31018">
        <w:rPr>
          <w:rFonts w:ascii="Times New Roman" w:eastAsia="仿宋_GB2312" w:hAnsi="Times New Roman" w:cs="Times New Roman"/>
          <w:color w:val="000000"/>
          <w:sz w:val="32"/>
          <w:szCs w:val="32"/>
        </w:rPr>
        <w:t>年部门预算收支及增减变化情况说明</w:t>
      </w:r>
    </w:p>
    <w:p w:rsidR="003D3681" w:rsidRPr="00D31018" w:rsidRDefault="0007070B">
      <w:pPr>
        <w:numPr>
          <w:ilvl w:val="0"/>
          <w:numId w:val="1"/>
        </w:num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收入预算说明</w:t>
      </w:r>
    </w:p>
    <w:p w:rsidR="003D3681" w:rsidRPr="00D31018" w:rsidRDefault="0007070B">
      <w:pPr>
        <w:spacing w:line="360" w:lineRule="auto"/>
        <w:ind w:firstLineChars="200" w:firstLine="640"/>
        <w:rPr>
          <w:rFonts w:ascii="Times New Roman" w:eastAsia="仿宋_GB2312" w:hAnsi="Times New Roman" w:cs="Times New Roman"/>
          <w:color w:val="000000"/>
          <w:sz w:val="32"/>
          <w:szCs w:val="32"/>
        </w:rPr>
      </w:pPr>
      <w:r w:rsidRPr="00D31018">
        <w:rPr>
          <w:rFonts w:ascii="Times New Roman" w:eastAsia="仿宋_GB2312" w:hAnsi="Times New Roman" w:cs="Times New Roman"/>
          <w:color w:val="000000"/>
          <w:sz w:val="32"/>
          <w:szCs w:val="32"/>
        </w:rPr>
        <w:t>202</w:t>
      </w:r>
      <w:r w:rsidR="006B3962">
        <w:rPr>
          <w:rFonts w:ascii="Times New Roman" w:eastAsia="仿宋_GB2312" w:hAnsi="Times New Roman" w:cs="Times New Roman" w:hint="eastAsia"/>
          <w:color w:val="000000"/>
          <w:sz w:val="32"/>
          <w:szCs w:val="32"/>
        </w:rPr>
        <w:t>2</w:t>
      </w:r>
      <w:r w:rsidRPr="00D31018">
        <w:rPr>
          <w:rFonts w:ascii="Times New Roman" w:eastAsia="仿宋_GB2312" w:hAnsi="Times New Roman" w:cs="Times New Roman"/>
          <w:color w:val="000000"/>
          <w:sz w:val="32"/>
          <w:szCs w:val="32"/>
        </w:rPr>
        <w:t>年收入预算</w:t>
      </w:r>
      <w:r w:rsidR="00AB1C2B" w:rsidRPr="00D31018">
        <w:rPr>
          <w:rFonts w:ascii="Times New Roman" w:eastAsia="仿宋_GB2312" w:hAnsi="Times New Roman" w:cs="Times New Roman"/>
          <w:color w:val="000000"/>
          <w:sz w:val="32"/>
          <w:szCs w:val="32"/>
        </w:rPr>
        <w:t>316,149,862.71</w:t>
      </w:r>
      <w:r w:rsidRPr="00D31018">
        <w:rPr>
          <w:rFonts w:ascii="Times New Roman" w:eastAsia="仿宋_GB2312" w:hAnsi="Times New Roman" w:cs="Times New Roman"/>
          <w:color w:val="000000"/>
          <w:sz w:val="32"/>
          <w:szCs w:val="32"/>
        </w:rPr>
        <w:t>元，比</w:t>
      </w:r>
      <w:r w:rsidRPr="00D31018">
        <w:rPr>
          <w:rFonts w:ascii="Times New Roman" w:eastAsia="仿宋_GB2312" w:hAnsi="Times New Roman" w:cs="Times New Roman"/>
          <w:color w:val="000000"/>
          <w:sz w:val="32"/>
          <w:szCs w:val="32"/>
        </w:rPr>
        <w:t>20</w:t>
      </w:r>
      <w:r w:rsidR="00F903A4" w:rsidRPr="00D31018">
        <w:rPr>
          <w:rFonts w:ascii="Times New Roman" w:eastAsia="仿宋_GB2312" w:hAnsi="Times New Roman" w:cs="Times New Roman"/>
          <w:color w:val="000000"/>
          <w:sz w:val="32"/>
          <w:szCs w:val="32"/>
        </w:rPr>
        <w:t>2</w:t>
      </w:r>
      <w:r w:rsidR="00422038" w:rsidRPr="00D31018">
        <w:rPr>
          <w:rFonts w:ascii="Times New Roman" w:eastAsia="仿宋_GB2312" w:hAnsi="Times New Roman" w:cs="Times New Roman"/>
          <w:color w:val="000000"/>
          <w:sz w:val="32"/>
          <w:szCs w:val="32"/>
        </w:rPr>
        <w:t>1</w:t>
      </w:r>
      <w:r w:rsidRPr="00D31018">
        <w:rPr>
          <w:rFonts w:ascii="Times New Roman" w:eastAsia="仿宋_GB2312" w:hAnsi="Times New Roman" w:cs="Times New Roman"/>
          <w:color w:val="000000"/>
          <w:sz w:val="32"/>
          <w:szCs w:val="32"/>
        </w:rPr>
        <w:t>年收入预算</w:t>
      </w:r>
      <w:r w:rsidR="00422038" w:rsidRPr="00D31018">
        <w:rPr>
          <w:rFonts w:ascii="Times New Roman" w:eastAsia="仿宋_GB2312" w:hAnsi="Times New Roman" w:cs="Times New Roman"/>
          <w:color w:val="000000"/>
          <w:sz w:val="32"/>
          <w:szCs w:val="32"/>
        </w:rPr>
        <w:t>305,212,480.28</w:t>
      </w:r>
      <w:r w:rsidRPr="00D31018">
        <w:rPr>
          <w:rFonts w:ascii="Times New Roman" w:eastAsia="仿宋_GB2312" w:hAnsi="Times New Roman" w:cs="Times New Roman"/>
          <w:color w:val="000000"/>
          <w:sz w:val="32"/>
          <w:szCs w:val="32"/>
        </w:rPr>
        <w:t>元</w:t>
      </w:r>
      <w:r w:rsidR="00762192" w:rsidRPr="00D31018">
        <w:rPr>
          <w:rFonts w:ascii="Times New Roman" w:eastAsia="仿宋_GB2312" w:hAnsi="Times New Roman" w:cs="Times New Roman"/>
          <w:color w:val="000000"/>
          <w:sz w:val="32"/>
          <w:szCs w:val="32"/>
        </w:rPr>
        <w:t>增加</w:t>
      </w:r>
      <w:r w:rsidR="00762192" w:rsidRPr="00D31018">
        <w:rPr>
          <w:rFonts w:ascii="Times New Roman" w:eastAsia="仿宋_GB2312" w:hAnsi="Times New Roman" w:cs="Times New Roman"/>
          <w:color w:val="000000"/>
          <w:sz w:val="32"/>
          <w:szCs w:val="32"/>
        </w:rPr>
        <w:t>10,937,382.43</w:t>
      </w:r>
      <w:r w:rsidRPr="00D31018">
        <w:rPr>
          <w:rFonts w:ascii="Times New Roman" w:eastAsia="仿宋_GB2312" w:hAnsi="Times New Roman" w:cs="Times New Roman"/>
          <w:color w:val="000000"/>
          <w:sz w:val="32"/>
          <w:szCs w:val="32"/>
        </w:rPr>
        <w:t>元，</w:t>
      </w:r>
      <w:r w:rsidR="00762192" w:rsidRPr="00D31018">
        <w:rPr>
          <w:rFonts w:ascii="Times New Roman" w:eastAsia="仿宋_GB2312" w:hAnsi="Times New Roman" w:cs="Times New Roman"/>
          <w:color w:val="000000"/>
          <w:sz w:val="32"/>
          <w:szCs w:val="32"/>
        </w:rPr>
        <w:t>增长</w:t>
      </w:r>
      <w:r w:rsidR="00762192" w:rsidRPr="00D31018">
        <w:rPr>
          <w:rFonts w:ascii="Times New Roman" w:eastAsia="仿宋_GB2312" w:hAnsi="Times New Roman" w:cs="Times New Roman"/>
          <w:color w:val="000000"/>
          <w:sz w:val="32"/>
          <w:szCs w:val="32"/>
        </w:rPr>
        <w:t>3.58</w:t>
      </w:r>
      <w:r w:rsidRPr="00D31018">
        <w:rPr>
          <w:rFonts w:ascii="Times New Roman" w:eastAsia="仿宋_GB2312" w:hAnsi="Times New Roman" w:cs="Times New Roman"/>
          <w:color w:val="000000"/>
          <w:sz w:val="32"/>
          <w:szCs w:val="32"/>
        </w:rPr>
        <w:t>%</w:t>
      </w:r>
      <w:r w:rsidRPr="00D31018">
        <w:rPr>
          <w:rFonts w:ascii="Times New Roman" w:eastAsia="仿宋_GB2312" w:hAnsi="Times New Roman" w:cs="Times New Roman"/>
          <w:color w:val="000000"/>
          <w:sz w:val="32"/>
          <w:szCs w:val="32"/>
        </w:rPr>
        <w:t>。其中：预算内资金安排</w:t>
      </w:r>
      <w:r w:rsidR="00762192" w:rsidRPr="00D31018">
        <w:rPr>
          <w:rFonts w:ascii="Times New Roman" w:eastAsia="仿宋_GB2312" w:hAnsi="Times New Roman" w:cs="Times New Roman"/>
          <w:color w:val="000000"/>
          <w:sz w:val="32"/>
          <w:szCs w:val="32"/>
        </w:rPr>
        <w:t>316,149,862.71</w:t>
      </w:r>
      <w:r w:rsidR="001F5A29" w:rsidRPr="00D31018">
        <w:rPr>
          <w:rFonts w:ascii="Times New Roman" w:eastAsia="仿宋_GB2312" w:hAnsi="Times New Roman" w:cs="Times New Roman"/>
          <w:color w:val="000000"/>
          <w:sz w:val="32"/>
          <w:szCs w:val="32"/>
        </w:rPr>
        <w:t>元，占</w:t>
      </w:r>
      <w:r w:rsidR="001F5A29" w:rsidRPr="00D31018">
        <w:rPr>
          <w:rFonts w:ascii="Times New Roman" w:eastAsia="仿宋_GB2312" w:hAnsi="Times New Roman" w:cs="Times New Roman"/>
          <w:color w:val="000000"/>
          <w:sz w:val="32"/>
          <w:szCs w:val="32"/>
        </w:rPr>
        <w:t>100%</w:t>
      </w:r>
      <w:r w:rsidR="001F5A29" w:rsidRPr="00D31018">
        <w:rPr>
          <w:rFonts w:ascii="Times New Roman" w:eastAsia="仿宋_GB2312" w:hAnsi="Times New Roman" w:cs="Times New Roman"/>
          <w:color w:val="000000"/>
          <w:sz w:val="32"/>
          <w:szCs w:val="32"/>
        </w:rPr>
        <w:t>；</w:t>
      </w:r>
      <w:r w:rsidRPr="00D31018">
        <w:rPr>
          <w:rFonts w:ascii="Times New Roman" w:eastAsia="仿宋_GB2312" w:hAnsi="Times New Roman" w:cs="Times New Roman"/>
          <w:color w:val="000000"/>
          <w:sz w:val="32"/>
          <w:szCs w:val="32"/>
        </w:rPr>
        <w:t>财政专户资金安排</w:t>
      </w:r>
      <w:r w:rsidRPr="00D31018">
        <w:rPr>
          <w:rFonts w:ascii="Times New Roman" w:eastAsia="仿宋_GB2312" w:hAnsi="Times New Roman" w:cs="Times New Roman"/>
          <w:color w:val="000000"/>
          <w:sz w:val="32"/>
          <w:szCs w:val="32"/>
        </w:rPr>
        <w:t>0</w:t>
      </w:r>
      <w:r w:rsidRPr="00D31018">
        <w:rPr>
          <w:rFonts w:ascii="Times New Roman" w:eastAsia="仿宋_GB2312" w:hAnsi="Times New Roman" w:cs="Times New Roman"/>
          <w:color w:val="000000"/>
          <w:sz w:val="32"/>
          <w:szCs w:val="32"/>
        </w:rPr>
        <w:t>元，其他资金安排</w:t>
      </w:r>
      <w:r w:rsidRPr="00D31018">
        <w:rPr>
          <w:rFonts w:ascii="Times New Roman" w:eastAsia="仿宋_GB2312" w:hAnsi="Times New Roman" w:cs="Times New Roman"/>
          <w:color w:val="000000"/>
          <w:sz w:val="32"/>
          <w:szCs w:val="32"/>
        </w:rPr>
        <w:t>0</w:t>
      </w:r>
      <w:r w:rsidRPr="00D31018">
        <w:rPr>
          <w:rFonts w:ascii="Times New Roman" w:eastAsia="仿宋_GB2312" w:hAnsi="Times New Roman" w:cs="Times New Roman"/>
          <w:color w:val="000000"/>
          <w:sz w:val="32"/>
          <w:szCs w:val="32"/>
        </w:rPr>
        <w:t>元。</w:t>
      </w:r>
      <w:r w:rsidR="006D4D73">
        <w:rPr>
          <w:rFonts w:ascii="Times New Roman" w:eastAsia="仿宋_GB2312" w:hAnsi="Times New Roman" w:cs="Times New Roman" w:hint="eastAsia"/>
          <w:color w:val="000000"/>
          <w:sz w:val="32"/>
          <w:szCs w:val="32"/>
        </w:rPr>
        <w:t>预算</w:t>
      </w:r>
      <w:r w:rsidR="008D26D8" w:rsidRPr="00D31018">
        <w:rPr>
          <w:rFonts w:ascii="Times New Roman" w:eastAsia="仿宋_GB2312" w:hAnsi="Times New Roman" w:cs="Times New Roman"/>
          <w:color w:val="000000"/>
          <w:sz w:val="32"/>
          <w:szCs w:val="32"/>
        </w:rPr>
        <w:t>收入</w:t>
      </w:r>
      <w:r w:rsidR="00762192" w:rsidRPr="00D31018">
        <w:rPr>
          <w:rFonts w:ascii="Times New Roman" w:eastAsia="仿宋_GB2312" w:hAnsi="Times New Roman" w:cs="Times New Roman"/>
          <w:color w:val="000000"/>
          <w:sz w:val="32"/>
          <w:szCs w:val="32"/>
        </w:rPr>
        <w:t>增加</w:t>
      </w:r>
      <w:r w:rsidR="008D26D8" w:rsidRPr="00D31018">
        <w:rPr>
          <w:rFonts w:ascii="Times New Roman" w:eastAsia="仿宋_GB2312" w:hAnsi="Times New Roman" w:cs="Times New Roman"/>
          <w:color w:val="000000"/>
          <w:sz w:val="32"/>
          <w:szCs w:val="32"/>
        </w:rPr>
        <w:t>的主要原因是</w:t>
      </w:r>
      <w:r w:rsidR="006D4D73" w:rsidRPr="00D31018">
        <w:rPr>
          <w:rFonts w:ascii="Times New Roman" w:eastAsia="仿宋_GB2312" w:hAnsi="Times New Roman" w:cs="Times New Roman"/>
          <w:sz w:val="32"/>
          <w:szCs w:val="32"/>
        </w:rPr>
        <w:t>2022</w:t>
      </w:r>
      <w:r w:rsidR="006D4D73" w:rsidRPr="00D31018">
        <w:rPr>
          <w:rFonts w:ascii="Times New Roman" w:eastAsia="仿宋_GB2312" w:hAnsi="Times New Roman" w:cs="Times New Roman"/>
          <w:sz w:val="32"/>
          <w:szCs w:val="32"/>
        </w:rPr>
        <w:t>年提前下达了的市级专项预算</w:t>
      </w:r>
      <w:r w:rsidR="006D4D73">
        <w:rPr>
          <w:rFonts w:ascii="Times New Roman" w:eastAsia="仿宋_GB2312" w:hAnsi="Times New Roman" w:cs="Times New Roman" w:hint="eastAsia"/>
          <w:sz w:val="32"/>
          <w:szCs w:val="32"/>
        </w:rPr>
        <w:t>资金</w:t>
      </w:r>
      <w:r w:rsidR="008D26D8" w:rsidRPr="00D31018">
        <w:rPr>
          <w:rFonts w:ascii="Times New Roman" w:eastAsia="仿宋_GB2312" w:hAnsi="Times New Roman" w:cs="Times New Roman"/>
          <w:color w:val="000000"/>
          <w:sz w:val="32"/>
          <w:szCs w:val="32"/>
        </w:rPr>
        <w:t>。</w:t>
      </w:r>
      <w:r w:rsidR="001F5A29" w:rsidRPr="00D31018">
        <w:rPr>
          <w:rFonts w:ascii="Times New Roman" w:eastAsia="仿宋_GB2312" w:hAnsi="Times New Roman" w:cs="Times New Roman"/>
          <w:color w:val="000000"/>
          <w:sz w:val="32"/>
          <w:szCs w:val="32"/>
        </w:rPr>
        <w:t>202</w:t>
      </w:r>
      <w:r w:rsidR="00422038" w:rsidRPr="00D31018">
        <w:rPr>
          <w:rFonts w:ascii="Times New Roman" w:eastAsia="仿宋_GB2312" w:hAnsi="Times New Roman" w:cs="Times New Roman"/>
          <w:color w:val="000000"/>
          <w:sz w:val="32"/>
          <w:szCs w:val="32"/>
        </w:rPr>
        <w:t>2</w:t>
      </w:r>
      <w:r w:rsidR="001F5A29" w:rsidRPr="00D31018">
        <w:rPr>
          <w:rFonts w:ascii="Times New Roman" w:eastAsia="仿宋_GB2312" w:hAnsi="Times New Roman" w:cs="Times New Roman"/>
          <w:color w:val="000000"/>
          <w:sz w:val="32"/>
          <w:szCs w:val="32"/>
        </w:rPr>
        <w:t>年收入预算中：</w:t>
      </w:r>
      <w:r w:rsidR="001F5A29" w:rsidRPr="00D31018">
        <w:rPr>
          <w:rFonts w:ascii="Times New Roman" w:eastAsia="仿宋_GB2312" w:hAnsi="Times New Roman" w:cs="Times New Roman"/>
          <w:sz w:val="32"/>
          <w:szCs w:val="32"/>
        </w:rPr>
        <w:t>基本支出</w:t>
      </w:r>
      <w:r w:rsidR="00E415EC" w:rsidRPr="00D31018">
        <w:rPr>
          <w:rFonts w:ascii="Times New Roman" w:eastAsia="仿宋_GB2312" w:hAnsi="Times New Roman" w:cs="Times New Roman"/>
          <w:sz w:val="32"/>
          <w:szCs w:val="32"/>
        </w:rPr>
        <w:t>69,875,642.81</w:t>
      </w:r>
      <w:r w:rsidR="001F5A29" w:rsidRPr="00D31018">
        <w:rPr>
          <w:rFonts w:ascii="Times New Roman" w:eastAsia="仿宋_GB2312" w:hAnsi="Times New Roman" w:cs="Times New Roman"/>
          <w:sz w:val="32"/>
          <w:szCs w:val="32"/>
        </w:rPr>
        <w:t>元，项目支出</w:t>
      </w:r>
      <w:r w:rsidR="00E415EC" w:rsidRPr="00D31018">
        <w:rPr>
          <w:rFonts w:ascii="Times New Roman" w:eastAsia="仿宋_GB2312" w:hAnsi="Times New Roman" w:cs="Times New Roman"/>
          <w:sz w:val="32"/>
          <w:szCs w:val="32"/>
        </w:rPr>
        <w:t>246,274,219.90</w:t>
      </w:r>
      <w:r w:rsidR="001F5A29" w:rsidRPr="00D31018">
        <w:rPr>
          <w:rFonts w:ascii="Times New Roman" w:eastAsia="仿宋_GB2312" w:hAnsi="Times New Roman" w:cs="Times New Roman"/>
          <w:sz w:val="32"/>
          <w:szCs w:val="32"/>
        </w:rPr>
        <w:t>元。</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（二）支出预算说明</w:t>
      </w:r>
    </w:p>
    <w:p w:rsidR="003D3681" w:rsidRPr="00D31018" w:rsidRDefault="0007070B">
      <w:pPr>
        <w:spacing w:line="360" w:lineRule="auto"/>
        <w:ind w:firstLineChars="200" w:firstLine="640"/>
        <w:rPr>
          <w:rFonts w:ascii="Times New Roman" w:eastAsia="仿宋_GB2312" w:hAnsi="Times New Roman" w:cs="Times New Roman"/>
          <w:color w:val="000000"/>
          <w:sz w:val="32"/>
          <w:szCs w:val="32"/>
        </w:rPr>
      </w:pPr>
      <w:r w:rsidRPr="00D31018">
        <w:rPr>
          <w:rFonts w:ascii="Times New Roman" w:eastAsia="仿宋_GB2312" w:hAnsi="Times New Roman" w:cs="Times New Roman"/>
          <w:sz w:val="32"/>
          <w:szCs w:val="32"/>
        </w:rPr>
        <w:t>202</w:t>
      </w:r>
      <w:r w:rsidR="006B3962">
        <w:rPr>
          <w:rFonts w:ascii="Times New Roman" w:eastAsia="仿宋_GB2312" w:hAnsi="Times New Roman" w:cs="Times New Roman" w:hint="eastAsia"/>
          <w:sz w:val="32"/>
          <w:szCs w:val="32"/>
        </w:rPr>
        <w:t>2</w:t>
      </w:r>
      <w:r w:rsidRPr="00D31018">
        <w:rPr>
          <w:rFonts w:ascii="Times New Roman" w:eastAsia="仿宋_GB2312" w:hAnsi="Times New Roman" w:cs="Times New Roman"/>
          <w:sz w:val="32"/>
          <w:szCs w:val="32"/>
        </w:rPr>
        <w:t>年支出预算</w:t>
      </w:r>
      <w:r w:rsidR="00E415EC" w:rsidRPr="00D31018">
        <w:rPr>
          <w:rFonts w:ascii="Times New Roman" w:eastAsia="仿宋_GB2312" w:hAnsi="Times New Roman" w:cs="Times New Roman"/>
          <w:color w:val="000000"/>
          <w:sz w:val="32"/>
          <w:szCs w:val="32"/>
        </w:rPr>
        <w:t>316,149,862.71</w:t>
      </w:r>
      <w:r w:rsidRPr="00D31018">
        <w:rPr>
          <w:rFonts w:ascii="Times New Roman" w:eastAsia="仿宋_GB2312" w:hAnsi="Times New Roman" w:cs="Times New Roman"/>
          <w:color w:val="000000"/>
          <w:sz w:val="32"/>
          <w:szCs w:val="32"/>
        </w:rPr>
        <w:t>元，</w:t>
      </w:r>
      <w:r w:rsidRPr="00D31018">
        <w:rPr>
          <w:rFonts w:ascii="Times New Roman" w:eastAsia="仿宋_GB2312" w:hAnsi="Times New Roman" w:cs="Times New Roman"/>
          <w:sz w:val="32"/>
          <w:szCs w:val="32"/>
        </w:rPr>
        <w:t>比</w:t>
      </w:r>
      <w:r w:rsidRPr="00D31018">
        <w:rPr>
          <w:rFonts w:ascii="Times New Roman" w:eastAsia="仿宋_GB2312" w:hAnsi="Times New Roman" w:cs="Times New Roman"/>
          <w:sz w:val="32"/>
          <w:szCs w:val="32"/>
        </w:rPr>
        <w:t>20</w:t>
      </w:r>
      <w:r w:rsidR="00391DDD" w:rsidRPr="00D31018">
        <w:rPr>
          <w:rFonts w:ascii="Times New Roman" w:eastAsia="仿宋_GB2312" w:hAnsi="Times New Roman" w:cs="Times New Roman"/>
          <w:sz w:val="32"/>
          <w:szCs w:val="32"/>
        </w:rPr>
        <w:t>2</w:t>
      </w:r>
      <w:r w:rsidR="00422038" w:rsidRPr="00D31018">
        <w:rPr>
          <w:rFonts w:ascii="Times New Roman" w:eastAsia="仿宋_GB2312" w:hAnsi="Times New Roman" w:cs="Times New Roman"/>
          <w:sz w:val="32"/>
          <w:szCs w:val="32"/>
        </w:rPr>
        <w:t>1</w:t>
      </w:r>
      <w:r w:rsidRPr="00D31018">
        <w:rPr>
          <w:rFonts w:ascii="Times New Roman" w:eastAsia="仿宋_GB2312" w:hAnsi="Times New Roman" w:cs="Times New Roman"/>
          <w:sz w:val="32"/>
          <w:szCs w:val="32"/>
        </w:rPr>
        <w:t>年支出预算</w:t>
      </w:r>
      <w:r w:rsidR="00422038" w:rsidRPr="00D31018">
        <w:rPr>
          <w:rFonts w:ascii="Times New Roman" w:eastAsia="仿宋_GB2312" w:hAnsi="Times New Roman" w:cs="Times New Roman"/>
          <w:color w:val="000000"/>
          <w:sz w:val="32"/>
          <w:szCs w:val="32"/>
        </w:rPr>
        <w:t>305,212,480.28</w:t>
      </w:r>
      <w:r w:rsidRPr="00D31018">
        <w:rPr>
          <w:rFonts w:ascii="Times New Roman" w:eastAsia="仿宋_GB2312" w:hAnsi="Times New Roman" w:cs="Times New Roman"/>
          <w:sz w:val="32"/>
          <w:szCs w:val="32"/>
        </w:rPr>
        <w:t>元</w:t>
      </w:r>
      <w:r w:rsidR="00E415EC" w:rsidRPr="00D31018">
        <w:rPr>
          <w:rFonts w:ascii="Times New Roman" w:eastAsia="仿宋_GB2312" w:hAnsi="Times New Roman" w:cs="Times New Roman"/>
          <w:color w:val="000000"/>
          <w:sz w:val="32"/>
          <w:szCs w:val="32"/>
        </w:rPr>
        <w:t>增加</w:t>
      </w:r>
      <w:r w:rsidR="00E415EC" w:rsidRPr="00D31018">
        <w:rPr>
          <w:rFonts w:ascii="Times New Roman" w:eastAsia="仿宋_GB2312" w:hAnsi="Times New Roman" w:cs="Times New Roman"/>
          <w:color w:val="000000"/>
          <w:sz w:val="32"/>
          <w:szCs w:val="32"/>
        </w:rPr>
        <w:t>10,937,382.43</w:t>
      </w:r>
      <w:r w:rsidR="00E415EC" w:rsidRPr="00D31018">
        <w:rPr>
          <w:rFonts w:ascii="Times New Roman" w:eastAsia="仿宋_GB2312" w:hAnsi="Times New Roman" w:cs="Times New Roman"/>
          <w:color w:val="000000"/>
          <w:sz w:val="32"/>
          <w:szCs w:val="32"/>
        </w:rPr>
        <w:t>元，增长</w:t>
      </w:r>
      <w:r w:rsidR="00E415EC" w:rsidRPr="00D31018">
        <w:rPr>
          <w:rFonts w:ascii="Times New Roman" w:eastAsia="仿宋_GB2312" w:hAnsi="Times New Roman" w:cs="Times New Roman"/>
          <w:color w:val="000000"/>
          <w:sz w:val="32"/>
          <w:szCs w:val="32"/>
        </w:rPr>
        <w:t>3.58%</w:t>
      </w:r>
      <w:r w:rsidR="00391DDD" w:rsidRPr="00D31018">
        <w:rPr>
          <w:rFonts w:ascii="Times New Roman" w:eastAsia="仿宋_GB2312" w:hAnsi="Times New Roman" w:cs="Times New Roman"/>
          <w:color w:val="000000"/>
          <w:sz w:val="32"/>
          <w:szCs w:val="32"/>
        </w:rPr>
        <w:t>。</w:t>
      </w:r>
      <w:r w:rsidRPr="00D31018">
        <w:rPr>
          <w:rFonts w:ascii="Times New Roman" w:eastAsia="仿宋_GB2312" w:hAnsi="Times New Roman" w:cs="Times New Roman"/>
          <w:color w:val="000000"/>
          <w:sz w:val="32"/>
          <w:szCs w:val="32"/>
        </w:rPr>
        <w:t>其中，预算内资金</w:t>
      </w:r>
      <w:r w:rsidR="00E415EC" w:rsidRPr="00D31018">
        <w:rPr>
          <w:rFonts w:ascii="Times New Roman" w:eastAsia="仿宋_GB2312" w:hAnsi="Times New Roman" w:cs="Times New Roman"/>
          <w:color w:val="000000"/>
          <w:sz w:val="32"/>
          <w:szCs w:val="32"/>
        </w:rPr>
        <w:t>316,149,862.71</w:t>
      </w:r>
      <w:r w:rsidRPr="00D31018">
        <w:rPr>
          <w:rFonts w:ascii="Times New Roman" w:eastAsia="仿宋_GB2312" w:hAnsi="Times New Roman" w:cs="Times New Roman"/>
          <w:color w:val="000000"/>
          <w:sz w:val="32"/>
          <w:szCs w:val="32"/>
        </w:rPr>
        <w:t>元，财政专户资金</w:t>
      </w:r>
      <w:r w:rsidRPr="00D31018">
        <w:rPr>
          <w:rFonts w:ascii="Times New Roman" w:eastAsia="仿宋_GB2312" w:hAnsi="Times New Roman" w:cs="Times New Roman"/>
          <w:color w:val="000000"/>
          <w:sz w:val="32"/>
          <w:szCs w:val="32"/>
        </w:rPr>
        <w:t>0</w:t>
      </w:r>
      <w:r w:rsidRPr="00D31018">
        <w:rPr>
          <w:rFonts w:ascii="Times New Roman" w:eastAsia="仿宋_GB2312" w:hAnsi="Times New Roman" w:cs="Times New Roman"/>
          <w:color w:val="000000"/>
          <w:sz w:val="32"/>
          <w:szCs w:val="32"/>
        </w:rPr>
        <w:t>元，其他资金</w:t>
      </w:r>
      <w:r w:rsidRPr="00D31018">
        <w:rPr>
          <w:rFonts w:ascii="Times New Roman" w:eastAsia="仿宋_GB2312" w:hAnsi="Times New Roman" w:cs="Times New Roman"/>
          <w:color w:val="000000"/>
          <w:sz w:val="32"/>
          <w:szCs w:val="32"/>
        </w:rPr>
        <w:t>0</w:t>
      </w:r>
      <w:r w:rsidRPr="00D31018">
        <w:rPr>
          <w:rFonts w:ascii="Times New Roman" w:eastAsia="仿宋_GB2312" w:hAnsi="Times New Roman" w:cs="Times New Roman"/>
          <w:color w:val="000000"/>
          <w:sz w:val="32"/>
          <w:szCs w:val="32"/>
        </w:rPr>
        <w:t>元。</w:t>
      </w:r>
      <w:r w:rsidR="006D4D73">
        <w:rPr>
          <w:rFonts w:ascii="Times New Roman" w:eastAsia="仿宋_GB2312" w:hAnsi="Times New Roman" w:cs="Times New Roman" w:hint="eastAsia"/>
          <w:color w:val="000000"/>
          <w:sz w:val="32"/>
          <w:szCs w:val="32"/>
        </w:rPr>
        <w:t>预算</w:t>
      </w:r>
      <w:r w:rsidR="008D26D8" w:rsidRPr="00D31018">
        <w:rPr>
          <w:rFonts w:ascii="Times New Roman" w:eastAsia="仿宋_GB2312" w:hAnsi="Times New Roman" w:cs="Times New Roman"/>
          <w:color w:val="000000"/>
          <w:sz w:val="32"/>
          <w:szCs w:val="32"/>
        </w:rPr>
        <w:t>支出</w:t>
      </w:r>
      <w:r w:rsidR="00E415EC" w:rsidRPr="00D31018">
        <w:rPr>
          <w:rFonts w:ascii="Times New Roman" w:eastAsia="仿宋_GB2312" w:hAnsi="Times New Roman" w:cs="Times New Roman"/>
          <w:color w:val="000000"/>
          <w:sz w:val="32"/>
          <w:szCs w:val="32"/>
        </w:rPr>
        <w:t>增加的</w:t>
      </w:r>
      <w:r w:rsidR="008D26D8" w:rsidRPr="00D31018">
        <w:rPr>
          <w:rFonts w:ascii="Times New Roman" w:eastAsia="仿宋_GB2312" w:hAnsi="Times New Roman" w:cs="Times New Roman"/>
          <w:sz w:val="32"/>
          <w:szCs w:val="32"/>
        </w:rPr>
        <w:t>主要原因是</w:t>
      </w:r>
      <w:r w:rsidR="006D4D73" w:rsidRPr="00D31018">
        <w:rPr>
          <w:rFonts w:ascii="Times New Roman" w:eastAsia="仿宋_GB2312" w:hAnsi="Times New Roman" w:cs="Times New Roman"/>
          <w:sz w:val="32"/>
          <w:szCs w:val="32"/>
        </w:rPr>
        <w:t>2022</w:t>
      </w:r>
      <w:r w:rsidR="006D4D73" w:rsidRPr="00D31018">
        <w:rPr>
          <w:rFonts w:ascii="Times New Roman" w:eastAsia="仿宋_GB2312" w:hAnsi="Times New Roman" w:cs="Times New Roman"/>
          <w:sz w:val="32"/>
          <w:szCs w:val="32"/>
        </w:rPr>
        <w:t>年提前下达了的市级专项预算</w:t>
      </w:r>
      <w:r w:rsidR="006D4D73">
        <w:rPr>
          <w:rFonts w:ascii="Times New Roman" w:eastAsia="仿宋_GB2312" w:hAnsi="Times New Roman" w:cs="Times New Roman" w:hint="eastAsia"/>
          <w:sz w:val="32"/>
          <w:szCs w:val="32"/>
        </w:rPr>
        <w:t>资金</w:t>
      </w:r>
      <w:r w:rsidR="008D26D8" w:rsidRPr="00D31018">
        <w:rPr>
          <w:rFonts w:ascii="Times New Roman" w:eastAsia="仿宋_GB2312" w:hAnsi="Times New Roman" w:cs="Times New Roman"/>
          <w:sz w:val="32"/>
          <w:szCs w:val="32"/>
        </w:rPr>
        <w:t>。</w:t>
      </w:r>
    </w:p>
    <w:p w:rsidR="003D3681" w:rsidRPr="00D31018" w:rsidRDefault="00391DDD" w:rsidP="00391DDD">
      <w:pPr>
        <w:spacing w:line="360" w:lineRule="auto"/>
        <w:ind w:left="80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三、</w:t>
      </w:r>
      <w:r w:rsidR="0007070B" w:rsidRPr="00D31018">
        <w:rPr>
          <w:rFonts w:ascii="Times New Roman" w:eastAsia="仿宋_GB2312" w:hAnsi="Times New Roman" w:cs="Times New Roman"/>
          <w:sz w:val="32"/>
          <w:szCs w:val="32"/>
        </w:rPr>
        <w:t>主要支出情况</w:t>
      </w:r>
    </w:p>
    <w:p w:rsidR="00C563DE" w:rsidRPr="00D31018" w:rsidRDefault="0007070B" w:rsidP="00C563DE">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202</w:t>
      </w:r>
      <w:r w:rsidR="00422038" w:rsidRPr="00D31018">
        <w:rPr>
          <w:rFonts w:ascii="Times New Roman" w:eastAsia="仿宋_GB2312" w:hAnsi="Times New Roman" w:cs="Times New Roman"/>
          <w:sz w:val="32"/>
          <w:szCs w:val="32"/>
        </w:rPr>
        <w:t>2</w:t>
      </w:r>
      <w:r w:rsidRPr="00D31018">
        <w:rPr>
          <w:rFonts w:ascii="Times New Roman" w:eastAsia="仿宋_GB2312" w:hAnsi="Times New Roman" w:cs="Times New Roman"/>
          <w:sz w:val="32"/>
          <w:szCs w:val="32"/>
        </w:rPr>
        <w:t>年支出预算</w:t>
      </w:r>
      <w:r w:rsidR="00E415EC" w:rsidRPr="00D31018">
        <w:rPr>
          <w:rFonts w:ascii="Times New Roman" w:eastAsia="仿宋_GB2312" w:hAnsi="Times New Roman" w:cs="Times New Roman"/>
          <w:color w:val="000000"/>
          <w:sz w:val="32"/>
          <w:szCs w:val="32"/>
        </w:rPr>
        <w:t>316,149,862.71</w:t>
      </w:r>
      <w:r w:rsidRPr="00D31018">
        <w:rPr>
          <w:rFonts w:ascii="Times New Roman" w:eastAsia="仿宋_GB2312" w:hAnsi="Times New Roman" w:cs="Times New Roman"/>
          <w:sz w:val="32"/>
          <w:szCs w:val="32"/>
        </w:rPr>
        <w:t>元中，基本支出</w:t>
      </w:r>
      <w:r w:rsidR="00E415EC" w:rsidRPr="00D31018">
        <w:rPr>
          <w:rFonts w:ascii="Times New Roman" w:eastAsia="仿宋_GB2312" w:hAnsi="Times New Roman" w:cs="Times New Roman"/>
          <w:sz w:val="32"/>
          <w:szCs w:val="32"/>
        </w:rPr>
        <w:t>69,875,642.81</w:t>
      </w:r>
      <w:r w:rsidRPr="00D31018">
        <w:rPr>
          <w:rFonts w:ascii="Times New Roman" w:eastAsia="仿宋_GB2312" w:hAnsi="Times New Roman" w:cs="Times New Roman"/>
          <w:sz w:val="32"/>
          <w:szCs w:val="32"/>
        </w:rPr>
        <w:t>元，占总支出预算</w:t>
      </w:r>
      <w:r w:rsidR="00E415EC" w:rsidRPr="00D31018">
        <w:rPr>
          <w:rFonts w:ascii="Times New Roman" w:eastAsia="仿宋_GB2312" w:hAnsi="Times New Roman" w:cs="Times New Roman"/>
          <w:sz w:val="32"/>
          <w:szCs w:val="32"/>
        </w:rPr>
        <w:t>22.1</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，比</w:t>
      </w:r>
      <w:r w:rsidRPr="00D31018">
        <w:rPr>
          <w:rFonts w:ascii="Times New Roman" w:eastAsia="仿宋_GB2312" w:hAnsi="Times New Roman" w:cs="Times New Roman"/>
          <w:sz w:val="32"/>
          <w:szCs w:val="32"/>
        </w:rPr>
        <w:t>20</w:t>
      </w:r>
      <w:r w:rsidR="00391DDD" w:rsidRPr="00D31018">
        <w:rPr>
          <w:rFonts w:ascii="Times New Roman" w:eastAsia="仿宋_GB2312" w:hAnsi="Times New Roman" w:cs="Times New Roman"/>
          <w:sz w:val="32"/>
          <w:szCs w:val="32"/>
        </w:rPr>
        <w:t>2</w:t>
      </w:r>
      <w:r w:rsidR="00422038" w:rsidRPr="00D31018">
        <w:rPr>
          <w:rFonts w:ascii="Times New Roman" w:eastAsia="仿宋_GB2312" w:hAnsi="Times New Roman" w:cs="Times New Roman"/>
          <w:sz w:val="32"/>
          <w:szCs w:val="32"/>
        </w:rPr>
        <w:t>1</w:t>
      </w:r>
      <w:r w:rsidRPr="00D31018">
        <w:rPr>
          <w:rFonts w:ascii="Times New Roman" w:eastAsia="仿宋_GB2312" w:hAnsi="Times New Roman" w:cs="Times New Roman"/>
          <w:sz w:val="32"/>
          <w:szCs w:val="32"/>
        </w:rPr>
        <w:t>年预算</w:t>
      </w:r>
      <w:r w:rsidR="00422038" w:rsidRPr="00D31018">
        <w:rPr>
          <w:rFonts w:ascii="Times New Roman" w:eastAsia="仿宋_GB2312" w:hAnsi="Times New Roman" w:cs="Times New Roman"/>
          <w:sz w:val="32"/>
          <w:szCs w:val="32"/>
        </w:rPr>
        <w:t>66</w:t>
      </w:r>
      <w:r w:rsidR="00422038" w:rsidRPr="00D31018">
        <w:rPr>
          <w:rFonts w:ascii="Times New Roman" w:eastAsia="仿宋_GB2312" w:hAnsi="Times New Roman" w:cs="Times New Roman"/>
          <w:color w:val="000000"/>
          <w:sz w:val="32"/>
          <w:szCs w:val="32"/>
        </w:rPr>
        <w:t>,</w:t>
      </w:r>
      <w:r w:rsidR="00422038" w:rsidRPr="00D31018">
        <w:rPr>
          <w:rFonts w:ascii="Times New Roman" w:eastAsia="仿宋_GB2312" w:hAnsi="Times New Roman" w:cs="Times New Roman"/>
          <w:sz w:val="32"/>
          <w:szCs w:val="32"/>
        </w:rPr>
        <w:t>550</w:t>
      </w:r>
      <w:r w:rsidR="00422038" w:rsidRPr="00D31018">
        <w:rPr>
          <w:rFonts w:ascii="Times New Roman" w:eastAsia="仿宋_GB2312" w:hAnsi="Times New Roman" w:cs="Times New Roman"/>
          <w:color w:val="000000"/>
          <w:sz w:val="32"/>
          <w:szCs w:val="32"/>
        </w:rPr>
        <w:t>,</w:t>
      </w:r>
      <w:r w:rsidR="00422038" w:rsidRPr="00D31018">
        <w:rPr>
          <w:rFonts w:ascii="Times New Roman" w:eastAsia="仿宋_GB2312" w:hAnsi="Times New Roman" w:cs="Times New Roman"/>
          <w:sz w:val="32"/>
          <w:szCs w:val="32"/>
        </w:rPr>
        <w:t>471.30</w:t>
      </w:r>
      <w:r w:rsidRPr="00D31018">
        <w:rPr>
          <w:rFonts w:ascii="Times New Roman" w:eastAsia="仿宋_GB2312" w:hAnsi="Times New Roman" w:cs="Times New Roman"/>
          <w:sz w:val="32"/>
          <w:szCs w:val="32"/>
        </w:rPr>
        <w:t>元增加了</w:t>
      </w:r>
      <w:r w:rsidR="000A174E" w:rsidRPr="00D31018">
        <w:rPr>
          <w:rFonts w:ascii="Times New Roman" w:eastAsia="仿宋_GB2312" w:hAnsi="Times New Roman" w:cs="Times New Roman"/>
          <w:sz w:val="32"/>
          <w:szCs w:val="32"/>
        </w:rPr>
        <w:t>3,325,171.51</w:t>
      </w:r>
      <w:r w:rsidRPr="00D31018">
        <w:rPr>
          <w:rFonts w:ascii="Times New Roman" w:eastAsia="仿宋_GB2312" w:hAnsi="Times New Roman" w:cs="Times New Roman"/>
          <w:sz w:val="32"/>
          <w:szCs w:val="32"/>
        </w:rPr>
        <w:t>元，增长</w:t>
      </w:r>
      <w:r w:rsidR="000A174E" w:rsidRPr="00D31018">
        <w:rPr>
          <w:rFonts w:ascii="Times New Roman" w:eastAsia="仿宋_GB2312" w:hAnsi="Times New Roman" w:cs="Times New Roman"/>
          <w:sz w:val="32"/>
          <w:szCs w:val="32"/>
        </w:rPr>
        <w:t>4.5</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，主要原</w:t>
      </w:r>
      <w:r w:rsidRPr="00D31018">
        <w:rPr>
          <w:rFonts w:ascii="Times New Roman" w:eastAsia="仿宋_GB2312" w:hAnsi="Times New Roman" w:cs="Times New Roman"/>
          <w:sz w:val="32"/>
          <w:szCs w:val="32"/>
        </w:rPr>
        <w:lastRenderedPageBreak/>
        <w:t>因为</w:t>
      </w:r>
      <w:r w:rsidR="00DD77BE" w:rsidRPr="00D31018">
        <w:rPr>
          <w:rFonts w:ascii="Times New Roman" w:eastAsia="仿宋_GB2312" w:hAnsi="Times New Roman" w:cs="Times New Roman"/>
          <w:sz w:val="32"/>
          <w:szCs w:val="32"/>
        </w:rPr>
        <w:t>在职人数增加人，相应增加工资、保险、住房公积金等支出</w:t>
      </w:r>
      <w:r w:rsidRPr="00D31018">
        <w:rPr>
          <w:rFonts w:ascii="Times New Roman" w:eastAsia="仿宋_GB2312" w:hAnsi="Times New Roman" w:cs="Times New Roman"/>
          <w:sz w:val="32"/>
          <w:szCs w:val="32"/>
        </w:rPr>
        <w:t>。项目支出</w:t>
      </w:r>
      <w:r w:rsidR="00E415EC" w:rsidRPr="00D31018">
        <w:rPr>
          <w:rFonts w:ascii="Times New Roman" w:eastAsia="仿宋_GB2312" w:hAnsi="Times New Roman" w:cs="Times New Roman"/>
          <w:sz w:val="32"/>
          <w:szCs w:val="32"/>
        </w:rPr>
        <w:t>246,274,219.90</w:t>
      </w:r>
      <w:r w:rsidRPr="00D31018">
        <w:rPr>
          <w:rFonts w:ascii="Times New Roman" w:eastAsia="仿宋_GB2312" w:hAnsi="Times New Roman" w:cs="Times New Roman"/>
          <w:sz w:val="32"/>
          <w:szCs w:val="32"/>
        </w:rPr>
        <w:t>元，占总支出预算</w:t>
      </w:r>
      <w:r w:rsidR="00E415EC" w:rsidRPr="00D31018">
        <w:rPr>
          <w:rFonts w:ascii="Times New Roman" w:eastAsia="仿宋_GB2312" w:hAnsi="Times New Roman" w:cs="Times New Roman"/>
          <w:sz w:val="32"/>
          <w:szCs w:val="32"/>
        </w:rPr>
        <w:t>77</w:t>
      </w:r>
      <w:r w:rsidR="006B22F1" w:rsidRPr="00D31018">
        <w:rPr>
          <w:rFonts w:ascii="Times New Roman" w:eastAsia="仿宋_GB2312" w:hAnsi="Times New Roman" w:cs="Times New Roman"/>
          <w:sz w:val="32"/>
          <w:szCs w:val="32"/>
        </w:rPr>
        <w:t>.</w:t>
      </w:r>
      <w:r w:rsidR="00E415EC" w:rsidRPr="00D31018">
        <w:rPr>
          <w:rFonts w:ascii="Times New Roman" w:eastAsia="仿宋_GB2312" w:hAnsi="Times New Roman" w:cs="Times New Roman"/>
          <w:sz w:val="32"/>
          <w:szCs w:val="32"/>
        </w:rPr>
        <w:t>9</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，比</w:t>
      </w:r>
      <w:r w:rsidRPr="00D31018">
        <w:rPr>
          <w:rFonts w:ascii="Times New Roman" w:eastAsia="仿宋_GB2312" w:hAnsi="Times New Roman" w:cs="Times New Roman"/>
          <w:sz w:val="32"/>
          <w:szCs w:val="32"/>
        </w:rPr>
        <w:t>20</w:t>
      </w:r>
      <w:r w:rsidR="00391DDD" w:rsidRPr="00D31018">
        <w:rPr>
          <w:rFonts w:ascii="Times New Roman" w:eastAsia="仿宋_GB2312" w:hAnsi="Times New Roman" w:cs="Times New Roman"/>
          <w:sz w:val="32"/>
          <w:szCs w:val="32"/>
        </w:rPr>
        <w:t>2</w:t>
      </w:r>
      <w:r w:rsidR="00E415EC" w:rsidRPr="00D31018">
        <w:rPr>
          <w:rFonts w:ascii="Times New Roman" w:eastAsia="仿宋_GB2312" w:hAnsi="Times New Roman" w:cs="Times New Roman"/>
          <w:sz w:val="32"/>
          <w:szCs w:val="32"/>
        </w:rPr>
        <w:t>1</w:t>
      </w:r>
      <w:r w:rsidRPr="00D31018">
        <w:rPr>
          <w:rFonts w:ascii="Times New Roman" w:eastAsia="仿宋_GB2312" w:hAnsi="Times New Roman" w:cs="Times New Roman"/>
          <w:sz w:val="32"/>
          <w:szCs w:val="32"/>
        </w:rPr>
        <w:t>年预算</w:t>
      </w:r>
      <w:r w:rsidR="00E415EC" w:rsidRPr="00D31018">
        <w:rPr>
          <w:rFonts w:ascii="Times New Roman" w:eastAsia="仿宋_GB2312" w:hAnsi="Times New Roman" w:cs="Times New Roman"/>
          <w:sz w:val="32"/>
          <w:szCs w:val="32"/>
        </w:rPr>
        <w:t>238</w:t>
      </w:r>
      <w:r w:rsidR="00E415EC" w:rsidRPr="00D31018">
        <w:rPr>
          <w:rFonts w:ascii="Times New Roman" w:eastAsia="仿宋_GB2312" w:hAnsi="Times New Roman" w:cs="Times New Roman"/>
          <w:color w:val="000000"/>
          <w:sz w:val="32"/>
          <w:szCs w:val="32"/>
        </w:rPr>
        <w:t>,</w:t>
      </w:r>
      <w:r w:rsidR="00E415EC" w:rsidRPr="00D31018">
        <w:rPr>
          <w:rFonts w:ascii="Times New Roman" w:eastAsia="仿宋_GB2312" w:hAnsi="Times New Roman" w:cs="Times New Roman"/>
          <w:sz w:val="32"/>
          <w:szCs w:val="32"/>
        </w:rPr>
        <w:t>662</w:t>
      </w:r>
      <w:r w:rsidR="00E415EC" w:rsidRPr="00D31018">
        <w:rPr>
          <w:rFonts w:ascii="Times New Roman" w:eastAsia="仿宋_GB2312" w:hAnsi="Times New Roman" w:cs="Times New Roman"/>
          <w:color w:val="000000"/>
          <w:sz w:val="32"/>
          <w:szCs w:val="32"/>
        </w:rPr>
        <w:t>,</w:t>
      </w:r>
      <w:r w:rsidR="00E415EC" w:rsidRPr="00D31018">
        <w:rPr>
          <w:rFonts w:ascii="Times New Roman" w:eastAsia="仿宋_GB2312" w:hAnsi="Times New Roman" w:cs="Times New Roman"/>
          <w:sz w:val="32"/>
          <w:szCs w:val="32"/>
        </w:rPr>
        <w:t>008.98</w:t>
      </w:r>
      <w:r w:rsidRPr="00D31018">
        <w:rPr>
          <w:rFonts w:ascii="Times New Roman" w:eastAsia="仿宋_GB2312" w:hAnsi="Times New Roman" w:cs="Times New Roman"/>
          <w:sz w:val="32"/>
          <w:szCs w:val="32"/>
        </w:rPr>
        <w:t>元</w:t>
      </w:r>
      <w:r w:rsidR="00E415EC" w:rsidRPr="00D31018">
        <w:rPr>
          <w:rFonts w:ascii="Times New Roman" w:eastAsia="仿宋_GB2312" w:hAnsi="Times New Roman" w:cs="Times New Roman"/>
          <w:sz w:val="32"/>
          <w:szCs w:val="32"/>
        </w:rPr>
        <w:t>增加</w:t>
      </w:r>
      <w:r w:rsidRPr="00D31018">
        <w:rPr>
          <w:rFonts w:ascii="Times New Roman" w:eastAsia="仿宋_GB2312" w:hAnsi="Times New Roman" w:cs="Times New Roman"/>
          <w:sz w:val="32"/>
          <w:szCs w:val="32"/>
        </w:rPr>
        <w:t>了</w:t>
      </w:r>
      <w:r w:rsidR="00E70C51" w:rsidRPr="00D31018">
        <w:rPr>
          <w:rFonts w:ascii="Times New Roman" w:eastAsia="仿宋_GB2312" w:hAnsi="Times New Roman" w:cs="Times New Roman"/>
          <w:sz w:val="32"/>
          <w:szCs w:val="32"/>
        </w:rPr>
        <w:t>7,612,210.92</w:t>
      </w:r>
      <w:r w:rsidRPr="00D31018">
        <w:rPr>
          <w:rFonts w:ascii="Times New Roman" w:eastAsia="仿宋_GB2312" w:hAnsi="Times New Roman" w:cs="Times New Roman"/>
          <w:sz w:val="32"/>
          <w:szCs w:val="32"/>
        </w:rPr>
        <w:t>元，</w:t>
      </w:r>
      <w:r w:rsidR="00E415EC" w:rsidRPr="00D31018">
        <w:rPr>
          <w:rFonts w:ascii="Times New Roman" w:eastAsia="仿宋_GB2312" w:hAnsi="Times New Roman" w:cs="Times New Roman"/>
          <w:sz w:val="32"/>
          <w:szCs w:val="32"/>
        </w:rPr>
        <w:t>增长</w:t>
      </w:r>
      <w:r w:rsidR="00E70C51" w:rsidRPr="00D31018">
        <w:rPr>
          <w:rFonts w:ascii="Times New Roman" w:eastAsia="仿宋_GB2312" w:hAnsi="Times New Roman" w:cs="Times New Roman"/>
          <w:sz w:val="32"/>
          <w:szCs w:val="32"/>
        </w:rPr>
        <w:t>3.19</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。主要原因是</w:t>
      </w:r>
      <w:r w:rsidR="00C563DE" w:rsidRPr="00D31018">
        <w:rPr>
          <w:rFonts w:ascii="Times New Roman" w:eastAsia="仿宋_GB2312" w:hAnsi="Times New Roman" w:cs="Times New Roman"/>
          <w:sz w:val="32"/>
          <w:szCs w:val="32"/>
        </w:rPr>
        <w:t>2022</w:t>
      </w:r>
      <w:r w:rsidR="00C563DE" w:rsidRPr="00D31018">
        <w:rPr>
          <w:rFonts w:ascii="Times New Roman" w:eastAsia="仿宋_GB2312" w:hAnsi="Times New Roman" w:cs="Times New Roman"/>
          <w:sz w:val="32"/>
          <w:szCs w:val="32"/>
        </w:rPr>
        <w:t>年提前下达了的市级专项预算，</w:t>
      </w:r>
      <w:r w:rsidR="00C563DE" w:rsidRPr="00D31018">
        <w:rPr>
          <w:rFonts w:ascii="Times New Roman" w:eastAsia="仿宋_GB2312" w:hAnsi="Times New Roman" w:cs="Times New Roman"/>
          <w:sz w:val="32"/>
          <w:szCs w:val="32"/>
        </w:rPr>
        <w:t>2021</w:t>
      </w:r>
      <w:r w:rsidR="00C563DE" w:rsidRPr="00D31018">
        <w:rPr>
          <w:rFonts w:ascii="Times New Roman" w:eastAsia="仿宋_GB2312" w:hAnsi="Times New Roman" w:cs="Times New Roman"/>
          <w:sz w:val="32"/>
          <w:szCs w:val="32"/>
        </w:rPr>
        <w:t>年预算中未安排这些项目的支出。具体包括以下几笔：</w:t>
      </w:r>
      <w:r w:rsidR="00C563DE" w:rsidRPr="00D31018">
        <w:rPr>
          <w:rFonts w:ascii="Times New Roman" w:eastAsia="仿宋_GB2312" w:hAnsi="Times New Roman" w:cs="Times New Roman"/>
          <w:sz w:val="32"/>
          <w:szCs w:val="32"/>
        </w:rPr>
        <w:t>1</w:t>
      </w:r>
      <w:r w:rsidR="00C563DE" w:rsidRPr="00D31018">
        <w:rPr>
          <w:rFonts w:ascii="Times New Roman" w:eastAsia="仿宋_GB2312" w:hAnsi="Times New Roman" w:cs="Times New Roman"/>
          <w:sz w:val="32"/>
          <w:szCs w:val="32"/>
        </w:rPr>
        <w:t>、</w:t>
      </w:r>
      <w:proofErr w:type="gramStart"/>
      <w:r w:rsidR="00C563DE" w:rsidRPr="00D31018">
        <w:rPr>
          <w:rFonts w:ascii="Times New Roman" w:eastAsia="仿宋_GB2312" w:hAnsi="Times New Roman" w:cs="Times New Roman"/>
          <w:sz w:val="32"/>
          <w:szCs w:val="32"/>
        </w:rPr>
        <w:t>京财党政群</w:t>
      </w:r>
      <w:proofErr w:type="gramEnd"/>
      <w:r w:rsidR="00C563DE" w:rsidRPr="00D31018">
        <w:rPr>
          <w:rFonts w:ascii="Times New Roman" w:eastAsia="仿宋_GB2312" w:hAnsi="Times New Roman" w:cs="Times New Roman"/>
          <w:sz w:val="32"/>
          <w:szCs w:val="32"/>
        </w:rPr>
        <w:t>指</w:t>
      </w:r>
      <w:r w:rsidR="00C563DE" w:rsidRPr="00D31018">
        <w:rPr>
          <w:rFonts w:ascii="Times New Roman" w:eastAsia="仿宋_GB2312" w:hAnsi="Times New Roman" w:cs="Times New Roman"/>
          <w:sz w:val="32"/>
          <w:szCs w:val="32"/>
        </w:rPr>
        <w:t>[2021]1985</w:t>
      </w:r>
      <w:r w:rsidR="00C563DE" w:rsidRPr="00D31018">
        <w:rPr>
          <w:rFonts w:ascii="Times New Roman" w:eastAsia="仿宋_GB2312" w:hAnsi="Times New Roman" w:cs="Times New Roman"/>
          <w:sz w:val="32"/>
          <w:szCs w:val="32"/>
        </w:rPr>
        <w:t>号城乡基层党组织服务群众经费</w:t>
      </w:r>
      <w:r w:rsidR="00C563DE" w:rsidRPr="00D31018">
        <w:rPr>
          <w:rFonts w:ascii="Times New Roman" w:eastAsia="仿宋_GB2312" w:hAnsi="Times New Roman" w:cs="Times New Roman"/>
          <w:sz w:val="32"/>
          <w:szCs w:val="32"/>
        </w:rPr>
        <w:t>3,800,000</w:t>
      </w:r>
      <w:r w:rsidR="00C563DE" w:rsidRPr="00D31018">
        <w:rPr>
          <w:rFonts w:ascii="Times New Roman" w:eastAsia="仿宋_GB2312" w:hAnsi="Times New Roman" w:cs="Times New Roman"/>
          <w:sz w:val="32"/>
          <w:szCs w:val="32"/>
        </w:rPr>
        <w:t>元；</w:t>
      </w:r>
      <w:r w:rsidR="00C563DE" w:rsidRPr="00D31018">
        <w:rPr>
          <w:rFonts w:ascii="Times New Roman" w:eastAsia="仿宋_GB2312" w:hAnsi="Times New Roman" w:cs="Times New Roman"/>
          <w:sz w:val="32"/>
          <w:szCs w:val="32"/>
        </w:rPr>
        <w:t>2</w:t>
      </w:r>
      <w:r w:rsidR="00C563DE" w:rsidRPr="00D31018">
        <w:rPr>
          <w:rFonts w:ascii="Times New Roman" w:eastAsia="仿宋_GB2312" w:hAnsi="Times New Roman" w:cs="Times New Roman"/>
          <w:sz w:val="32"/>
          <w:szCs w:val="32"/>
        </w:rPr>
        <w:t>、</w:t>
      </w:r>
      <w:proofErr w:type="gramStart"/>
      <w:r w:rsidR="00C563DE" w:rsidRPr="00D31018">
        <w:rPr>
          <w:rFonts w:ascii="Times New Roman" w:eastAsia="仿宋_GB2312" w:hAnsi="Times New Roman" w:cs="Times New Roman"/>
          <w:sz w:val="32"/>
          <w:szCs w:val="32"/>
        </w:rPr>
        <w:t>京财社指</w:t>
      </w:r>
      <w:proofErr w:type="gramEnd"/>
      <w:r w:rsidR="00C563DE" w:rsidRPr="00D31018">
        <w:rPr>
          <w:rFonts w:ascii="Times New Roman" w:eastAsia="仿宋_GB2312" w:hAnsi="Times New Roman" w:cs="Times New Roman"/>
          <w:sz w:val="32"/>
          <w:szCs w:val="32"/>
        </w:rPr>
        <w:t>[2021]1959</w:t>
      </w:r>
      <w:r w:rsidR="00C563DE" w:rsidRPr="00D31018">
        <w:rPr>
          <w:rFonts w:ascii="Times New Roman" w:eastAsia="仿宋_GB2312" w:hAnsi="Times New Roman" w:cs="Times New Roman"/>
          <w:sz w:val="32"/>
          <w:szCs w:val="32"/>
        </w:rPr>
        <w:t>号</w:t>
      </w:r>
      <w:r w:rsidR="00C563DE" w:rsidRPr="00D31018">
        <w:rPr>
          <w:rFonts w:ascii="Times New Roman" w:eastAsia="仿宋_GB2312" w:hAnsi="Times New Roman" w:cs="Times New Roman"/>
          <w:sz w:val="32"/>
          <w:szCs w:val="32"/>
        </w:rPr>
        <w:t>2022</w:t>
      </w:r>
      <w:r w:rsidR="00C563DE" w:rsidRPr="00D31018">
        <w:rPr>
          <w:rFonts w:ascii="Times New Roman" w:eastAsia="仿宋_GB2312" w:hAnsi="Times New Roman" w:cs="Times New Roman"/>
          <w:sz w:val="32"/>
          <w:szCs w:val="32"/>
        </w:rPr>
        <w:t>年社会建设和社区公益金</w:t>
      </w:r>
      <w:r w:rsidR="00C563DE" w:rsidRPr="00D31018">
        <w:rPr>
          <w:rFonts w:ascii="Times New Roman" w:eastAsia="仿宋_GB2312" w:hAnsi="Times New Roman" w:cs="Times New Roman"/>
          <w:sz w:val="32"/>
          <w:szCs w:val="32"/>
        </w:rPr>
        <w:t>1,727,000</w:t>
      </w:r>
      <w:r w:rsidR="00C563DE" w:rsidRPr="00D31018">
        <w:rPr>
          <w:rFonts w:ascii="Times New Roman" w:eastAsia="仿宋_GB2312" w:hAnsi="Times New Roman" w:cs="Times New Roman"/>
          <w:sz w:val="32"/>
          <w:szCs w:val="32"/>
        </w:rPr>
        <w:t>元；</w:t>
      </w:r>
      <w:r w:rsidR="00C563DE" w:rsidRPr="00D31018">
        <w:rPr>
          <w:rFonts w:ascii="Times New Roman" w:eastAsia="仿宋_GB2312" w:hAnsi="Times New Roman" w:cs="Times New Roman"/>
          <w:sz w:val="32"/>
          <w:szCs w:val="32"/>
        </w:rPr>
        <w:t>3</w:t>
      </w:r>
      <w:r w:rsidR="00C563DE" w:rsidRPr="00D31018">
        <w:rPr>
          <w:rFonts w:ascii="Times New Roman" w:eastAsia="仿宋_GB2312" w:hAnsi="Times New Roman" w:cs="Times New Roman"/>
          <w:sz w:val="32"/>
          <w:szCs w:val="32"/>
        </w:rPr>
        <w:t>、</w:t>
      </w:r>
      <w:proofErr w:type="gramStart"/>
      <w:r w:rsidR="00C563DE" w:rsidRPr="00D31018">
        <w:rPr>
          <w:rFonts w:ascii="Times New Roman" w:eastAsia="仿宋_GB2312" w:hAnsi="Times New Roman" w:cs="Times New Roman"/>
          <w:sz w:val="32"/>
          <w:szCs w:val="32"/>
        </w:rPr>
        <w:t>京财教育</w:t>
      </w:r>
      <w:proofErr w:type="gramEnd"/>
      <w:r w:rsidR="00C563DE" w:rsidRPr="00D31018">
        <w:rPr>
          <w:rFonts w:ascii="Times New Roman" w:eastAsia="仿宋_GB2312" w:hAnsi="Times New Roman" w:cs="Times New Roman"/>
          <w:sz w:val="32"/>
          <w:szCs w:val="32"/>
        </w:rPr>
        <w:t>指</w:t>
      </w:r>
      <w:r w:rsidR="00C563DE" w:rsidRPr="00D31018">
        <w:rPr>
          <w:rFonts w:ascii="Times New Roman" w:eastAsia="仿宋_GB2312" w:hAnsi="Times New Roman" w:cs="Times New Roman"/>
          <w:sz w:val="32"/>
          <w:szCs w:val="32"/>
        </w:rPr>
        <w:t>[2021]2019</w:t>
      </w:r>
      <w:r w:rsidR="00C563DE" w:rsidRPr="00D31018">
        <w:rPr>
          <w:rFonts w:ascii="Times New Roman" w:eastAsia="仿宋_GB2312" w:hAnsi="Times New Roman" w:cs="Times New Roman"/>
          <w:sz w:val="32"/>
          <w:szCs w:val="32"/>
        </w:rPr>
        <w:t>号促进基础教育事业发展（</w:t>
      </w:r>
      <w:proofErr w:type="gramStart"/>
      <w:r w:rsidR="00C563DE" w:rsidRPr="00D31018">
        <w:rPr>
          <w:rFonts w:ascii="Times New Roman" w:eastAsia="仿宋_GB2312" w:hAnsi="Times New Roman" w:cs="Times New Roman"/>
          <w:sz w:val="32"/>
          <w:szCs w:val="32"/>
        </w:rPr>
        <w:t>学前学</w:t>
      </w:r>
      <w:proofErr w:type="gramEnd"/>
      <w:r w:rsidR="00C563DE" w:rsidRPr="00D31018">
        <w:rPr>
          <w:rFonts w:ascii="Times New Roman" w:eastAsia="仿宋_GB2312" w:hAnsi="Times New Roman" w:cs="Times New Roman"/>
          <w:sz w:val="32"/>
          <w:szCs w:val="32"/>
        </w:rPr>
        <w:t>段）专项转移支付</w:t>
      </w:r>
      <w:r w:rsidR="00C563DE" w:rsidRPr="00D31018">
        <w:rPr>
          <w:rFonts w:ascii="Times New Roman" w:eastAsia="仿宋_GB2312" w:hAnsi="Times New Roman" w:cs="Times New Roman"/>
          <w:sz w:val="32"/>
          <w:szCs w:val="32"/>
        </w:rPr>
        <w:t>-</w:t>
      </w:r>
      <w:r w:rsidR="00C563DE" w:rsidRPr="00D31018">
        <w:rPr>
          <w:rFonts w:ascii="Times New Roman" w:eastAsia="仿宋_GB2312" w:hAnsi="Times New Roman" w:cs="Times New Roman"/>
          <w:sz w:val="32"/>
          <w:szCs w:val="32"/>
        </w:rPr>
        <w:t>北京市西城区南菜园幼儿园生均补助</w:t>
      </w:r>
      <w:r w:rsidR="00C563DE" w:rsidRPr="00D31018">
        <w:rPr>
          <w:rFonts w:ascii="Times New Roman" w:eastAsia="仿宋_GB2312" w:hAnsi="Times New Roman" w:cs="Times New Roman"/>
          <w:sz w:val="32"/>
          <w:szCs w:val="32"/>
        </w:rPr>
        <w:t>1,180,000</w:t>
      </w:r>
      <w:r w:rsidR="00C563DE" w:rsidRPr="00D31018">
        <w:rPr>
          <w:rFonts w:ascii="Times New Roman" w:eastAsia="仿宋_GB2312" w:hAnsi="Times New Roman" w:cs="Times New Roman"/>
          <w:sz w:val="32"/>
          <w:szCs w:val="32"/>
        </w:rPr>
        <w:t>元；</w:t>
      </w:r>
      <w:r w:rsidR="00C563DE" w:rsidRPr="00D31018">
        <w:rPr>
          <w:rFonts w:ascii="Times New Roman" w:eastAsia="仿宋_GB2312" w:hAnsi="Times New Roman" w:cs="Times New Roman"/>
          <w:sz w:val="32"/>
          <w:szCs w:val="32"/>
        </w:rPr>
        <w:t>4</w:t>
      </w:r>
      <w:r w:rsidR="00C563DE" w:rsidRPr="00D31018">
        <w:rPr>
          <w:rFonts w:ascii="Times New Roman" w:eastAsia="仿宋_GB2312" w:hAnsi="Times New Roman" w:cs="Times New Roman"/>
          <w:sz w:val="32"/>
          <w:szCs w:val="32"/>
        </w:rPr>
        <w:t>、</w:t>
      </w:r>
      <w:proofErr w:type="gramStart"/>
      <w:r w:rsidR="00C563DE" w:rsidRPr="00D31018">
        <w:rPr>
          <w:rFonts w:ascii="Times New Roman" w:eastAsia="仿宋_GB2312" w:hAnsi="Times New Roman" w:cs="Times New Roman"/>
          <w:sz w:val="32"/>
          <w:szCs w:val="32"/>
        </w:rPr>
        <w:t>京财社指</w:t>
      </w:r>
      <w:proofErr w:type="gramEnd"/>
      <w:r w:rsidR="00C563DE" w:rsidRPr="00D31018">
        <w:rPr>
          <w:rFonts w:ascii="Times New Roman" w:eastAsia="仿宋_GB2312" w:hAnsi="Times New Roman" w:cs="Times New Roman"/>
          <w:sz w:val="32"/>
          <w:szCs w:val="32"/>
        </w:rPr>
        <w:t>[2021]2031</w:t>
      </w:r>
      <w:r w:rsidR="00C563DE" w:rsidRPr="00D31018">
        <w:rPr>
          <w:rFonts w:ascii="Times New Roman" w:eastAsia="仿宋_GB2312" w:hAnsi="Times New Roman" w:cs="Times New Roman"/>
          <w:sz w:val="32"/>
          <w:szCs w:val="32"/>
        </w:rPr>
        <w:t>号社会保障和就业转移支付</w:t>
      </w:r>
      <w:r w:rsidR="00C563DE" w:rsidRPr="00D31018">
        <w:rPr>
          <w:rFonts w:ascii="Times New Roman" w:eastAsia="仿宋_GB2312" w:hAnsi="Times New Roman" w:cs="Times New Roman"/>
          <w:sz w:val="32"/>
          <w:szCs w:val="32"/>
        </w:rPr>
        <w:t>-</w:t>
      </w:r>
      <w:r w:rsidR="00C563DE" w:rsidRPr="00D31018">
        <w:rPr>
          <w:rFonts w:ascii="Times New Roman" w:eastAsia="仿宋_GB2312" w:hAnsi="Times New Roman" w:cs="Times New Roman"/>
          <w:sz w:val="32"/>
          <w:szCs w:val="32"/>
        </w:rPr>
        <w:t>退役安置补助</w:t>
      </w:r>
      <w:r w:rsidR="00C563DE" w:rsidRPr="00D31018">
        <w:rPr>
          <w:rFonts w:ascii="Times New Roman" w:eastAsia="仿宋_GB2312" w:hAnsi="Times New Roman" w:cs="Times New Roman"/>
          <w:sz w:val="32"/>
          <w:szCs w:val="32"/>
        </w:rPr>
        <w:t>-</w:t>
      </w:r>
      <w:r w:rsidR="00C563DE" w:rsidRPr="00D31018">
        <w:rPr>
          <w:rFonts w:ascii="Times New Roman" w:eastAsia="仿宋_GB2312" w:hAnsi="Times New Roman" w:cs="Times New Roman"/>
          <w:sz w:val="32"/>
          <w:szCs w:val="32"/>
        </w:rPr>
        <w:t>无军籍职工经费</w:t>
      </w:r>
      <w:r w:rsidR="00C563DE" w:rsidRPr="00D31018">
        <w:rPr>
          <w:rFonts w:ascii="Times New Roman" w:eastAsia="仿宋_GB2312" w:hAnsi="Times New Roman" w:cs="Times New Roman"/>
          <w:sz w:val="32"/>
          <w:szCs w:val="32"/>
        </w:rPr>
        <w:t>1,034,450.40</w:t>
      </w:r>
      <w:r w:rsidR="00C563DE" w:rsidRPr="00D31018">
        <w:rPr>
          <w:rFonts w:ascii="Times New Roman" w:eastAsia="仿宋_GB2312" w:hAnsi="Times New Roman" w:cs="Times New Roman"/>
          <w:sz w:val="32"/>
          <w:szCs w:val="32"/>
        </w:rPr>
        <w:t>元；</w:t>
      </w:r>
      <w:r w:rsidR="00C563DE" w:rsidRPr="00D31018">
        <w:rPr>
          <w:rFonts w:ascii="Times New Roman" w:eastAsia="仿宋_GB2312" w:hAnsi="Times New Roman" w:cs="Times New Roman"/>
          <w:sz w:val="32"/>
          <w:szCs w:val="32"/>
        </w:rPr>
        <w:t>5</w:t>
      </w:r>
      <w:r w:rsidR="00C563DE" w:rsidRPr="00D31018">
        <w:rPr>
          <w:rFonts w:ascii="Times New Roman" w:eastAsia="仿宋_GB2312" w:hAnsi="Times New Roman" w:cs="Times New Roman"/>
          <w:sz w:val="32"/>
          <w:szCs w:val="32"/>
        </w:rPr>
        <w:t>、</w:t>
      </w:r>
      <w:proofErr w:type="gramStart"/>
      <w:r w:rsidR="00C563DE" w:rsidRPr="00D31018">
        <w:rPr>
          <w:rFonts w:ascii="Times New Roman" w:eastAsia="仿宋_GB2312" w:hAnsi="Times New Roman" w:cs="Times New Roman"/>
          <w:sz w:val="32"/>
          <w:szCs w:val="32"/>
        </w:rPr>
        <w:t>京财社指</w:t>
      </w:r>
      <w:proofErr w:type="gramEnd"/>
      <w:r w:rsidR="00C563DE" w:rsidRPr="00D31018">
        <w:rPr>
          <w:rFonts w:ascii="Times New Roman" w:eastAsia="仿宋_GB2312" w:hAnsi="Times New Roman" w:cs="Times New Roman"/>
          <w:sz w:val="32"/>
          <w:szCs w:val="32"/>
        </w:rPr>
        <w:t>[2021]1959</w:t>
      </w:r>
      <w:r w:rsidR="00C563DE" w:rsidRPr="00D31018">
        <w:rPr>
          <w:rFonts w:ascii="Times New Roman" w:eastAsia="仿宋_GB2312" w:hAnsi="Times New Roman" w:cs="Times New Roman"/>
          <w:sz w:val="32"/>
          <w:szCs w:val="32"/>
        </w:rPr>
        <w:t>号</w:t>
      </w:r>
      <w:r w:rsidR="00C563DE" w:rsidRPr="00D31018">
        <w:rPr>
          <w:rFonts w:ascii="Times New Roman" w:eastAsia="仿宋_GB2312" w:hAnsi="Times New Roman" w:cs="Times New Roman"/>
          <w:sz w:val="32"/>
          <w:szCs w:val="32"/>
        </w:rPr>
        <w:t>2022</w:t>
      </w:r>
      <w:r w:rsidR="00C563DE" w:rsidRPr="00D31018">
        <w:rPr>
          <w:rFonts w:ascii="Times New Roman" w:eastAsia="仿宋_GB2312" w:hAnsi="Times New Roman" w:cs="Times New Roman"/>
          <w:sz w:val="32"/>
          <w:szCs w:val="32"/>
        </w:rPr>
        <w:t>年送温暖经费</w:t>
      </w:r>
      <w:r w:rsidR="00C563DE" w:rsidRPr="00D31018">
        <w:rPr>
          <w:rFonts w:ascii="Times New Roman" w:eastAsia="仿宋_GB2312" w:hAnsi="Times New Roman" w:cs="Times New Roman"/>
          <w:sz w:val="32"/>
          <w:szCs w:val="32"/>
        </w:rPr>
        <w:t>270,741.58</w:t>
      </w:r>
      <w:r w:rsidR="00C563DE" w:rsidRPr="00D31018">
        <w:rPr>
          <w:rFonts w:ascii="Times New Roman" w:eastAsia="仿宋_GB2312" w:hAnsi="Times New Roman" w:cs="Times New Roman"/>
          <w:sz w:val="32"/>
          <w:szCs w:val="32"/>
        </w:rPr>
        <w:t>元；</w:t>
      </w:r>
      <w:r w:rsidR="00C563DE" w:rsidRPr="00D31018">
        <w:rPr>
          <w:rFonts w:ascii="Times New Roman" w:eastAsia="仿宋_GB2312" w:hAnsi="Times New Roman" w:cs="Times New Roman"/>
          <w:sz w:val="32"/>
          <w:szCs w:val="32"/>
        </w:rPr>
        <w:t>6</w:t>
      </w:r>
      <w:r w:rsidR="00C563DE" w:rsidRPr="00D31018">
        <w:rPr>
          <w:rFonts w:ascii="Times New Roman" w:eastAsia="仿宋_GB2312" w:hAnsi="Times New Roman" w:cs="Times New Roman"/>
          <w:sz w:val="32"/>
          <w:szCs w:val="32"/>
        </w:rPr>
        <w:t>、</w:t>
      </w:r>
      <w:proofErr w:type="gramStart"/>
      <w:r w:rsidR="00C563DE" w:rsidRPr="00D31018">
        <w:rPr>
          <w:rFonts w:ascii="Times New Roman" w:eastAsia="仿宋_GB2312" w:hAnsi="Times New Roman" w:cs="Times New Roman"/>
          <w:sz w:val="32"/>
          <w:szCs w:val="32"/>
        </w:rPr>
        <w:t>京财社指</w:t>
      </w:r>
      <w:proofErr w:type="gramEnd"/>
      <w:r w:rsidR="00C563DE" w:rsidRPr="00D31018">
        <w:rPr>
          <w:rFonts w:ascii="Times New Roman" w:eastAsia="仿宋_GB2312" w:hAnsi="Times New Roman" w:cs="Times New Roman"/>
          <w:sz w:val="32"/>
          <w:szCs w:val="32"/>
        </w:rPr>
        <w:t>[2021]1959</w:t>
      </w:r>
      <w:r w:rsidR="00C563DE" w:rsidRPr="00D31018">
        <w:rPr>
          <w:rFonts w:ascii="Times New Roman" w:eastAsia="仿宋_GB2312" w:hAnsi="Times New Roman" w:cs="Times New Roman"/>
          <w:sz w:val="32"/>
          <w:szCs w:val="32"/>
        </w:rPr>
        <w:t>号</w:t>
      </w:r>
      <w:r w:rsidR="00C563DE" w:rsidRPr="00D31018">
        <w:rPr>
          <w:rFonts w:ascii="Times New Roman" w:eastAsia="仿宋_GB2312" w:hAnsi="Times New Roman" w:cs="Times New Roman"/>
          <w:sz w:val="32"/>
          <w:szCs w:val="32"/>
        </w:rPr>
        <w:t>2022</w:t>
      </w:r>
      <w:r w:rsidR="00C563DE" w:rsidRPr="00D31018">
        <w:rPr>
          <w:rFonts w:ascii="Times New Roman" w:eastAsia="仿宋_GB2312" w:hAnsi="Times New Roman" w:cs="Times New Roman"/>
          <w:sz w:val="32"/>
          <w:szCs w:val="32"/>
        </w:rPr>
        <w:t>年</w:t>
      </w:r>
      <w:r w:rsidR="00C563DE" w:rsidRPr="00D31018">
        <w:rPr>
          <w:rFonts w:ascii="Times New Roman" w:eastAsia="仿宋_GB2312" w:hAnsi="Times New Roman" w:cs="Times New Roman"/>
          <w:sz w:val="32"/>
          <w:szCs w:val="32"/>
        </w:rPr>
        <w:t>“</w:t>
      </w:r>
      <w:r w:rsidR="00C563DE" w:rsidRPr="00D31018">
        <w:rPr>
          <w:rFonts w:ascii="Times New Roman" w:eastAsia="仿宋_GB2312" w:hAnsi="Times New Roman" w:cs="Times New Roman"/>
          <w:sz w:val="32"/>
          <w:szCs w:val="32"/>
        </w:rPr>
        <w:t>四就近</w:t>
      </w:r>
      <w:r w:rsidR="00C563DE" w:rsidRPr="00D31018">
        <w:rPr>
          <w:rFonts w:ascii="Times New Roman" w:eastAsia="仿宋_GB2312" w:hAnsi="Times New Roman" w:cs="Times New Roman"/>
          <w:sz w:val="32"/>
          <w:szCs w:val="32"/>
        </w:rPr>
        <w:t>”</w:t>
      </w:r>
      <w:r w:rsidR="00C563DE" w:rsidRPr="00D31018">
        <w:rPr>
          <w:rFonts w:ascii="Times New Roman" w:eastAsia="仿宋_GB2312" w:hAnsi="Times New Roman" w:cs="Times New Roman"/>
          <w:sz w:val="32"/>
          <w:szCs w:val="32"/>
        </w:rPr>
        <w:t>经费</w:t>
      </w:r>
      <w:r w:rsidR="00C563DE" w:rsidRPr="00D31018">
        <w:rPr>
          <w:rFonts w:ascii="Times New Roman" w:eastAsia="仿宋_GB2312" w:hAnsi="Times New Roman" w:cs="Times New Roman"/>
          <w:sz w:val="32"/>
          <w:szCs w:val="32"/>
        </w:rPr>
        <w:t>17,600</w:t>
      </w:r>
      <w:r w:rsidR="00C563DE" w:rsidRPr="00D31018">
        <w:rPr>
          <w:rFonts w:ascii="Times New Roman" w:eastAsia="仿宋_GB2312" w:hAnsi="Times New Roman" w:cs="Times New Roman"/>
          <w:sz w:val="32"/>
          <w:szCs w:val="32"/>
        </w:rPr>
        <w:t>元</w:t>
      </w:r>
      <w:r w:rsidR="003E24E4" w:rsidRPr="00D31018">
        <w:rPr>
          <w:rFonts w:ascii="Times New Roman" w:eastAsia="仿宋_GB2312" w:hAnsi="Times New Roman" w:cs="Times New Roman"/>
          <w:sz w:val="32"/>
          <w:szCs w:val="32"/>
        </w:rPr>
        <w:t>。</w:t>
      </w:r>
    </w:p>
    <w:p w:rsidR="003D3681" w:rsidRPr="00D31018" w:rsidRDefault="00B95B0D">
      <w:pPr>
        <w:spacing w:line="360" w:lineRule="auto"/>
        <w:ind w:firstLineChars="200" w:firstLine="640"/>
        <w:rPr>
          <w:rFonts w:ascii="Times New Roman" w:eastAsia="仿宋_GB2312" w:hAnsi="Times New Roman" w:cs="Times New Roman"/>
          <w:color w:val="FF0000"/>
          <w:sz w:val="32"/>
          <w:szCs w:val="32"/>
        </w:rPr>
      </w:pPr>
      <w:r w:rsidRPr="00D31018">
        <w:rPr>
          <w:rFonts w:ascii="Times New Roman" w:eastAsia="仿宋_GB2312" w:hAnsi="Times New Roman" w:cs="Times New Roman"/>
          <w:color w:val="000000"/>
          <w:sz w:val="32"/>
          <w:szCs w:val="32"/>
        </w:rPr>
        <w:t>2022</w:t>
      </w:r>
      <w:r w:rsidRPr="00D31018">
        <w:rPr>
          <w:rFonts w:ascii="Times New Roman" w:eastAsia="仿宋_GB2312" w:hAnsi="Times New Roman" w:cs="Times New Roman"/>
          <w:color w:val="000000"/>
          <w:sz w:val="32"/>
          <w:szCs w:val="32"/>
        </w:rPr>
        <w:t>年项目预算</w:t>
      </w:r>
      <w:r w:rsidRPr="00D31018">
        <w:rPr>
          <w:rFonts w:ascii="Times New Roman" w:eastAsia="仿宋_GB2312" w:hAnsi="Times New Roman" w:cs="Times New Roman"/>
          <w:sz w:val="32"/>
          <w:szCs w:val="32"/>
        </w:rPr>
        <w:t>主要</w:t>
      </w:r>
      <w:r w:rsidR="00A43E5F" w:rsidRPr="00D31018">
        <w:rPr>
          <w:rFonts w:ascii="Times New Roman" w:eastAsia="仿宋_GB2312" w:hAnsi="Times New Roman" w:cs="Times New Roman"/>
          <w:sz w:val="32"/>
          <w:szCs w:val="32"/>
        </w:rPr>
        <w:t>有</w:t>
      </w:r>
      <w:r w:rsidR="00C563DE" w:rsidRPr="00D31018">
        <w:rPr>
          <w:rFonts w:ascii="Times New Roman" w:eastAsia="仿宋_GB2312" w:hAnsi="Times New Roman" w:cs="Times New Roman"/>
          <w:sz w:val="32"/>
          <w:szCs w:val="32"/>
        </w:rPr>
        <w:t>社区工作者经费、最低生活保障金、道路清扫保洁服务、居民小区垃圾分类服务经费</w:t>
      </w:r>
      <w:r w:rsidRPr="00D31018">
        <w:rPr>
          <w:rFonts w:ascii="Times New Roman" w:eastAsia="仿宋_GB2312" w:hAnsi="Times New Roman" w:cs="Times New Roman"/>
          <w:sz w:val="32"/>
          <w:szCs w:val="32"/>
        </w:rPr>
        <w:t>等。</w:t>
      </w:r>
    </w:p>
    <w:p w:rsidR="00716EF9" w:rsidRPr="00D31018" w:rsidRDefault="0007070B">
      <w:pPr>
        <w:spacing w:line="360" w:lineRule="auto"/>
        <w:ind w:firstLineChars="200" w:firstLine="640"/>
        <w:rPr>
          <w:rFonts w:ascii="Times New Roman" w:eastAsia="仿宋_GB2312" w:hAnsi="Times New Roman" w:cs="Times New Roman"/>
          <w:color w:val="000000"/>
          <w:sz w:val="32"/>
          <w:szCs w:val="32"/>
        </w:rPr>
      </w:pPr>
      <w:r w:rsidRPr="00D31018">
        <w:rPr>
          <w:rFonts w:ascii="Times New Roman" w:eastAsia="仿宋_GB2312" w:hAnsi="Times New Roman" w:cs="Times New Roman"/>
          <w:sz w:val="32"/>
          <w:szCs w:val="32"/>
        </w:rPr>
        <w:t xml:space="preserve"> </w:t>
      </w:r>
      <w:r w:rsidRPr="00D31018">
        <w:rPr>
          <w:rFonts w:ascii="Times New Roman" w:eastAsia="仿宋_GB2312" w:hAnsi="Times New Roman" w:cs="Times New Roman"/>
          <w:sz w:val="32"/>
          <w:szCs w:val="32"/>
        </w:rPr>
        <w:t>四、</w:t>
      </w:r>
      <w:r w:rsidR="00716EF9" w:rsidRPr="00D31018">
        <w:rPr>
          <w:rFonts w:ascii="Times New Roman" w:eastAsia="仿宋_GB2312" w:hAnsi="Times New Roman" w:cs="Times New Roman"/>
          <w:color w:val="000000"/>
          <w:sz w:val="32"/>
          <w:szCs w:val="32"/>
        </w:rPr>
        <w:t>部门</w:t>
      </w:r>
      <w:r w:rsidR="00716EF9" w:rsidRPr="00D31018">
        <w:rPr>
          <w:rFonts w:ascii="Times New Roman" w:eastAsia="仿宋_GB2312" w:hAnsi="Times New Roman" w:cs="Times New Roman"/>
          <w:color w:val="000000"/>
          <w:sz w:val="32"/>
          <w:szCs w:val="32"/>
        </w:rPr>
        <w:t>“</w:t>
      </w:r>
      <w:r w:rsidR="00716EF9" w:rsidRPr="00D31018">
        <w:rPr>
          <w:rFonts w:ascii="Times New Roman" w:eastAsia="仿宋_GB2312" w:hAnsi="Times New Roman" w:cs="Times New Roman"/>
          <w:color w:val="000000"/>
          <w:sz w:val="32"/>
          <w:szCs w:val="32"/>
        </w:rPr>
        <w:t>三公</w:t>
      </w:r>
      <w:r w:rsidR="00716EF9" w:rsidRPr="00D31018">
        <w:rPr>
          <w:rFonts w:ascii="Times New Roman" w:eastAsia="仿宋_GB2312" w:hAnsi="Times New Roman" w:cs="Times New Roman"/>
          <w:color w:val="000000"/>
          <w:sz w:val="32"/>
          <w:szCs w:val="32"/>
        </w:rPr>
        <w:t>”</w:t>
      </w:r>
      <w:r w:rsidR="00716EF9" w:rsidRPr="00D31018">
        <w:rPr>
          <w:rFonts w:ascii="Times New Roman" w:eastAsia="仿宋_GB2312" w:hAnsi="Times New Roman" w:cs="Times New Roman"/>
          <w:color w:val="000000"/>
          <w:sz w:val="32"/>
          <w:szCs w:val="32"/>
        </w:rPr>
        <w:t>经费财政拨款预算说明</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（一）</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三公</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经费的单位范围</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北京市西城区人民政府白纸坊街道办事处部门预算中因公出国（境）费、公务接待费、公务用车购置及运行维护费的支出单位为北京市西城区人民政府白纸坊街道办事处。</w:t>
      </w:r>
    </w:p>
    <w:p w:rsidR="00716EF9" w:rsidRPr="00D31018" w:rsidRDefault="0007070B">
      <w:pPr>
        <w:spacing w:line="360" w:lineRule="auto"/>
        <w:ind w:firstLineChars="200" w:firstLine="640"/>
        <w:rPr>
          <w:rFonts w:ascii="Times New Roman" w:eastAsia="仿宋_GB2312" w:hAnsi="Times New Roman" w:cs="Times New Roman"/>
          <w:color w:val="000000"/>
          <w:sz w:val="32"/>
          <w:szCs w:val="32"/>
        </w:rPr>
      </w:pPr>
      <w:r w:rsidRPr="00D31018">
        <w:rPr>
          <w:rFonts w:ascii="Times New Roman" w:eastAsia="仿宋_GB2312" w:hAnsi="Times New Roman" w:cs="Times New Roman"/>
          <w:sz w:val="32"/>
          <w:szCs w:val="32"/>
        </w:rPr>
        <w:t>（二）</w:t>
      </w:r>
      <w:r w:rsidR="00716EF9" w:rsidRPr="00D31018">
        <w:rPr>
          <w:rFonts w:ascii="Times New Roman" w:eastAsia="仿宋_GB2312" w:hAnsi="Times New Roman" w:cs="Times New Roman"/>
          <w:color w:val="000000"/>
          <w:sz w:val="32"/>
          <w:szCs w:val="32"/>
        </w:rPr>
        <w:t>“</w:t>
      </w:r>
      <w:r w:rsidR="00716EF9" w:rsidRPr="00D31018">
        <w:rPr>
          <w:rFonts w:ascii="Times New Roman" w:eastAsia="仿宋_GB2312" w:hAnsi="Times New Roman" w:cs="Times New Roman"/>
          <w:color w:val="000000"/>
          <w:sz w:val="32"/>
          <w:szCs w:val="32"/>
        </w:rPr>
        <w:t>三公</w:t>
      </w:r>
      <w:r w:rsidR="00716EF9" w:rsidRPr="00D31018">
        <w:rPr>
          <w:rFonts w:ascii="Times New Roman" w:eastAsia="仿宋_GB2312" w:hAnsi="Times New Roman" w:cs="Times New Roman"/>
          <w:color w:val="000000"/>
          <w:sz w:val="32"/>
          <w:szCs w:val="32"/>
        </w:rPr>
        <w:t>”</w:t>
      </w:r>
      <w:r w:rsidR="00716EF9" w:rsidRPr="00D31018">
        <w:rPr>
          <w:rFonts w:ascii="Times New Roman" w:eastAsia="仿宋_GB2312" w:hAnsi="Times New Roman" w:cs="Times New Roman"/>
          <w:color w:val="000000"/>
          <w:sz w:val="32"/>
          <w:szCs w:val="32"/>
        </w:rPr>
        <w:t>经费预算财政拨款情况说明</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lastRenderedPageBreak/>
        <w:t>202</w:t>
      </w:r>
      <w:r w:rsidR="00D31018" w:rsidRPr="00D31018">
        <w:rPr>
          <w:rFonts w:ascii="Times New Roman" w:eastAsia="仿宋_GB2312" w:hAnsi="Times New Roman" w:cs="Times New Roman"/>
          <w:sz w:val="32"/>
          <w:szCs w:val="32"/>
        </w:rPr>
        <w:t>2</w:t>
      </w:r>
      <w:r w:rsidRPr="00D31018">
        <w:rPr>
          <w:rFonts w:ascii="Times New Roman" w:eastAsia="仿宋_GB2312" w:hAnsi="Times New Roman" w:cs="Times New Roman"/>
          <w:sz w:val="32"/>
          <w:szCs w:val="32"/>
        </w:rPr>
        <w:t>年预算</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三公</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经费财政拨款预算安排</w:t>
      </w:r>
      <w:r w:rsidR="007B2F8D">
        <w:rPr>
          <w:rFonts w:ascii="Times New Roman" w:eastAsia="仿宋_GB2312" w:hAnsi="Times New Roman" w:cs="Times New Roman" w:hint="eastAsia"/>
          <w:sz w:val="32"/>
          <w:szCs w:val="32"/>
        </w:rPr>
        <w:t>63,638.01</w:t>
      </w:r>
      <w:r w:rsidRPr="00D31018">
        <w:rPr>
          <w:rFonts w:ascii="Times New Roman" w:eastAsia="仿宋_GB2312" w:hAnsi="Times New Roman" w:cs="Times New Roman"/>
          <w:sz w:val="32"/>
          <w:szCs w:val="32"/>
        </w:rPr>
        <w:t>元，</w:t>
      </w:r>
      <w:r w:rsidR="007B2F8D">
        <w:rPr>
          <w:rFonts w:ascii="Times New Roman" w:eastAsia="仿宋_GB2312" w:hAnsi="Times New Roman" w:cs="Times New Roman" w:hint="eastAsia"/>
          <w:sz w:val="32"/>
          <w:szCs w:val="32"/>
        </w:rPr>
        <w:t>与</w:t>
      </w:r>
      <w:r w:rsidR="00C9103F" w:rsidRPr="00D31018">
        <w:rPr>
          <w:rFonts w:ascii="Times New Roman" w:eastAsia="仿宋_GB2312" w:hAnsi="Times New Roman" w:cs="Times New Roman"/>
          <w:sz w:val="32"/>
          <w:szCs w:val="32"/>
        </w:rPr>
        <w:t>202</w:t>
      </w:r>
      <w:r w:rsidR="00D31018" w:rsidRPr="00D31018">
        <w:rPr>
          <w:rFonts w:ascii="Times New Roman" w:eastAsia="仿宋_GB2312" w:hAnsi="Times New Roman" w:cs="Times New Roman"/>
          <w:sz w:val="32"/>
          <w:szCs w:val="32"/>
        </w:rPr>
        <w:t>1</w:t>
      </w:r>
      <w:r w:rsidR="00C9103F" w:rsidRPr="00D31018">
        <w:rPr>
          <w:rFonts w:ascii="Times New Roman" w:eastAsia="仿宋_GB2312" w:hAnsi="Times New Roman" w:cs="Times New Roman"/>
          <w:sz w:val="32"/>
          <w:szCs w:val="32"/>
        </w:rPr>
        <w:t>年预算</w:t>
      </w:r>
      <w:r w:rsidR="007B2F8D">
        <w:rPr>
          <w:rFonts w:ascii="Times New Roman" w:eastAsia="仿宋_GB2312" w:hAnsi="Times New Roman" w:cs="Times New Roman" w:hint="eastAsia"/>
          <w:sz w:val="32"/>
          <w:szCs w:val="32"/>
        </w:rPr>
        <w:t>持平</w:t>
      </w:r>
      <w:r w:rsidR="00C9103F"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其中：</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1</w:t>
      </w:r>
      <w:r w:rsidRPr="00D31018">
        <w:rPr>
          <w:rFonts w:ascii="Times New Roman" w:eastAsia="仿宋_GB2312" w:hAnsi="Times New Roman" w:cs="Times New Roman"/>
          <w:sz w:val="32"/>
          <w:szCs w:val="32"/>
        </w:rPr>
        <w:t>、因公出国（境）费</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202</w:t>
      </w:r>
      <w:r w:rsidR="00D31018" w:rsidRPr="00D31018">
        <w:rPr>
          <w:rFonts w:ascii="Times New Roman" w:eastAsia="仿宋_GB2312" w:hAnsi="Times New Roman" w:cs="Times New Roman"/>
          <w:sz w:val="32"/>
          <w:szCs w:val="32"/>
        </w:rPr>
        <w:t>2</w:t>
      </w:r>
      <w:r w:rsidRPr="00D31018">
        <w:rPr>
          <w:rFonts w:ascii="Times New Roman" w:eastAsia="仿宋_GB2312" w:hAnsi="Times New Roman" w:cs="Times New Roman"/>
          <w:sz w:val="32"/>
          <w:szCs w:val="32"/>
        </w:rPr>
        <w:t>年财政拨款预算安排</w:t>
      </w:r>
      <w:r w:rsidRPr="00D31018">
        <w:rPr>
          <w:rFonts w:ascii="Times New Roman" w:eastAsia="仿宋_GB2312" w:hAnsi="Times New Roman" w:cs="Times New Roman"/>
          <w:sz w:val="32"/>
          <w:szCs w:val="32"/>
        </w:rPr>
        <w:t xml:space="preserve"> 0 </w:t>
      </w:r>
      <w:r w:rsidRPr="00D31018">
        <w:rPr>
          <w:rFonts w:ascii="Times New Roman" w:eastAsia="仿宋_GB2312" w:hAnsi="Times New Roman" w:cs="Times New Roman"/>
          <w:sz w:val="32"/>
          <w:szCs w:val="32"/>
        </w:rPr>
        <w:t>元，与</w:t>
      </w:r>
      <w:r w:rsidRPr="00D31018">
        <w:rPr>
          <w:rFonts w:ascii="Times New Roman" w:eastAsia="仿宋_GB2312" w:hAnsi="Times New Roman" w:cs="Times New Roman"/>
          <w:sz w:val="32"/>
          <w:szCs w:val="32"/>
        </w:rPr>
        <w:t>20</w:t>
      </w:r>
      <w:r w:rsidR="00716EF9" w:rsidRPr="00D31018">
        <w:rPr>
          <w:rFonts w:ascii="Times New Roman" w:eastAsia="仿宋_GB2312" w:hAnsi="Times New Roman" w:cs="Times New Roman"/>
          <w:sz w:val="32"/>
          <w:szCs w:val="32"/>
        </w:rPr>
        <w:t>2</w:t>
      </w:r>
      <w:r w:rsidR="00D31018" w:rsidRPr="00D31018">
        <w:rPr>
          <w:rFonts w:ascii="Times New Roman" w:eastAsia="仿宋_GB2312" w:hAnsi="Times New Roman" w:cs="Times New Roman"/>
          <w:sz w:val="32"/>
          <w:szCs w:val="32"/>
        </w:rPr>
        <w:t>1</w:t>
      </w:r>
      <w:r w:rsidRPr="00D31018">
        <w:rPr>
          <w:rFonts w:ascii="Times New Roman" w:eastAsia="仿宋_GB2312" w:hAnsi="Times New Roman" w:cs="Times New Roman"/>
          <w:sz w:val="32"/>
          <w:szCs w:val="32"/>
        </w:rPr>
        <w:t>年预算</w:t>
      </w:r>
      <w:r w:rsidR="001F5A29" w:rsidRPr="00D31018">
        <w:rPr>
          <w:rFonts w:ascii="Times New Roman" w:eastAsia="仿宋_GB2312" w:hAnsi="Times New Roman" w:cs="Times New Roman"/>
          <w:sz w:val="32"/>
          <w:szCs w:val="32"/>
        </w:rPr>
        <w:t>一致</w:t>
      </w:r>
      <w:r w:rsidRPr="00D31018">
        <w:rPr>
          <w:rFonts w:ascii="Times New Roman" w:eastAsia="仿宋_GB2312" w:hAnsi="Times New Roman" w:cs="Times New Roman"/>
          <w:sz w:val="32"/>
          <w:szCs w:val="32"/>
        </w:rPr>
        <w:t>。</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2</w:t>
      </w:r>
      <w:r w:rsidRPr="00D31018">
        <w:rPr>
          <w:rFonts w:ascii="Times New Roman" w:eastAsia="仿宋_GB2312" w:hAnsi="Times New Roman" w:cs="Times New Roman"/>
          <w:sz w:val="32"/>
          <w:szCs w:val="32"/>
        </w:rPr>
        <w:t>、公务接待费</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202</w:t>
      </w:r>
      <w:r w:rsidR="00D31018" w:rsidRPr="00D31018">
        <w:rPr>
          <w:rFonts w:ascii="Times New Roman" w:eastAsia="仿宋_GB2312" w:hAnsi="Times New Roman" w:cs="Times New Roman"/>
          <w:sz w:val="32"/>
          <w:szCs w:val="32"/>
        </w:rPr>
        <w:t>2</w:t>
      </w:r>
      <w:r w:rsidRPr="00D31018">
        <w:rPr>
          <w:rFonts w:ascii="Times New Roman" w:eastAsia="仿宋_GB2312" w:hAnsi="Times New Roman" w:cs="Times New Roman"/>
          <w:sz w:val="32"/>
          <w:szCs w:val="32"/>
        </w:rPr>
        <w:t>年财政拨款预算安排</w:t>
      </w:r>
      <w:r w:rsidRPr="00D31018">
        <w:rPr>
          <w:rFonts w:ascii="Times New Roman" w:eastAsia="仿宋_GB2312" w:hAnsi="Times New Roman" w:cs="Times New Roman"/>
          <w:sz w:val="32"/>
          <w:szCs w:val="32"/>
        </w:rPr>
        <w:t>39</w:t>
      </w:r>
      <w:r w:rsidR="00716EF9"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138.01</w:t>
      </w:r>
      <w:r w:rsidRPr="00D31018">
        <w:rPr>
          <w:rFonts w:ascii="Times New Roman" w:eastAsia="仿宋_GB2312" w:hAnsi="Times New Roman" w:cs="Times New Roman"/>
          <w:sz w:val="32"/>
          <w:szCs w:val="32"/>
        </w:rPr>
        <w:t>元，与</w:t>
      </w:r>
      <w:r w:rsidRPr="00D31018">
        <w:rPr>
          <w:rFonts w:ascii="Times New Roman" w:eastAsia="仿宋_GB2312" w:hAnsi="Times New Roman" w:cs="Times New Roman"/>
          <w:sz w:val="32"/>
          <w:szCs w:val="32"/>
        </w:rPr>
        <w:t>20</w:t>
      </w:r>
      <w:r w:rsidR="00716EF9" w:rsidRPr="00D31018">
        <w:rPr>
          <w:rFonts w:ascii="Times New Roman" w:eastAsia="仿宋_GB2312" w:hAnsi="Times New Roman" w:cs="Times New Roman"/>
          <w:sz w:val="32"/>
          <w:szCs w:val="32"/>
        </w:rPr>
        <w:t>2</w:t>
      </w:r>
      <w:r w:rsidR="00D31018" w:rsidRPr="00D31018">
        <w:rPr>
          <w:rFonts w:ascii="Times New Roman" w:eastAsia="仿宋_GB2312" w:hAnsi="Times New Roman" w:cs="Times New Roman"/>
          <w:sz w:val="32"/>
          <w:szCs w:val="32"/>
        </w:rPr>
        <w:t>1</w:t>
      </w:r>
      <w:r w:rsidRPr="00D31018">
        <w:rPr>
          <w:rFonts w:ascii="Times New Roman" w:eastAsia="仿宋_GB2312" w:hAnsi="Times New Roman" w:cs="Times New Roman"/>
          <w:sz w:val="32"/>
          <w:szCs w:val="32"/>
        </w:rPr>
        <w:t>年预算</w:t>
      </w:r>
      <w:r w:rsidR="001F5A29" w:rsidRPr="00D31018">
        <w:rPr>
          <w:rFonts w:ascii="Times New Roman" w:eastAsia="仿宋_GB2312" w:hAnsi="Times New Roman" w:cs="Times New Roman"/>
          <w:sz w:val="32"/>
          <w:szCs w:val="32"/>
        </w:rPr>
        <w:t>一致</w:t>
      </w:r>
      <w:r w:rsidRPr="00D31018">
        <w:rPr>
          <w:rFonts w:ascii="Times New Roman" w:eastAsia="仿宋_GB2312" w:hAnsi="Times New Roman" w:cs="Times New Roman"/>
          <w:sz w:val="32"/>
          <w:szCs w:val="32"/>
        </w:rPr>
        <w:t>。</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3</w:t>
      </w:r>
      <w:r w:rsidRPr="00D31018">
        <w:rPr>
          <w:rFonts w:ascii="Times New Roman" w:eastAsia="仿宋_GB2312" w:hAnsi="Times New Roman" w:cs="Times New Roman"/>
          <w:sz w:val="32"/>
          <w:szCs w:val="32"/>
        </w:rPr>
        <w:t>、公务用车购置及运行维护费</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202</w:t>
      </w:r>
      <w:r w:rsidR="00D31018" w:rsidRPr="00D31018">
        <w:rPr>
          <w:rFonts w:ascii="Times New Roman" w:eastAsia="仿宋_GB2312" w:hAnsi="Times New Roman" w:cs="Times New Roman"/>
          <w:sz w:val="32"/>
          <w:szCs w:val="32"/>
        </w:rPr>
        <w:t>2</w:t>
      </w:r>
      <w:r w:rsidRPr="00D31018">
        <w:rPr>
          <w:rFonts w:ascii="Times New Roman" w:eastAsia="仿宋_GB2312" w:hAnsi="Times New Roman" w:cs="Times New Roman"/>
          <w:sz w:val="32"/>
          <w:szCs w:val="32"/>
        </w:rPr>
        <w:t>年公务用车数量为</w:t>
      </w:r>
      <w:r w:rsidRPr="00D31018">
        <w:rPr>
          <w:rFonts w:ascii="Times New Roman" w:eastAsia="仿宋_GB2312" w:hAnsi="Times New Roman" w:cs="Times New Roman"/>
          <w:sz w:val="32"/>
          <w:szCs w:val="32"/>
        </w:rPr>
        <w:t>1</w:t>
      </w:r>
      <w:r w:rsidRPr="00D31018">
        <w:rPr>
          <w:rFonts w:ascii="Times New Roman" w:eastAsia="仿宋_GB2312" w:hAnsi="Times New Roman" w:cs="Times New Roman"/>
          <w:sz w:val="32"/>
          <w:szCs w:val="32"/>
        </w:rPr>
        <w:t>辆，财政拨款预算安排</w:t>
      </w:r>
      <w:r w:rsidRPr="00D31018">
        <w:rPr>
          <w:rFonts w:ascii="Times New Roman" w:eastAsia="仿宋_GB2312" w:hAnsi="Times New Roman" w:cs="Times New Roman"/>
          <w:sz w:val="32"/>
          <w:szCs w:val="32"/>
        </w:rPr>
        <w:t>24</w:t>
      </w:r>
      <w:r w:rsidR="00716EF9"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500</w:t>
      </w:r>
      <w:r w:rsidRPr="00D31018">
        <w:rPr>
          <w:rFonts w:ascii="Times New Roman" w:eastAsia="仿宋_GB2312" w:hAnsi="Times New Roman" w:cs="Times New Roman"/>
          <w:sz w:val="32"/>
          <w:szCs w:val="32"/>
        </w:rPr>
        <w:t>元，其中公务用车购置费</w:t>
      </w:r>
      <w:r w:rsidRPr="00D31018">
        <w:rPr>
          <w:rFonts w:ascii="Times New Roman" w:eastAsia="仿宋_GB2312" w:hAnsi="Times New Roman" w:cs="Times New Roman"/>
          <w:sz w:val="32"/>
          <w:szCs w:val="32"/>
        </w:rPr>
        <w:t>0</w:t>
      </w:r>
      <w:r w:rsidRPr="00D31018">
        <w:rPr>
          <w:rFonts w:ascii="Times New Roman" w:eastAsia="仿宋_GB2312" w:hAnsi="Times New Roman" w:cs="Times New Roman"/>
          <w:sz w:val="32"/>
          <w:szCs w:val="32"/>
        </w:rPr>
        <w:t>元，与</w:t>
      </w:r>
      <w:r w:rsidRPr="00D31018">
        <w:rPr>
          <w:rFonts w:ascii="Times New Roman" w:eastAsia="仿宋_GB2312" w:hAnsi="Times New Roman" w:cs="Times New Roman"/>
          <w:sz w:val="32"/>
          <w:szCs w:val="32"/>
        </w:rPr>
        <w:t>20</w:t>
      </w:r>
      <w:r w:rsidR="00716EF9" w:rsidRPr="00D31018">
        <w:rPr>
          <w:rFonts w:ascii="Times New Roman" w:eastAsia="仿宋_GB2312" w:hAnsi="Times New Roman" w:cs="Times New Roman"/>
          <w:sz w:val="32"/>
          <w:szCs w:val="32"/>
        </w:rPr>
        <w:t>2</w:t>
      </w:r>
      <w:r w:rsidR="00D31018" w:rsidRPr="00D31018">
        <w:rPr>
          <w:rFonts w:ascii="Times New Roman" w:eastAsia="仿宋_GB2312" w:hAnsi="Times New Roman" w:cs="Times New Roman"/>
          <w:sz w:val="32"/>
          <w:szCs w:val="32"/>
        </w:rPr>
        <w:t>1</w:t>
      </w:r>
      <w:r w:rsidRPr="00D31018">
        <w:rPr>
          <w:rFonts w:ascii="Times New Roman" w:eastAsia="仿宋_GB2312" w:hAnsi="Times New Roman" w:cs="Times New Roman"/>
          <w:sz w:val="32"/>
          <w:szCs w:val="32"/>
        </w:rPr>
        <w:t>年预算</w:t>
      </w:r>
      <w:r w:rsidR="001F5A29" w:rsidRPr="00D31018">
        <w:rPr>
          <w:rFonts w:ascii="Times New Roman" w:eastAsia="仿宋_GB2312" w:hAnsi="Times New Roman" w:cs="Times New Roman"/>
          <w:sz w:val="32"/>
          <w:szCs w:val="32"/>
        </w:rPr>
        <w:t>一致</w:t>
      </w:r>
      <w:r w:rsidRPr="00D31018">
        <w:rPr>
          <w:rFonts w:ascii="Times New Roman" w:eastAsia="仿宋_GB2312" w:hAnsi="Times New Roman" w:cs="Times New Roman"/>
          <w:sz w:val="32"/>
          <w:szCs w:val="32"/>
        </w:rPr>
        <w:t>；公务用车运行维护费</w:t>
      </w:r>
      <w:r w:rsidR="00D31018" w:rsidRPr="00D31018">
        <w:rPr>
          <w:rFonts w:ascii="Times New Roman" w:eastAsia="仿宋_GB2312" w:hAnsi="Times New Roman" w:cs="Times New Roman"/>
          <w:sz w:val="32"/>
          <w:szCs w:val="32"/>
        </w:rPr>
        <w:t>1</w:t>
      </w:r>
      <w:r w:rsidRPr="00D31018">
        <w:rPr>
          <w:rFonts w:ascii="Times New Roman" w:eastAsia="仿宋_GB2312" w:hAnsi="Times New Roman" w:cs="Times New Roman"/>
          <w:sz w:val="32"/>
          <w:szCs w:val="32"/>
        </w:rPr>
        <w:t>4</w:t>
      </w:r>
      <w:r w:rsidR="00716EF9" w:rsidRPr="00D31018">
        <w:rPr>
          <w:rFonts w:ascii="Times New Roman" w:eastAsia="仿宋_GB2312" w:hAnsi="Times New Roman" w:cs="Times New Roman"/>
          <w:sz w:val="32"/>
          <w:szCs w:val="32"/>
        </w:rPr>
        <w:t>,</w:t>
      </w:r>
      <w:r w:rsidR="00D31018" w:rsidRPr="00D31018">
        <w:rPr>
          <w:rFonts w:ascii="Times New Roman" w:eastAsia="仿宋_GB2312" w:hAnsi="Times New Roman" w:cs="Times New Roman"/>
          <w:sz w:val="32"/>
          <w:szCs w:val="32"/>
        </w:rPr>
        <w:t>0</w:t>
      </w:r>
      <w:r w:rsidRPr="00D31018">
        <w:rPr>
          <w:rFonts w:ascii="Times New Roman" w:eastAsia="仿宋_GB2312" w:hAnsi="Times New Roman" w:cs="Times New Roman"/>
          <w:sz w:val="32"/>
          <w:szCs w:val="32"/>
        </w:rPr>
        <w:t>00</w:t>
      </w:r>
      <w:r w:rsidRPr="00D31018">
        <w:rPr>
          <w:rFonts w:ascii="Times New Roman" w:eastAsia="仿宋_GB2312" w:hAnsi="Times New Roman" w:cs="Times New Roman"/>
          <w:sz w:val="32"/>
          <w:szCs w:val="32"/>
        </w:rPr>
        <w:t>元，比</w:t>
      </w:r>
      <w:r w:rsidRPr="00D31018">
        <w:rPr>
          <w:rFonts w:ascii="Times New Roman" w:eastAsia="仿宋_GB2312" w:hAnsi="Times New Roman" w:cs="Times New Roman"/>
          <w:sz w:val="32"/>
          <w:szCs w:val="32"/>
        </w:rPr>
        <w:t>20</w:t>
      </w:r>
      <w:r w:rsidR="00716EF9" w:rsidRPr="00D31018">
        <w:rPr>
          <w:rFonts w:ascii="Times New Roman" w:eastAsia="仿宋_GB2312" w:hAnsi="Times New Roman" w:cs="Times New Roman"/>
          <w:sz w:val="32"/>
          <w:szCs w:val="32"/>
        </w:rPr>
        <w:t>2</w:t>
      </w:r>
      <w:r w:rsidR="00D31018" w:rsidRPr="00D31018">
        <w:rPr>
          <w:rFonts w:ascii="Times New Roman" w:eastAsia="仿宋_GB2312" w:hAnsi="Times New Roman" w:cs="Times New Roman"/>
          <w:sz w:val="32"/>
          <w:szCs w:val="32"/>
        </w:rPr>
        <w:t>0</w:t>
      </w:r>
      <w:r w:rsidRPr="00D31018">
        <w:rPr>
          <w:rFonts w:ascii="Times New Roman" w:eastAsia="仿宋_GB2312" w:hAnsi="Times New Roman" w:cs="Times New Roman"/>
          <w:sz w:val="32"/>
          <w:szCs w:val="32"/>
        </w:rPr>
        <w:t>年预算</w:t>
      </w:r>
      <w:r w:rsidR="00D31018" w:rsidRPr="00D31018">
        <w:rPr>
          <w:rFonts w:ascii="Times New Roman" w:eastAsia="仿宋_GB2312" w:hAnsi="Times New Roman" w:cs="Times New Roman"/>
          <w:sz w:val="32"/>
          <w:szCs w:val="32"/>
        </w:rPr>
        <w:t>24,500</w:t>
      </w:r>
      <w:r w:rsidR="00D31018" w:rsidRPr="00D31018">
        <w:rPr>
          <w:rFonts w:ascii="Times New Roman" w:eastAsia="仿宋_GB2312" w:hAnsi="Times New Roman" w:cs="Times New Roman"/>
          <w:sz w:val="32"/>
          <w:szCs w:val="32"/>
        </w:rPr>
        <w:t>元减少</w:t>
      </w:r>
      <w:r w:rsidR="00D31018" w:rsidRPr="00D31018">
        <w:rPr>
          <w:rFonts w:ascii="Times New Roman" w:eastAsia="仿宋_GB2312" w:hAnsi="Times New Roman" w:cs="Times New Roman"/>
          <w:sz w:val="32"/>
          <w:szCs w:val="32"/>
        </w:rPr>
        <w:t>10,500</w:t>
      </w:r>
      <w:r w:rsidR="00D31018" w:rsidRPr="00D31018">
        <w:rPr>
          <w:rFonts w:ascii="Times New Roman" w:eastAsia="仿宋_GB2312" w:hAnsi="Times New Roman" w:cs="Times New Roman"/>
          <w:sz w:val="32"/>
          <w:szCs w:val="32"/>
        </w:rPr>
        <w:t>元</w:t>
      </w:r>
      <w:r w:rsidRPr="00D31018">
        <w:rPr>
          <w:rFonts w:ascii="Times New Roman" w:eastAsia="仿宋_GB2312" w:hAnsi="Times New Roman" w:cs="Times New Roman"/>
          <w:sz w:val="32"/>
          <w:szCs w:val="32"/>
        </w:rPr>
        <w:t>。</w:t>
      </w:r>
      <w:r w:rsidR="001F5A29" w:rsidRPr="00D31018">
        <w:rPr>
          <w:rFonts w:ascii="Times New Roman" w:eastAsia="仿宋_GB2312" w:hAnsi="Times New Roman" w:cs="Times New Roman"/>
          <w:sz w:val="32"/>
          <w:szCs w:val="32"/>
        </w:rPr>
        <w:t>其中：公务用车维修</w:t>
      </w:r>
      <w:r w:rsidR="001F5A29" w:rsidRPr="00D31018">
        <w:rPr>
          <w:rFonts w:ascii="Times New Roman" w:eastAsia="仿宋_GB2312" w:hAnsi="Times New Roman" w:cs="Times New Roman"/>
          <w:sz w:val="32"/>
          <w:szCs w:val="32"/>
        </w:rPr>
        <w:t>8000</w:t>
      </w:r>
      <w:r w:rsidR="001F5A29" w:rsidRPr="00D31018">
        <w:rPr>
          <w:rFonts w:ascii="Times New Roman" w:eastAsia="仿宋_GB2312" w:hAnsi="Times New Roman" w:cs="Times New Roman"/>
          <w:sz w:val="32"/>
          <w:szCs w:val="32"/>
        </w:rPr>
        <w:t>元，公务用车保险</w:t>
      </w:r>
      <w:r w:rsidR="001F5A29" w:rsidRPr="00D31018">
        <w:rPr>
          <w:rFonts w:ascii="Times New Roman" w:eastAsia="仿宋_GB2312" w:hAnsi="Times New Roman" w:cs="Times New Roman"/>
          <w:sz w:val="32"/>
          <w:szCs w:val="32"/>
        </w:rPr>
        <w:t>4000</w:t>
      </w:r>
      <w:r w:rsidR="001F5A29" w:rsidRPr="00D31018">
        <w:rPr>
          <w:rFonts w:ascii="Times New Roman" w:eastAsia="仿宋_GB2312" w:hAnsi="Times New Roman" w:cs="Times New Roman"/>
          <w:sz w:val="32"/>
          <w:szCs w:val="32"/>
        </w:rPr>
        <w:t>元，其他杂项</w:t>
      </w:r>
      <w:r w:rsidR="001F5A29" w:rsidRPr="00D31018">
        <w:rPr>
          <w:rFonts w:ascii="Times New Roman" w:eastAsia="仿宋_GB2312" w:hAnsi="Times New Roman" w:cs="Times New Roman"/>
          <w:sz w:val="32"/>
          <w:szCs w:val="32"/>
        </w:rPr>
        <w:t>2000</w:t>
      </w:r>
      <w:r w:rsidR="001F5A29" w:rsidRPr="00D31018">
        <w:rPr>
          <w:rFonts w:ascii="Times New Roman" w:eastAsia="仿宋_GB2312" w:hAnsi="Times New Roman" w:cs="Times New Roman"/>
          <w:sz w:val="32"/>
          <w:szCs w:val="32"/>
        </w:rPr>
        <w:t>元。减少原因为</w:t>
      </w:r>
      <w:r w:rsidR="007B2F8D">
        <w:rPr>
          <w:rFonts w:ascii="Times New Roman" w:eastAsia="仿宋_GB2312" w:hAnsi="Times New Roman" w:cs="Times New Roman" w:hint="eastAsia"/>
          <w:sz w:val="32"/>
          <w:szCs w:val="32"/>
        </w:rPr>
        <w:t>2022</w:t>
      </w:r>
      <w:r w:rsidR="007B2F8D">
        <w:rPr>
          <w:rFonts w:ascii="Times New Roman" w:eastAsia="仿宋_GB2312" w:hAnsi="Times New Roman" w:cs="Times New Roman" w:hint="eastAsia"/>
          <w:sz w:val="32"/>
          <w:szCs w:val="32"/>
        </w:rPr>
        <w:t>年预算中不再安排</w:t>
      </w:r>
      <w:r w:rsidR="00D31018" w:rsidRPr="00D31018">
        <w:rPr>
          <w:rFonts w:ascii="Times New Roman" w:eastAsia="仿宋_GB2312" w:hAnsi="Times New Roman" w:cs="Times New Roman"/>
          <w:sz w:val="32"/>
          <w:szCs w:val="32"/>
        </w:rPr>
        <w:t>公务用车加油</w:t>
      </w:r>
      <w:r w:rsidR="007B2F8D">
        <w:rPr>
          <w:rFonts w:ascii="Times New Roman" w:eastAsia="仿宋_GB2312" w:hAnsi="Times New Roman" w:cs="Times New Roman" w:hint="eastAsia"/>
          <w:sz w:val="32"/>
          <w:szCs w:val="32"/>
        </w:rPr>
        <w:t>费</w:t>
      </w:r>
      <w:r w:rsidR="00D31018" w:rsidRPr="00D31018">
        <w:rPr>
          <w:rFonts w:ascii="Times New Roman" w:eastAsia="仿宋_GB2312" w:hAnsi="Times New Roman" w:cs="Times New Roman"/>
          <w:sz w:val="32"/>
          <w:szCs w:val="32"/>
        </w:rPr>
        <w:t>10</w:t>
      </w:r>
      <w:r w:rsidR="007B2F8D" w:rsidRPr="00D31018">
        <w:rPr>
          <w:rFonts w:ascii="Times New Roman" w:eastAsia="仿宋_GB2312" w:hAnsi="Times New Roman" w:cs="Times New Roman"/>
          <w:sz w:val="32"/>
          <w:szCs w:val="32"/>
        </w:rPr>
        <w:t>,</w:t>
      </w:r>
      <w:r w:rsidR="00D31018" w:rsidRPr="00D31018">
        <w:rPr>
          <w:rFonts w:ascii="Times New Roman" w:eastAsia="仿宋_GB2312" w:hAnsi="Times New Roman" w:cs="Times New Roman"/>
          <w:sz w:val="32"/>
          <w:szCs w:val="32"/>
        </w:rPr>
        <w:t>500</w:t>
      </w:r>
      <w:r w:rsidR="00D31018" w:rsidRPr="00D31018">
        <w:rPr>
          <w:rFonts w:ascii="Times New Roman" w:eastAsia="仿宋_GB2312" w:hAnsi="Times New Roman" w:cs="Times New Roman"/>
          <w:sz w:val="32"/>
          <w:szCs w:val="32"/>
        </w:rPr>
        <w:t>元</w:t>
      </w:r>
      <w:r w:rsidR="001F5A29" w:rsidRPr="00D31018">
        <w:rPr>
          <w:rFonts w:ascii="Times New Roman" w:eastAsia="仿宋_GB2312" w:hAnsi="Times New Roman" w:cs="Times New Roman"/>
          <w:sz w:val="32"/>
          <w:szCs w:val="32"/>
        </w:rPr>
        <w:t>。</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 xml:space="preserve"> </w:t>
      </w:r>
      <w:r w:rsidRPr="00D31018">
        <w:rPr>
          <w:rFonts w:ascii="Times New Roman" w:eastAsia="仿宋_GB2312" w:hAnsi="Times New Roman" w:cs="Times New Roman"/>
          <w:sz w:val="32"/>
          <w:szCs w:val="32"/>
        </w:rPr>
        <w:t>五、其他情况说明</w:t>
      </w:r>
    </w:p>
    <w:p w:rsidR="00716EF9" w:rsidRPr="00D31018" w:rsidRDefault="00716EF9" w:rsidP="00716EF9">
      <w:pPr>
        <w:spacing w:line="560" w:lineRule="exact"/>
        <w:ind w:firstLineChars="200" w:firstLine="640"/>
        <w:rPr>
          <w:rFonts w:ascii="Times New Roman" w:eastAsia="仿宋_GB2312" w:hAnsi="Times New Roman" w:cs="Times New Roman"/>
          <w:color w:val="000000"/>
          <w:sz w:val="32"/>
          <w:szCs w:val="32"/>
        </w:rPr>
      </w:pPr>
      <w:r w:rsidRPr="00D31018">
        <w:rPr>
          <w:rFonts w:ascii="Times New Roman" w:eastAsia="仿宋_GB2312" w:hAnsi="Times New Roman" w:cs="Times New Roman"/>
          <w:color w:val="000000"/>
          <w:sz w:val="32"/>
          <w:szCs w:val="32"/>
        </w:rPr>
        <w:t>（一）机</w:t>
      </w:r>
      <w:r w:rsidR="00483C5B">
        <w:rPr>
          <w:rFonts w:ascii="Times New Roman" w:eastAsia="仿宋_GB2312" w:hAnsi="Times New Roman" w:cs="Times New Roman" w:hint="eastAsia"/>
          <w:color w:val="000000"/>
          <w:sz w:val="32"/>
          <w:szCs w:val="32"/>
        </w:rPr>
        <w:t>构</w:t>
      </w:r>
      <w:r w:rsidRPr="00D31018">
        <w:rPr>
          <w:rFonts w:ascii="Times New Roman" w:eastAsia="仿宋_GB2312" w:hAnsi="Times New Roman" w:cs="Times New Roman"/>
          <w:color w:val="000000"/>
          <w:sz w:val="32"/>
          <w:szCs w:val="32"/>
        </w:rPr>
        <w:t>运行经费说明</w:t>
      </w:r>
    </w:p>
    <w:p w:rsidR="00716EF9" w:rsidRPr="00D31018" w:rsidRDefault="00716EF9" w:rsidP="00716EF9">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202</w:t>
      </w:r>
      <w:r w:rsidR="006D4D73">
        <w:rPr>
          <w:rFonts w:ascii="Times New Roman" w:eastAsia="仿宋_GB2312" w:hAnsi="Times New Roman" w:cs="Times New Roman" w:hint="eastAsia"/>
          <w:sz w:val="32"/>
          <w:szCs w:val="32"/>
        </w:rPr>
        <w:t>2</w:t>
      </w:r>
      <w:r w:rsidRPr="00D31018">
        <w:rPr>
          <w:rFonts w:ascii="Times New Roman" w:eastAsia="仿宋_GB2312" w:hAnsi="Times New Roman" w:cs="Times New Roman"/>
          <w:sz w:val="32"/>
          <w:szCs w:val="32"/>
        </w:rPr>
        <w:t>年预算街道机构运行经费安排</w:t>
      </w:r>
      <w:r w:rsidR="00780C89">
        <w:rPr>
          <w:rFonts w:ascii="Times New Roman" w:eastAsia="仿宋_GB2312" w:hAnsi="Times New Roman" w:cs="Times New Roman" w:hint="eastAsia"/>
          <w:sz w:val="32"/>
          <w:szCs w:val="32"/>
        </w:rPr>
        <w:t>6,776,025.15</w:t>
      </w:r>
      <w:r w:rsidRPr="00D31018">
        <w:rPr>
          <w:rFonts w:ascii="Times New Roman" w:eastAsia="仿宋_GB2312" w:hAnsi="Times New Roman" w:cs="Times New Roman"/>
          <w:sz w:val="32"/>
          <w:szCs w:val="32"/>
        </w:rPr>
        <w:t>元，比</w:t>
      </w:r>
      <w:r w:rsidRPr="00D31018">
        <w:rPr>
          <w:rFonts w:ascii="Times New Roman" w:eastAsia="仿宋_GB2312" w:hAnsi="Times New Roman" w:cs="Times New Roman"/>
          <w:sz w:val="32"/>
          <w:szCs w:val="32"/>
        </w:rPr>
        <w:t>20</w:t>
      </w:r>
      <w:r w:rsidR="00CC75B9" w:rsidRPr="00D31018">
        <w:rPr>
          <w:rFonts w:ascii="Times New Roman" w:eastAsia="仿宋_GB2312" w:hAnsi="Times New Roman" w:cs="Times New Roman"/>
          <w:sz w:val="32"/>
          <w:szCs w:val="32"/>
        </w:rPr>
        <w:t>2</w:t>
      </w:r>
      <w:r w:rsidR="006D4D73">
        <w:rPr>
          <w:rFonts w:ascii="Times New Roman" w:eastAsia="仿宋_GB2312" w:hAnsi="Times New Roman" w:cs="Times New Roman" w:hint="eastAsia"/>
          <w:sz w:val="32"/>
          <w:szCs w:val="32"/>
        </w:rPr>
        <w:t>1</w:t>
      </w:r>
      <w:r w:rsidRPr="00D31018">
        <w:rPr>
          <w:rFonts w:ascii="Times New Roman" w:eastAsia="仿宋_GB2312" w:hAnsi="Times New Roman" w:cs="Times New Roman"/>
          <w:sz w:val="32"/>
          <w:szCs w:val="32"/>
        </w:rPr>
        <w:t>年预算的</w:t>
      </w:r>
      <w:r w:rsidR="006D4D73" w:rsidRPr="00D31018">
        <w:rPr>
          <w:rFonts w:ascii="Times New Roman" w:eastAsia="仿宋_GB2312" w:hAnsi="Times New Roman" w:cs="Times New Roman"/>
          <w:sz w:val="32"/>
          <w:szCs w:val="32"/>
        </w:rPr>
        <w:t>5,818,021.92</w:t>
      </w:r>
      <w:r w:rsidRPr="00D31018">
        <w:rPr>
          <w:rFonts w:ascii="Times New Roman" w:eastAsia="仿宋_GB2312" w:hAnsi="Times New Roman" w:cs="Times New Roman"/>
          <w:sz w:val="32"/>
          <w:szCs w:val="32"/>
        </w:rPr>
        <w:t>元</w:t>
      </w:r>
      <w:r w:rsidR="00780C89">
        <w:rPr>
          <w:rFonts w:ascii="Times New Roman" w:eastAsia="仿宋_GB2312" w:hAnsi="Times New Roman" w:cs="Times New Roman" w:hint="eastAsia"/>
          <w:sz w:val="32"/>
          <w:szCs w:val="32"/>
        </w:rPr>
        <w:t>增加</w:t>
      </w:r>
      <w:r w:rsidRPr="00D31018">
        <w:rPr>
          <w:rFonts w:ascii="Times New Roman" w:eastAsia="仿宋_GB2312" w:hAnsi="Times New Roman" w:cs="Times New Roman"/>
          <w:sz w:val="32"/>
          <w:szCs w:val="32"/>
        </w:rPr>
        <w:t>了</w:t>
      </w:r>
      <w:r w:rsidR="00780C89">
        <w:rPr>
          <w:rFonts w:ascii="Times New Roman" w:eastAsia="仿宋_GB2312" w:hAnsi="Times New Roman" w:cs="Times New Roman" w:hint="eastAsia"/>
          <w:sz w:val="32"/>
          <w:szCs w:val="32"/>
        </w:rPr>
        <w:t>958,003.23</w:t>
      </w:r>
      <w:r w:rsidRPr="00D31018">
        <w:rPr>
          <w:rFonts w:ascii="Times New Roman" w:eastAsia="仿宋_GB2312" w:hAnsi="Times New Roman" w:cs="Times New Roman"/>
          <w:sz w:val="32"/>
          <w:szCs w:val="32"/>
        </w:rPr>
        <w:t>元，</w:t>
      </w:r>
      <w:r w:rsidR="00780C89">
        <w:rPr>
          <w:rFonts w:ascii="Times New Roman" w:eastAsia="仿宋_GB2312" w:hAnsi="Times New Roman" w:cs="Times New Roman" w:hint="eastAsia"/>
          <w:sz w:val="32"/>
          <w:szCs w:val="32"/>
        </w:rPr>
        <w:t>增加</w:t>
      </w:r>
      <w:r w:rsidR="00780C89">
        <w:rPr>
          <w:rFonts w:ascii="Times New Roman" w:eastAsia="仿宋_GB2312" w:hAnsi="Times New Roman" w:cs="Times New Roman" w:hint="eastAsia"/>
          <w:sz w:val="32"/>
          <w:szCs w:val="32"/>
        </w:rPr>
        <w:t>16.47</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。主要原因是</w:t>
      </w:r>
      <w:r w:rsidR="00780C89">
        <w:rPr>
          <w:rFonts w:ascii="Times New Roman" w:eastAsia="仿宋_GB2312" w:hAnsi="Times New Roman" w:cs="Times New Roman" w:hint="eastAsia"/>
          <w:sz w:val="32"/>
          <w:szCs w:val="32"/>
        </w:rPr>
        <w:t>由于</w:t>
      </w:r>
      <w:r w:rsidR="00477B1A">
        <w:rPr>
          <w:rFonts w:ascii="Times New Roman" w:eastAsia="仿宋_GB2312" w:hAnsi="Times New Roman" w:cs="Times New Roman" w:hint="eastAsia"/>
          <w:sz w:val="32"/>
          <w:szCs w:val="32"/>
        </w:rPr>
        <w:t>在职</w:t>
      </w:r>
      <w:r w:rsidR="00780C89">
        <w:rPr>
          <w:rFonts w:ascii="Times New Roman" w:eastAsia="仿宋_GB2312" w:hAnsi="Times New Roman" w:cs="Times New Roman" w:hint="eastAsia"/>
          <w:sz w:val="32"/>
          <w:szCs w:val="32"/>
        </w:rPr>
        <w:t>人员增加</w:t>
      </w:r>
      <w:r w:rsidR="00477B1A">
        <w:rPr>
          <w:rFonts w:ascii="Times New Roman" w:eastAsia="仿宋_GB2312" w:hAnsi="Times New Roman" w:cs="Times New Roman" w:hint="eastAsia"/>
          <w:sz w:val="32"/>
          <w:szCs w:val="32"/>
        </w:rPr>
        <w:t>了</w:t>
      </w:r>
      <w:r w:rsidR="00477B1A">
        <w:rPr>
          <w:rFonts w:ascii="Times New Roman" w:eastAsia="仿宋_GB2312" w:hAnsi="Times New Roman" w:cs="Times New Roman" w:hint="eastAsia"/>
          <w:sz w:val="32"/>
          <w:szCs w:val="32"/>
        </w:rPr>
        <w:t>12</w:t>
      </w:r>
      <w:r w:rsidR="00477B1A">
        <w:rPr>
          <w:rFonts w:ascii="Times New Roman" w:eastAsia="仿宋_GB2312" w:hAnsi="Times New Roman" w:cs="Times New Roman" w:hint="eastAsia"/>
          <w:sz w:val="32"/>
          <w:szCs w:val="32"/>
        </w:rPr>
        <w:t>人</w:t>
      </w:r>
      <w:r w:rsidR="00780C89">
        <w:rPr>
          <w:rFonts w:ascii="Times New Roman" w:eastAsia="仿宋_GB2312" w:hAnsi="Times New Roman" w:cs="Times New Roman" w:hint="eastAsia"/>
          <w:sz w:val="32"/>
          <w:szCs w:val="32"/>
        </w:rPr>
        <w:t>，相应按标准增加了办公费、水费、</w:t>
      </w:r>
      <w:r w:rsidR="00780C89" w:rsidRPr="00D31018">
        <w:rPr>
          <w:rFonts w:ascii="Times New Roman" w:eastAsia="仿宋_GB2312" w:hAnsi="Times New Roman" w:cs="Times New Roman"/>
          <w:sz w:val="32"/>
          <w:szCs w:val="32"/>
        </w:rPr>
        <w:t>电费、</w:t>
      </w:r>
      <w:r w:rsidR="00780C89">
        <w:rPr>
          <w:rFonts w:ascii="Times New Roman" w:eastAsia="仿宋_GB2312" w:hAnsi="Times New Roman" w:cs="Times New Roman" w:hint="eastAsia"/>
          <w:sz w:val="32"/>
          <w:szCs w:val="32"/>
        </w:rPr>
        <w:t>邮电费、</w:t>
      </w:r>
      <w:r w:rsidR="00780C89" w:rsidRPr="00D31018">
        <w:rPr>
          <w:rFonts w:ascii="Times New Roman" w:eastAsia="仿宋_GB2312" w:hAnsi="Times New Roman" w:cs="Times New Roman"/>
          <w:sz w:val="32"/>
          <w:szCs w:val="32"/>
        </w:rPr>
        <w:t>差旅费、</w:t>
      </w:r>
      <w:r w:rsidR="00780C89">
        <w:rPr>
          <w:rFonts w:ascii="Times New Roman" w:eastAsia="仿宋_GB2312" w:hAnsi="Times New Roman" w:cs="Times New Roman" w:hint="eastAsia"/>
          <w:sz w:val="32"/>
          <w:szCs w:val="32"/>
        </w:rPr>
        <w:t>工会经</w:t>
      </w:r>
      <w:r w:rsidR="00780C89" w:rsidRPr="00D31018">
        <w:rPr>
          <w:rFonts w:ascii="Times New Roman" w:eastAsia="仿宋_GB2312" w:hAnsi="Times New Roman" w:cs="Times New Roman"/>
          <w:sz w:val="32"/>
          <w:szCs w:val="32"/>
        </w:rPr>
        <w:t>费、福利费</w:t>
      </w:r>
      <w:r w:rsidR="00780C89">
        <w:rPr>
          <w:rFonts w:ascii="Times New Roman" w:eastAsia="仿宋_GB2312" w:hAnsi="Times New Roman" w:cs="Times New Roman" w:hint="eastAsia"/>
          <w:sz w:val="32"/>
          <w:szCs w:val="32"/>
        </w:rPr>
        <w:t>等</w:t>
      </w:r>
      <w:r w:rsidRPr="00D31018">
        <w:rPr>
          <w:rFonts w:ascii="Times New Roman" w:eastAsia="仿宋_GB2312" w:hAnsi="Times New Roman" w:cs="Times New Roman"/>
          <w:sz w:val="32"/>
          <w:szCs w:val="32"/>
        </w:rPr>
        <w:t>。</w:t>
      </w:r>
    </w:p>
    <w:p w:rsidR="003D3681"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00716EF9" w:rsidRPr="00D31018">
        <w:rPr>
          <w:rFonts w:ascii="Times New Roman" w:eastAsia="仿宋_GB2312" w:hAnsi="Times New Roman" w:cs="Times New Roman"/>
          <w:sz w:val="32"/>
          <w:szCs w:val="32"/>
        </w:rPr>
        <w:t>二</w:t>
      </w:r>
      <w:r w:rsidRPr="00D31018">
        <w:rPr>
          <w:rFonts w:ascii="Times New Roman" w:eastAsia="仿宋_GB2312" w:hAnsi="Times New Roman" w:cs="Times New Roman"/>
          <w:sz w:val="32"/>
          <w:szCs w:val="32"/>
        </w:rPr>
        <w:t>）政府采购预算说明</w:t>
      </w:r>
    </w:p>
    <w:p w:rsidR="003D3681" w:rsidRPr="00E96077" w:rsidRDefault="0007070B">
      <w:pPr>
        <w:spacing w:line="360" w:lineRule="auto"/>
        <w:ind w:firstLineChars="200" w:firstLine="640"/>
        <w:rPr>
          <w:rFonts w:ascii="Times New Roman" w:eastAsia="仿宋_GB2312" w:hAnsi="Times New Roman" w:cs="Times New Roman"/>
          <w:sz w:val="32"/>
          <w:szCs w:val="32"/>
        </w:rPr>
      </w:pPr>
      <w:r w:rsidRPr="00E96077">
        <w:rPr>
          <w:rFonts w:ascii="Times New Roman" w:eastAsia="仿宋_GB2312" w:hAnsi="Times New Roman" w:cs="Times New Roman"/>
          <w:sz w:val="32"/>
          <w:szCs w:val="32"/>
        </w:rPr>
        <w:lastRenderedPageBreak/>
        <w:t>202</w:t>
      </w:r>
      <w:r w:rsidR="003A1A53" w:rsidRPr="00E96077">
        <w:rPr>
          <w:rFonts w:ascii="Times New Roman" w:eastAsia="仿宋_GB2312" w:hAnsi="Times New Roman" w:cs="Times New Roman" w:hint="eastAsia"/>
          <w:sz w:val="32"/>
          <w:szCs w:val="32"/>
        </w:rPr>
        <w:t>2</w:t>
      </w:r>
      <w:r w:rsidRPr="00E96077">
        <w:rPr>
          <w:rFonts w:ascii="Times New Roman" w:eastAsia="仿宋_GB2312" w:hAnsi="Times New Roman" w:cs="Times New Roman"/>
          <w:sz w:val="32"/>
          <w:szCs w:val="32"/>
        </w:rPr>
        <w:t>年街道涉及政府采购项目</w:t>
      </w:r>
      <w:r w:rsidR="00E96077" w:rsidRPr="00E96077">
        <w:rPr>
          <w:rFonts w:ascii="Times New Roman" w:eastAsia="仿宋_GB2312" w:hAnsi="Times New Roman" w:cs="Times New Roman" w:hint="eastAsia"/>
          <w:sz w:val="32"/>
          <w:szCs w:val="32"/>
        </w:rPr>
        <w:t>51</w:t>
      </w:r>
      <w:r w:rsidRPr="00E96077">
        <w:rPr>
          <w:rFonts w:ascii="Times New Roman" w:eastAsia="仿宋_GB2312" w:hAnsi="Times New Roman" w:cs="Times New Roman"/>
          <w:sz w:val="32"/>
          <w:szCs w:val="32"/>
        </w:rPr>
        <w:t>个，预算资金</w:t>
      </w:r>
      <w:r w:rsidR="00E96077" w:rsidRPr="00E96077">
        <w:rPr>
          <w:rFonts w:ascii="Times New Roman" w:eastAsia="仿宋_GB2312" w:hAnsi="Times New Roman" w:cs="Times New Roman"/>
          <w:sz w:val="32"/>
          <w:szCs w:val="32"/>
        </w:rPr>
        <w:t>57,441,365</w:t>
      </w:r>
      <w:r w:rsidR="00E96077" w:rsidRPr="00E96077">
        <w:rPr>
          <w:rFonts w:ascii="Times New Roman" w:eastAsia="仿宋_GB2312" w:hAnsi="Times New Roman" w:cs="Times New Roman" w:hint="eastAsia"/>
          <w:sz w:val="32"/>
          <w:szCs w:val="32"/>
        </w:rPr>
        <w:t>.</w:t>
      </w:r>
      <w:r w:rsidR="00E96077" w:rsidRPr="00E96077">
        <w:rPr>
          <w:rFonts w:ascii="Times New Roman" w:eastAsia="仿宋_GB2312" w:hAnsi="Times New Roman" w:cs="Times New Roman"/>
          <w:sz w:val="32"/>
          <w:szCs w:val="32"/>
        </w:rPr>
        <w:t>26</w:t>
      </w:r>
      <w:r w:rsidRPr="00E96077">
        <w:rPr>
          <w:rFonts w:ascii="Times New Roman" w:eastAsia="仿宋_GB2312" w:hAnsi="Times New Roman" w:cs="Times New Roman"/>
          <w:sz w:val="32"/>
          <w:szCs w:val="32"/>
        </w:rPr>
        <w:t>元。</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00716EF9" w:rsidRPr="00D31018">
        <w:rPr>
          <w:rFonts w:ascii="Times New Roman" w:eastAsia="仿宋_GB2312" w:hAnsi="Times New Roman" w:cs="Times New Roman"/>
          <w:sz w:val="32"/>
          <w:szCs w:val="32"/>
        </w:rPr>
        <w:t>三</w:t>
      </w:r>
      <w:r w:rsidRPr="00D31018">
        <w:rPr>
          <w:rFonts w:ascii="Times New Roman" w:eastAsia="仿宋_GB2312" w:hAnsi="Times New Roman" w:cs="Times New Roman"/>
          <w:sz w:val="32"/>
          <w:szCs w:val="32"/>
        </w:rPr>
        <w:t>）政府购买服务预算说明</w:t>
      </w:r>
    </w:p>
    <w:p w:rsidR="003D3681" w:rsidRPr="00E96077" w:rsidRDefault="0007070B">
      <w:pPr>
        <w:spacing w:line="360" w:lineRule="auto"/>
        <w:ind w:firstLineChars="200" w:firstLine="640"/>
        <w:rPr>
          <w:rFonts w:ascii="Times New Roman" w:eastAsia="仿宋_GB2312" w:hAnsi="Times New Roman" w:cs="Times New Roman"/>
          <w:sz w:val="32"/>
          <w:szCs w:val="32"/>
        </w:rPr>
      </w:pPr>
      <w:r w:rsidRPr="00E96077">
        <w:rPr>
          <w:rFonts w:ascii="Times New Roman" w:eastAsia="仿宋_GB2312" w:hAnsi="Times New Roman" w:cs="Times New Roman"/>
          <w:sz w:val="32"/>
          <w:szCs w:val="32"/>
        </w:rPr>
        <w:t>202</w:t>
      </w:r>
      <w:r w:rsidR="003A1A53" w:rsidRPr="00E96077">
        <w:rPr>
          <w:rFonts w:ascii="Times New Roman" w:eastAsia="仿宋_GB2312" w:hAnsi="Times New Roman" w:cs="Times New Roman" w:hint="eastAsia"/>
          <w:sz w:val="32"/>
          <w:szCs w:val="32"/>
        </w:rPr>
        <w:t>2</w:t>
      </w:r>
      <w:r w:rsidRPr="00E96077">
        <w:rPr>
          <w:rFonts w:ascii="Times New Roman" w:eastAsia="仿宋_GB2312" w:hAnsi="Times New Roman" w:cs="Times New Roman"/>
          <w:sz w:val="32"/>
          <w:szCs w:val="32"/>
        </w:rPr>
        <w:t>年街道涉及政府购买服务项目</w:t>
      </w:r>
      <w:r w:rsidR="00E96077" w:rsidRPr="00E96077">
        <w:rPr>
          <w:rFonts w:ascii="Times New Roman" w:eastAsia="仿宋_GB2312" w:hAnsi="Times New Roman" w:cs="Times New Roman" w:hint="eastAsia"/>
          <w:sz w:val="32"/>
          <w:szCs w:val="32"/>
        </w:rPr>
        <w:t>12</w:t>
      </w:r>
      <w:r w:rsidRPr="00E96077">
        <w:rPr>
          <w:rFonts w:ascii="Times New Roman" w:eastAsia="仿宋_GB2312" w:hAnsi="Times New Roman" w:cs="Times New Roman"/>
          <w:sz w:val="32"/>
          <w:szCs w:val="32"/>
        </w:rPr>
        <w:t>个，预算资金</w:t>
      </w:r>
      <w:r w:rsidR="00E96077" w:rsidRPr="00E96077">
        <w:rPr>
          <w:rFonts w:ascii="Times New Roman" w:eastAsia="仿宋_GB2312" w:hAnsi="Times New Roman" w:cs="Times New Roman"/>
          <w:sz w:val="32"/>
          <w:szCs w:val="32"/>
        </w:rPr>
        <w:t>7</w:t>
      </w:r>
      <w:r w:rsidR="00E96077" w:rsidRPr="00E96077">
        <w:rPr>
          <w:rFonts w:ascii="Times New Roman" w:eastAsia="仿宋_GB2312" w:hAnsi="Times New Roman" w:cs="Times New Roman" w:hint="eastAsia"/>
          <w:sz w:val="32"/>
          <w:szCs w:val="32"/>
        </w:rPr>
        <w:t>,</w:t>
      </w:r>
      <w:r w:rsidR="00E96077" w:rsidRPr="00E96077">
        <w:rPr>
          <w:rFonts w:ascii="Times New Roman" w:eastAsia="仿宋_GB2312" w:hAnsi="Times New Roman" w:cs="Times New Roman"/>
          <w:sz w:val="32"/>
          <w:szCs w:val="32"/>
        </w:rPr>
        <w:t>439</w:t>
      </w:r>
      <w:r w:rsidR="00E96077" w:rsidRPr="00E96077">
        <w:rPr>
          <w:rFonts w:ascii="Times New Roman" w:eastAsia="仿宋_GB2312" w:hAnsi="Times New Roman" w:cs="Times New Roman" w:hint="eastAsia"/>
          <w:sz w:val="32"/>
          <w:szCs w:val="32"/>
        </w:rPr>
        <w:t>,</w:t>
      </w:r>
      <w:r w:rsidR="00E96077" w:rsidRPr="00E96077">
        <w:rPr>
          <w:rFonts w:ascii="Times New Roman" w:eastAsia="仿宋_GB2312" w:hAnsi="Times New Roman" w:cs="Times New Roman"/>
          <w:sz w:val="32"/>
          <w:szCs w:val="32"/>
        </w:rPr>
        <w:t>8</w:t>
      </w:r>
      <w:r w:rsidR="00E96077" w:rsidRPr="00E96077">
        <w:rPr>
          <w:rFonts w:ascii="Times New Roman" w:eastAsia="仿宋_GB2312" w:hAnsi="Times New Roman" w:cs="Times New Roman" w:hint="eastAsia"/>
          <w:sz w:val="32"/>
          <w:szCs w:val="32"/>
        </w:rPr>
        <w:t>00</w:t>
      </w:r>
      <w:r w:rsidRPr="00E96077">
        <w:rPr>
          <w:rFonts w:ascii="Times New Roman" w:eastAsia="仿宋_GB2312" w:hAnsi="Times New Roman" w:cs="Times New Roman"/>
          <w:sz w:val="32"/>
          <w:szCs w:val="32"/>
        </w:rPr>
        <w:t>元。</w:t>
      </w:r>
    </w:p>
    <w:p w:rsidR="00716EF9" w:rsidRPr="00D31018" w:rsidRDefault="00716EF9" w:rsidP="00716EF9">
      <w:pPr>
        <w:spacing w:line="560" w:lineRule="exact"/>
        <w:ind w:firstLine="645"/>
        <w:rPr>
          <w:rFonts w:ascii="Times New Roman" w:eastAsia="仿宋_GB2312" w:hAnsi="Times New Roman" w:cs="Times New Roman"/>
          <w:color w:val="000000"/>
          <w:sz w:val="32"/>
          <w:szCs w:val="32"/>
        </w:rPr>
      </w:pPr>
      <w:r w:rsidRPr="00D31018">
        <w:rPr>
          <w:rFonts w:ascii="Times New Roman" w:eastAsia="仿宋_GB2312" w:hAnsi="Times New Roman" w:cs="Times New Roman"/>
          <w:color w:val="000000"/>
          <w:sz w:val="32"/>
          <w:szCs w:val="32"/>
        </w:rPr>
        <w:t>（四）绩效目标情况及绩效评价结果说明</w:t>
      </w:r>
    </w:p>
    <w:p w:rsidR="00DC6428" w:rsidRPr="00DC6428" w:rsidRDefault="0007070B" w:rsidP="00DC6428">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202</w:t>
      </w:r>
      <w:r w:rsidR="00D31018" w:rsidRPr="00D31018">
        <w:rPr>
          <w:rFonts w:ascii="Times New Roman" w:eastAsia="仿宋_GB2312" w:hAnsi="Times New Roman" w:cs="Times New Roman"/>
          <w:sz w:val="32"/>
          <w:szCs w:val="32"/>
        </w:rPr>
        <w:t>2</w:t>
      </w:r>
      <w:r w:rsidRPr="00D31018">
        <w:rPr>
          <w:rFonts w:ascii="Times New Roman" w:eastAsia="仿宋_GB2312" w:hAnsi="Times New Roman" w:cs="Times New Roman"/>
          <w:sz w:val="32"/>
          <w:szCs w:val="32"/>
        </w:rPr>
        <w:t>年街道预算绩效总体目标是</w:t>
      </w:r>
      <w:r w:rsidR="003968DF" w:rsidRPr="00D31018">
        <w:rPr>
          <w:rFonts w:ascii="Times New Roman" w:eastAsia="仿宋_GB2312" w:hAnsi="Times New Roman" w:cs="Times New Roman"/>
          <w:sz w:val="32"/>
          <w:szCs w:val="32"/>
        </w:rPr>
        <w:t>：</w:t>
      </w:r>
      <w:r w:rsidR="00DC6428" w:rsidRPr="00DC6428">
        <w:rPr>
          <w:rFonts w:ascii="Times New Roman" w:eastAsia="仿宋_GB2312" w:hAnsi="Times New Roman" w:cs="Times New Roman" w:hint="eastAsia"/>
          <w:sz w:val="32"/>
          <w:szCs w:val="32"/>
        </w:rPr>
        <w:t>深入学习贯彻十九届六中全会精神，以落实市区党代会精神为指引，服务保障冬奥会冬残奥会决战决胜为契机，以优异成绩迎接党的二十大胜利召开。</w:t>
      </w:r>
    </w:p>
    <w:p w:rsidR="00DC6428" w:rsidRPr="00DC6428" w:rsidRDefault="00DC6428" w:rsidP="00DC642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Pr="00DC6428">
        <w:rPr>
          <w:rFonts w:ascii="Times New Roman" w:eastAsia="仿宋_GB2312" w:hAnsi="Times New Roman" w:cs="Times New Roman" w:hint="eastAsia"/>
          <w:sz w:val="32"/>
          <w:szCs w:val="32"/>
        </w:rPr>
        <w:t>坚持从严从实，全面加强党的建设</w:t>
      </w:r>
    </w:p>
    <w:p w:rsidR="00DC6428" w:rsidRPr="00DC6428" w:rsidRDefault="00DC6428" w:rsidP="00DC6428">
      <w:pPr>
        <w:spacing w:line="360" w:lineRule="auto"/>
        <w:ind w:firstLineChars="200" w:firstLine="640"/>
        <w:rPr>
          <w:rFonts w:ascii="Times New Roman" w:eastAsia="仿宋_GB2312" w:hAnsi="Times New Roman" w:cs="Times New Roman"/>
          <w:sz w:val="32"/>
          <w:szCs w:val="32"/>
        </w:rPr>
      </w:pPr>
      <w:r w:rsidRPr="00DC6428">
        <w:rPr>
          <w:rFonts w:ascii="Times New Roman" w:eastAsia="仿宋_GB2312" w:hAnsi="Times New Roman" w:cs="Times New Roman" w:hint="eastAsia"/>
          <w:sz w:val="32"/>
          <w:szCs w:val="32"/>
        </w:rPr>
        <w:t>突出政治功能建设，压实主体责任，不断提升基层党组织的组织力，强力推进区域化党建工作全面进步，抓</w:t>
      </w:r>
      <w:proofErr w:type="gramStart"/>
      <w:r w:rsidRPr="00DC6428">
        <w:rPr>
          <w:rFonts w:ascii="Times New Roman" w:eastAsia="仿宋_GB2312" w:hAnsi="Times New Roman" w:cs="Times New Roman" w:hint="eastAsia"/>
          <w:sz w:val="32"/>
          <w:szCs w:val="32"/>
        </w:rPr>
        <w:t>实干部队伍</w:t>
      </w:r>
      <w:proofErr w:type="gramEnd"/>
      <w:r w:rsidRPr="00DC6428">
        <w:rPr>
          <w:rFonts w:ascii="Times New Roman" w:eastAsia="仿宋_GB2312" w:hAnsi="Times New Roman" w:cs="Times New Roman" w:hint="eastAsia"/>
          <w:sz w:val="32"/>
          <w:szCs w:val="32"/>
        </w:rPr>
        <w:t>能力提升和管理教育，筑牢意识形态领域安全防线，强化警示教育和廉政提醒，进一步提高管党治党水平。</w:t>
      </w:r>
    </w:p>
    <w:p w:rsidR="00DC6428" w:rsidRPr="00DC6428" w:rsidRDefault="00DC6428" w:rsidP="00DC642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Pr="00DC6428">
        <w:rPr>
          <w:rFonts w:ascii="Times New Roman" w:eastAsia="仿宋_GB2312" w:hAnsi="Times New Roman" w:cs="Times New Roman" w:hint="eastAsia"/>
          <w:sz w:val="32"/>
          <w:szCs w:val="32"/>
        </w:rPr>
        <w:t>以</w:t>
      </w:r>
      <w:proofErr w:type="gramStart"/>
      <w:r w:rsidRPr="00DC6428">
        <w:rPr>
          <w:rFonts w:ascii="Times New Roman" w:eastAsia="仿宋_GB2312" w:hAnsi="Times New Roman" w:cs="Times New Roman" w:hint="eastAsia"/>
          <w:sz w:val="32"/>
          <w:szCs w:val="32"/>
        </w:rPr>
        <w:t>接诉即办</w:t>
      </w:r>
      <w:proofErr w:type="gramEnd"/>
      <w:r w:rsidRPr="00DC6428">
        <w:rPr>
          <w:rFonts w:ascii="Times New Roman" w:eastAsia="仿宋_GB2312" w:hAnsi="Times New Roman" w:cs="Times New Roman" w:hint="eastAsia"/>
          <w:sz w:val="32"/>
          <w:szCs w:val="32"/>
        </w:rPr>
        <w:t>为主抓手，大力提升基层治理效能</w:t>
      </w:r>
    </w:p>
    <w:p w:rsidR="00DC6428" w:rsidRPr="00DC6428" w:rsidRDefault="00DC6428" w:rsidP="00DC6428">
      <w:pPr>
        <w:spacing w:line="360" w:lineRule="auto"/>
        <w:ind w:firstLineChars="200" w:firstLine="640"/>
        <w:rPr>
          <w:rFonts w:ascii="Times New Roman" w:eastAsia="仿宋_GB2312" w:hAnsi="Times New Roman" w:cs="Times New Roman"/>
          <w:sz w:val="32"/>
          <w:szCs w:val="32"/>
        </w:rPr>
      </w:pPr>
      <w:r w:rsidRPr="00DC6428">
        <w:rPr>
          <w:rFonts w:ascii="Times New Roman" w:eastAsia="仿宋_GB2312" w:hAnsi="Times New Roman" w:cs="Times New Roman" w:hint="eastAsia"/>
          <w:sz w:val="32"/>
          <w:szCs w:val="32"/>
        </w:rPr>
        <w:t>突出精准办理和信息化融合建设，推行“见诉即办”“与群众一起办”，打通服务群众“最后一公里”“最后一厘米”。加强对物管会、</w:t>
      </w:r>
      <w:proofErr w:type="gramStart"/>
      <w:r w:rsidRPr="00DC6428">
        <w:rPr>
          <w:rFonts w:ascii="Times New Roman" w:eastAsia="仿宋_GB2312" w:hAnsi="Times New Roman" w:cs="Times New Roman" w:hint="eastAsia"/>
          <w:sz w:val="32"/>
          <w:szCs w:val="32"/>
        </w:rPr>
        <w:t>业委会</w:t>
      </w:r>
      <w:proofErr w:type="gramEnd"/>
      <w:r w:rsidRPr="00DC6428">
        <w:rPr>
          <w:rFonts w:ascii="Times New Roman" w:eastAsia="仿宋_GB2312" w:hAnsi="Times New Roman" w:cs="Times New Roman" w:hint="eastAsia"/>
          <w:sz w:val="32"/>
          <w:szCs w:val="32"/>
        </w:rPr>
        <w:t>的履职监督，切实</w:t>
      </w:r>
      <w:proofErr w:type="gramStart"/>
      <w:r w:rsidRPr="00DC6428">
        <w:rPr>
          <w:rFonts w:ascii="Times New Roman" w:eastAsia="仿宋_GB2312" w:hAnsi="Times New Roman" w:cs="Times New Roman" w:hint="eastAsia"/>
          <w:sz w:val="32"/>
          <w:szCs w:val="32"/>
        </w:rPr>
        <w:t>发挥业委</w:t>
      </w:r>
      <w:proofErr w:type="gramEnd"/>
      <w:r w:rsidRPr="00DC6428">
        <w:rPr>
          <w:rFonts w:ascii="Times New Roman" w:eastAsia="仿宋_GB2312" w:hAnsi="Times New Roman" w:cs="Times New Roman" w:hint="eastAsia"/>
          <w:sz w:val="32"/>
          <w:szCs w:val="32"/>
        </w:rPr>
        <w:t>会、物管会作用。深入推进“坊间众议苑”社区参与型分层协商机制，提升社区自治能力。</w:t>
      </w:r>
    </w:p>
    <w:p w:rsidR="00DC6428" w:rsidRPr="00DC6428" w:rsidRDefault="00DC6428" w:rsidP="00DC642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sidRPr="00DC6428">
        <w:rPr>
          <w:rFonts w:ascii="Times New Roman" w:eastAsia="仿宋_GB2312" w:hAnsi="Times New Roman" w:cs="Times New Roman" w:hint="eastAsia"/>
          <w:sz w:val="32"/>
          <w:szCs w:val="32"/>
        </w:rPr>
        <w:t>坚持首善标准，全面提升城市精细管理水平</w:t>
      </w:r>
    </w:p>
    <w:p w:rsidR="00DC6428" w:rsidRPr="00DC6428" w:rsidRDefault="00DC6428" w:rsidP="00DC6428">
      <w:pPr>
        <w:spacing w:line="360" w:lineRule="auto"/>
        <w:ind w:firstLineChars="200" w:firstLine="640"/>
        <w:rPr>
          <w:rFonts w:ascii="Times New Roman" w:eastAsia="仿宋_GB2312" w:hAnsi="Times New Roman" w:cs="Times New Roman"/>
          <w:sz w:val="32"/>
          <w:szCs w:val="32"/>
        </w:rPr>
      </w:pPr>
      <w:r w:rsidRPr="00DC6428">
        <w:rPr>
          <w:rFonts w:ascii="Times New Roman" w:eastAsia="仿宋_GB2312" w:hAnsi="Times New Roman" w:cs="Times New Roman" w:hint="eastAsia"/>
          <w:sz w:val="32"/>
          <w:szCs w:val="32"/>
        </w:rPr>
        <w:lastRenderedPageBreak/>
        <w:t>常态抓好核酸检测、疫苗接种、人员排查等疫情防控任务，加快推进《白纸坊街道整治提升三年行动计划》。创新推动垃圾分类工作，持续开展示范小区创建活动。深入研究生活面源治理，推广居民油烟净化试点经验，完善中小微工地管理，持之以恒抓好大气污染防治工作。</w:t>
      </w:r>
    </w:p>
    <w:p w:rsidR="00DC6428" w:rsidRPr="00DC6428" w:rsidRDefault="00DC6428" w:rsidP="00DC642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sidRPr="00DC6428">
        <w:rPr>
          <w:rFonts w:ascii="Times New Roman" w:eastAsia="仿宋_GB2312" w:hAnsi="Times New Roman" w:cs="Times New Roman" w:hint="eastAsia"/>
          <w:sz w:val="32"/>
          <w:szCs w:val="32"/>
        </w:rPr>
        <w:t>精准对接民众需求，在更高水平上保障和改善民生</w:t>
      </w:r>
    </w:p>
    <w:p w:rsidR="00DC6428" w:rsidRPr="00DC6428" w:rsidRDefault="00DC6428" w:rsidP="00DC6428">
      <w:pPr>
        <w:spacing w:line="360" w:lineRule="auto"/>
        <w:ind w:firstLineChars="200" w:firstLine="640"/>
        <w:rPr>
          <w:rFonts w:ascii="Times New Roman" w:eastAsia="仿宋_GB2312" w:hAnsi="Times New Roman" w:cs="Times New Roman"/>
          <w:sz w:val="32"/>
          <w:szCs w:val="32"/>
        </w:rPr>
      </w:pPr>
      <w:r w:rsidRPr="00DC6428">
        <w:rPr>
          <w:rFonts w:ascii="Times New Roman" w:eastAsia="仿宋_GB2312" w:hAnsi="Times New Roman" w:cs="Times New Roman" w:hint="eastAsia"/>
          <w:sz w:val="32"/>
          <w:szCs w:val="32"/>
        </w:rPr>
        <w:t>周密做好困难救助帮扶工作，继续落实好便利生活与服务提升计划。持续优化营商环境，</w:t>
      </w:r>
      <w:proofErr w:type="gramStart"/>
      <w:r w:rsidRPr="00DC6428">
        <w:rPr>
          <w:rFonts w:ascii="Times New Roman" w:eastAsia="仿宋_GB2312" w:hAnsi="Times New Roman" w:cs="Times New Roman" w:hint="eastAsia"/>
          <w:sz w:val="32"/>
          <w:szCs w:val="32"/>
        </w:rPr>
        <w:t>织密养老</w:t>
      </w:r>
      <w:proofErr w:type="gramEnd"/>
      <w:r w:rsidRPr="00DC6428">
        <w:rPr>
          <w:rFonts w:ascii="Times New Roman" w:eastAsia="仿宋_GB2312" w:hAnsi="Times New Roman" w:cs="Times New Roman" w:hint="eastAsia"/>
          <w:sz w:val="32"/>
          <w:szCs w:val="32"/>
        </w:rPr>
        <w:t>服务机构，深化“窗帘约定”邻里文化志愿服务品牌，持续增进民生福祉。</w:t>
      </w:r>
    </w:p>
    <w:p w:rsidR="00DC6428" w:rsidRPr="00DC6428" w:rsidRDefault="00DC6428" w:rsidP="00DC6428">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w:t>
      </w:r>
      <w:r w:rsidRPr="00DC6428">
        <w:rPr>
          <w:rFonts w:ascii="Times New Roman" w:eastAsia="仿宋_GB2312" w:hAnsi="Times New Roman" w:cs="Times New Roman" w:hint="eastAsia"/>
          <w:sz w:val="32"/>
          <w:szCs w:val="32"/>
        </w:rPr>
        <w:t>扎实推进平安建设，全力筑牢地区安全稳定基石</w:t>
      </w:r>
    </w:p>
    <w:p w:rsidR="00DC6428" w:rsidRDefault="00DC6428" w:rsidP="00DC6428">
      <w:pPr>
        <w:spacing w:line="360" w:lineRule="auto"/>
        <w:ind w:firstLineChars="200" w:firstLine="640"/>
        <w:rPr>
          <w:rFonts w:ascii="Times New Roman" w:eastAsia="仿宋_GB2312" w:hAnsi="Times New Roman" w:cs="Times New Roman"/>
          <w:sz w:val="32"/>
          <w:szCs w:val="32"/>
        </w:rPr>
      </w:pPr>
      <w:proofErr w:type="gramStart"/>
      <w:r w:rsidRPr="00DC6428">
        <w:rPr>
          <w:rFonts w:ascii="Times New Roman" w:eastAsia="仿宋_GB2312" w:hAnsi="Times New Roman" w:cs="Times New Roman" w:hint="eastAsia"/>
          <w:sz w:val="32"/>
          <w:szCs w:val="32"/>
        </w:rPr>
        <w:t>落细落实</w:t>
      </w:r>
      <w:proofErr w:type="gramEnd"/>
      <w:r w:rsidRPr="00DC6428">
        <w:rPr>
          <w:rFonts w:ascii="Times New Roman" w:eastAsia="仿宋_GB2312" w:hAnsi="Times New Roman" w:cs="Times New Roman" w:hint="eastAsia"/>
          <w:sz w:val="32"/>
          <w:szCs w:val="32"/>
        </w:rPr>
        <w:t>“长安计划”，加快推进市域治理建设，用好综治中心平台，智慧平安小区力争实现全覆盖，常态开展隐患排查治理，完善矛盾纠纷预防调处化解机制，努力建设更高水平的平安街道。</w:t>
      </w:r>
    </w:p>
    <w:p w:rsidR="003D3681" w:rsidRDefault="00057BA2" w:rsidP="00057BA2">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2022</w:t>
      </w:r>
      <w:r w:rsidRPr="00D31018">
        <w:rPr>
          <w:rFonts w:ascii="Times New Roman" w:eastAsia="仿宋_GB2312" w:hAnsi="Times New Roman" w:cs="Times New Roman"/>
          <w:sz w:val="32"/>
          <w:szCs w:val="32"/>
        </w:rPr>
        <w:t>年街道预算绩效总体</w:t>
      </w:r>
      <w:r>
        <w:rPr>
          <w:rFonts w:ascii="Times New Roman" w:eastAsia="仿宋_GB2312" w:hAnsi="Times New Roman" w:cs="Times New Roman" w:hint="eastAsia"/>
          <w:sz w:val="32"/>
          <w:szCs w:val="32"/>
        </w:rPr>
        <w:t>情况</w:t>
      </w:r>
      <w:r w:rsidR="007C51D0" w:rsidRPr="00D31018">
        <w:rPr>
          <w:rFonts w:ascii="Times New Roman" w:eastAsia="仿宋_GB2312" w:hAnsi="Times New Roman" w:cs="Times New Roman"/>
          <w:sz w:val="32"/>
          <w:szCs w:val="32"/>
        </w:rPr>
        <w:t>详见《</w:t>
      </w:r>
      <w:r w:rsidR="00AE7DD6" w:rsidRPr="00AE7DD6">
        <w:rPr>
          <w:rFonts w:ascii="Times New Roman" w:eastAsia="仿宋_GB2312" w:hAnsi="Times New Roman" w:cs="Times New Roman" w:hint="eastAsia"/>
          <w:sz w:val="32"/>
          <w:szCs w:val="32"/>
        </w:rPr>
        <w:t>14</w:t>
      </w:r>
      <w:r w:rsidR="00AE7DD6" w:rsidRPr="00AE7DD6">
        <w:rPr>
          <w:rFonts w:ascii="Times New Roman" w:eastAsia="仿宋_GB2312" w:hAnsi="Times New Roman" w:cs="Times New Roman" w:hint="eastAsia"/>
          <w:sz w:val="32"/>
          <w:szCs w:val="32"/>
        </w:rPr>
        <w:t>部门整体支出绩效目标申报表</w:t>
      </w:r>
      <w:r w:rsidR="007C51D0" w:rsidRPr="00D31018">
        <w:rPr>
          <w:rFonts w:ascii="Times New Roman" w:eastAsia="仿宋_GB2312" w:hAnsi="Times New Roman" w:cs="Times New Roman"/>
          <w:sz w:val="32"/>
          <w:szCs w:val="32"/>
        </w:rPr>
        <w:t>》。</w:t>
      </w:r>
    </w:p>
    <w:p w:rsidR="003D3681" w:rsidRDefault="0007070B" w:rsidP="00453D65">
      <w:pPr>
        <w:spacing w:line="360" w:lineRule="auto"/>
        <w:ind w:firstLineChars="200" w:firstLine="640"/>
        <w:rPr>
          <w:rFonts w:ascii="Times New Roman" w:eastAsia="仿宋_GB2312" w:hAnsi="Times New Roman" w:cs="Times New Roman"/>
          <w:sz w:val="32"/>
          <w:szCs w:val="32"/>
        </w:rPr>
      </w:pPr>
      <w:r w:rsidRPr="00057BA2">
        <w:rPr>
          <w:rFonts w:ascii="Times New Roman" w:eastAsia="仿宋_GB2312" w:hAnsi="Times New Roman" w:cs="Times New Roman"/>
          <w:sz w:val="32"/>
          <w:szCs w:val="32"/>
        </w:rPr>
        <w:t>202</w:t>
      </w:r>
      <w:r w:rsidR="00D31018" w:rsidRPr="00057BA2">
        <w:rPr>
          <w:rFonts w:ascii="Times New Roman" w:eastAsia="仿宋_GB2312" w:hAnsi="Times New Roman" w:cs="Times New Roman"/>
          <w:sz w:val="32"/>
          <w:szCs w:val="32"/>
        </w:rPr>
        <w:t>2</w:t>
      </w:r>
      <w:r w:rsidRPr="00057BA2">
        <w:rPr>
          <w:rFonts w:ascii="Times New Roman" w:eastAsia="仿宋_GB2312" w:hAnsi="Times New Roman" w:cs="Times New Roman"/>
          <w:sz w:val="32"/>
          <w:szCs w:val="32"/>
        </w:rPr>
        <w:t>年街道预算项目支出涉及绩效目标的共</w:t>
      </w:r>
      <w:r w:rsidR="00DC6428" w:rsidRPr="00057BA2">
        <w:rPr>
          <w:rFonts w:ascii="Times New Roman" w:eastAsia="仿宋_GB2312" w:hAnsi="Times New Roman" w:cs="Times New Roman" w:hint="eastAsia"/>
          <w:sz w:val="32"/>
          <w:szCs w:val="32"/>
        </w:rPr>
        <w:t>165</w:t>
      </w:r>
      <w:r w:rsidRPr="00057BA2">
        <w:rPr>
          <w:rFonts w:ascii="Times New Roman" w:eastAsia="仿宋_GB2312" w:hAnsi="Times New Roman" w:cs="Times New Roman"/>
          <w:sz w:val="32"/>
          <w:szCs w:val="32"/>
        </w:rPr>
        <w:t>个，预算资金</w:t>
      </w:r>
      <w:r w:rsidR="00057BA2" w:rsidRPr="00057BA2">
        <w:rPr>
          <w:rFonts w:ascii="Times New Roman" w:eastAsia="仿宋_GB2312" w:hAnsi="Times New Roman" w:cs="Times New Roman" w:hint="eastAsia"/>
          <w:sz w:val="32"/>
          <w:szCs w:val="32"/>
        </w:rPr>
        <w:t>246,274,219.90</w:t>
      </w:r>
      <w:r w:rsidRPr="00057BA2">
        <w:rPr>
          <w:rFonts w:ascii="Times New Roman" w:eastAsia="仿宋_GB2312" w:hAnsi="Times New Roman" w:cs="Times New Roman"/>
          <w:sz w:val="32"/>
          <w:szCs w:val="32"/>
        </w:rPr>
        <w:t>元。详见</w:t>
      </w:r>
      <w:r w:rsidR="003A1A53" w:rsidRPr="00057BA2">
        <w:rPr>
          <w:rFonts w:ascii="Times New Roman" w:eastAsia="仿宋_GB2312" w:hAnsi="Times New Roman" w:cs="Times New Roman" w:hint="eastAsia"/>
          <w:sz w:val="32"/>
          <w:szCs w:val="32"/>
        </w:rPr>
        <w:t>《</w:t>
      </w:r>
      <w:r w:rsidR="00AE7DD6" w:rsidRPr="00057BA2">
        <w:rPr>
          <w:rFonts w:ascii="Times New Roman" w:eastAsia="仿宋_GB2312" w:hAnsi="Times New Roman" w:cs="Times New Roman" w:hint="eastAsia"/>
          <w:sz w:val="32"/>
          <w:szCs w:val="32"/>
        </w:rPr>
        <w:t>13</w:t>
      </w:r>
      <w:r w:rsidR="00AE7DD6" w:rsidRPr="00057BA2">
        <w:rPr>
          <w:rFonts w:ascii="Times New Roman" w:eastAsia="仿宋_GB2312" w:hAnsi="Times New Roman" w:cs="Times New Roman" w:hint="eastAsia"/>
          <w:sz w:val="32"/>
          <w:szCs w:val="32"/>
        </w:rPr>
        <w:t>项目支出绩效表</w:t>
      </w:r>
      <w:r w:rsidR="003A1A53" w:rsidRPr="00057BA2">
        <w:rPr>
          <w:rFonts w:ascii="Times New Roman" w:eastAsia="仿宋_GB2312" w:hAnsi="Times New Roman" w:cs="Times New Roman" w:hint="eastAsia"/>
          <w:sz w:val="32"/>
          <w:szCs w:val="32"/>
        </w:rPr>
        <w:t>》</w:t>
      </w:r>
      <w:r w:rsidRPr="00057BA2">
        <w:rPr>
          <w:rFonts w:ascii="Times New Roman" w:eastAsia="仿宋_GB2312" w:hAnsi="Times New Roman" w:cs="Times New Roman"/>
          <w:sz w:val="32"/>
          <w:szCs w:val="32"/>
        </w:rPr>
        <w:t>。</w:t>
      </w:r>
    </w:p>
    <w:p w:rsidR="002C2352" w:rsidRDefault="00B0615A" w:rsidP="00B0615A">
      <w:pPr>
        <w:spacing w:line="360" w:lineRule="auto"/>
        <w:ind w:firstLineChars="200" w:firstLine="640"/>
        <w:rPr>
          <w:rFonts w:ascii="Times New Roman" w:eastAsia="仿宋_GB2312" w:hAnsi="Times New Roman" w:cs="Times New Roman"/>
          <w:sz w:val="32"/>
          <w:szCs w:val="32"/>
        </w:rPr>
      </w:pPr>
      <w:r w:rsidRPr="00B0615A">
        <w:rPr>
          <w:rFonts w:ascii="Times New Roman" w:eastAsia="仿宋_GB2312" w:hAnsi="Times New Roman" w:cs="Times New Roman" w:hint="eastAsia"/>
          <w:sz w:val="32"/>
          <w:szCs w:val="32"/>
        </w:rPr>
        <w:t>街道</w:t>
      </w:r>
      <w:r w:rsidRPr="00B0615A">
        <w:rPr>
          <w:rFonts w:ascii="Times New Roman" w:eastAsia="仿宋_GB2312" w:hAnsi="Times New Roman" w:cs="Times New Roman" w:hint="eastAsia"/>
          <w:sz w:val="32"/>
          <w:szCs w:val="32"/>
        </w:rPr>
        <w:t>2021</w:t>
      </w:r>
      <w:r w:rsidRPr="00B0615A">
        <w:rPr>
          <w:rFonts w:ascii="Times New Roman" w:eastAsia="仿宋_GB2312" w:hAnsi="Times New Roman" w:cs="Times New Roman" w:hint="eastAsia"/>
          <w:sz w:val="32"/>
          <w:szCs w:val="32"/>
        </w:rPr>
        <w:t>年</w:t>
      </w:r>
      <w:r w:rsidRPr="00B0615A">
        <w:rPr>
          <w:rFonts w:ascii="Times New Roman" w:eastAsia="仿宋_GB2312" w:hAnsi="Times New Roman" w:cs="Times New Roman"/>
          <w:sz w:val="32"/>
          <w:szCs w:val="32"/>
        </w:rPr>
        <w:t>共选取了</w:t>
      </w:r>
      <w:r w:rsidRPr="00B0615A">
        <w:rPr>
          <w:rFonts w:ascii="Times New Roman" w:eastAsia="仿宋_GB2312" w:hAnsi="Times New Roman" w:cs="Times New Roman"/>
          <w:sz w:val="32"/>
          <w:szCs w:val="32"/>
        </w:rPr>
        <w:t>55</w:t>
      </w:r>
      <w:r w:rsidRPr="00B0615A">
        <w:rPr>
          <w:rFonts w:ascii="Times New Roman" w:eastAsia="仿宋_GB2312" w:hAnsi="Times New Roman" w:cs="Times New Roman"/>
          <w:sz w:val="32"/>
          <w:szCs w:val="32"/>
        </w:rPr>
        <w:t>个财政预算项目作为重点跟踪目标，涉及项目支出预算金额为</w:t>
      </w:r>
      <w:r w:rsidRPr="00B0615A">
        <w:rPr>
          <w:rFonts w:ascii="Times New Roman" w:eastAsia="仿宋_GB2312" w:hAnsi="Times New Roman" w:cs="Times New Roman" w:hint="eastAsia"/>
          <w:sz w:val="32"/>
          <w:szCs w:val="32"/>
        </w:rPr>
        <w:t>21,959.61</w:t>
      </w:r>
      <w:r w:rsidRPr="00B0615A">
        <w:rPr>
          <w:rFonts w:ascii="Times New Roman" w:eastAsia="仿宋_GB2312" w:hAnsi="Times New Roman" w:cs="Times New Roman"/>
          <w:sz w:val="32"/>
          <w:szCs w:val="32"/>
        </w:rPr>
        <w:t>万元，部门全年整体项目支出预算总额为</w:t>
      </w:r>
      <w:r w:rsidRPr="00B0615A">
        <w:rPr>
          <w:rFonts w:ascii="Times New Roman" w:eastAsia="仿宋_GB2312" w:hAnsi="Times New Roman" w:cs="Times New Roman" w:hint="eastAsia"/>
          <w:sz w:val="32"/>
          <w:szCs w:val="32"/>
        </w:rPr>
        <w:t>26,206.00</w:t>
      </w:r>
      <w:r w:rsidRPr="00B0615A">
        <w:rPr>
          <w:rFonts w:ascii="Times New Roman" w:eastAsia="仿宋_GB2312" w:hAnsi="Times New Roman" w:cs="Times New Roman"/>
          <w:sz w:val="32"/>
          <w:szCs w:val="32"/>
        </w:rPr>
        <w:t>万元，重点跟踪项目预算金额占全年项目预算金额的</w:t>
      </w:r>
      <w:r w:rsidRPr="00B0615A">
        <w:rPr>
          <w:rFonts w:ascii="Times New Roman" w:eastAsia="仿宋_GB2312" w:hAnsi="Times New Roman" w:cs="Times New Roman" w:hint="eastAsia"/>
          <w:sz w:val="32"/>
          <w:szCs w:val="32"/>
        </w:rPr>
        <w:t>83.8</w:t>
      </w:r>
      <w:r w:rsidRPr="00B0615A">
        <w:rPr>
          <w:rFonts w:ascii="Times New Roman" w:eastAsia="仿宋_GB2312" w:hAnsi="Times New Roman" w:cs="Times New Roman"/>
          <w:sz w:val="32"/>
          <w:szCs w:val="32"/>
        </w:rPr>
        <w:t>%</w:t>
      </w:r>
      <w:r w:rsidRPr="00B0615A">
        <w:rPr>
          <w:rFonts w:ascii="Times New Roman" w:eastAsia="仿宋_GB2312" w:hAnsi="Times New Roman" w:cs="Times New Roman"/>
          <w:sz w:val="32"/>
          <w:szCs w:val="32"/>
        </w:rPr>
        <w:t>。截至</w:t>
      </w:r>
      <w:r w:rsidRPr="00B0615A">
        <w:rPr>
          <w:rFonts w:ascii="Times New Roman" w:eastAsia="仿宋_GB2312" w:hAnsi="Times New Roman" w:cs="Times New Roman"/>
          <w:sz w:val="32"/>
          <w:szCs w:val="32"/>
        </w:rPr>
        <w:t>202</w:t>
      </w:r>
      <w:r w:rsidRPr="00B0615A">
        <w:rPr>
          <w:rFonts w:ascii="Times New Roman" w:eastAsia="仿宋_GB2312" w:hAnsi="Times New Roman" w:cs="Times New Roman" w:hint="eastAsia"/>
          <w:sz w:val="32"/>
          <w:szCs w:val="32"/>
        </w:rPr>
        <w:t>1</w:t>
      </w:r>
      <w:r w:rsidRPr="00B0615A">
        <w:rPr>
          <w:rFonts w:ascii="Times New Roman" w:eastAsia="仿宋_GB2312" w:hAnsi="Times New Roman" w:cs="Times New Roman"/>
          <w:sz w:val="32"/>
          <w:szCs w:val="32"/>
        </w:rPr>
        <w:t>年</w:t>
      </w:r>
      <w:r w:rsidRPr="00B0615A">
        <w:rPr>
          <w:rFonts w:ascii="Times New Roman" w:eastAsia="仿宋_GB2312" w:hAnsi="Times New Roman" w:cs="Times New Roman"/>
          <w:sz w:val="32"/>
          <w:szCs w:val="32"/>
        </w:rPr>
        <w:t>12</w:t>
      </w:r>
      <w:r w:rsidRPr="00B0615A">
        <w:rPr>
          <w:rFonts w:ascii="Times New Roman" w:eastAsia="仿宋_GB2312" w:hAnsi="Times New Roman" w:cs="Times New Roman"/>
          <w:sz w:val="32"/>
          <w:szCs w:val="32"/>
        </w:rPr>
        <w:t>月</w:t>
      </w:r>
      <w:r w:rsidRPr="00B0615A">
        <w:rPr>
          <w:rFonts w:ascii="Times New Roman" w:eastAsia="仿宋_GB2312" w:hAnsi="Times New Roman" w:cs="Times New Roman"/>
          <w:sz w:val="32"/>
          <w:szCs w:val="32"/>
        </w:rPr>
        <w:t>31</w:t>
      </w:r>
      <w:r w:rsidRPr="00B0615A">
        <w:rPr>
          <w:rFonts w:ascii="Times New Roman" w:eastAsia="仿宋_GB2312" w:hAnsi="Times New Roman" w:cs="Times New Roman"/>
          <w:sz w:val="32"/>
          <w:szCs w:val="32"/>
        </w:rPr>
        <w:lastRenderedPageBreak/>
        <w:t>日，绩效跟踪选取的</w:t>
      </w:r>
      <w:r w:rsidRPr="00B0615A">
        <w:rPr>
          <w:rFonts w:ascii="Times New Roman" w:eastAsia="仿宋_GB2312" w:hAnsi="Times New Roman" w:cs="Times New Roman"/>
          <w:sz w:val="32"/>
          <w:szCs w:val="32"/>
        </w:rPr>
        <w:t>5</w:t>
      </w:r>
      <w:r w:rsidRPr="00B0615A">
        <w:rPr>
          <w:rFonts w:ascii="Times New Roman" w:eastAsia="仿宋_GB2312" w:hAnsi="Times New Roman" w:cs="Times New Roman" w:hint="eastAsia"/>
          <w:sz w:val="32"/>
          <w:szCs w:val="32"/>
        </w:rPr>
        <w:t>5</w:t>
      </w:r>
      <w:r w:rsidRPr="00B0615A">
        <w:rPr>
          <w:rFonts w:ascii="Times New Roman" w:eastAsia="仿宋_GB2312" w:hAnsi="Times New Roman" w:cs="Times New Roman"/>
          <w:sz w:val="32"/>
          <w:szCs w:val="32"/>
        </w:rPr>
        <w:t>个重点跟踪项目实际支出金额合计</w:t>
      </w:r>
      <w:r w:rsidRPr="00B0615A">
        <w:rPr>
          <w:rFonts w:ascii="Times New Roman" w:eastAsia="仿宋_GB2312" w:hAnsi="Times New Roman" w:cs="Times New Roman" w:hint="eastAsia"/>
          <w:sz w:val="32"/>
          <w:szCs w:val="32"/>
        </w:rPr>
        <w:t>20,667.38</w:t>
      </w:r>
      <w:r w:rsidRPr="00B0615A">
        <w:rPr>
          <w:rFonts w:ascii="Times New Roman" w:eastAsia="仿宋_GB2312" w:hAnsi="Times New Roman" w:cs="Times New Roman"/>
          <w:sz w:val="32"/>
          <w:szCs w:val="32"/>
        </w:rPr>
        <w:t>万元，重点跟踪项目全年预算调整后资金总额为</w:t>
      </w:r>
      <w:r w:rsidRPr="00B0615A">
        <w:rPr>
          <w:rFonts w:ascii="Times New Roman" w:eastAsia="仿宋_GB2312" w:hAnsi="Times New Roman" w:cs="Times New Roman"/>
          <w:sz w:val="32"/>
          <w:szCs w:val="32"/>
        </w:rPr>
        <w:t>20,222.94</w:t>
      </w:r>
      <w:r w:rsidRPr="00B0615A">
        <w:rPr>
          <w:rFonts w:ascii="Times New Roman" w:eastAsia="仿宋_GB2312" w:hAnsi="Times New Roman" w:cs="Times New Roman"/>
          <w:sz w:val="32"/>
          <w:szCs w:val="32"/>
        </w:rPr>
        <w:t>万元，预算完成比例为</w:t>
      </w:r>
      <w:r w:rsidRPr="00B0615A">
        <w:rPr>
          <w:rFonts w:ascii="Times New Roman" w:eastAsia="仿宋_GB2312" w:hAnsi="Times New Roman" w:cs="Times New Roman"/>
          <w:sz w:val="32"/>
          <w:szCs w:val="32"/>
        </w:rPr>
        <w:t>9</w:t>
      </w:r>
      <w:r w:rsidRPr="00B0615A">
        <w:rPr>
          <w:rFonts w:ascii="Times New Roman" w:eastAsia="仿宋_GB2312" w:hAnsi="Times New Roman" w:cs="Times New Roman" w:hint="eastAsia"/>
          <w:sz w:val="32"/>
          <w:szCs w:val="32"/>
        </w:rPr>
        <w:t>7</w:t>
      </w:r>
      <w:r w:rsidRPr="00B0615A">
        <w:rPr>
          <w:rFonts w:ascii="Times New Roman" w:eastAsia="仿宋_GB2312" w:hAnsi="Times New Roman" w:cs="Times New Roman"/>
          <w:sz w:val="32"/>
          <w:szCs w:val="32"/>
        </w:rPr>
        <w:t>.</w:t>
      </w:r>
      <w:r w:rsidRPr="00B0615A">
        <w:rPr>
          <w:rFonts w:ascii="Times New Roman" w:eastAsia="仿宋_GB2312" w:hAnsi="Times New Roman" w:cs="Times New Roman" w:hint="eastAsia"/>
          <w:sz w:val="32"/>
          <w:szCs w:val="32"/>
        </w:rPr>
        <w:t>85</w:t>
      </w:r>
      <w:r w:rsidRPr="00B0615A">
        <w:rPr>
          <w:rFonts w:ascii="Times New Roman" w:eastAsia="仿宋_GB2312" w:hAnsi="Times New Roman" w:cs="Times New Roman"/>
          <w:sz w:val="32"/>
          <w:szCs w:val="32"/>
        </w:rPr>
        <w:t>%</w:t>
      </w:r>
      <w:r w:rsidRPr="00B0615A">
        <w:rPr>
          <w:rFonts w:ascii="Times New Roman" w:eastAsia="仿宋_GB2312" w:hAnsi="Times New Roman" w:cs="Times New Roman"/>
          <w:sz w:val="32"/>
          <w:szCs w:val="32"/>
        </w:rPr>
        <w:t>。</w:t>
      </w:r>
      <w:r w:rsidR="000768AA" w:rsidRPr="000768AA">
        <w:rPr>
          <w:rFonts w:ascii="Times New Roman" w:eastAsia="仿宋_GB2312" w:hAnsi="Times New Roman" w:cs="Times New Roman" w:hint="eastAsia"/>
          <w:sz w:val="32"/>
          <w:szCs w:val="32"/>
        </w:rPr>
        <w:t>重点跟踪项目预算及资金支出情况见下表</w:t>
      </w:r>
      <w:r w:rsidR="000768AA" w:rsidRPr="000768AA">
        <w:rPr>
          <w:rFonts w:ascii="Times New Roman" w:eastAsia="仿宋_GB2312" w:hAnsi="Times New Roman" w:cs="Times New Roman" w:hint="eastAsia"/>
          <w:sz w:val="32"/>
          <w:szCs w:val="32"/>
        </w:rPr>
        <w:t>1</w:t>
      </w:r>
      <w:r w:rsidR="000768AA" w:rsidRPr="000768AA">
        <w:rPr>
          <w:rFonts w:ascii="Times New Roman" w:eastAsia="仿宋_GB2312" w:hAnsi="Times New Roman" w:cs="Times New Roman" w:hint="eastAsia"/>
          <w:sz w:val="32"/>
          <w:szCs w:val="32"/>
        </w:rPr>
        <w:t>：</w:t>
      </w:r>
    </w:p>
    <w:p w:rsidR="000768AA" w:rsidRPr="00E231DB" w:rsidRDefault="000768AA" w:rsidP="00C16A06">
      <w:pPr>
        <w:spacing w:beforeLines="50" w:line="360" w:lineRule="auto"/>
        <w:ind w:firstLineChars="200" w:firstLine="482"/>
        <w:rPr>
          <w:rFonts w:ascii="Times New Roman" w:eastAsia="仿宋" w:hAnsi="Times New Roman" w:cs="Times New Roman"/>
          <w:b/>
          <w:bCs/>
          <w:sz w:val="24"/>
        </w:rPr>
      </w:pPr>
      <w:r w:rsidRPr="00E231DB">
        <w:rPr>
          <w:rFonts w:ascii="Times New Roman" w:eastAsia="仿宋" w:hAnsi="仿宋" w:cs="Times New Roman"/>
          <w:b/>
          <w:bCs/>
          <w:sz w:val="24"/>
        </w:rPr>
        <w:t>表</w:t>
      </w:r>
      <w:r w:rsidRPr="00E231DB">
        <w:rPr>
          <w:rFonts w:ascii="Times New Roman" w:eastAsia="仿宋" w:hAnsi="Times New Roman" w:cs="Times New Roman"/>
          <w:b/>
          <w:bCs/>
          <w:sz w:val="24"/>
        </w:rPr>
        <w:t xml:space="preserve">1        </w:t>
      </w:r>
      <w:r w:rsidRPr="00E231DB">
        <w:rPr>
          <w:rFonts w:ascii="Times New Roman" w:eastAsia="仿宋" w:hAnsi="仿宋" w:cs="Times New Roman"/>
          <w:b/>
          <w:bCs/>
          <w:sz w:val="24"/>
        </w:rPr>
        <w:t>重点跟踪项目预算及资金支出情况</w:t>
      </w:r>
      <w:r w:rsidRPr="00E231DB">
        <w:rPr>
          <w:rFonts w:ascii="Times New Roman" w:eastAsia="仿宋" w:hAnsi="Times New Roman" w:cs="Times New Roman"/>
          <w:b/>
          <w:bCs/>
          <w:sz w:val="24"/>
        </w:rPr>
        <w:t xml:space="preserve">             </w:t>
      </w:r>
      <w:r w:rsidRPr="00E231DB">
        <w:rPr>
          <w:rFonts w:ascii="Times New Roman" w:eastAsia="仿宋" w:hAnsi="仿宋" w:cs="Times New Roman"/>
          <w:b/>
          <w:bCs/>
          <w:sz w:val="24"/>
        </w:rPr>
        <w:t>单位：万元</w:t>
      </w:r>
    </w:p>
    <w:tbl>
      <w:tblPr>
        <w:tblW w:w="9513" w:type="dxa"/>
        <w:tblInd w:w="93" w:type="dxa"/>
        <w:tblLook w:val="04A0"/>
      </w:tblPr>
      <w:tblGrid>
        <w:gridCol w:w="580"/>
        <w:gridCol w:w="1278"/>
        <w:gridCol w:w="3969"/>
        <w:gridCol w:w="1418"/>
        <w:gridCol w:w="1275"/>
        <w:gridCol w:w="993"/>
      </w:tblGrid>
      <w:tr w:rsidR="00D70EFE" w:rsidRPr="00D70EFE" w:rsidTr="00D70EFE">
        <w:trPr>
          <w:trHeight w:val="300"/>
        </w:trPr>
        <w:tc>
          <w:tcPr>
            <w:tcW w:w="580" w:type="dxa"/>
            <w:tcBorders>
              <w:top w:val="single" w:sz="12" w:space="0" w:color="000000"/>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宋体" w:eastAsia="宋体" w:hAnsi="宋体" w:cs="宋体"/>
                <w:b/>
                <w:bCs/>
                <w:color w:val="000000"/>
                <w:kern w:val="0"/>
                <w:sz w:val="18"/>
                <w:szCs w:val="18"/>
              </w:rPr>
            </w:pPr>
            <w:r w:rsidRPr="00D70EFE">
              <w:rPr>
                <w:rFonts w:ascii="宋体" w:eastAsia="宋体" w:hAnsi="宋体" w:cs="宋体" w:hint="eastAsia"/>
                <w:b/>
                <w:bCs/>
                <w:color w:val="000000"/>
                <w:kern w:val="0"/>
                <w:sz w:val="18"/>
                <w:szCs w:val="18"/>
              </w:rPr>
              <w:t>序号</w:t>
            </w:r>
          </w:p>
        </w:tc>
        <w:tc>
          <w:tcPr>
            <w:tcW w:w="1278" w:type="dxa"/>
            <w:tcBorders>
              <w:top w:val="single" w:sz="12" w:space="0" w:color="000000"/>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宋体" w:eastAsia="宋体" w:hAnsi="宋体" w:cs="宋体"/>
                <w:b/>
                <w:bCs/>
                <w:color w:val="000000"/>
                <w:kern w:val="0"/>
                <w:sz w:val="18"/>
                <w:szCs w:val="18"/>
              </w:rPr>
            </w:pPr>
            <w:r w:rsidRPr="00D70EFE">
              <w:rPr>
                <w:rFonts w:ascii="宋体" w:eastAsia="宋体" w:hAnsi="宋体" w:cs="宋体" w:hint="eastAsia"/>
                <w:b/>
                <w:bCs/>
                <w:color w:val="000000"/>
                <w:kern w:val="0"/>
                <w:sz w:val="18"/>
                <w:szCs w:val="18"/>
              </w:rPr>
              <w:t>实施部室</w:t>
            </w:r>
          </w:p>
        </w:tc>
        <w:tc>
          <w:tcPr>
            <w:tcW w:w="3969" w:type="dxa"/>
            <w:tcBorders>
              <w:top w:val="single" w:sz="12" w:space="0" w:color="000000"/>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center"/>
              <w:rPr>
                <w:rFonts w:ascii="宋体" w:eastAsia="宋体" w:hAnsi="宋体" w:cs="宋体"/>
                <w:b/>
                <w:bCs/>
                <w:color w:val="000000"/>
                <w:kern w:val="0"/>
                <w:sz w:val="18"/>
                <w:szCs w:val="18"/>
              </w:rPr>
            </w:pPr>
            <w:r w:rsidRPr="00D70EFE">
              <w:rPr>
                <w:rFonts w:ascii="宋体" w:eastAsia="宋体" w:hAnsi="宋体" w:cs="宋体" w:hint="eastAsia"/>
                <w:b/>
                <w:bCs/>
                <w:color w:val="000000"/>
                <w:kern w:val="0"/>
                <w:sz w:val="18"/>
                <w:szCs w:val="18"/>
              </w:rPr>
              <w:t>项目名称</w:t>
            </w:r>
          </w:p>
        </w:tc>
        <w:tc>
          <w:tcPr>
            <w:tcW w:w="1418" w:type="dxa"/>
            <w:tcBorders>
              <w:top w:val="single" w:sz="12" w:space="0" w:color="000000"/>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宋体" w:eastAsia="宋体" w:hAnsi="宋体" w:cs="宋体"/>
                <w:b/>
                <w:bCs/>
                <w:color w:val="000000"/>
                <w:kern w:val="0"/>
                <w:sz w:val="18"/>
                <w:szCs w:val="18"/>
              </w:rPr>
            </w:pPr>
            <w:r w:rsidRPr="00D70EFE">
              <w:rPr>
                <w:rFonts w:ascii="宋体" w:eastAsia="宋体" w:hAnsi="宋体" w:cs="宋体" w:hint="eastAsia"/>
                <w:b/>
                <w:bCs/>
                <w:color w:val="000000"/>
                <w:kern w:val="0"/>
                <w:sz w:val="18"/>
                <w:szCs w:val="18"/>
              </w:rPr>
              <w:t>预算金额</w:t>
            </w:r>
          </w:p>
        </w:tc>
        <w:tc>
          <w:tcPr>
            <w:tcW w:w="1275" w:type="dxa"/>
            <w:tcBorders>
              <w:top w:val="single" w:sz="12" w:space="0" w:color="000000"/>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宋体" w:eastAsia="宋体" w:hAnsi="宋体" w:cs="宋体"/>
                <w:b/>
                <w:bCs/>
                <w:color w:val="000000"/>
                <w:kern w:val="0"/>
                <w:sz w:val="18"/>
                <w:szCs w:val="18"/>
              </w:rPr>
            </w:pPr>
            <w:r w:rsidRPr="00D70EFE">
              <w:rPr>
                <w:rFonts w:ascii="宋体" w:eastAsia="宋体" w:hAnsi="宋体" w:cs="宋体" w:hint="eastAsia"/>
                <w:b/>
                <w:bCs/>
                <w:color w:val="000000"/>
                <w:kern w:val="0"/>
                <w:sz w:val="18"/>
                <w:szCs w:val="18"/>
              </w:rPr>
              <w:t>支出金额</w:t>
            </w:r>
          </w:p>
        </w:tc>
        <w:tc>
          <w:tcPr>
            <w:tcW w:w="993" w:type="dxa"/>
            <w:tcBorders>
              <w:top w:val="single" w:sz="12" w:space="0" w:color="000000"/>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center"/>
              <w:rPr>
                <w:rFonts w:ascii="宋体" w:eastAsia="宋体" w:hAnsi="宋体" w:cs="宋体"/>
                <w:b/>
                <w:bCs/>
                <w:color w:val="000000"/>
                <w:kern w:val="0"/>
                <w:sz w:val="18"/>
                <w:szCs w:val="18"/>
              </w:rPr>
            </w:pPr>
            <w:r w:rsidRPr="00D70EFE">
              <w:rPr>
                <w:rFonts w:ascii="宋体" w:eastAsia="宋体" w:hAnsi="宋体" w:cs="宋体" w:hint="eastAsia"/>
                <w:b/>
                <w:bCs/>
                <w:color w:val="000000"/>
                <w:kern w:val="0"/>
                <w:sz w:val="18"/>
                <w:szCs w:val="18"/>
              </w:rPr>
              <w:t>执行率</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w:t>
            </w:r>
          </w:p>
        </w:tc>
        <w:tc>
          <w:tcPr>
            <w:tcW w:w="127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综合办公室</w:t>
            </w: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白纸坊街道冰雪体验中心房屋租金</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204.40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204.40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2</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城市建设及城市运行保障用房房屋租赁项目</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106.01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106.01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3</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城市运行保障部门办公用房装修改造工程经费</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200.49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200.49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4</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机关办公区域及大楼物业管理费</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112.56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112.56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450"/>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5</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机关部门办公及相关外围服务保障设施用房租赁项目</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928.51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928.51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6</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街道公共服务类用房租赁</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357.84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357.84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7</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街道运行管理经费</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163.80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163.80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8</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社区办公及活动用房租赁费</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798.83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798.83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450"/>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9</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社区办公及为民服务类用房装修改造项目工程经费</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204.22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204.22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450"/>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事业发展及文化展示类用房装修改造工程项目经费</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254.48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254.48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11</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往年环境建设工程、服务项目尾款</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190.00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190.00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12</w:t>
            </w:r>
          </w:p>
        </w:tc>
        <w:tc>
          <w:tcPr>
            <w:tcW w:w="127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城市管理办公室</w:t>
            </w: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拆除违法建设、治理开墙打洞及后期环境提升</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300.00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300.00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13</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城市管理监督队工作经费</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143.46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143.46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14</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城市环境建设监督及市容市貌管理经费</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189.27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189.27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15</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城市绿化和环卫保洁支出</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1,294.43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1,294.43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16</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街巷服务管理项目经费</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342.47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342.47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46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17</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京财资环指</w:t>
            </w:r>
            <w:r w:rsidRPr="00D70EFE">
              <w:rPr>
                <w:rFonts w:ascii="Times New Roman" w:eastAsia="宋体" w:hAnsi="Times New Roman" w:cs="Times New Roman"/>
                <w:color w:val="000000"/>
                <w:kern w:val="0"/>
                <w:sz w:val="18"/>
                <w:szCs w:val="18"/>
              </w:rPr>
              <w:t>[2020]1850</w:t>
            </w:r>
            <w:r w:rsidRPr="00D70EFE">
              <w:rPr>
                <w:rFonts w:ascii="宋体" w:eastAsia="宋体" w:hAnsi="宋体" w:cs="宋体" w:hint="eastAsia"/>
                <w:color w:val="000000"/>
                <w:kern w:val="0"/>
                <w:sz w:val="18"/>
                <w:szCs w:val="18"/>
              </w:rPr>
              <w:t>号大气污染防治精细化管理</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340.14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340.14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46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18</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京财资环指</w:t>
            </w:r>
            <w:r w:rsidRPr="00D70EFE">
              <w:rPr>
                <w:rFonts w:ascii="Times New Roman" w:eastAsia="宋体" w:hAnsi="Times New Roman" w:cs="Times New Roman"/>
                <w:color w:val="000000"/>
                <w:kern w:val="0"/>
                <w:sz w:val="18"/>
                <w:szCs w:val="18"/>
              </w:rPr>
              <w:t>[2020]1850</w:t>
            </w:r>
            <w:r w:rsidRPr="00D70EFE">
              <w:rPr>
                <w:rFonts w:ascii="宋体" w:eastAsia="宋体" w:hAnsi="宋体" w:cs="宋体" w:hint="eastAsia"/>
                <w:color w:val="000000"/>
                <w:kern w:val="0"/>
                <w:sz w:val="18"/>
                <w:szCs w:val="18"/>
              </w:rPr>
              <w:t>号南护城河</w:t>
            </w:r>
            <w:proofErr w:type="gramStart"/>
            <w:r w:rsidRPr="00D70EFE">
              <w:rPr>
                <w:rFonts w:ascii="宋体" w:eastAsia="宋体" w:hAnsi="宋体" w:cs="宋体" w:hint="eastAsia"/>
                <w:color w:val="000000"/>
                <w:kern w:val="0"/>
                <w:sz w:val="18"/>
                <w:szCs w:val="18"/>
              </w:rPr>
              <w:t>白纸坊段水污染</w:t>
            </w:r>
            <w:proofErr w:type="gramEnd"/>
            <w:r w:rsidRPr="00D70EFE">
              <w:rPr>
                <w:rFonts w:ascii="宋体" w:eastAsia="宋体" w:hAnsi="宋体" w:cs="宋体" w:hint="eastAsia"/>
                <w:color w:val="000000"/>
                <w:kern w:val="0"/>
                <w:sz w:val="18"/>
                <w:szCs w:val="18"/>
              </w:rPr>
              <w:t>治理与生态修复项目</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400.00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281.03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70.26%</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19</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居民小区垃圾分类规范建设支出</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1,000.00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1,000.00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20</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社区停车规范化建设项目经费支出</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150.00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150.00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21</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渣土清运服务</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300.00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300.00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22</w:t>
            </w:r>
          </w:p>
        </w:tc>
        <w:tc>
          <w:tcPr>
            <w:tcW w:w="127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综合行政执法队</w:t>
            </w: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网格化环境治理监督队经费</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288.21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288.21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23</w:t>
            </w:r>
          </w:p>
        </w:tc>
        <w:tc>
          <w:tcPr>
            <w:tcW w:w="127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平安建设办公室</w:t>
            </w: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2019</w:t>
            </w:r>
            <w:r w:rsidRPr="00D70EFE">
              <w:rPr>
                <w:rFonts w:ascii="宋体" w:eastAsia="宋体" w:hAnsi="宋体" w:cs="Times New Roman" w:hint="eastAsia"/>
                <w:color w:val="000000"/>
                <w:kern w:val="0"/>
                <w:sz w:val="18"/>
                <w:szCs w:val="18"/>
              </w:rPr>
              <w:t>、</w:t>
            </w:r>
            <w:r w:rsidRPr="00D70EFE">
              <w:rPr>
                <w:rFonts w:ascii="Times New Roman" w:eastAsia="宋体" w:hAnsi="Times New Roman" w:cs="Times New Roman"/>
                <w:color w:val="000000"/>
                <w:kern w:val="0"/>
                <w:sz w:val="18"/>
                <w:szCs w:val="18"/>
              </w:rPr>
              <w:t>2020</w:t>
            </w:r>
            <w:r w:rsidRPr="00D70EFE">
              <w:rPr>
                <w:rFonts w:ascii="宋体" w:eastAsia="宋体" w:hAnsi="宋体" w:cs="Times New Roman" w:hint="eastAsia"/>
                <w:color w:val="000000"/>
                <w:kern w:val="0"/>
                <w:sz w:val="18"/>
                <w:szCs w:val="18"/>
              </w:rPr>
              <w:t>年平安建设工程项目尾款及质保金</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145.96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145.96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450"/>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24</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聘用反恐防暴、治安巡防及微型消防站保安员、办事处保安员</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1,054.88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1,054.88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25</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聘用流管</w:t>
            </w:r>
            <w:proofErr w:type="gramStart"/>
            <w:r w:rsidRPr="00D70EFE">
              <w:rPr>
                <w:rFonts w:ascii="宋体" w:eastAsia="宋体" w:hAnsi="宋体" w:cs="宋体" w:hint="eastAsia"/>
                <w:color w:val="000000"/>
                <w:kern w:val="0"/>
                <w:sz w:val="18"/>
                <w:szCs w:val="18"/>
              </w:rPr>
              <w:t>员经费</w:t>
            </w:r>
            <w:proofErr w:type="gramEnd"/>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742.92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742.92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lastRenderedPageBreak/>
              <w:t>26</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平安街道建设经费</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118.27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118.27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27</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专职安全员工作经费</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214.75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214.75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28</w:t>
            </w:r>
          </w:p>
        </w:tc>
        <w:tc>
          <w:tcPr>
            <w:tcW w:w="127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社区建设办公室</w:t>
            </w: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公共卫生服务支出经费</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104.66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104.66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29</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proofErr w:type="gramStart"/>
            <w:r w:rsidRPr="00D70EFE">
              <w:rPr>
                <w:rFonts w:ascii="宋体" w:eastAsia="宋体" w:hAnsi="宋体" w:cs="宋体" w:hint="eastAsia"/>
                <w:color w:val="000000"/>
                <w:kern w:val="0"/>
                <w:sz w:val="18"/>
                <w:szCs w:val="18"/>
              </w:rPr>
              <w:t>京财社指</w:t>
            </w:r>
            <w:proofErr w:type="gramEnd"/>
            <w:r w:rsidRPr="00D70EFE">
              <w:rPr>
                <w:rFonts w:ascii="Times New Roman" w:eastAsia="宋体" w:hAnsi="Times New Roman" w:cs="Times New Roman"/>
                <w:color w:val="000000"/>
                <w:kern w:val="0"/>
                <w:sz w:val="18"/>
                <w:szCs w:val="18"/>
              </w:rPr>
              <w:t>[2020]1885</w:t>
            </w:r>
            <w:r w:rsidRPr="00D70EFE">
              <w:rPr>
                <w:rFonts w:ascii="宋体" w:eastAsia="宋体" w:hAnsi="宋体" w:cs="宋体" w:hint="eastAsia"/>
                <w:color w:val="000000"/>
                <w:kern w:val="0"/>
                <w:sz w:val="18"/>
                <w:szCs w:val="18"/>
              </w:rPr>
              <w:t>号</w:t>
            </w:r>
            <w:r w:rsidRPr="00D70EFE">
              <w:rPr>
                <w:rFonts w:ascii="Times New Roman" w:eastAsia="宋体" w:hAnsi="Times New Roman" w:cs="Times New Roman"/>
                <w:color w:val="000000"/>
                <w:kern w:val="0"/>
                <w:sz w:val="18"/>
                <w:szCs w:val="18"/>
              </w:rPr>
              <w:t>2021</w:t>
            </w:r>
            <w:r w:rsidRPr="00D70EFE">
              <w:rPr>
                <w:rFonts w:ascii="宋体" w:eastAsia="宋体" w:hAnsi="宋体" w:cs="宋体" w:hint="eastAsia"/>
                <w:color w:val="000000"/>
                <w:kern w:val="0"/>
                <w:sz w:val="18"/>
                <w:szCs w:val="18"/>
              </w:rPr>
              <w:t>年社区公益金</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148.11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148.11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30</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南菜园、樱桃园幼儿园补助及活动经费</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137.39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137.39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31</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社区工作者人员经费</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3,747.59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3,747.59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32</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社区工作者日常公用支出</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117.18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117.18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33</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社区运行保障经费</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190.28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190.28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34</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小区物业管理相关服务（政府购买服务）</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84.62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84.62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35</w:t>
            </w:r>
          </w:p>
        </w:tc>
        <w:tc>
          <w:tcPr>
            <w:tcW w:w="127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民生保障办公室</w:t>
            </w: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街道困难群众救助所购买服务（政府购买服务）</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114.63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114.63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36</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节日以及重点时期送温暖补助</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C16A06"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94.59</w:t>
            </w:r>
            <w:r w:rsidR="00D70EFE" w:rsidRPr="00D70EFE">
              <w:rPr>
                <w:rFonts w:ascii="Times New Roman" w:eastAsia="宋体" w:hAnsi="Times New Roman" w:cs="Times New Roman"/>
                <w:color w:val="000000"/>
                <w:kern w:val="0"/>
                <w:sz w:val="18"/>
                <w:szCs w:val="18"/>
              </w:rPr>
              <w:t xml:space="preserve">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94.59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C16A06" w:rsidP="00C16A06">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100</w:t>
            </w:r>
            <w:r w:rsidR="00D70EFE" w:rsidRPr="00D70EFE">
              <w:rPr>
                <w:rFonts w:ascii="Times New Roman" w:eastAsia="宋体" w:hAnsi="Times New Roman" w:cs="Times New Roman"/>
                <w:color w:val="000000"/>
                <w:kern w:val="0"/>
                <w:sz w:val="18"/>
                <w:szCs w:val="18"/>
              </w:rPr>
              <w:t>.</w:t>
            </w:r>
            <w:r>
              <w:rPr>
                <w:rFonts w:ascii="Times New Roman" w:eastAsia="宋体" w:hAnsi="Times New Roman" w:cs="Times New Roman" w:hint="eastAsia"/>
                <w:color w:val="000000"/>
                <w:kern w:val="0"/>
                <w:sz w:val="18"/>
                <w:szCs w:val="18"/>
              </w:rPr>
              <w:t>00</w:t>
            </w:r>
            <w:r w:rsidR="00D70EFE" w:rsidRPr="00D70EFE">
              <w:rPr>
                <w:rFonts w:ascii="Times New Roman" w:eastAsia="宋体" w:hAnsi="Times New Roman" w:cs="Times New Roman"/>
                <w:color w:val="000000"/>
                <w:kern w:val="0"/>
                <w:sz w:val="18"/>
                <w:szCs w:val="18"/>
              </w:rPr>
              <w:t>%</w:t>
            </w:r>
          </w:p>
        </w:tc>
      </w:tr>
      <w:tr w:rsidR="00D70EFE" w:rsidRPr="00D70EFE" w:rsidTr="00D70EFE">
        <w:trPr>
          <w:trHeight w:val="480"/>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37</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proofErr w:type="gramStart"/>
            <w:r w:rsidRPr="00D70EFE">
              <w:rPr>
                <w:rFonts w:ascii="宋体" w:eastAsia="宋体" w:hAnsi="宋体" w:cs="宋体" w:hint="eastAsia"/>
                <w:color w:val="000000"/>
                <w:kern w:val="0"/>
                <w:sz w:val="18"/>
                <w:szCs w:val="18"/>
              </w:rPr>
              <w:t>京财社指</w:t>
            </w:r>
            <w:proofErr w:type="gramEnd"/>
            <w:r w:rsidRPr="00D70EFE">
              <w:rPr>
                <w:rFonts w:ascii="Times New Roman" w:eastAsia="宋体" w:hAnsi="Times New Roman" w:cs="Times New Roman"/>
                <w:color w:val="000000"/>
                <w:kern w:val="0"/>
                <w:sz w:val="18"/>
                <w:szCs w:val="18"/>
              </w:rPr>
              <w:t>[2020]1884</w:t>
            </w:r>
            <w:r w:rsidRPr="00D70EFE">
              <w:rPr>
                <w:rFonts w:ascii="宋体" w:eastAsia="宋体" w:hAnsi="宋体" w:cs="宋体" w:hint="eastAsia"/>
                <w:color w:val="000000"/>
                <w:kern w:val="0"/>
                <w:sz w:val="18"/>
                <w:szCs w:val="18"/>
              </w:rPr>
              <w:t>号社会保障和就业转移支付</w:t>
            </w:r>
            <w:r w:rsidRPr="00D70EFE">
              <w:rPr>
                <w:rFonts w:ascii="Times New Roman" w:eastAsia="宋体" w:hAnsi="Times New Roman" w:cs="Times New Roman"/>
                <w:color w:val="000000"/>
                <w:kern w:val="0"/>
                <w:sz w:val="18"/>
                <w:szCs w:val="18"/>
              </w:rPr>
              <w:t>-</w:t>
            </w:r>
            <w:r w:rsidRPr="00D70EFE">
              <w:rPr>
                <w:rFonts w:ascii="宋体" w:eastAsia="宋体" w:hAnsi="宋体" w:cs="宋体" w:hint="eastAsia"/>
                <w:color w:val="000000"/>
                <w:kern w:val="0"/>
                <w:sz w:val="18"/>
                <w:szCs w:val="18"/>
              </w:rPr>
              <w:t>退役安置补助</w:t>
            </w:r>
            <w:r w:rsidRPr="00D70EFE">
              <w:rPr>
                <w:rFonts w:ascii="Times New Roman" w:eastAsia="宋体" w:hAnsi="Times New Roman" w:cs="Times New Roman"/>
                <w:color w:val="000000"/>
                <w:kern w:val="0"/>
                <w:sz w:val="18"/>
                <w:szCs w:val="18"/>
              </w:rPr>
              <w:t>-</w:t>
            </w:r>
            <w:r w:rsidRPr="00D70EFE">
              <w:rPr>
                <w:rFonts w:ascii="宋体" w:eastAsia="宋体" w:hAnsi="宋体" w:cs="宋体" w:hint="eastAsia"/>
                <w:color w:val="000000"/>
                <w:kern w:val="0"/>
                <w:sz w:val="18"/>
                <w:szCs w:val="18"/>
              </w:rPr>
              <w:t>无军籍职工经费</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224.01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172.76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77.12%</w:t>
            </w:r>
          </w:p>
        </w:tc>
      </w:tr>
      <w:tr w:rsidR="00D70EFE" w:rsidRPr="00D70EFE" w:rsidTr="00D70EFE">
        <w:trPr>
          <w:trHeight w:val="46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38</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proofErr w:type="gramStart"/>
            <w:r w:rsidRPr="00D70EFE">
              <w:rPr>
                <w:rFonts w:ascii="宋体" w:eastAsia="宋体" w:hAnsi="宋体" w:cs="宋体" w:hint="eastAsia"/>
                <w:color w:val="000000"/>
                <w:kern w:val="0"/>
                <w:sz w:val="18"/>
                <w:szCs w:val="18"/>
              </w:rPr>
              <w:t>京财社指</w:t>
            </w:r>
            <w:proofErr w:type="gramEnd"/>
            <w:r w:rsidRPr="00D70EFE">
              <w:rPr>
                <w:rFonts w:ascii="Times New Roman" w:eastAsia="宋体" w:hAnsi="Times New Roman" w:cs="Times New Roman"/>
                <w:color w:val="000000"/>
                <w:kern w:val="0"/>
                <w:sz w:val="18"/>
                <w:szCs w:val="18"/>
              </w:rPr>
              <w:t>[2020]2072</w:t>
            </w:r>
            <w:r w:rsidRPr="00D70EFE">
              <w:rPr>
                <w:rFonts w:ascii="宋体" w:eastAsia="宋体" w:hAnsi="宋体" w:cs="宋体" w:hint="eastAsia"/>
                <w:color w:val="000000"/>
                <w:kern w:val="0"/>
                <w:sz w:val="18"/>
                <w:szCs w:val="18"/>
              </w:rPr>
              <w:t>号</w:t>
            </w:r>
            <w:r w:rsidRPr="00D70EFE">
              <w:rPr>
                <w:rFonts w:ascii="Times New Roman" w:eastAsia="宋体" w:hAnsi="Times New Roman" w:cs="Times New Roman"/>
                <w:color w:val="000000"/>
                <w:kern w:val="0"/>
                <w:sz w:val="18"/>
                <w:szCs w:val="18"/>
              </w:rPr>
              <w:t xml:space="preserve"> 2021</w:t>
            </w:r>
            <w:r w:rsidRPr="00D70EFE">
              <w:rPr>
                <w:rFonts w:ascii="宋体" w:eastAsia="宋体" w:hAnsi="宋体" w:cs="宋体" w:hint="eastAsia"/>
                <w:color w:val="000000"/>
                <w:kern w:val="0"/>
                <w:sz w:val="18"/>
                <w:szCs w:val="18"/>
              </w:rPr>
              <w:t>年中央财政优抚对象补助经费（直达资金）</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166.83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166.83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39</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民政退休人员工资</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276.60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276.60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40</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生活困难及重度残疾人补贴</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333.11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333.11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41</w:t>
            </w:r>
          </w:p>
        </w:tc>
        <w:tc>
          <w:tcPr>
            <w:tcW w:w="127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党群工作办公室</w:t>
            </w: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党组织活动经费</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252.65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252.65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450"/>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42</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社区党组织居民（</w:t>
            </w:r>
            <w:proofErr w:type="gramStart"/>
            <w:r w:rsidRPr="00D70EFE">
              <w:rPr>
                <w:rFonts w:ascii="宋体" w:eastAsia="宋体" w:hAnsi="宋体" w:cs="宋体" w:hint="eastAsia"/>
                <w:color w:val="000000"/>
                <w:kern w:val="0"/>
                <w:sz w:val="18"/>
                <w:szCs w:val="18"/>
              </w:rPr>
              <w:t>不</w:t>
            </w:r>
            <w:proofErr w:type="gramEnd"/>
            <w:r w:rsidRPr="00D70EFE">
              <w:rPr>
                <w:rFonts w:ascii="宋体" w:eastAsia="宋体" w:hAnsi="宋体" w:cs="宋体" w:hint="eastAsia"/>
                <w:color w:val="000000"/>
                <w:kern w:val="0"/>
                <w:sz w:val="18"/>
                <w:szCs w:val="18"/>
              </w:rPr>
              <w:t>坐班）书记、副书记、委员工作补贴</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194.88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194.88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43</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幼儿园退休、退职人员经费</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284.69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284.69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44</w:t>
            </w:r>
          </w:p>
        </w:tc>
        <w:tc>
          <w:tcPr>
            <w:tcW w:w="127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党群服务中心</w:t>
            </w: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党组织服务群众专项经费</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379.86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379.86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46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45</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proofErr w:type="gramStart"/>
            <w:r w:rsidRPr="00D70EFE">
              <w:rPr>
                <w:rFonts w:ascii="宋体" w:eastAsia="宋体" w:hAnsi="宋体" w:cs="宋体" w:hint="eastAsia"/>
                <w:color w:val="000000"/>
                <w:kern w:val="0"/>
                <w:sz w:val="18"/>
                <w:szCs w:val="18"/>
              </w:rPr>
              <w:t>京财党政群</w:t>
            </w:r>
            <w:proofErr w:type="gramEnd"/>
            <w:r w:rsidRPr="00D70EFE">
              <w:rPr>
                <w:rFonts w:ascii="宋体" w:eastAsia="宋体" w:hAnsi="宋体" w:cs="宋体" w:hint="eastAsia"/>
                <w:color w:val="000000"/>
                <w:kern w:val="0"/>
                <w:sz w:val="18"/>
                <w:szCs w:val="18"/>
              </w:rPr>
              <w:t>指【</w:t>
            </w:r>
            <w:r w:rsidRPr="00D70EFE">
              <w:rPr>
                <w:rFonts w:ascii="Times New Roman" w:eastAsia="宋体" w:hAnsi="Times New Roman" w:cs="Times New Roman"/>
                <w:color w:val="000000"/>
                <w:kern w:val="0"/>
                <w:sz w:val="18"/>
                <w:szCs w:val="18"/>
              </w:rPr>
              <w:t>2020</w:t>
            </w:r>
            <w:r w:rsidRPr="00D70EFE">
              <w:rPr>
                <w:rFonts w:ascii="宋体" w:eastAsia="宋体" w:hAnsi="宋体" w:cs="宋体" w:hint="eastAsia"/>
                <w:color w:val="000000"/>
                <w:kern w:val="0"/>
                <w:sz w:val="18"/>
                <w:szCs w:val="18"/>
              </w:rPr>
              <w:t>】</w:t>
            </w:r>
            <w:r w:rsidRPr="00D70EFE">
              <w:rPr>
                <w:rFonts w:ascii="Times New Roman" w:eastAsia="宋体" w:hAnsi="Times New Roman" w:cs="Times New Roman"/>
                <w:color w:val="000000"/>
                <w:kern w:val="0"/>
                <w:sz w:val="18"/>
                <w:szCs w:val="18"/>
              </w:rPr>
              <w:t>1841</w:t>
            </w:r>
            <w:r w:rsidRPr="00D70EFE">
              <w:rPr>
                <w:rFonts w:ascii="宋体" w:eastAsia="宋体" w:hAnsi="宋体" w:cs="宋体" w:hint="eastAsia"/>
                <w:color w:val="000000"/>
                <w:kern w:val="0"/>
                <w:sz w:val="18"/>
                <w:szCs w:val="18"/>
              </w:rPr>
              <w:t>号城乡基层党组织服务群众经费</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375.53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375.53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46</w:t>
            </w:r>
          </w:p>
        </w:tc>
        <w:tc>
          <w:tcPr>
            <w:tcW w:w="127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全响应街区治理中心</w:t>
            </w: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2020</w:t>
            </w:r>
            <w:r w:rsidRPr="00D70EFE">
              <w:rPr>
                <w:rFonts w:ascii="宋体" w:eastAsia="宋体" w:hAnsi="宋体" w:cs="Times New Roman" w:hint="eastAsia"/>
                <w:color w:val="000000"/>
                <w:kern w:val="0"/>
                <w:sz w:val="18"/>
                <w:szCs w:val="18"/>
              </w:rPr>
              <w:t>年及</w:t>
            </w:r>
            <w:r w:rsidRPr="00D70EFE">
              <w:rPr>
                <w:rFonts w:ascii="Times New Roman" w:eastAsia="宋体" w:hAnsi="Times New Roman" w:cs="Times New Roman"/>
                <w:color w:val="000000"/>
                <w:kern w:val="0"/>
                <w:sz w:val="18"/>
                <w:szCs w:val="18"/>
              </w:rPr>
              <w:t>2021</w:t>
            </w:r>
            <w:r w:rsidRPr="00D70EFE">
              <w:rPr>
                <w:rFonts w:ascii="宋体" w:eastAsia="宋体" w:hAnsi="宋体" w:cs="Times New Roman" w:hint="eastAsia"/>
                <w:color w:val="000000"/>
                <w:kern w:val="0"/>
                <w:sz w:val="18"/>
                <w:szCs w:val="18"/>
              </w:rPr>
              <w:t>年</w:t>
            </w:r>
            <w:r w:rsidRPr="00D70EFE">
              <w:rPr>
                <w:rFonts w:ascii="Times New Roman" w:eastAsia="宋体" w:hAnsi="Times New Roman" w:cs="Times New Roman"/>
                <w:color w:val="000000"/>
                <w:kern w:val="0"/>
                <w:sz w:val="18"/>
                <w:szCs w:val="18"/>
              </w:rPr>
              <w:t>PDA</w:t>
            </w:r>
            <w:r w:rsidRPr="00D70EFE">
              <w:rPr>
                <w:rFonts w:ascii="宋体" w:eastAsia="宋体" w:hAnsi="宋体" w:cs="Times New Roman" w:hint="eastAsia"/>
                <w:color w:val="000000"/>
                <w:kern w:val="0"/>
                <w:sz w:val="18"/>
                <w:szCs w:val="18"/>
              </w:rPr>
              <w:t>运维费</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134.00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134.00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46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47</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公共服务平台建设与运维服务</w:t>
            </w:r>
            <w:r w:rsidRPr="00D70EFE">
              <w:rPr>
                <w:rFonts w:ascii="Times New Roman" w:eastAsia="宋体" w:hAnsi="Times New Roman" w:cs="Times New Roman"/>
                <w:color w:val="000000"/>
                <w:kern w:val="0"/>
                <w:sz w:val="18"/>
                <w:szCs w:val="18"/>
              </w:rPr>
              <w:t xml:space="preserve"> </w:t>
            </w:r>
            <w:r w:rsidRPr="00D70EFE">
              <w:rPr>
                <w:rFonts w:ascii="宋体" w:eastAsia="宋体" w:hAnsi="宋体" w:cs="宋体" w:hint="eastAsia"/>
                <w:color w:val="000000"/>
                <w:kern w:val="0"/>
                <w:sz w:val="18"/>
                <w:szCs w:val="18"/>
              </w:rPr>
              <w:t>（政府购买服务）</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127.83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127.83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48</w:t>
            </w:r>
          </w:p>
        </w:tc>
        <w:tc>
          <w:tcPr>
            <w:tcW w:w="127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市民服务中心</w:t>
            </w: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低保、低收入、分散供养家庭供暖补贴</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118.54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118.54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49</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proofErr w:type="gramStart"/>
            <w:r w:rsidRPr="00D70EFE">
              <w:rPr>
                <w:rFonts w:ascii="宋体" w:eastAsia="宋体" w:hAnsi="宋体" w:cs="宋体" w:hint="eastAsia"/>
                <w:color w:val="000000"/>
                <w:kern w:val="0"/>
                <w:sz w:val="18"/>
                <w:szCs w:val="18"/>
              </w:rPr>
              <w:t>低保及</w:t>
            </w:r>
            <w:proofErr w:type="gramEnd"/>
            <w:r w:rsidRPr="00D70EFE">
              <w:rPr>
                <w:rFonts w:ascii="宋体" w:eastAsia="宋体" w:hAnsi="宋体" w:cs="宋体" w:hint="eastAsia"/>
                <w:color w:val="000000"/>
                <w:kern w:val="0"/>
                <w:sz w:val="18"/>
                <w:szCs w:val="18"/>
              </w:rPr>
              <w:t>边缘人员医疗救助</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291.91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C16A06"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291.91</w:t>
            </w:r>
            <w:r w:rsidR="00D70EFE" w:rsidRPr="00D70EFE">
              <w:rPr>
                <w:rFonts w:ascii="Times New Roman" w:eastAsia="宋体" w:hAnsi="Times New Roman" w:cs="Times New Roman"/>
                <w:color w:val="000000"/>
                <w:kern w:val="0"/>
                <w:sz w:val="18"/>
                <w:szCs w:val="18"/>
              </w:rPr>
              <w:t xml:space="preserve">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C16A06" w:rsidP="00C16A06">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100.00</w:t>
            </w:r>
            <w:r w:rsidR="00D70EFE" w:rsidRPr="00D70EFE">
              <w:rPr>
                <w:rFonts w:ascii="Times New Roman" w:eastAsia="宋体" w:hAnsi="Times New Roman" w:cs="Times New Roman"/>
                <w:color w:val="000000"/>
                <w:kern w:val="0"/>
                <w:sz w:val="18"/>
                <w:szCs w:val="18"/>
              </w:rPr>
              <w:t>%</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50</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公共服务</w:t>
            </w:r>
            <w:r w:rsidRPr="00D70EFE">
              <w:rPr>
                <w:rFonts w:ascii="Times New Roman" w:eastAsia="宋体" w:hAnsi="Times New Roman" w:cs="Times New Roman"/>
                <w:color w:val="000000"/>
                <w:kern w:val="0"/>
                <w:sz w:val="18"/>
                <w:szCs w:val="18"/>
              </w:rPr>
              <w:t>“</w:t>
            </w:r>
            <w:r w:rsidRPr="00D70EFE">
              <w:rPr>
                <w:rFonts w:ascii="宋体" w:eastAsia="宋体" w:hAnsi="宋体" w:cs="宋体" w:hint="eastAsia"/>
                <w:color w:val="000000"/>
                <w:kern w:val="0"/>
                <w:sz w:val="18"/>
                <w:szCs w:val="18"/>
              </w:rPr>
              <w:t>一窗式</w:t>
            </w:r>
            <w:r w:rsidRPr="00D70EFE">
              <w:rPr>
                <w:rFonts w:ascii="Times New Roman" w:eastAsia="宋体" w:hAnsi="Times New Roman" w:cs="Times New Roman"/>
                <w:color w:val="000000"/>
                <w:kern w:val="0"/>
                <w:sz w:val="18"/>
                <w:szCs w:val="18"/>
              </w:rPr>
              <w:t>”</w:t>
            </w:r>
            <w:r w:rsidRPr="00D70EFE">
              <w:rPr>
                <w:rFonts w:ascii="宋体" w:eastAsia="宋体" w:hAnsi="宋体" w:cs="宋体" w:hint="eastAsia"/>
                <w:color w:val="000000"/>
                <w:kern w:val="0"/>
                <w:sz w:val="18"/>
                <w:szCs w:val="18"/>
              </w:rPr>
              <w:t>受理服务经费</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133.32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133.32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51</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开展群众性体育活动经费</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111.68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111.68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480"/>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52</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体育设施管理与维护及体育活动服务</w:t>
            </w:r>
            <w:r w:rsidRPr="00D70EFE">
              <w:rPr>
                <w:rFonts w:ascii="Times New Roman" w:eastAsia="宋体" w:hAnsi="Times New Roman" w:cs="Times New Roman"/>
                <w:color w:val="000000"/>
                <w:kern w:val="0"/>
                <w:sz w:val="18"/>
                <w:szCs w:val="18"/>
              </w:rPr>
              <w:t>(</w:t>
            </w:r>
            <w:r w:rsidRPr="00D70EFE">
              <w:rPr>
                <w:rFonts w:ascii="宋体" w:eastAsia="宋体" w:hAnsi="宋体" w:cs="宋体" w:hint="eastAsia"/>
                <w:color w:val="000000"/>
                <w:kern w:val="0"/>
                <w:sz w:val="18"/>
                <w:szCs w:val="18"/>
              </w:rPr>
              <w:t>政府购买服务</w:t>
            </w:r>
            <w:r w:rsidRPr="00D70EFE">
              <w:rPr>
                <w:rFonts w:ascii="Times New Roman" w:eastAsia="宋体" w:hAnsi="Times New Roman" w:cs="Times New Roman"/>
                <w:color w:val="000000"/>
                <w:kern w:val="0"/>
                <w:sz w:val="18"/>
                <w:szCs w:val="18"/>
              </w:rPr>
              <w:t>)</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104.46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104.46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53</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退养人员医药费</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89.90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89.90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54</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养老服务驿站补贴资金</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86.72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86.72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55</w:t>
            </w:r>
          </w:p>
        </w:tc>
        <w:tc>
          <w:tcPr>
            <w:tcW w:w="1278" w:type="dxa"/>
            <w:vMerge/>
            <w:tcBorders>
              <w:top w:val="nil"/>
              <w:left w:val="single" w:sz="4" w:space="0" w:color="000000"/>
              <w:bottom w:val="single" w:sz="4" w:space="0" w:color="000000"/>
              <w:right w:val="single" w:sz="4" w:space="0" w:color="000000"/>
            </w:tcBorders>
            <w:vAlign w:val="center"/>
            <w:hideMark/>
          </w:tcPr>
          <w:p w:rsidR="00D70EFE" w:rsidRPr="00D70EFE" w:rsidRDefault="00D70EFE" w:rsidP="00D70EFE">
            <w:pPr>
              <w:widowControl/>
              <w:jc w:val="left"/>
              <w:rPr>
                <w:rFonts w:ascii="宋体" w:eastAsia="宋体" w:hAnsi="宋体" w:cs="宋体"/>
                <w:color w:val="000000"/>
                <w:kern w:val="0"/>
                <w:sz w:val="18"/>
                <w:szCs w:val="18"/>
              </w:rPr>
            </w:pP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最低生活保障金</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1,694.22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1,694.22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100.00%</w:t>
            </w:r>
          </w:p>
        </w:tc>
      </w:tr>
      <w:tr w:rsidR="00D70EFE" w:rsidRPr="00D70EFE" w:rsidTr="00D70EFE">
        <w:trPr>
          <w:trHeight w:val="285"/>
        </w:trPr>
        <w:tc>
          <w:tcPr>
            <w:tcW w:w="580" w:type="dxa"/>
            <w:tcBorders>
              <w:top w:val="nil"/>
              <w:left w:val="single" w:sz="12" w:space="0" w:color="000000"/>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　</w:t>
            </w:r>
          </w:p>
        </w:tc>
        <w:tc>
          <w:tcPr>
            <w:tcW w:w="127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 xml:space="preserve">　</w:t>
            </w:r>
          </w:p>
        </w:tc>
        <w:tc>
          <w:tcPr>
            <w:tcW w:w="3969" w:type="dxa"/>
            <w:tcBorders>
              <w:top w:val="nil"/>
              <w:left w:val="nil"/>
              <w:bottom w:val="single" w:sz="4"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 xml:space="preserve">　</w:t>
            </w:r>
          </w:p>
        </w:tc>
        <w:tc>
          <w:tcPr>
            <w:tcW w:w="1418"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　</w:t>
            </w:r>
          </w:p>
        </w:tc>
        <w:tc>
          <w:tcPr>
            <w:tcW w:w="1275" w:type="dxa"/>
            <w:tcBorders>
              <w:top w:val="nil"/>
              <w:left w:val="nil"/>
              <w:bottom w:val="single" w:sz="4"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　</w:t>
            </w:r>
          </w:p>
        </w:tc>
        <w:tc>
          <w:tcPr>
            <w:tcW w:w="993" w:type="dxa"/>
            <w:tcBorders>
              <w:top w:val="nil"/>
              <w:left w:val="nil"/>
              <w:bottom w:val="single" w:sz="4"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　</w:t>
            </w:r>
          </w:p>
        </w:tc>
      </w:tr>
      <w:tr w:rsidR="00D70EFE" w:rsidRPr="00D70EFE" w:rsidTr="00D70EFE">
        <w:trPr>
          <w:trHeight w:val="300"/>
        </w:trPr>
        <w:tc>
          <w:tcPr>
            <w:tcW w:w="580" w:type="dxa"/>
            <w:tcBorders>
              <w:top w:val="nil"/>
              <w:left w:val="single" w:sz="12" w:space="0" w:color="000000"/>
              <w:bottom w:val="single" w:sz="12"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　</w:t>
            </w:r>
          </w:p>
        </w:tc>
        <w:tc>
          <w:tcPr>
            <w:tcW w:w="1278" w:type="dxa"/>
            <w:tcBorders>
              <w:top w:val="nil"/>
              <w:left w:val="nil"/>
              <w:bottom w:val="single" w:sz="12" w:space="0" w:color="000000"/>
              <w:right w:val="single" w:sz="4" w:space="0" w:color="000000"/>
            </w:tcBorders>
            <w:shd w:val="clear" w:color="auto" w:fill="auto"/>
            <w:noWrap/>
            <w:vAlign w:val="center"/>
            <w:hideMark/>
          </w:tcPr>
          <w:p w:rsidR="00D70EFE" w:rsidRPr="00D70EFE" w:rsidRDefault="00D70EFE" w:rsidP="00D70EFE">
            <w:pPr>
              <w:widowControl/>
              <w:jc w:val="center"/>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合计</w:t>
            </w:r>
          </w:p>
        </w:tc>
        <w:tc>
          <w:tcPr>
            <w:tcW w:w="3969" w:type="dxa"/>
            <w:tcBorders>
              <w:top w:val="nil"/>
              <w:left w:val="nil"/>
              <w:bottom w:val="single" w:sz="12" w:space="0" w:color="000000"/>
              <w:right w:val="single" w:sz="4" w:space="0" w:color="000000"/>
            </w:tcBorders>
            <w:shd w:val="clear" w:color="auto" w:fill="auto"/>
            <w:vAlign w:val="center"/>
            <w:hideMark/>
          </w:tcPr>
          <w:p w:rsidR="00D70EFE" w:rsidRPr="00D70EFE" w:rsidRDefault="00D70EFE" w:rsidP="00D70EFE">
            <w:pPr>
              <w:widowControl/>
              <w:jc w:val="left"/>
              <w:rPr>
                <w:rFonts w:ascii="宋体" w:eastAsia="宋体" w:hAnsi="宋体" w:cs="宋体"/>
                <w:color w:val="000000"/>
                <w:kern w:val="0"/>
                <w:sz w:val="18"/>
                <w:szCs w:val="18"/>
              </w:rPr>
            </w:pPr>
            <w:r w:rsidRPr="00D70EFE">
              <w:rPr>
                <w:rFonts w:ascii="宋体" w:eastAsia="宋体" w:hAnsi="宋体" w:cs="宋体" w:hint="eastAsia"/>
                <w:color w:val="000000"/>
                <w:kern w:val="0"/>
                <w:sz w:val="18"/>
                <w:szCs w:val="18"/>
              </w:rPr>
              <w:t xml:space="preserve">　</w:t>
            </w:r>
          </w:p>
        </w:tc>
        <w:tc>
          <w:tcPr>
            <w:tcW w:w="1418" w:type="dxa"/>
            <w:tcBorders>
              <w:top w:val="nil"/>
              <w:left w:val="nil"/>
              <w:bottom w:val="single" w:sz="12"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20,667.38 </w:t>
            </w:r>
          </w:p>
        </w:tc>
        <w:tc>
          <w:tcPr>
            <w:tcW w:w="1275" w:type="dxa"/>
            <w:tcBorders>
              <w:top w:val="nil"/>
              <w:left w:val="nil"/>
              <w:bottom w:val="single" w:sz="12" w:space="0" w:color="000000"/>
              <w:right w:val="single" w:sz="4"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 xml:space="preserve">20,222.94 </w:t>
            </w:r>
          </w:p>
        </w:tc>
        <w:tc>
          <w:tcPr>
            <w:tcW w:w="993" w:type="dxa"/>
            <w:tcBorders>
              <w:top w:val="nil"/>
              <w:left w:val="nil"/>
              <w:bottom w:val="single" w:sz="12" w:space="0" w:color="000000"/>
              <w:right w:val="single" w:sz="12" w:space="0" w:color="000000"/>
            </w:tcBorders>
            <w:shd w:val="clear" w:color="auto" w:fill="auto"/>
            <w:noWrap/>
            <w:vAlign w:val="center"/>
            <w:hideMark/>
          </w:tcPr>
          <w:p w:rsidR="00D70EFE" w:rsidRPr="00D70EFE" w:rsidRDefault="00D70EFE" w:rsidP="00D70EFE">
            <w:pPr>
              <w:widowControl/>
              <w:jc w:val="right"/>
              <w:rPr>
                <w:rFonts w:ascii="Times New Roman" w:eastAsia="宋体" w:hAnsi="Times New Roman" w:cs="Times New Roman"/>
                <w:color w:val="000000"/>
                <w:kern w:val="0"/>
                <w:sz w:val="18"/>
                <w:szCs w:val="18"/>
              </w:rPr>
            </w:pPr>
            <w:r w:rsidRPr="00D70EFE">
              <w:rPr>
                <w:rFonts w:ascii="Times New Roman" w:eastAsia="宋体" w:hAnsi="Times New Roman" w:cs="Times New Roman"/>
                <w:color w:val="000000"/>
                <w:kern w:val="0"/>
                <w:sz w:val="18"/>
                <w:szCs w:val="18"/>
              </w:rPr>
              <w:t>97.85%</w:t>
            </w:r>
          </w:p>
        </w:tc>
      </w:tr>
    </w:tbl>
    <w:p w:rsidR="006B3962" w:rsidRPr="006B3962" w:rsidRDefault="006B3962" w:rsidP="006B3962">
      <w:pPr>
        <w:spacing w:line="560" w:lineRule="exact"/>
        <w:ind w:firstLineChars="200" w:firstLine="640"/>
        <w:rPr>
          <w:rFonts w:ascii="Times New Roman" w:eastAsia="仿宋_GB2312" w:hAnsi="Times New Roman" w:cs="Times New Roman"/>
          <w:sz w:val="32"/>
          <w:szCs w:val="32"/>
        </w:rPr>
      </w:pPr>
      <w:r w:rsidRPr="006B3962">
        <w:rPr>
          <w:rFonts w:ascii="Times New Roman" w:eastAsia="仿宋_GB2312" w:hAnsi="Times New Roman" w:cs="Times New Roman" w:hint="eastAsia"/>
          <w:sz w:val="32"/>
          <w:szCs w:val="32"/>
        </w:rPr>
        <w:t>街道</w:t>
      </w:r>
      <w:r w:rsidRPr="006B3962">
        <w:rPr>
          <w:rFonts w:ascii="Times New Roman" w:eastAsia="仿宋_GB2312" w:hAnsi="Times New Roman" w:cs="Times New Roman" w:hint="eastAsia"/>
          <w:sz w:val="32"/>
          <w:szCs w:val="32"/>
        </w:rPr>
        <w:t>2021</w:t>
      </w:r>
      <w:r w:rsidRPr="006B3962">
        <w:rPr>
          <w:rFonts w:ascii="Times New Roman" w:eastAsia="仿宋_GB2312" w:hAnsi="Times New Roman" w:cs="Times New Roman" w:hint="eastAsia"/>
          <w:sz w:val="32"/>
          <w:szCs w:val="32"/>
        </w:rPr>
        <w:t>年部门预算整体支出绩效评价自评工作</w:t>
      </w:r>
      <w:r w:rsidR="0041729F">
        <w:rPr>
          <w:rFonts w:ascii="Times New Roman" w:eastAsia="仿宋_GB2312" w:hAnsi="Times New Roman" w:cs="Times New Roman" w:hint="eastAsia"/>
          <w:sz w:val="32"/>
          <w:szCs w:val="32"/>
        </w:rPr>
        <w:t>截止预算公开时限即</w:t>
      </w:r>
      <w:r w:rsidR="0041729F">
        <w:rPr>
          <w:rFonts w:ascii="Times New Roman" w:eastAsia="仿宋_GB2312" w:hAnsi="Times New Roman" w:cs="Times New Roman" w:hint="eastAsia"/>
          <w:sz w:val="32"/>
          <w:szCs w:val="32"/>
        </w:rPr>
        <w:t>2022</w:t>
      </w:r>
      <w:r w:rsidR="0041729F">
        <w:rPr>
          <w:rFonts w:ascii="Times New Roman" w:eastAsia="仿宋_GB2312" w:hAnsi="Times New Roman" w:cs="Times New Roman" w:hint="eastAsia"/>
          <w:sz w:val="32"/>
          <w:szCs w:val="32"/>
        </w:rPr>
        <w:t>年</w:t>
      </w:r>
      <w:r w:rsidR="0041729F">
        <w:rPr>
          <w:rFonts w:ascii="Times New Roman" w:eastAsia="仿宋_GB2312" w:hAnsi="Times New Roman" w:cs="Times New Roman" w:hint="eastAsia"/>
          <w:sz w:val="32"/>
          <w:szCs w:val="32"/>
        </w:rPr>
        <w:t>1</w:t>
      </w:r>
      <w:r w:rsidR="0041729F">
        <w:rPr>
          <w:rFonts w:ascii="Times New Roman" w:eastAsia="仿宋_GB2312" w:hAnsi="Times New Roman" w:cs="Times New Roman" w:hint="eastAsia"/>
          <w:sz w:val="32"/>
          <w:szCs w:val="32"/>
        </w:rPr>
        <w:t>月</w:t>
      </w:r>
      <w:r w:rsidR="0041729F">
        <w:rPr>
          <w:rFonts w:ascii="Times New Roman" w:eastAsia="仿宋_GB2312" w:hAnsi="Times New Roman" w:cs="Times New Roman" w:hint="eastAsia"/>
          <w:sz w:val="32"/>
          <w:szCs w:val="32"/>
        </w:rPr>
        <w:t>23</w:t>
      </w:r>
      <w:r w:rsidR="0041729F">
        <w:rPr>
          <w:rFonts w:ascii="Times New Roman" w:eastAsia="仿宋_GB2312" w:hAnsi="Times New Roman" w:cs="Times New Roman" w:hint="eastAsia"/>
          <w:sz w:val="32"/>
          <w:szCs w:val="32"/>
        </w:rPr>
        <w:t>日时</w:t>
      </w:r>
      <w:r w:rsidR="000768AA">
        <w:rPr>
          <w:rFonts w:ascii="Times New Roman" w:eastAsia="仿宋_GB2312" w:hAnsi="Times New Roman" w:cs="Times New Roman" w:hint="eastAsia"/>
          <w:sz w:val="32"/>
          <w:szCs w:val="32"/>
        </w:rPr>
        <w:t>尚未完成</w:t>
      </w:r>
      <w:r w:rsidRPr="006B3962">
        <w:rPr>
          <w:rFonts w:ascii="Times New Roman" w:eastAsia="仿宋_GB2312" w:hAnsi="Times New Roman" w:cs="Times New Roman" w:hint="eastAsia"/>
          <w:sz w:val="32"/>
          <w:szCs w:val="32"/>
        </w:rPr>
        <w:t>。</w:t>
      </w:r>
    </w:p>
    <w:p w:rsidR="00716EF9" w:rsidRPr="00D31018" w:rsidRDefault="00716EF9" w:rsidP="00716EF9">
      <w:pPr>
        <w:spacing w:line="560" w:lineRule="exact"/>
        <w:ind w:firstLineChars="200" w:firstLine="640"/>
        <w:rPr>
          <w:rFonts w:ascii="Times New Roman" w:eastAsia="仿宋_GB2312" w:hAnsi="Times New Roman" w:cs="Times New Roman"/>
          <w:color w:val="000000"/>
          <w:sz w:val="32"/>
          <w:szCs w:val="32"/>
        </w:rPr>
      </w:pPr>
      <w:r w:rsidRPr="00D31018">
        <w:rPr>
          <w:rFonts w:ascii="Times New Roman" w:eastAsia="仿宋_GB2312" w:hAnsi="Times New Roman" w:cs="Times New Roman"/>
          <w:color w:val="000000"/>
          <w:sz w:val="32"/>
          <w:szCs w:val="32"/>
        </w:rPr>
        <w:t>（五）国有资本经营预算财政拨款情况说明</w:t>
      </w:r>
    </w:p>
    <w:p w:rsidR="003D3681" w:rsidRPr="00D31018" w:rsidRDefault="00DF503A">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lastRenderedPageBreak/>
        <w:t>不涉及</w:t>
      </w:r>
      <w:r w:rsidR="0007070B" w:rsidRPr="00D31018">
        <w:rPr>
          <w:rFonts w:ascii="Times New Roman" w:eastAsia="仿宋_GB2312" w:hAnsi="Times New Roman" w:cs="Times New Roman"/>
          <w:sz w:val="32"/>
          <w:szCs w:val="32"/>
        </w:rPr>
        <w:t>。</w:t>
      </w:r>
    </w:p>
    <w:p w:rsidR="00716EF9" w:rsidRPr="00D31018" w:rsidRDefault="00716EF9" w:rsidP="00716EF9">
      <w:pPr>
        <w:spacing w:line="560" w:lineRule="exact"/>
        <w:ind w:firstLineChars="200" w:firstLine="640"/>
        <w:rPr>
          <w:rFonts w:ascii="Times New Roman" w:eastAsia="仿宋_GB2312" w:hAnsi="Times New Roman" w:cs="Times New Roman"/>
          <w:color w:val="000000"/>
          <w:sz w:val="32"/>
          <w:szCs w:val="32"/>
        </w:rPr>
      </w:pPr>
      <w:r w:rsidRPr="00D31018">
        <w:rPr>
          <w:rFonts w:ascii="Times New Roman" w:eastAsia="仿宋_GB2312" w:hAnsi="Times New Roman" w:cs="Times New Roman"/>
          <w:color w:val="000000"/>
          <w:sz w:val="32"/>
          <w:szCs w:val="32"/>
        </w:rPr>
        <w:t>（六）国有资产占用情况说明</w:t>
      </w:r>
    </w:p>
    <w:p w:rsidR="007C334D" w:rsidRPr="00D31018" w:rsidRDefault="007C334D" w:rsidP="007C334D">
      <w:pPr>
        <w:spacing w:line="560" w:lineRule="exact"/>
        <w:ind w:firstLineChars="200" w:firstLine="640"/>
        <w:rPr>
          <w:rFonts w:ascii="Times New Roman" w:eastAsia="仿宋_GB2312" w:hAnsi="Times New Roman" w:cs="Times New Roman"/>
          <w:color w:val="000000"/>
          <w:sz w:val="32"/>
          <w:szCs w:val="32"/>
        </w:rPr>
      </w:pPr>
      <w:r w:rsidRPr="00D31018">
        <w:rPr>
          <w:rFonts w:ascii="Times New Roman" w:eastAsia="仿宋_GB2312" w:hAnsi="Times New Roman" w:cs="Times New Roman"/>
          <w:color w:val="000000"/>
          <w:sz w:val="32"/>
          <w:szCs w:val="32"/>
        </w:rPr>
        <w:t>截止</w:t>
      </w:r>
      <w:r w:rsidRPr="00D31018">
        <w:rPr>
          <w:rFonts w:ascii="Times New Roman" w:eastAsia="仿宋_GB2312" w:hAnsi="Times New Roman" w:cs="Times New Roman"/>
          <w:color w:val="000000"/>
          <w:sz w:val="32"/>
          <w:szCs w:val="32"/>
        </w:rPr>
        <w:t>202</w:t>
      </w:r>
      <w:r w:rsidR="00D31018">
        <w:rPr>
          <w:rFonts w:ascii="Times New Roman" w:eastAsia="仿宋_GB2312" w:hAnsi="Times New Roman" w:cs="Times New Roman" w:hint="eastAsia"/>
          <w:color w:val="000000"/>
          <w:sz w:val="32"/>
          <w:szCs w:val="32"/>
        </w:rPr>
        <w:t>1</w:t>
      </w:r>
      <w:r w:rsidRPr="00D31018">
        <w:rPr>
          <w:rFonts w:ascii="Times New Roman" w:eastAsia="仿宋_GB2312" w:hAnsi="Times New Roman" w:cs="Times New Roman"/>
          <w:color w:val="000000"/>
          <w:sz w:val="32"/>
          <w:szCs w:val="32"/>
        </w:rPr>
        <w:t>年底，本部门固定资产总额</w:t>
      </w:r>
      <w:r w:rsidR="003A1A53">
        <w:rPr>
          <w:rFonts w:ascii="Times New Roman" w:eastAsia="仿宋_GB2312" w:hAnsi="Times New Roman" w:cs="Times New Roman" w:hint="eastAsia"/>
          <w:color w:val="000000"/>
          <w:sz w:val="32"/>
          <w:szCs w:val="32"/>
        </w:rPr>
        <w:t>14231.84</w:t>
      </w:r>
      <w:r w:rsidRPr="00D31018">
        <w:rPr>
          <w:rFonts w:ascii="Times New Roman" w:eastAsia="仿宋_GB2312" w:hAnsi="Times New Roman" w:cs="Times New Roman"/>
          <w:color w:val="000000"/>
          <w:sz w:val="32"/>
          <w:szCs w:val="32"/>
        </w:rPr>
        <w:t>万元，</w:t>
      </w:r>
      <w:r w:rsidR="00862557" w:rsidRPr="00D31018">
        <w:rPr>
          <w:rFonts w:ascii="Times New Roman" w:eastAsia="仿宋_GB2312" w:hAnsi="Times New Roman" w:cs="Times New Roman"/>
          <w:color w:val="000000"/>
          <w:sz w:val="32"/>
          <w:szCs w:val="32"/>
        </w:rPr>
        <w:t>累计折旧</w:t>
      </w:r>
      <w:r w:rsidR="003A1A53">
        <w:rPr>
          <w:rFonts w:ascii="Times New Roman" w:eastAsia="仿宋_GB2312" w:hAnsi="Times New Roman" w:cs="Times New Roman" w:hint="eastAsia"/>
          <w:color w:val="000000"/>
          <w:sz w:val="32"/>
          <w:szCs w:val="32"/>
        </w:rPr>
        <w:t>5827.25</w:t>
      </w:r>
      <w:r w:rsidR="00862557" w:rsidRPr="00D31018">
        <w:rPr>
          <w:rFonts w:ascii="Times New Roman" w:eastAsia="仿宋_GB2312" w:hAnsi="Times New Roman" w:cs="Times New Roman"/>
          <w:color w:val="000000"/>
          <w:sz w:val="32"/>
          <w:szCs w:val="32"/>
        </w:rPr>
        <w:t>万元，固定资产净值</w:t>
      </w:r>
      <w:r w:rsidR="003A1A53">
        <w:rPr>
          <w:rFonts w:ascii="Times New Roman" w:eastAsia="仿宋_GB2312" w:hAnsi="Times New Roman" w:cs="Times New Roman" w:hint="eastAsia"/>
          <w:color w:val="000000"/>
          <w:sz w:val="32"/>
          <w:szCs w:val="32"/>
        </w:rPr>
        <w:t>8404.59</w:t>
      </w:r>
      <w:r w:rsidR="00862557" w:rsidRPr="00D31018">
        <w:rPr>
          <w:rFonts w:ascii="Times New Roman" w:eastAsia="仿宋_GB2312" w:hAnsi="Times New Roman" w:cs="Times New Roman"/>
          <w:color w:val="000000"/>
          <w:sz w:val="32"/>
          <w:szCs w:val="32"/>
        </w:rPr>
        <w:t>万元。</w:t>
      </w:r>
      <w:r w:rsidRPr="00D31018">
        <w:rPr>
          <w:rFonts w:ascii="Times New Roman" w:eastAsia="仿宋_GB2312" w:hAnsi="Times New Roman" w:cs="Times New Roman"/>
          <w:color w:val="000000"/>
          <w:sz w:val="32"/>
          <w:szCs w:val="32"/>
        </w:rPr>
        <w:t>其中：</w:t>
      </w:r>
      <w:r w:rsidRPr="00D31018">
        <w:rPr>
          <w:rFonts w:ascii="Times New Roman" w:eastAsia="仿宋_GB2312" w:hAnsi="Times New Roman" w:cs="Times New Roman"/>
          <w:sz w:val="32"/>
          <w:szCs w:val="32"/>
        </w:rPr>
        <w:t>车辆</w:t>
      </w:r>
      <w:r w:rsidRPr="00D31018">
        <w:rPr>
          <w:rFonts w:ascii="Times New Roman" w:eastAsia="仿宋_GB2312" w:hAnsi="Times New Roman" w:cs="Times New Roman"/>
          <w:sz w:val="32"/>
          <w:szCs w:val="32"/>
        </w:rPr>
        <w:t>1</w:t>
      </w:r>
      <w:r w:rsidRPr="00D31018">
        <w:rPr>
          <w:rFonts w:ascii="Times New Roman" w:eastAsia="仿宋_GB2312" w:hAnsi="Times New Roman" w:cs="Times New Roman"/>
          <w:sz w:val="32"/>
          <w:szCs w:val="32"/>
        </w:rPr>
        <w:t>台，</w:t>
      </w:r>
      <w:r w:rsidRPr="00D31018">
        <w:rPr>
          <w:rFonts w:ascii="Times New Roman" w:eastAsia="仿宋_GB2312" w:hAnsi="Times New Roman" w:cs="Times New Roman"/>
          <w:sz w:val="32"/>
          <w:szCs w:val="32"/>
        </w:rPr>
        <w:t>15.13</w:t>
      </w:r>
      <w:r w:rsidRPr="00D31018">
        <w:rPr>
          <w:rFonts w:ascii="Times New Roman" w:eastAsia="仿宋_GB2312" w:hAnsi="Times New Roman" w:cs="Times New Roman"/>
          <w:sz w:val="32"/>
          <w:szCs w:val="32"/>
        </w:rPr>
        <w:t>万元；单位价值</w:t>
      </w:r>
      <w:r w:rsidRPr="00D31018">
        <w:rPr>
          <w:rFonts w:ascii="Times New Roman" w:eastAsia="仿宋_GB2312" w:hAnsi="Times New Roman" w:cs="Times New Roman"/>
          <w:sz w:val="32"/>
          <w:szCs w:val="32"/>
        </w:rPr>
        <w:t>50</w:t>
      </w:r>
      <w:r w:rsidRPr="00D31018">
        <w:rPr>
          <w:rFonts w:ascii="Times New Roman" w:eastAsia="仿宋_GB2312" w:hAnsi="Times New Roman" w:cs="Times New Roman"/>
          <w:sz w:val="32"/>
          <w:szCs w:val="32"/>
        </w:rPr>
        <w:t>万元以上的通用设备</w:t>
      </w:r>
      <w:r w:rsidRPr="00D31018">
        <w:rPr>
          <w:rFonts w:ascii="Times New Roman" w:eastAsia="仿宋_GB2312" w:hAnsi="Times New Roman" w:cs="Times New Roman"/>
          <w:sz w:val="32"/>
          <w:szCs w:val="32"/>
        </w:rPr>
        <w:t>1</w:t>
      </w:r>
      <w:r w:rsidRPr="00D31018">
        <w:rPr>
          <w:rFonts w:ascii="Times New Roman" w:eastAsia="仿宋_GB2312" w:hAnsi="Times New Roman" w:cs="Times New Roman"/>
          <w:sz w:val="32"/>
          <w:szCs w:val="32"/>
        </w:rPr>
        <w:t>台（套）、</w:t>
      </w:r>
      <w:r w:rsidRPr="00D31018">
        <w:rPr>
          <w:rFonts w:ascii="Times New Roman" w:eastAsia="仿宋_GB2312" w:hAnsi="Times New Roman" w:cs="Times New Roman"/>
          <w:sz w:val="32"/>
          <w:szCs w:val="32"/>
        </w:rPr>
        <w:t>90</w:t>
      </w:r>
      <w:r w:rsidRPr="00D31018">
        <w:rPr>
          <w:rFonts w:ascii="Times New Roman" w:eastAsia="仿宋_GB2312" w:hAnsi="Times New Roman" w:cs="Times New Roman"/>
          <w:sz w:val="32"/>
          <w:szCs w:val="32"/>
        </w:rPr>
        <w:t>万元，单位价值</w:t>
      </w:r>
      <w:r w:rsidRPr="00D31018">
        <w:rPr>
          <w:rFonts w:ascii="Times New Roman" w:eastAsia="仿宋_GB2312" w:hAnsi="Times New Roman" w:cs="Times New Roman"/>
          <w:sz w:val="32"/>
          <w:szCs w:val="32"/>
        </w:rPr>
        <w:t>100</w:t>
      </w:r>
      <w:r w:rsidRPr="00D31018">
        <w:rPr>
          <w:rFonts w:ascii="Times New Roman" w:eastAsia="仿宋_GB2312" w:hAnsi="Times New Roman" w:cs="Times New Roman"/>
          <w:sz w:val="32"/>
          <w:szCs w:val="32"/>
        </w:rPr>
        <w:t>万元以上的专用设备</w:t>
      </w:r>
      <w:r w:rsidRPr="00D31018">
        <w:rPr>
          <w:rFonts w:ascii="Times New Roman" w:eastAsia="仿宋_GB2312" w:hAnsi="Times New Roman" w:cs="Times New Roman"/>
          <w:sz w:val="32"/>
          <w:szCs w:val="32"/>
        </w:rPr>
        <w:t>0</w:t>
      </w:r>
      <w:r w:rsidRPr="00D31018">
        <w:rPr>
          <w:rFonts w:ascii="Times New Roman" w:eastAsia="仿宋_GB2312" w:hAnsi="Times New Roman" w:cs="Times New Roman"/>
          <w:sz w:val="32"/>
          <w:szCs w:val="32"/>
        </w:rPr>
        <w:t>台（套）、</w:t>
      </w:r>
      <w:r w:rsidRPr="00D31018">
        <w:rPr>
          <w:rFonts w:ascii="Times New Roman" w:eastAsia="仿宋_GB2312" w:hAnsi="Times New Roman" w:cs="Times New Roman"/>
          <w:sz w:val="32"/>
          <w:szCs w:val="32"/>
        </w:rPr>
        <w:t>0</w:t>
      </w:r>
      <w:r w:rsidRPr="00D31018">
        <w:rPr>
          <w:rFonts w:ascii="Times New Roman" w:eastAsia="仿宋_GB2312" w:hAnsi="Times New Roman" w:cs="Times New Roman"/>
          <w:sz w:val="32"/>
          <w:szCs w:val="32"/>
        </w:rPr>
        <w:t>万元。</w:t>
      </w:r>
    </w:p>
    <w:p w:rsidR="007C334D" w:rsidRPr="00D31018" w:rsidRDefault="007C334D" w:rsidP="007C334D">
      <w:pPr>
        <w:spacing w:line="560" w:lineRule="exact"/>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202</w:t>
      </w:r>
      <w:r w:rsidR="00D31018">
        <w:rPr>
          <w:rFonts w:ascii="Times New Roman" w:eastAsia="仿宋_GB2312" w:hAnsi="Times New Roman" w:cs="Times New Roman" w:hint="eastAsia"/>
          <w:sz w:val="32"/>
          <w:szCs w:val="32"/>
        </w:rPr>
        <w:t>2</w:t>
      </w:r>
      <w:r w:rsidR="00F903A4" w:rsidRPr="00D31018">
        <w:rPr>
          <w:rFonts w:ascii="Times New Roman" w:eastAsia="仿宋_GB2312" w:hAnsi="Times New Roman" w:cs="Times New Roman"/>
          <w:color w:val="000000"/>
          <w:sz w:val="32"/>
          <w:szCs w:val="32"/>
        </w:rPr>
        <w:t>年</w:t>
      </w:r>
      <w:r w:rsidRPr="00D31018">
        <w:rPr>
          <w:rFonts w:ascii="Times New Roman" w:eastAsia="仿宋_GB2312" w:hAnsi="Times New Roman" w:cs="Times New Roman"/>
          <w:sz w:val="32"/>
          <w:szCs w:val="32"/>
        </w:rPr>
        <w:t>部门预算：安排购置车辆</w:t>
      </w:r>
      <w:r w:rsidRPr="00D31018">
        <w:rPr>
          <w:rFonts w:ascii="Times New Roman" w:eastAsia="仿宋_GB2312" w:hAnsi="Times New Roman" w:cs="Times New Roman"/>
          <w:sz w:val="32"/>
          <w:szCs w:val="32"/>
        </w:rPr>
        <w:t>0</w:t>
      </w:r>
      <w:r w:rsidRPr="00D31018">
        <w:rPr>
          <w:rFonts w:ascii="Times New Roman" w:eastAsia="仿宋_GB2312" w:hAnsi="Times New Roman" w:cs="Times New Roman"/>
          <w:sz w:val="32"/>
          <w:szCs w:val="32"/>
        </w:rPr>
        <w:t>台，</w:t>
      </w:r>
      <w:r w:rsidRPr="00D31018">
        <w:rPr>
          <w:rFonts w:ascii="Times New Roman" w:eastAsia="仿宋_GB2312" w:hAnsi="Times New Roman" w:cs="Times New Roman"/>
          <w:sz w:val="32"/>
          <w:szCs w:val="32"/>
        </w:rPr>
        <w:t>0</w:t>
      </w:r>
      <w:r w:rsidRPr="00D31018">
        <w:rPr>
          <w:rFonts w:ascii="Times New Roman" w:eastAsia="仿宋_GB2312" w:hAnsi="Times New Roman" w:cs="Times New Roman"/>
          <w:sz w:val="32"/>
          <w:szCs w:val="32"/>
        </w:rPr>
        <w:t>万元；安排购置单位价值</w:t>
      </w:r>
      <w:r w:rsidRPr="00D31018">
        <w:rPr>
          <w:rFonts w:ascii="Times New Roman" w:eastAsia="仿宋_GB2312" w:hAnsi="Times New Roman" w:cs="Times New Roman"/>
          <w:sz w:val="32"/>
          <w:szCs w:val="32"/>
        </w:rPr>
        <w:t>50</w:t>
      </w:r>
      <w:r w:rsidRPr="00D31018">
        <w:rPr>
          <w:rFonts w:ascii="Times New Roman" w:eastAsia="仿宋_GB2312" w:hAnsi="Times New Roman" w:cs="Times New Roman"/>
          <w:sz w:val="32"/>
          <w:szCs w:val="32"/>
        </w:rPr>
        <w:t>万元以上的通用设备</w:t>
      </w:r>
      <w:r w:rsidRPr="00D31018">
        <w:rPr>
          <w:rFonts w:ascii="Times New Roman" w:eastAsia="仿宋_GB2312" w:hAnsi="Times New Roman" w:cs="Times New Roman"/>
          <w:sz w:val="32"/>
          <w:szCs w:val="32"/>
        </w:rPr>
        <w:t>0</w:t>
      </w:r>
      <w:r w:rsidRPr="00D31018">
        <w:rPr>
          <w:rFonts w:ascii="Times New Roman" w:eastAsia="仿宋_GB2312" w:hAnsi="Times New Roman" w:cs="Times New Roman"/>
          <w:sz w:val="32"/>
          <w:szCs w:val="32"/>
        </w:rPr>
        <w:t>台（套）、</w:t>
      </w:r>
      <w:r w:rsidRPr="00D31018">
        <w:rPr>
          <w:rFonts w:ascii="Times New Roman" w:eastAsia="仿宋_GB2312" w:hAnsi="Times New Roman" w:cs="Times New Roman"/>
          <w:sz w:val="32"/>
          <w:szCs w:val="32"/>
        </w:rPr>
        <w:t>0</w:t>
      </w:r>
      <w:r w:rsidRPr="00D31018">
        <w:rPr>
          <w:rFonts w:ascii="Times New Roman" w:eastAsia="仿宋_GB2312" w:hAnsi="Times New Roman" w:cs="Times New Roman"/>
          <w:sz w:val="32"/>
          <w:szCs w:val="32"/>
        </w:rPr>
        <w:t>万元，安排购置单位价值</w:t>
      </w:r>
      <w:r w:rsidRPr="00D31018">
        <w:rPr>
          <w:rFonts w:ascii="Times New Roman" w:eastAsia="仿宋_GB2312" w:hAnsi="Times New Roman" w:cs="Times New Roman"/>
          <w:sz w:val="32"/>
          <w:szCs w:val="32"/>
        </w:rPr>
        <w:t>100</w:t>
      </w:r>
      <w:r w:rsidRPr="00D31018">
        <w:rPr>
          <w:rFonts w:ascii="Times New Roman" w:eastAsia="仿宋_GB2312" w:hAnsi="Times New Roman" w:cs="Times New Roman"/>
          <w:sz w:val="32"/>
          <w:szCs w:val="32"/>
        </w:rPr>
        <w:t>万元以上的专用设备</w:t>
      </w:r>
      <w:r w:rsidRPr="00D31018">
        <w:rPr>
          <w:rFonts w:ascii="Times New Roman" w:eastAsia="仿宋_GB2312" w:hAnsi="Times New Roman" w:cs="Times New Roman"/>
          <w:sz w:val="32"/>
          <w:szCs w:val="32"/>
        </w:rPr>
        <w:t>0</w:t>
      </w:r>
      <w:r w:rsidRPr="00D31018">
        <w:rPr>
          <w:rFonts w:ascii="Times New Roman" w:eastAsia="仿宋_GB2312" w:hAnsi="Times New Roman" w:cs="Times New Roman"/>
          <w:sz w:val="32"/>
          <w:szCs w:val="32"/>
        </w:rPr>
        <w:t>台（套）、</w:t>
      </w:r>
      <w:r w:rsidRPr="00D31018">
        <w:rPr>
          <w:rFonts w:ascii="Times New Roman" w:eastAsia="仿宋_GB2312" w:hAnsi="Times New Roman" w:cs="Times New Roman"/>
          <w:sz w:val="32"/>
          <w:szCs w:val="32"/>
        </w:rPr>
        <w:t>0</w:t>
      </w:r>
      <w:r w:rsidRPr="00D31018">
        <w:rPr>
          <w:rFonts w:ascii="Times New Roman" w:eastAsia="仿宋_GB2312" w:hAnsi="Times New Roman" w:cs="Times New Roman"/>
          <w:sz w:val="32"/>
          <w:szCs w:val="32"/>
        </w:rPr>
        <w:t>万元。</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六、名称解释</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白纸坊街道办事处预算公开信息中涉及专业性较强的名词如下。</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1</w:t>
      </w:r>
      <w:r w:rsidRPr="00D31018">
        <w:rPr>
          <w:rFonts w:ascii="Times New Roman" w:eastAsia="仿宋_GB2312" w:hAnsi="Times New Roman" w:cs="Times New Roman"/>
          <w:sz w:val="32"/>
          <w:szCs w:val="32"/>
        </w:rPr>
        <w:t>、财政拨款收入：指单位从同级财政部门取得的财政预算资金。</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2</w:t>
      </w:r>
      <w:r w:rsidRPr="00D31018">
        <w:rPr>
          <w:rFonts w:ascii="Times New Roman" w:eastAsia="仿宋_GB2312" w:hAnsi="Times New Roman" w:cs="Times New Roman"/>
          <w:sz w:val="32"/>
          <w:szCs w:val="32"/>
        </w:rPr>
        <w:t>、基本支出：指单位为保障其机构正常运转、完成日常工作任务而发生的人员支出和公用支出。</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3</w:t>
      </w:r>
      <w:r w:rsidRPr="00D31018">
        <w:rPr>
          <w:rFonts w:ascii="Times New Roman" w:eastAsia="仿宋_GB2312" w:hAnsi="Times New Roman" w:cs="Times New Roman"/>
          <w:sz w:val="32"/>
          <w:szCs w:val="32"/>
        </w:rPr>
        <w:t>、项目支出：指单位为完成特定行政任务和事业发展目标</w:t>
      </w:r>
      <w:r w:rsidRPr="00D31018">
        <w:rPr>
          <w:rFonts w:ascii="Times New Roman" w:eastAsia="仿宋_GB2312" w:hAnsi="Times New Roman" w:cs="Times New Roman"/>
          <w:sz w:val="32"/>
          <w:szCs w:val="32"/>
        </w:rPr>
        <w:t xml:space="preserve"> </w:t>
      </w:r>
      <w:r w:rsidRPr="00D31018">
        <w:rPr>
          <w:rFonts w:ascii="Times New Roman" w:eastAsia="仿宋_GB2312" w:hAnsi="Times New Roman" w:cs="Times New Roman"/>
          <w:sz w:val="32"/>
          <w:szCs w:val="32"/>
        </w:rPr>
        <w:t>在基本支出之外所发生的支出。</w:t>
      </w:r>
      <w:r w:rsidRPr="00D31018">
        <w:rPr>
          <w:rFonts w:ascii="Times New Roman" w:eastAsia="仿宋_GB2312" w:hAnsi="Times New Roman" w:cs="Times New Roman"/>
          <w:sz w:val="32"/>
          <w:szCs w:val="32"/>
        </w:rPr>
        <w:t xml:space="preserve"> </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4</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三公</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经费：纳入财政预决算管理的</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三公</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经费，是指单位用财政拨款安排的因公出国（境）费、公务用车购置及</w:t>
      </w:r>
      <w:r w:rsidRPr="00D31018">
        <w:rPr>
          <w:rFonts w:ascii="Times New Roman" w:eastAsia="仿宋_GB2312" w:hAnsi="Times New Roman" w:cs="Times New Roman"/>
          <w:sz w:val="32"/>
          <w:szCs w:val="32"/>
        </w:rPr>
        <w:t xml:space="preserve"> </w:t>
      </w:r>
      <w:r w:rsidRPr="00D31018">
        <w:rPr>
          <w:rFonts w:ascii="Times New Roman" w:eastAsia="仿宋_GB2312" w:hAnsi="Times New Roman" w:cs="Times New Roman"/>
          <w:sz w:val="32"/>
          <w:szCs w:val="32"/>
        </w:rPr>
        <w:t>运行费和公务接待费。</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lastRenderedPageBreak/>
        <w:t>5</w:t>
      </w:r>
      <w:r w:rsidRPr="00D31018">
        <w:rPr>
          <w:rFonts w:ascii="Times New Roman" w:eastAsia="仿宋_GB2312" w:hAnsi="Times New Roman" w:cs="Times New Roman"/>
          <w:sz w:val="32"/>
          <w:szCs w:val="32"/>
        </w:rPr>
        <w:t>、机关运行经费：指为保障行政单位（含参照公务员法管理的事业单位）运行用于购买货物和服务的各项资金，包括办公及印刷费、邮电费、差旅费、会议费、福利费、日常维修费及一般设备购置费。</w:t>
      </w:r>
      <w:bookmarkStart w:id="0" w:name="_GoBack"/>
      <w:bookmarkEnd w:id="0"/>
    </w:p>
    <w:p w:rsidR="003D3681" w:rsidRPr="00D31018" w:rsidRDefault="003D3681">
      <w:pPr>
        <w:spacing w:line="360" w:lineRule="auto"/>
        <w:ind w:firstLineChars="200" w:firstLine="640"/>
        <w:rPr>
          <w:rFonts w:ascii="Times New Roman" w:eastAsia="仿宋_GB2312" w:hAnsi="Times New Roman" w:cs="Times New Roman"/>
          <w:sz w:val="32"/>
          <w:szCs w:val="32"/>
        </w:rPr>
      </w:pPr>
    </w:p>
    <w:sectPr w:rsidR="003D3681" w:rsidRPr="00D31018" w:rsidSect="003D36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A06" w:rsidRDefault="00BB0A06" w:rsidP="00DE4E11">
      <w:r>
        <w:separator/>
      </w:r>
    </w:p>
  </w:endnote>
  <w:endnote w:type="continuationSeparator" w:id="0">
    <w:p w:rsidR="00BB0A06" w:rsidRDefault="00BB0A06" w:rsidP="00DE4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A06" w:rsidRDefault="00BB0A06" w:rsidP="00DE4E11">
      <w:r>
        <w:separator/>
      </w:r>
    </w:p>
  </w:footnote>
  <w:footnote w:type="continuationSeparator" w:id="0">
    <w:p w:rsidR="00BB0A06" w:rsidRDefault="00BB0A06" w:rsidP="00DE4E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1E57"/>
    <w:multiLevelType w:val="singleLevel"/>
    <w:tmpl w:val="0A191E57"/>
    <w:lvl w:ilvl="0">
      <w:start w:val="1"/>
      <w:numFmt w:val="chineseCounting"/>
      <w:suff w:val="nothing"/>
      <w:lvlText w:val="（%1）"/>
      <w:lvlJc w:val="left"/>
      <w:rPr>
        <w:rFonts w:hint="eastAsia"/>
      </w:rPr>
    </w:lvl>
  </w:abstractNum>
  <w:abstractNum w:abstractNumId="1">
    <w:nsid w:val="3FAFAD94"/>
    <w:multiLevelType w:val="singleLevel"/>
    <w:tmpl w:val="3FAFAD94"/>
    <w:lvl w:ilvl="0">
      <w:start w:val="3"/>
      <w:numFmt w:val="chineseCounting"/>
      <w:suff w:val="nothing"/>
      <w:lvlText w:val="%1、"/>
      <w:lvlJc w:val="left"/>
      <w:pPr>
        <w:ind w:left="800" w:firstLine="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80953D1"/>
    <w:rsid w:val="00057BA2"/>
    <w:rsid w:val="0007070B"/>
    <w:rsid w:val="000768AA"/>
    <w:rsid w:val="00080800"/>
    <w:rsid w:val="000A174E"/>
    <w:rsid w:val="000A5C66"/>
    <w:rsid w:val="001B3D76"/>
    <w:rsid w:val="001F037E"/>
    <w:rsid w:val="001F5A29"/>
    <w:rsid w:val="002C2352"/>
    <w:rsid w:val="002F7A61"/>
    <w:rsid w:val="00391DDD"/>
    <w:rsid w:val="003968DF"/>
    <w:rsid w:val="003A1A53"/>
    <w:rsid w:val="003A520A"/>
    <w:rsid w:val="003B0954"/>
    <w:rsid w:val="003D3681"/>
    <w:rsid w:val="003E24E4"/>
    <w:rsid w:val="0041729F"/>
    <w:rsid w:val="00422038"/>
    <w:rsid w:val="00453D65"/>
    <w:rsid w:val="00477B1A"/>
    <w:rsid w:val="00483C5B"/>
    <w:rsid w:val="00503B66"/>
    <w:rsid w:val="00546466"/>
    <w:rsid w:val="005A77BB"/>
    <w:rsid w:val="00643296"/>
    <w:rsid w:val="00693D77"/>
    <w:rsid w:val="006B22F1"/>
    <w:rsid w:val="006B3962"/>
    <w:rsid w:val="006D4D73"/>
    <w:rsid w:val="00716EF9"/>
    <w:rsid w:val="00730899"/>
    <w:rsid w:val="00762192"/>
    <w:rsid w:val="00780C89"/>
    <w:rsid w:val="007975F3"/>
    <w:rsid w:val="007B2F8D"/>
    <w:rsid w:val="007C334D"/>
    <w:rsid w:val="007C51D0"/>
    <w:rsid w:val="007E7021"/>
    <w:rsid w:val="008165A2"/>
    <w:rsid w:val="00862557"/>
    <w:rsid w:val="008D26D8"/>
    <w:rsid w:val="009211B3"/>
    <w:rsid w:val="00963DB4"/>
    <w:rsid w:val="0096562B"/>
    <w:rsid w:val="00987057"/>
    <w:rsid w:val="009E0DCA"/>
    <w:rsid w:val="00A15916"/>
    <w:rsid w:val="00A2258C"/>
    <w:rsid w:val="00A402DC"/>
    <w:rsid w:val="00A43E5F"/>
    <w:rsid w:val="00A6632A"/>
    <w:rsid w:val="00AB1C2B"/>
    <w:rsid w:val="00AD686F"/>
    <w:rsid w:val="00AE7DD6"/>
    <w:rsid w:val="00AF6A9B"/>
    <w:rsid w:val="00B0615A"/>
    <w:rsid w:val="00B153FD"/>
    <w:rsid w:val="00B317C2"/>
    <w:rsid w:val="00B95B0D"/>
    <w:rsid w:val="00BA0EB1"/>
    <w:rsid w:val="00BB0A06"/>
    <w:rsid w:val="00C03518"/>
    <w:rsid w:val="00C16A06"/>
    <w:rsid w:val="00C563DE"/>
    <w:rsid w:val="00C9103F"/>
    <w:rsid w:val="00CC75B9"/>
    <w:rsid w:val="00D31018"/>
    <w:rsid w:val="00D70EFE"/>
    <w:rsid w:val="00DA5455"/>
    <w:rsid w:val="00DC6428"/>
    <w:rsid w:val="00DD0DEE"/>
    <w:rsid w:val="00DD77BE"/>
    <w:rsid w:val="00DE4E11"/>
    <w:rsid w:val="00DF3527"/>
    <w:rsid w:val="00DF503A"/>
    <w:rsid w:val="00E415EC"/>
    <w:rsid w:val="00E5166F"/>
    <w:rsid w:val="00E70C51"/>
    <w:rsid w:val="00E72A94"/>
    <w:rsid w:val="00E96077"/>
    <w:rsid w:val="00EE100E"/>
    <w:rsid w:val="00F43A19"/>
    <w:rsid w:val="00F903A4"/>
    <w:rsid w:val="00F96109"/>
    <w:rsid w:val="028C0CCC"/>
    <w:rsid w:val="02DD668C"/>
    <w:rsid w:val="04846AD8"/>
    <w:rsid w:val="1248183A"/>
    <w:rsid w:val="21933C61"/>
    <w:rsid w:val="26D65DEB"/>
    <w:rsid w:val="350E27D7"/>
    <w:rsid w:val="37405866"/>
    <w:rsid w:val="4C870CF2"/>
    <w:rsid w:val="4E8B5F3A"/>
    <w:rsid w:val="537C612F"/>
    <w:rsid w:val="56231D41"/>
    <w:rsid w:val="5E272AA2"/>
    <w:rsid w:val="652B1118"/>
    <w:rsid w:val="74BD40A2"/>
    <w:rsid w:val="780953D1"/>
    <w:rsid w:val="7DDD92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368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E4E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E4E11"/>
    <w:rPr>
      <w:rFonts w:asciiTheme="minorHAnsi" w:eastAsiaTheme="minorEastAsia" w:hAnsiTheme="minorHAnsi" w:cstheme="minorBidi"/>
      <w:kern w:val="2"/>
      <w:sz w:val="18"/>
      <w:szCs w:val="18"/>
    </w:rPr>
  </w:style>
  <w:style w:type="paragraph" w:styleId="a4">
    <w:name w:val="footer"/>
    <w:basedOn w:val="a"/>
    <w:link w:val="Char0"/>
    <w:rsid w:val="00DE4E11"/>
    <w:pPr>
      <w:tabs>
        <w:tab w:val="center" w:pos="4153"/>
        <w:tab w:val="right" w:pos="8306"/>
      </w:tabs>
      <w:snapToGrid w:val="0"/>
      <w:jc w:val="left"/>
    </w:pPr>
    <w:rPr>
      <w:sz w:val="18"/>
      <w:szCs w:val="18"/>
    </w:rPr>
  </w:style>
  <w:style w:type="character" w:customStyle="1" w:styleId="Char0">
    <w:name w:val="页脚 Char"/>
    <w:basedOn w:val="a0"/>
    <w:link w:val="a4"/>
    <w:rsid w:val="00DE4E11"/>
    <w:rPr>
      <w:rFonts w:asciiTheme="minorHAnsi" w:eastAsiaTheme="minorEastAsia" w:hAnsiTheme="minorHAnsi" w:cstheme="minorBidi"/>
      <w:kern w:val="2"/>
      <w:sz w:val="18"/>
      <w:szCs w:val="18"/>
    </w:rPr>
  </w:style>
  <w:style w:type="paragraph" w:styleId="a5">
    <w:name w:val="List Paragraph"/>
    <w:basedOn w:val="a"/>
    <w:uiPriority w:val="99"/>
    <w:unhideWhenUsed/>
    <w:rsid w:val="00391DDD"/>
    <w:pPr>
      <w:ind w:firstLineChars="200" w:firstLine="420"/>
    </w:pPr>
  </w:style>
  <w:style w:type="character" w:customStyle="1" w:styleId="Char1">
    <w:name w:val="副标题 Char"/>
    <w:link w:val="a6"/>
    <w:rsid w:val="000768AA"/>
    <w:rPr>
      <w:rFonts w:ascii="Cambria" w:eastAsia="仿宋" w:hAnsi="Cambria"/>
      <w:b/>
      <w:bCs/>
      <w:kern w:val="28"/>
      <w:sz w:val="32"/>
      <w:szCs w:val="32"/>
    </w:rPr>
  </w:style>
  <w:style w:type="paragraph" w:styleId="a6">
    <w:name w:val="Subtitle"/>
    <w:basedOn w:val="a"/>
    <w:next w:val="a"/>
    <w:link w:val="Char1"/>
    <w:qFormat/>
    <w:rsid w:val="000768AA"/>
    <w:pPr>
      <w:spacing w:before="240" w:after="60" w:line="312" w:lineRule="auto"/>
      <w:jc w:val="left"/>
      <w:outlineLvl w:val="1"/>
    </w:pPr>
    <w:rPr>
      <w:rFonts w:ascii="Cambria" w:eastAsia="仿宋" w:hAnsi="Cambria" w:cs="Times New Roman"/>
      <w:b/>
      <w:bCs/>
      <w:kern w:val="28"/>
      <w:sz w:val="32"/>
      <w:szCs w:val="32"/>
    </w:rPr>
  </w:style>
  <w:style w:type="character" w:customStyle="1" w:styleId="Char10">
    <w:name w:val="副标题 Char1"/>
    <w:basedOn w:val="a0"/>
    <w:link w:val="a6"/>
    <w:rsid w:val="000768AA"/>
    <w:rPr>
      <w:rFonts w:asciiTheme="majorHAnsi"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divs>
    <w:div w:id="266930551">
      <w:bodyDiv w:val="1"/>
      <w:marLeft w:val="0"/>
      <w:marRight w:val="0"/>
      <w:marTop w:val="0"/>
      <w:marBottom w:val="0"/>
      <w:divBdr>
        <w:top w:val="none" w:sz="0" w:space="0" w:color="auto"/>
        <w:left w:val="none" w:sz="0" w:space="0" w:color="auto"/>
        <w:bottom w:val="none" w:sz="0" w:space="0" w:color="auto"/>
        <w:right w:val="none" w:sz="0" w:space="0" w:color="auto"/>
      </w:divBdr>
    </w:div>
    <w:div w:id="554973065">
      <w:bodyDiv w:val="1"/>
      <w:marLeft w:val="0"/>
      <w:marRight w:val="0"/>
      <w:marTop w:val="0"/>
      <w:marBottom w:val="0"/>
      <w:divBdr>
        <w:top w:val="none" w:sz="0" w:space="0" w:color="auto"/>
        <w:left w:val="none" w:sz="0" w:space="0" w:color="auto"/>
        <w:bottom w:val="none" w:sz="0" w:space="0" w:color="auto"/>
        <w:right w:val="none" w:sz="0" w:space="0" w:color="auto"/>
      </w:divBdr>
    </w:div>
    <w:div w:id="1366521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17</Pages>
  <Words>1496</Words>
  <Characters>8531</Characters>
  <Application>Microsoft Office Word</Application>
  <DocSecurity>0</DocSecurity>
  <Lines>71</Lines>
  <Paragraphs>20</Paragraphs>
  <ScaleCrop>false</ScaleCrop>
  <Company>白纸坊街道办事处</Company>
  <LinksUpToDate>false</LinksUpToDate>
  <CharactersWithSpaces>10007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北京市西城区人民政府白纸坊街道办事处（主管）</dc:creator>
  <cp:lastModifiedBy>沈澎</cp:lastModifiedBy>
  <cp:revision>31</cp:revision>
  <dcterms:created xsi:type="dcterms:W3CDTF">2021-01-22T06:39:00Z</dcterms:created>
  <dcterms:modified xsi:type="dcterms:W3CDTF">2022-01-18T05:33:00Z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