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人民政府展览路街道办事处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bCs/>
          <w:sz w:val="32"/>
          <w:szCs w:val="32"/>
        </w:rPr>
        <w:t>在区委区政府的坚强领导下，在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sz w:val="32"/>
          <w:szCs w:val="32"/>
        </w:rPr>
        <w:t>司法局的有力指导下，</w:t>
      </w:r>
      <w:r>
        <w:rPr>
          <w:rFonts w:hint="eastAsia" w:ascii="仿宋_GB2312" w:eastAsia="仿宋_GB2312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（一）行政执法机关的执法主体名称和数量情况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执法主体为北京市西城区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sz w:val="32"/>
          <w:szCs w:val="32"/>
        </w:rPr>
        <w:t>，共设置</w:t>
      </w:r>
      <w:r>
        <w:rPr>
          <w:rFonts w:hint="eastAsia" w:ascii="仿宋_GB2312" w:eastAsia="仿宋_GB2312"/>
          <w:sz w:val="32"/>
          <w:szCs w:val="32"/>
          <w:lang w:eastAsia="zh-CN"/>
        </w:rPr>
        <w:t>两支执法队伍：展览路街道综合行政执法一队、展览路街道综合行政执法二队</w:t>
      </w:r>
      <w:r>
        <w:rPr>
          <w:rFonts w:hint="eastAsia" w:ascii="仿宋_GB2312" w:hAnsi="Times New Roman" w:eastAsia="仿宋_GB2312" w:cs="Times New Roman"/>
          <w:color w:val="0000FF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一队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执法岗位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编制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，实有人数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25人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在岗人数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25人，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队执法岗位编制25人，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人数24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在岗人数24人，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22人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参与执法率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2021年，展览路街道执法队伍共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出动8030执法人次，出动检查车辆2190辆，检查工地780次，检查各类场所230处，共计17686次。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政务服务事项的办理情况</w:t>
      </w:r>
    </w:p>
    <w:p>
      <w:pPr>
        <w:pStyle w:val="2"/>
        <w:ind w:left="0" w:leftChars="0" w:firstLine="960" w:firstLineChars="3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sz w:val="32"/>
          <w:szCs w:val="32"/>
          <w:lang w:eastAsia="zh-CN"/>
        </w:rPr>
        <w:t>无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执法检查计划执行情况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2021年展览路街道全年录入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检查单39726条，违法行为实施检查率100%。全年共拆除违法建设277处、面积11855.65平方米，超额完成全年10000平方米违法建设拆除目标任务。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积极推进中央第二轮环保督察件整改工作，利用吹哨报到机制，与区住建委、区生态环境局对辖区工地扬尘、噪音类问题联合执法6次。对于违法停车、快递车占道、门前三包、堆物堆料等环境问题进行联合执法共整治首环办环境脏乱点147件。开展垃圾分类检查、燃气专项整治，高频执法，高限处罚，立案652起，罚款1541090元。巡查发现上报雪后突发事件24条、路灯问题38条、在施挖掘工程2起、墙体普查20余起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行政处罚、行政强制等案件的办理情况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展览路街道综合行政执法职权经过多次调整已经从431项职权调整为目前的438项（其中处罚权411项、强制权23项），涵盖城市管理、生态环境、水务管理、卫生健康等多个执法领域。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2021年街道共办结行政处罚案件73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起，罚款金额1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971100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元（包括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639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1959110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192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11990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其中司法所综合行政执法监督专班审核重大案件176起，罚款金额1480000元。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无行政强制案件。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投诉、举报案件的受理和分类办理情况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2502条，其中违法建设类318件，施工管理类618件，交通管理类224件，市场管理类297件，疫情防控类229件，市容环卫类162件，噪音污染类111件，大气污染类32件，控烟管理类77件，小区配套及物业管理类204件，消防安全类20件，生活垃圾类22件，宠物管理类10件，其他178件。</w:t>
      </w:r>
    </w:p>
    <w:p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行政执法机关认为需要公示的其他情况</w:t>
      </w:r>
    </w:p>
    <w:p>
      <w:pPr>
        <w:pStyle w:val="2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Times New Roman" w:cs="Times New Roman"/>
          <w:sz w:val="32"/>
          <w:szCs w:val="32"/>
          <w:lang w:eastAsia="zh-CN"/>
        </w:rPr>
        <w:t>无</w:t>
      </w:r>
    </w:p>
    <w:p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北京市西城区人民政府展览路街道办事处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C423F21"/>
    <w:rsid w:val="0C7F417D"/>
    <w:rsid w:val="171D0CC1"/>
    <w:rsid w:val="1C4579CE"/>
    <w:rsid w:val="1DC20BB9"/>
    <w:rsid w:val="23A46FD4"/>
    <w:rsid w:val="24F813CF"/>
    <w:rsid w:val="26163F80"/>
    <w:rsid w:val="2BED7DAF"/>
    <w:rsid w:val="338927FA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3C025BF"/>
    <w:rsid w:val="55022B68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371</TotalTime>
  <ScaleCrop>false</ScaleCrop>
  <LinksUpToDate>false</LinksUpToDate>
  <CharactersWithSpaces>879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2022-01-27T02:10:00Z</cp:lastPrinted>
  <dcterms:modified xsi:type="dcterms:W3CDTF">2022-01-27T07:04:49Z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2539A857E52145C1B84BA3A2F43F3C86</vt:lpwstr>
  </property>
</Properties>
</file>