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widowControl w:val="0"/>
        <w:numPr>
          <w:ilvl w:val="0"/>
          <w:numId w:val="0"/>
        </w:numPr>
        <w:spacing w:line="720" w:lineRule="exact"/>
        <w:ind w:left="660" w:leftChars="0"/>
        <w:jc w:val="both"/>
        <w:outlineLvl w:val="0"/>
        <w:rPr>
          <w:rFonts w:hint="eastAsia" w:ascii="黑体" w:hAnsi="黑体" w:eastAsia="黑体" w:cs="Times New Roman"/>
          <w:bCs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0"/>
          <w:szCs w:val="30"/>
          <w:lang w:eastAsia="zh-CN"/>
        </w:rPr>
        <w:t>一、糕点</w:t>
      </w:r>
    </w:p>
    <w:p>
      <w:pPr>
        <w:numPr>
          <w:ilvl w:val="0"/>
          <w:numId w:val="0"/>
        </w:numPr>
        <w:spacing w:line="720" w:lineRule="exact"/>
        <w:ind w:firstLine="600" w:firstLineChars="200"/>
        <w:outlineLvl w:val="1"/>
        <w:rPr>
          <w:rFonts w:hint="eastAsia" w:ascii="楷体" w:hAnsi="楷体" w:eastAsia="楷体" w:cs="Times New Roman"/>
          <w:bCs/>
          <w:sz w:val="30"/>
          <w:szCs w:val="30"/>
        </w:rPr>
      </w:pPr>
      <w:r>
        <w:rPr>
          <w:rFonts w:hint="eastAsia" w:ascii="楷体" w:hAnsi="楷体" w:eastAsia="楷体" w:cs="Times New Roman"/>
          <w:bCs/>
          <w:sz w:val="30"/>
          <w:szCs w:val="30"/>
        </w:rPr>
        <w:t>（一）抽检依据</w:t>
      </w:r>
    </w:p>
    <w:p>
      <w:pPr>
        <w:numPr>
          <w:ilvl w:val="0"/>
          <w:numId w:val="0"/>
        </w:numPr>
        <w:spacing w:line="720" w:lineRule="exact"/>
        <w:ind w:firstLine="60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0"/>
          <w:szCs w:val="30"/>
          <w:lang w:eastAsia="zh-CN"/>
        </w:rPr>
      </w:pPr>
      <w:r>
        <w:rPr>
          <w:rFonts w:hint="eastAsia" w:ascii="楷体" w:hAnsi="楷体" w:eastAsia="楷体" w:cs="Times New Roman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/>
          <w:sz w:val="30"/>
          <w:szCs w:val="30"/>
          <w:lang w:eastAsia="zh-CN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/>
          <w:sz w:val="30"/>
          <w:szCs w:val="30"/>
          <w:lang w:val="en-US" w:eastAsia="zh-CN"/>
        </w:rPr>
        <w:t>《食品安全国家标准 食品添加剂使用标准》（GB 2760-2014）、《食品安全国家标准 糕点、面包》（GB7099-2015）</w:t>
      </w:r>
      <w:r>
        <w:rPr>
          <w:rFonts w:hint="eastAsia" w:ascii="Times New Roman" w:hAnsi="Times New Roman" w:eastAsia="仿宋_GB2312" w:cs="Times New Roman"/>
          <w:bCs/>
          <w:color w:val="000000"/>
          <w:sz w:val="30"/>
          <w:szCs w:val="30"/>
          <w:lang w:eastAsia="zh-CN"/>
        </w:rPr>
        <w:t>等标准及产品明示标准和指标的要求。</w:t>
      </w:r>
    </w:p>
    <w:p>
      <w:pPr>
        <w:numPr>
          <w:ilvl w:val="0"/>
          <w:numId w:val="0"/>
        </w:numPr>
        <w:spacing w:line="720" w:lineRule="exact"/>
        <w:ind w:firstLine="600" w:firstLineChars="200"/>
        <w:outlineLvl w:val="1"/>
        <w:rPr>
          <w:rFonts w:hint="eastAsia" w:ascii="楷体" w:hAnsi="楷体" w:eastAsia="楷体" w:cs="Times New Roman"/>
          <w:bCs/>
          <w:sz w:val="30"/>
          <w:szCs w:val="30"/>
        </w:rPr>
      </w:pPr>
      <w:r>
        <w:rPr>
          <w:rFonts w:hint="eastAsia" w:ascii="楷体" w:hAnsi="楷体" w:eastAsia="楷体" w:cs="Times New Roman"/>
          <w:bCs/>
          <w:sz w:val="30"/>
          <w:szCs w:val="30"/>
        </w:rPr>
        <w:t>（</w:t>
      </w:r>
      <w:r>
        <w:rPr>
          <w:rFonts w:hint="eastAsia" w:ascii="楷体" w:hAnsi="楷体" w:eastAsia="楷体" w:cs="Times New Roman"/>
          <w:bCs/>
          <w:sz w:val="30"/>
          <w:szCs w:val="30"/>
          <w:lang w:eastAsia="zh-CN"/>
        </w:rPr>
        <w:t>二</w:t>
      </w:r>
      <w:r>
        <w:rPr>
          <w:rFonts w:hint="eastAsia" w:ascii="楷体" w:hAnsi="楷体" w:eastAsia="楷体" w:cs="Times New Roman"/>
          <w:bCs/>
          <w:sz w:val="30"/>
          <w:szCs w:val="30"/>
        </w:rPr>
        <w:t>）检验项目</w:t>
      </w:r>
    </w:p>
    <w:p>
      <w:pPr>
        <w:widowControl w:val="0"/>
        <w:numPr>
          <w:ilvl w:val="0"/>
          <w:numId w:val="0"/>
        </w:numPr>
        <w:spacing w:line="720" w:lineRule="exact"/>
        <w:ind w:firstLine="600" w:firstLineChars="200"/>
        <w:jc w:val="both"/>
        <w:outlineLvl w:val="0"/>
        <w:rPr>
          <w:rFonts w:hint="eastAsia" w:ascii="黑体" w:hAnsi="黑体" w:eastAsia="黑体" w:cs="Times New Roman"/>
          <w:bCs/>
          <w:color w:val="00000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0"/>
          <w:szCs w:val="30"/>
          <w:lang w:val="en-US" w:eastAsia="zh-CN"/>
        </w:rPr>
        <w:t>糕点抽检项目包括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/钙盐(以丙酸计)、脱氢乙酸及其钠盐(以脱氢乙酸计)、三氯蔗糖、菌落总数、大肠菌群、沙门氏菌、金黄色葡萄球菌17个指标。</w:t>
      </w:r>
    </w:p>
    <w:p>
      <w:pPr>
        <w:widowControl w:val="0"/>
        <w:numPr>
          <w:ilvl w:val="0"/>
          <w:numId w:val="0"/>
        </w:numPr>
        <w:spacing w:line="720" w:lineRule="exact"/>
        <w:ind w:left="630" w:leftChars="0"/>
        <w:jc w:val="both"/>
        <w:outlineLvl w:val="0"/>
        <w:rPr>
          <w:rFonts w:hint="eastAsia" w:ascii="黑体" w:hAnsi="黑体" w:eastAsia="黑体" w:cs="Times New Roman"/>
          <w:bCs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0"/>
          <w:szCs w:val="30"/>
          <w:lang w:val="en-US" w:eastAsia="zh-CN"/>
        </w:rPr>
        <w:t>二、</w:t>
      </w:r>
      <w:r>
        <w:rPr>
          <w:rFonts w:hint="eastAsia" w:ascii="黑体" w:hAnsi="黑体" w:eastAsia="黑体" w:cs="Times New Roman"/>
          <w:bCs/>
          <w:color w:val="000000"/>
          <w:sz w:val="30"/>
          <w:szCs w:val="30"/>
          <w:lang w:eastAsia="zh-CN"/>
        </w:rPr>
        <w:t>粮食加工品</w:t>
      </w:r>
    </w:p>
    <w:p>
      <w:pPr>
        <w:numPr>
          <w:ilvl w:val="0"/>
          <w:numId w:val="0"/>
        </w:numPr>
        <w:spacing w:line="720" w:lineRule="exact"/>
        <w:ind w:firstLine="60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0"/>
          <w:szCs w:val="30"/>
          <w:lang w:val="en-US" w:eastAsia="zh-CN"/>
        </w:rPr>
      </w:pPr>
      <w:r>
        <w:rPr>
          <w:rFonts w:ascii="楷体" w:hAnsi="楷体" w:eastAsia="楷体" w:cs="Times New Roman"/>
          <w:bCs/>
          <w:sz w:val="30"/>
          <w:szCs w:val="30"/>
        </w:rPr>
        <w:t>（一）抽检依据</w:t>
      </w:r>
    </w:p>
    <w:p>
      <w:pPr>
        <w:widowControl w:val="0"/>
        <w:numPr>
          <w:ilvl w:val="0"/>
          <w:numId w:val="0"/>
        </w:numPr>
        <w:spacing w:line="720" w:lineRule="exact"/>
        <w:ind w:firstLine="600" w:firstLineChars="200"/>
        <w:jc w:val="both"/>
        <w:rPr>
          <w:rFonts w:ascii="Times New Roman" w:hAnsi="Times New Roman" w:eastAsia="仿宋_GB2312" w:cs="Times New Roman"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0"/>
          <w:szCs w:val="30"/>
          <w:lang w:val="en-US" w:eastAsia="zh-CN"/>
        </w:rPr>
        <w:t>抽检依据</w:t>
      </w:r>
      <w:r>
        <w:rPr>
          <w:rFonts w:ascii="Times New Roman" w:hAnsi="Times New Roman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0"/>
          <w:szCs w:val="30"/>
          <w:lang w:val="en-US" w:eastAsia="zh-CN"/>
        </w:rPr>
        <w:t>《食品安全国家标准 食品中真菌毒素限量》（GB 2761-2017）、《食品安全国家标准 食品中污染物限量》（GB 2762-2017）</w:t>
      </w:r>
      <w:r>
        <w:rPr>
          <w:rFonts w:ascii="Times New Roman" w:hAnsi="Times New Roman" w:eastAsia="仿宋_GB2312" w:cs="Times New Roman"/>
          <w:bCs/>
          <w:color w:val="000000"/>
          <w:sz w:val="30"/>
          <w:szCs w:val="30"/>
        </w:rPr>
        <w:t>等标准及产品明示标准和指标的要求。</w:t>
      </w:r>
    </w:p>
    <w:p>
      <w:pPr>
        <w:numPr>
          <w:ilvl w:val="0"/>
          <w:numId w:val="0"/>
        </w:numPr>
        <w:tabs>
          <w:tab w:val="left" w:pos="801"/>
        </w:tabs>
        <w:spacing w:line="720" w:lineRule="exact"/>
        <w:ind w:firstLine="60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0"/>
          <w:szCs w:val="30"/>
          <w:lang w:val="en-US" w:eastAsia="zh-CN"/>
        </w:rPr>
      </w:pPr>
      <w:r>
        <w:rPr>
          <w:rFonts w:ascii="楷体" w:hAnsi="楷体" w:eastAsia="楷体" w:cs="Times New Roman"/>
          <w:bCs/>
          <w:sz w:val="30"/>
          <w:szCs w:val="30"/>
        </w:rPr>
        <w:t>（</w:t>
      </w:r>
      <w:r>
        <w:rPr>
          <w:rFonts w:hint="eastAsia" w:ascii="楷体" w:hAnsi="楷体" w:eastAsia="楷体" w:cs="Times New Roman"/>
          <w:bCs/>
          <w:sz w:val="30"/>
          <w:szCs w:val="30"/>
          <w:lang w:eastAsia="zh-CN"/>
        </w:rPr>
        <w:t>二</w:t>
      </w:r>
      <w:r>
        <w:rPr>
          <w:rFonts w:ascii="楷体" w:hAnsi="楷体" w:eastAsia="楷体" w:cs="Times New Roman"/>
          <w:bCs/>
          <w:sz w:val="30"/>
          <w:szCs w:val="30"/>
        </w:rPr>
        <w:t>）</w:t>
      </w:r>
      <w:r>
        <w:rPr>
          <w:rFonts w:ascii="楷体" w:hAnsi="楷体" w:eastAsia="楷体" w:cs="Times New Roman"/>
          <w:bCs/>
          <w:color w:val="000000"/>
          <w:sz w:val="30"/>
          <w:szCs w:val="30"/>
        </w:rPr>
        <w:t>检验项目</w:t>
      </w:r>
    </w:p>
    <w:p>
      <w:pPr>
        <w:widowControl w:val="0"/>
        <w:numPr>
          <w:ilvl w:val="0"/>
          <w:numId w:val="0"/>
        </w:numPr>
        <w:spacing w:line="720" w:lineRule="exact"/>
        <w:ind w:firstLine="600" w:firstLineChars="200"/>
        <w:jc w:val="both"/>
        <w:outlineLvl w:val="0"/>
        <w:rPr>
          <w:rFonts w:hint="eastAsia" w:ascii="Times New Roman" w:hAnsi="Times New Roman" w:eastAsia="仿宋_GB2312" w:cs="Times New Roman"/>
          <w:bCs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0"/>
          <w:szCs w:val="30"/>
          <w:lang w:eastAsia="zh-CN"/>
        </w:rPr>
        <w:t>粮食加工品</w:t>
      </w:r>
      <w:r>
        <w:rPr>
          <w:rFonts w:ascii="Times New Roman" w:hAnsi="Times New Roman" w:eastAsia="仿宋_GB2312" w:cs="Times New Roman"/>
          <w:bCs/>
          <w:color w:val="000000"/>
          <w:sz w:val="30"/>
          <w:szCs w:val="30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0"/>
          <w:szCs w:val="30"/>
        </w:rPr>
        <w:t>过氧化苯甲酰、赭曲霉毒素A、滑石粉、黄曲霉毒素B1、玉米赤霉烯酮、苯并（α）芘、二氧化钛、铅（以pb计）、镉（以Cd计）、铬（以Cr计）、总汞（以Hg计）、无机砷（以As计）</w:t>
      </w:r>
      <w:r>
        <w:rPr>
          <w:rFonts w:hint="eastAsia" w:ascii="Times New Roman" w:hAnsi="Times New Roman" w:eastAsia="仿宋_GB2312" w:cs="Times New Roman"/>
          <w:bCs/>
          <w:color w:val="000000"/>
          <w:sz w:val="30"/>
          <w:szCs w:val="30"/>
          <w:lang w:val="en-US" w:eastAsia="zh-CN"/>
        </w:rPr>
        <w:t>13个指标。</w:t>
      </w:r>
    </w:p>
    <w:p>
      <w:pPr>
        <w:widowControl w:val="0"/>
        <w:numPr>
          <w:ilvl w:val="0"/>
          <w:numId w:val="0"/>
        </w:numPr>
        <w:spacing w:line="720" w:lineRule="exact"/>
        <w:ind w:left="630" w:leftChars="0"/>
        <w:jc w:val="both"/>
        <w:outlineLvl w:val="0"/>
        <w:rPr>
          <w:rFonts w:hint="eastAsia" w:ascii="黑体" w:hAnsi="黑体" w:eastAsia="黑体" w:cs="Times New Roman"/>
          <w:bCs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0"/>
          <w:szCs w:val="30"/>
          <w:lang w:val="en-US" w:eastAsia="zh-CN"/>
        </w:rPr>
        <w:t>三、</w:t>
      </w:r>
      <w:r>
        <w:rPr>
          <w:rFonts w:hint="eastAsia" w:ascii="黑体" w:hAnsi="黑体" w:eastAsia="黑体" w:cs="Times New Roman"/>
          <w:bCs/>
          <w:color w:val="000000"/>
          <w:sz w:val="30"/>
          <w:szCs w:val="30"/>
          <w:lang w:eastAsia="zh-CN"/>
        </w:rPr>
        <w:t>食用油、油脂及其制品</w:t>
      </w:r>
    </w:p>
    <w:p>
      <w:pPr>
        <w:numPr>
          <w:ilvl w:val="0"/>
          <w:numId w:val="0"/>
        </w:numPr>
        <w:spacing w:line="720" w:lineRule="exact"/>
        <w:ind w:firstLine="60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0"/>
          <w:szCs w:val="30"/>
          <w:lang w:val="en-US" w:eastAsia="zh-CN"/>
        </w:rPr>
      </w:pPr>
      <w:r>
        <w:rPr>
          <w:rFonts w:ascii="楷体" w:hAnsi="楷体" w:eastAsia="楷体" w:cs="Times New Roman"/>
          <w:bCs/>
          <w:sz w:val="30"/>
          <w:szCs w:val="30"/>
        </w:rPr>
        <w:t>（一）抽检依据</w:t>
      </w:r>
    </w:p>
    <w:p>
      <w:pPr>
        <w:widowControl w:val="0"/>
        <w:numPr>
          <w:ilvl w:val="0"/>
          <w:numId w:val="0"/>
        </w:numPr>
        <w:spacing w:line="720" w:lineRule="exact"/>
        <w:ind w:firstLine="600" w:firstLineChars="200"/>
        <w:jc w:val="both"/>
        <w:rPr>
          <w:rFonts w:ascii="Times New Roman" w:hAnsi="Times New Roman" w:eastAsia="仿宋_GB2312" w:cs="Times New Roman"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0"/>
          <w:szCs w:val="30"/>
          <w:lang w:val="en-US" w:eastAsia="zh-CN"/>
        </w:rPr>
        <w:t>抽检依据</w:t>
      </w:r>
      <w:r>
        <w:rPr>
          <w:rFonts w:ascii="Times New Roman" w:hAnsi="Times New Roman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0"/>
          <w:szCs w:val="30"/>
          <w:lang w:val="en-US" w:eastAsia="zh-CN"/>
        </w:rPr>
        <w:t>《玉米油》（GB/T 19111-2017）、《食品安全国家标准 食品中污染物限量》（GB 2762-2017）、《亚麻籽油》（GB/T 8235-2019）、《花生油》（GB/T 1534-2017）、《芝麻油》（GB/T 8233-2018）</w:t>
      </w:r>
      <w:r>
        <w:rPr>
          <w:rFonts w:ascii="Times New Roman" w:hAnsi="Times New Roman" w:eastAsia="仿宋_GB2312" w:cs="Times New Roman"/>
          <w:bCs/>
          <w:color w:val="000000"/>
          <w:sz w:val="30"/>
          <w:szCs w:val="30"/>
        </w:rPr>
        <w:t>等标准及产品明示标准和指标的要求。</w:t>
      </w:r>
    </w:p>
    <w:p>
      <w:pPr>
        <w:numPr>
          <w:ilvl w:val="0"/>
          <w:numId w:val="0"/>
        </w:numPr>
        <w:tabs>
          <w:tab w:val="left" w:pos="801"/>
        </w:tabs>
        <w:spacing w:line="720" w:lineRule="exact"/>
        <w:ind w:firstLine="600" w:firstLineChars="200"/>
        <w:outlineLvl w:val="1"/>
        <w:rPr>
          <w:rFonts w:hint="eastAsia" w:ascii="Times New Roman" w:hAnsi="Times New Roman" w:eastAsia="仿宋_GB2312" w:cs="Times New Roman"/>
          <w:bCs/>
          <w:color w:val="000000"/>
          <w:sz w:val="30"/>
          <w:szCs w:val="30"/>
          <w:lang w:val="en-US" w:eastAsia="zh-CN"/>
        </w:rPr>
      </w:pPr>
      <w:r>
        <w:rPr>
          <w:rFonts w:ascii="楷体" w:hAnsi="楷体" w:eastAsia="楷体" w:cs="Times New Roman"/>
          <w:bCs/>
          <w:sz w:val="30"/>
          <w:szCs w:val="30"/>
        </w:rPr>
        <w:t>（</w:t>
      </w:r>
      <w:r>
        <w:rPr>
          <w:rFonts w:hint="eastAsia" w:ascii="楷体" w:hAnsi="楷体" w:eastAsia="楷体" w:cs="Times New Roman"/>
          <w:bCs/>
          <w:sz w:val="30"/>
          <w:szCs w:val="30"/>
          <w:lang w:eastAsia="zh-CN"/>
        </w:rPr>
        <w:t>二</w:t>
      </w:r>
      <w:r>
        <w:rPr>
          <w:rFonts w:ascii="楷体" w:hAnsi="楷体" w:eastAsia="楷体" w:cs="Times New Roman"/>
          <w:bCs/>
          <w:sz w:val="30"/>
          <w:szCs w:val="30"/>
        </w:rPr>
        <w:t>）</w:t>
      </w:r>
      <w:r>
        <w:rPr>
          <w:rFonts w:ascii="楷体" w:hAnsi="楷体" w:eastAsia="楷体" w:cs="Times New Roman"/>
          <w:bCs/>
          <w:color w:val="000000"/>
          <w:sz w:val="30"/>
          <w:szCs w:val="30"/>
        </w:rPr>
        <w:t>检验项目</w:t>
      </w:r>
    </w:p>
    <w:p>
      <w:pPr>
        <w:widowControl w:val="0"/>
        <w:numPr>
          <w:ilvl w:val="0"/>
          <w:numId w:val="0"/>
        </w:numPr>
        <w:spacing w:line="720" w:lineRule="exact"/>
        <w:ind w:firstLine="600" w:firstLineChars="200"/>
        <w:jc w:val="both"/>
        <w:outlineLvl w:val="0"/>
        <w:rPr>
          <w:rFonts w:hint="eastAsia" w:ascii="Times New Roman" w:hAnsi="Times New Roman" w:eastAsia="仿宋_GB2312" w:cs="Times New Roman"/>
          <w:bCs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0"/>
          <w:szCs w:val="30"/>
          <w:lang w:eastAsia="zh-CN"/>
        </w:rPr>
        <w:t>食用油、油脂及其制品</w:t>
      </w:r>
      <w:r>
        <w:rPr>
          <w:rFonts w:ascii="Times New Roman" w:hAnsi="Times New Roman" w:eastAsia="仿宋_GB2312" w:cs="Times New Roman"/>
          <w:bCs/>
          <w:color w:val="000000"/>
          <w:sz w:val="30"/>
          <w:szCs w:val="30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/>
          <w:sz w:val="30"/>
          <w:szCs w:val="30"/>
        </w:rPr>
        <w:t>酸价、过氧化值、铅、苯并[a]芘、特丁基对苯二酚（TBHQ）、溶剂残留量</w:t>
      </w:r>
      <w:r>
        <w:rPr>
          <w:rFonts w:hint="eastAsia" w:ascii="Times New Roman" w:hAnsi="Times New Roman" w:eastAsia="仿宋_GB2312" w:cs="Times New Roman"/>
          <w:bCs/>
          <w:color w:val="000000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0"/>
          <w:szCs w:val="30"/>
          <w:lang w:val="en-US" w:eastAsia="zh-CN"/>
        </w:rPr>
        <w:t>乙基麦芽酚7个指标。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1E"/>
    <w:rsid w:val="00005DB8"/>
    <w:rsid w:val="00056535"/>
    <w:rsid w:val="00076766"/>
    <w:rsid w:val="0010175D"/>
    <w:rsid w:val="00160EC8"/>
    <w:rsid w:val="001A4F46"/>
    <w:rsid w:val="001B1CD2"/>
    <w:rsid w:val="0027101D"/>
    <w:rsid w:val="002771A3"/>
    <w:rsid w:val="002772C7"/>
    <w:rsid w:val="00281629"/>
    <w:rsid w:val="002B448D"/>
    <w:rsid w:val="002E7F24"/>
    <w:rsid w:val="00312E84"/>
    <w:rsid w:val="00320BD8"/>
    <w:rsid w:val="003710C0"/>
    <w:rsid w:val="003A169B"/>
    <w:rsid w:val="003E196F"/>
    <w:rsid w:val="00424ABE"/>
    <w:rsid w:val="00446E0C"/>
    <w:rsid w:val="00515255"/>
    <w:rsid w:val="00520FCE"/>
    <w:rsid w:val="0057422D"/>
    <w:rsid w:val="005A220A"/>
    <w:rsid w:val="005E4365"/>
    <w:rsid w:val="00647A85"/>
    <w:rsid w:val="0067106C"/>
    <w:rsid w:val="0068107E"/>
    <w:rsid w:val="007164C9"/>
    <w:rsid w:val="00741928"/>
    <w:rsid w:val="00751D8B"/>
    <w:rsid w:val="007A05DF"/>
    <w:rsid w:val="007C1FC4"/>
    <w:rsid w:val="007E3F39"/>
    <w:rsid w:val="00805A93"/>
    <w:rsid w:val="00812A22"/>
    <w:rsid w:val="00936CA3"/>
    <w:rsid w:val="009603C7"/>
    <w:rsid w:val="009F6388"/>
    <w:rsid w:val="00AC5044"/>
    <w:rsid w:val="00B51C23"/>
    <w:rsid w:val="00B73843"/>
    <w:rsid w:val="00B83DE7"/>
    <w:rsid w:val="00C33ACD"/>
    <w:rsid w:val="00C745E5"/>
    <w:rsid w:val="00C93196"/>
    <w:rsid w:val="00C956C9"/>
    <w:rsid w:val="00CA145E"/>
    <w:rsid w:val="00CE101E"/>
    <w:rsid w:val="00D26FB7"/>
    <w:rsid w:val="00D41394"/>
    <w:rsid w:val="00D575B4"/>
    <w:rsid w:val="00DD193B"/>
    <w:rsid w:val="00E01668"/>
    <w:rsid w:val="00E9570E"/>
    <w:rsid w:val="00EC3C47"/>
    <w:rsid w:val="00EE4288"/>
    <w:rsid w:val="00EF450C"/>
    <w:rsid w:val="00F15235"/>
    <w:rsid w:val="00F31364"/>
    <w:rsid w:val="00F50A58"/>
    <w:rsid w:val="00FD2EC5"/>
    <w:rsid w:val="00FE734E"/>
    <w:rsid w:val="00FF339C"/>
    <w:rsid w:val="0771272D"/>
    <w:rsid w:val="1C8B2A6C"/>
    <w:rsid w:val="20521F26"/>
    <w:rsid w:val="25767730"/>
    <w:rsid w:val="286A2F7D"/>
    <w:rsid w:val="347422F5"/>
    <w:rsid w:val="36FD6ED0"/>
    <w:rsid w:val="38B94A66"/>
    <w:rsid w:val="39756931"/>
    <w:rsid w:val="50AC716E"/>
    <w:rsid w:val="50E10A0B"/>
    <w:rsid w:val="50F74BF1"/>
    <w:rsid w:val="56B04FD8"/>
    <w:rsid w:val="576029B4"/>
    <w:rsid w:val="6FD16238"/>
    <w:rsid w:val="76B5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列出段落2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0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345</Words>
  <Characters>1973</Characters>
  <Lines>16</Lines>
  <Paragraphs>4</Paragraphs>
  <TotalTime>1</TotalTime>
  <ScaleCrop>false</ScaleCrop>
  <LinksUpToDate>false</LinksUpToDate>
  <CharactersWithSpaces>2314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2020-11-17T06:43:00Z</dcterms:created>
  <dc:creator>user</dc:creator>
  <cp:lastModifiedBy>lenovo</cp:lastModifiedBy>
  <dcterms:modified xsi:type="dcterms:W3CDTF">2022-01-20T02:21:45Z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FAEC93A97D9A454296B506E9A3510DB7</vt:lpwstr>
  </property>
</Properties>
</file>