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西城区卫生健康委（卫生健康）行政执法证件、服装、标志、标识的样式信息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color w:val="333333"/>
          <w:sz w:val="32"/>
          <w:szCs w:val="32"/>
          <w:shd w:val="clear" w:color="auto" w:fill="FFFFFF"/>
        </w:rPr>
        <w:t>标志、标识样式信息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(一)帽徽：由国徽和橄榄枝组成图案，铝质，金黄色。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0" w:firstLineChars="100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2269490</wp:posOffset>
            </wp:positionV>
            <wp:extent cx="5685155" cy="2976880"/>
            <wp:effectExtent l="0" t="0" r="10795" b="13970"/>
            <wp:wrapTopAndBottom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828040" cy="828040"/>
            <wp:effectExtent l="0" t="0" r="10160" b="10160"/>
            <wp:docPr id="3" name="图片 3" descr="2013041705384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304170538419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(二)胸牌号：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软胸牌用于春秋过渡装和夏装使用，版面底色为藏青色(PANTONG 19-40013 TPX)，数字为金黄色(PANTONE 14-0957 TPX)。胸号正面数字字体为Arial Narrow，字高13mm。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硬胸牌用于春秋装和冬装使用，边框颜色为仿24K亚光金黄色(PANTONG 14-0951TPX)，中间衬底为藏蓝色(PANTONG 19-4007TPX)透明亚克力标。数字颜色为光亮金黄色(PANTONG 14-0951TPX)。正面11位数字为电铸超薄件，数字均为黑体，字高10.8mm。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(三)肩章：高分子PU材料特种工艺制成，黑色底，金色图案由卫生监督圆形徽和五条由宽到窄的折线组成。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硬肩章：153cm×50cm，制服佩带。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软肩章：143cm×50cm，半袖衬衫、外穿长袖衬衫佩带。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套式肩章：133cm×50cm，大衣佩带。</w:t>
      </w:r>
    </w:p>
    <w:p>
      <w:pPr>
        <w:ind w:firstLine="2800" w:firstLineChars="10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1231900" cy="596900"/>
            <wp:effectExtent l="0" t="0" r="6350" b="12700"/>
            <wp:docPr id="5" name="图片 5" descr="2013041705374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30417053740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514985" cy="731520"/>
            <wp:effectExtent l="0" t="0" r="18415" b="11430"/>
            <wp:docPr id="4" name="图片 4" descr="2013041705375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304170537537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(四)臂章：盾牌外型，图案由中国卫生监督中英文及卫生监督徽组合而成，面料及工艺同肩章。</w:t>
      </w:r>
    </w:p>
    <w:p>
      <w:pPr>
        <w:ind w:firstLine="2800" w:firstLineChars="10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733425" cy="733425"/>
            <wp:effectExtent l="0" t="0" r="9525" b="9525"/>
            <wp:docPr id="2" name="图片 2" descr="2013041705385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304170538523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color w:val="333333"/>
          <w:sz w:val="32"/>
          <w:szCs w:val="32"/>
          <w:shd w:val="clear" w:color="auto" w:fill="FFFFFF"/>
        </w:rPr>
        <w:t>服装面料及式样</w:t>
      </w:r>
      <w:r>
        <w:rPr>
          <w:rFonts w:hint="eastAsia" w:ascii="楷体_GB2312" w:hAnsi="仿宋_GB2312" w:eastAsia="楷体_GB2312" w:cs="仿宋_GB2312"/>
          <w:b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(一)制服：藏蓝色，以</w:t>
      </w:r>
      <w:r>
        <w:fldChar w:fldCharType="begin"/>
      </w:r>
      <w:r>
        <w:instrText xml:space="preserve"> HYPERLINK "http://js.110.com/"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t>江苏</w:t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阳光集团37100／1#为标准色，秋冬季厚面料，春夏季薄面料，单排扣西式套装，式样见附图。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(二)半袖衬衫：白色军港呢面料，以</w:t>
      </w:r>
      <w:r>
        <w:fldChar w:fldCharType="begin"/>
      </w:r>
      <w:r>
        <w:instrText xml:space="preserve"> HYPERLINK "http://js.110.com/"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t>江苏</w:t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阳光集团CF01为标准色，式样见附图。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(三)外穿长袖衬衫：浅蓝色涤棉面料，以</w:t>
      </w:r>
      <w:r>
        <w:fldChar w:fldCharType="begin"/>
      </w:r>
      <w:r>
        <w:instrText xml:space="preserve"> HYPERLINK "http://js.110.com/"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t>江苏</w:t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阳光集团K128为标准色，式样见附图。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(四)内穿长袖衬衫：浅蓝色涤棉面料，以</w:t>
      </w:r>
      <w:r>
        <w:fldChar w:fldCharType="begin"/>
      </w:r>
      <w:r>
        <w:instrText xml:space="preserve"> HYPERLINK "http://js.110.com/"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t>江苏</w:t>
      </w:r>
      <w:r>
        <w:rPr>
          <w:rStyle w:val="5"/>
          <w:rFonts w:hint="eastAsia" w:ascii="仿宋_GB2312" w:hAnsi="仿宋_GB2312" w:eastAsia="仿宋_GB2312" w:cs="仿宋_GB2312"/>
          <w:color w:val="333333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阳光集团K297为标准色，式样见附图。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(五)冬装大衣：藏蓝色多功能透湿涂层面料(颜色同制服)，男女同款，式样见附图。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(六)帽子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大檐帽：男女同款，春秋冬季面料、颜色同制服，夏季为白色。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(七)领带：颜色与制服相同，真丝或涤丝面料，领带左下角印有蓝色卫生监督徽图案。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(八)领带夹：铜制，金黄色，上印有中国卫生监督英文缩写“CNHI”字样及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381000" cy="400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 ”图案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图案。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(九)纽扣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　　西服：藏青色树脂扣；衬衣：金黄色铝扣；大衣：白色点黑漆四合扣。纽扣上均印有“卫监”字样。</w:t>
      </w:r>
    </w:p>
    <w:p>
      <w:pP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793750" cy="793750"/>
            <wp:effectExtent l="0" t="0" r="6350" b="6350"/>
            <wp:docPr id="6" name="图片 6" descr="2013041705381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304170538176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800735" cy="800735"/>
            <wp:effectExtent l="0" t="0" r="18415" b="18415"/>
            <wp:docPr id="7" name="图片 7" descr="2013041705380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304170538057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969010" cy="1390015"/>
            <wp:effectExtent l="0" t="0" r="2540" b="635"/>
            <wp:docPr id="8" name="图片 8" descr="2013041705463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304170546303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911225" cy="1414145"/>
            <wp:effectExtent l="0" t="0" r="3175" b="14605"/>
            <wp:docPr id="9" name="图片 9" descr="20130417054550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304170545503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1235710" cy="1570355"/>
            <wp:effectExtent l="0" t="0" r="2540" b="10795"/>
            <wp:docPr id="11" name="图片 11" descr="2013041705392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1304170539227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958850" cy="1558290"/>
            <wp:effectExtent l="0" t="0" r="12700" b="3810"/>
            <wp:docPr id="12" name="图片 12" descr="2013041705394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304170539466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楷体_GB2312" w:hAnsi="仿宋_GB2312" w:eastAsia="楷体_GB2312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仿宋_GB2312" w:eastAsia="楷体_GB2312" w:cs="仿宋_GB2312"/>
          <w:b/>
          <w:color w:val="333333"/>
          <w:sz w:val="32"/>
          <w:szCs w:val="32"/>
          <w:shd w:val="clear" w:color="auto" w:fill="FFFFFF"/>
        </w:rPr>
        <w:t>执法证件样式</w:t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000250" cy="1575435"/>
            <wp:effectExtent l="0" t="0" r="0" b="5715"/>
            <wp:docPr id="18" name="图片 18" descr="新版行政执法证件标识卡样式（适用于区级行政执法部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新版行政执法证件标识卡样式（适用于区级行政执法部门）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2353310" cy="3461385"/>
            <wp:effectExtent l="0" t="0" r="8890" b="5715"/>
            <wp:docPr id="19" name="图片 19" descr="新版行政执法证件皮夹、佩戴式卡套、挂绳样式（通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新版行政执法证件皮夹、佩戴式卡套、挂绳样式（通用）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0739A"/>
    <w:multiLevelType w:val="singleLevel"/>
    <w:tmpl w:val="835073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F3DE3D"/>
    <w:multiLevelType w:val="singleLevel"/>
    <w:tmpl w:val="8AF3DE3D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06C4D"/>
    <w:rsid w:val="004B130A"/>
    <w:rsid w:val="005F5455"/>
    <w:rsid w:val="006D6D27"/>
    <w:rsid w:val="00A62A6B"/>
    <w:rsid w:val="00A63C1C"/>
    <w:rsid w:val="00A94CAC"/>
    <w:rsid w:val="00EB0C65"/>
    <w:rsid w:val="00EF3DD7"/>
    <w:rsid w:val="0BBB376F"/>
    <w:rsid w:val="152C1D05"/>
    <w:rsid w:val="15BB68CA"/>
    <w:rsid w:val="30106C4D"/>
    <w:rsid w:val="47302122"/>
    <w:rsid w:val="4CEE177F"/>
    <w:rsid w:val="68EF2E91"/>
    <w:rsid w:val="772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区委卫生计生工委、区卫生计生委</Company>
  <Pages>3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2019-11-18T09:32:00Z</dcterms:created>
  <dc:creator>DELL</dc:creator>
  <cp:lastModifiedBy>张爽</cp:lastModifiedBy>
  <dcterms:modified xsi:type="dcterms:W3CDTF">2022-06-15T03:05:56Z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