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609" w:rsidRDefault="00856415">
      <w:pPr>
        <w:spacing w:line="0" w:lineRule="atLeast"/>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p>
    <w:p w:rsidR="00BB5609" w:rsidRDefault="00856415">
      <w:pPr>
        <w:spacing w:line="0" w:lineRule="atLeast"/>
        <w:jc w:val="center"/>
        <w:rPr>
          <w:rFonts w:ascii="方正小标宋简体" w:eastAsia="方正小标宋简体"/>
          <w:sz w:val="44"/>
          <w:szCs w:val="44"/>
        </w:rPr>
      </w:pPr>
      <w:r>
        <w:rPr>
          <w:rFonts w:ascii="方正小标宋简体" w:eastAsia="方正小标宋简体" w:hint="eastAsia"/>
          <w:sz w:val="44"/>
          <w:szCs w:val="44"/>
        </w:rPr>
        <w:t>北京市城管执法行政处罚裁量基准表</w:t>
      </w:r>
    </w:p>
    <w:p w:rsidR="00BB5609" w:rsidRDefault="00856415">
      <w:pPr>
        <w:spacing w:line="0" w:lineRule="atLeast"/>
        <w:jc w:val="center"/>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年版</w:t>
      </w:r>
      <w:r>
        <w:rPr>
          <w:rFonts w:ascii="仿宋_GB2312" w:eastAsia="仿宋_GB2312" w:hint="eastAsia"/>
          <w:sz w:val="32"/>
          <w:szCs w:val="32"/>
        </w:rPr>
        <w:t>）</w:t>
      </w:r>
    </w:p>
    <w:p w:rsidR="00BB5609" w:rsidRDefault="00BB5609">
      <w:pPr>
        <w:pStyle w:val="10"/>
        <w:tabs>
          <w:tab w:val="right" w:leader="dot" w:pos="8834"/>
        </w:tabs>
      </w:pPr>
    </w:p>
    <w:p w:rsidR="00BB5609" w:rsidRDefault="00BB5609">
      <w:pPr>
        <w:pStyle w:val="10"/>
        <w:tabs>
          <w:tab w:val="right" w:leader="dot" w:pos="8844"/>
        </w:tabs>
      </w:pPr>
      <w:r w:rsidRPr="00BB5609">
        <w:fldChar w:fldCharType="begin"/>
      </w:r>
      <w:r w:rsidR="00856415">
        <w:instrText xml:space="preserve"> TOC \o "1-3" \h \z \u </w:instrText>
      </w:r>
      <w:r w:rsidRPr="00BB5609">
        <w:fldChar w:fldCharType="separate"/>
      </w:r>
      <w:hyperlink w:anchor="_Toc1343298404" w:history="1">
        <w:r w:rsidR="00856415">
          <w:rPr>
            <w:rFonts w:asciiTheme="minorEastAsia" w:eastAsiaTheme="minorEastAsia" w:hAnsiTheme="minorEastAsia" w:cstheme="minorEastAsia" w:hint="eastAsia"/>
            <w:b/>
            <w:bCs/>
          </w:rPr>
          <w:t>市容环境卫生管理方面</w:t>
        </w:r>
        <w:r w:rsidR="00856415">
          <w:rPr>
            <w:rFonts w:asciiTheme="minorEastAsia" w:eastAsiaTheme="minorEastAsia" w:hAnsiTheme="minorEastAsia" w:cstheme="minorEastAsia" w:hint="eastAsia"/>
            <w:b/>
            <w:bCs/>
          </w:rPr>
          <w:t>200</w:t>
        </w:r>
        <w:r w:rsidR="00856415">
          <w:rPr>
            <w:rFonts w:asciiTheme="minorEastAsia" w:eastAsiaTheme="minorEastAsia" w:hAnsiTheme="minorEastAsia" w:cstheme="minorEastAsia" w:hint="eastAsia"/>
            <w:b/>
            <w:bCs/>
          </w:rPr>
          <w:t>项</w:t>
        </w:r>
        <w:r w:rsidR="00856415">
          <w:rPr>
            <w:rFonts w:asciiTheme="minorEastAsia" w:eastAsiaTheme="minorEastAsia" w:hAnsiTheme="minorEastAsia" w:cstheme="minorEastAsia" w:hint="eastAsia"/>
            <w:b/>
            <w:bCs/>
          </w:rPr>
          <w:tab/>
        </w:r>
        <w:r>
          <w:rPr>
            <w:rFonts w:asciiTheme="minorEastAsia" w:eastAsiaTheme="minorEastAsia" w:hAnsiTheme="minorEastAsia" w:cstheme="minorEastAsia" w:hint="eastAsia"/>
            <w:b/>
            <w:bCs/>
          </w:rPr>
          <w:fldChar w:fldCharType="begin"/>
        </w:r>
        <w:r w:rsidR="00856415">
          <w:rPr>
            <w:rFonts w:asciiTheme="minorEastAsia" w:eastAsiaTheme="minorEastAsia" w:hAnsiTheme="minorEastAsia" w:cstheme="minorEastAsia" w:hint="eastAsia"/>
            <w:b/>
            <w:bCs/>
          </w:rPr>
          <w:instrText xml:space="preserve"> PAGEREF _Toc1343298404 </w:instrText>
        </w:r>
        <w:r>
          <w:rPr>
            <w:rFonts w:asciiTheme="minorEastAsia" w:eastAsiaTheme="minorEastAsia" w:hAnsiTheme="minorEastAsia" w:cstheme="minorEastAsia" w:hint="eastAsia"/>
            <w:b/>
            <w:bCs/>
          </w:rPr>
          <w:fldChar w:fldCharType="separate"/>
        </w:r>
        <w:r w:rsidR="00856415">
          <w:rPr>
            <w:rFonts w:asciiTheme="minorEastAsia" w:eastAsiaTheme="minorEastAsia" w:hAnsiTheme="minorEastAsia" w:cstheme="minorEastAsia" w:hint="eastAsia"/>
            <w:b/>
            <w:bCs/>
          </w:rPr>
          <w:t>4</w:t>
        </w:r>
        <w:r>
          <w:rPr>
            <w:rFonts w:asciiTheme="minorEastAsia" w:eastAsiaTheme="minorEastAsia" w:hAnsiTheme="minorEastAsia" w:cstheme="minorEastAsia" w:hint="eastAsia"/>
            <w:b/>
            <w:bCs/>
          </w:rPr>
          <w:fldChar w:fldCharType="end"/>
        </w:r>
      </w:hyperlink>
    </w:p>
    <w:p w:rsidR="00BB5609" w:rsidRDefault="00BB5609">
      <w:pPr>
        <w:pStyle w:val="21"/>
        <w:tabs>
          <w:tab w:val="right" w:leader="dot" w:pos="8844"/>
        </w:tabs>
      </w:pPr>
      <w:hyperlink w:anchor="_Toc1874108192" w:history="1">
        <w:r w:rsidR="00856415">
          <w:rPr>
            <w:rFonts w:hint="eastAsia"/>
            <w:szCs w:val="30"/>
          </w:rPr>
          <w:t>《北京市市容环境卫生条例》案由</w:t>
        </w:r>
        <w:r w:rsidR="00856415">
          <w:rPr>
            <w:rFonts w:hint="eastAsia"/>
            <w:szCs w:val="30"/>
          </w:rPr>
          <w:t>56</w:t>
        </w:r>
        <w:r w:rsidR="00856415">
          <w:rPr>
            <w:rFonts w:hint="eastAsia"/>
            <w:szCs w:val="30"/>
          </w:rPr>
          <w:t>项</w:t>
        </w:r>
        <w:r w:rsidR="00856415">
          <w:tab/>
        </w:r>
        <w:r>
          <w:fldChar w:fldCharType="begin"/>
        </w:r>
        <w:r w:rsidR="00856415">
          <w:instrText xml:space="preserve"> PAGEREF _Toc1874108192 </w:instrText>
        </w:r>
        <w:r>
          <w:fldChar w:fldCharType="separate"/>
        </w:r>
        <w:r w:rsidR="00856415">
          <w:t>4</w:t>
        </w:r>
        <w:r>
          <w:fldChar w:fldCharType="end"/>
        </w:r>
      </w:hyperlink>
    </w:p>
    <w:p w:rsidR="00BB5609" w:rsidRDefault="00BB5609">
      <w:pPr>
        <w:pStyle w:val="21"/>
        <w:tabs>
          <w:tab w:val="right" w:leader="dot" w:pos="8844"/>
        </w:tabs>
      </w:pPr>
      <w:hyperlink w:anchor="_Toc1147363234" w:history="1">
        <w:r w:rsidR="00856415">
          <w:rPr>
            <w:rFonts w:hint="eastAsia"/>
            <w:szCs w:val="30"/>
          </w:rPr>
          <w:t>《北京市生活垃圾管理条例》案由</w:t>
        </w:r>
        <w:r w:rsidR="00856415">
          <w:rPr>
            <w:szCs w:val="30"/>
          </w:rPr>
          <w:t>36</w:t>
        </w:r>
        <w:r w:rsidR="00856415">
          <w:rPr>
            <w:rFonts w:hint="eastAsia"/>
            <w:szCs w:val="30"/>
          </w:rPr>
          <w:t>项</w:t>
        </w:r>
        <w:r w:rsidR="00856415">
          <w:tab/>
        </w:r>
        <w:r>
          <w:fldChar w:fldCharType="begin"/>
        </w:r>
        <w:r w:rsidR="00856415">
          <w:instrText xml:space="preserve"> PAGEREF _Toc1147363234 </w:instrText>
        </w:r>
        <w:r>
          <w:fldChar w:fldCharType="separate"/>
        </w:r>
        <w:r w:rsidR="00856415">
          <w:t>18</w:t>
        </w:r>
        <w:r>
          <w:fldChar w:fldCharType="end"/>
        </w:r>
      </w:hyperlink>
    </w:p>
    <w:p w:rsidR="00BB5609" w:rsidRDefault="00BB5609">
      <w:pPr>
        <w:pStyle w:val="21"/>
        <w:tabs>
          <w:tab w:val="right" w:leader="dot" w:pos="8844"/>
        </w:tabs>
      </w:pPr>
      <w:hyperlink w:anchor="_Toc1243603712" w:history="1">
        <w:r w:rsidR="00856415">
          <w:rPr>
            <w:rFonts w:hint="eastAsia"/>
            <w:szCs w:val="30"/>
          </w:rPr>
          <w:t>《城市生活垃圾管理办法》案由</w:t>
        </w:r>
        <w:r w:rsidR="00856415">
          <w:rPr>
            <w:rFonts w:hint="eastAsia"/>
            <w:szCs w:val="30"/>
          </w:rPr>
          <w:t>11</w:t>
        </w:r>
        <w:r w:rsidR="00856415">
          <w:rPr>
            <w:rFonts w:hint="eastAsia"/>
            <w:szCs w:val="30"/>
          </w:rPr>
          <w:t>项</w:t>
        </w:r>
        <w:r w:rsidR="00856415">
          <w:tab/>
        </w:r>
        <w:r>
          <w:fldChar w:fldCharType="begin"/>
        </w:r>
        <w:r w:rsidR="00856415">
          <w:instrText xml:space="preserve"> PAGEREF _Toc1243603712 </w:instrText>
        </w:r>
        <w:r>
          <w:fldChar w:fldCharType="separate"/>
        </w:r>
        <w:r w:rsidR="00856415">
          <w:t>34</w:t>
        </w:r>
        <w:r>
          <w:fldChar w:fldCharType="end"/>
        </w:r>
      </w:hyperlink>
    </w:p>
    <w:p w:rsidR="00BB5609" w:rsidRDefault="00BB5609">
      <w:pPr>
        <w:pStyle w:val="21"/>
        <w:tabs>
          <w:tab w:val="right" w:leader="dot" w:pos="8844"/>
        </w:tabs>
      </w:pPr>
      <w:hyperlink w:anchor="_Toc1501270072" w:history="1">
        <w:r w:rsidR="00856415">
          <w:rPr>
            <w:rFonts w:hint="eastAsia"/>
            <w:szCs w:val="30"/>
          </w:rPr>
          <w:t>《城市建筑垃圾管理规定》案由</w:t>
        </w:r>
        <w:r w:rsidR="00856415">
          <w:rPr>
            <w:rFonts w:hint="eastAsia"/>
            <w:szCs w:val="30"/>
          </w:rPr>
          <w:t>11</w:t>
        </w:r>
        <w:r w:rsidR="00856415">
          <w:rPr>
            <w:rFonts w:hint="eastAsia"/>
            <w:szCs w:val="30"/>
          </w:rPr>
          <w:t>项</w:t>
        </w:r>
        <w:r w:rsidR="00856415">
          <w:tab/>
        </w:r>
        <w:r>
          <w:fldChar w:fldCharType="begin"/>
        </w:r>
        <w:r w:rsidR="00856415">
          <w:instrText xml:space="preserve"> PAGEREF _Toc1501270072 </w:instrText>
        </w:r>
        <w:r>
          <w:fldChar w:fldCharType="separate"/>
        </w:r>
        <w:r w:rsidR="00856415">
          <w:t>38</w:t>
        </w:r>
        <w:r>
          <w:fldChar w:fldCharType="end"/>
        </w:r>
      </w:hyperlink>
    </w:p>
    <w:p w:rsidR="00BB5609" w:rsidRDefault="00BB5609">
      <w:pPr>
        <w:pStyle w:val="21"/>
        <w:tabs>
          <w:tab w:val="right" w:leader="dot" w:pos="8844"/>
        </w:tabs>
      </w:pPr>
      <w:hyperlink w:anchor="_Toc108039058" w:history="1">
        <w:r w:rsidR="00856415">
          <w:rPr>
            <w:rFonts w:hint="eastAsia"/>
            <w:szCs w:val="30"/>
          </w:rPr>
          <w:t>《中华人民共和国固体废物污染环境防治法》案由</w:t>
        </w:r>
        <w:r w:rsidR="00856415">
          <w:rPr>
            <w:szCs w:val="30"/>
          </w:rPr>
          <w:t>10</w:t>
        </w:r>
        <w:r w:rsidR="00856415">
          <w:rPr>
            <w:rFonts w:hint="eastAsia"/>
            <w:szCs w:val="30"/>
          </w:rPr>
          <w:t>项</w:t>
        </w:r>
        <w:r w:rsidR="00856415">
          <w:tab/>
        </w:r>
        <w:r>
          <w:fldChar w:fldCharType="begin"/>
        </w:r>
        <w:r w:rsidR="00856415">
          <w:instrText xml:space="preserve"> PAGEREF _Toc108039058 </w:instrText>
        </w:r>
        <w:r>
          <w:fldChar w:fldCharType="separate"/>
        </w:r>
        <w:r w:rsidR="00856415">
          <w:t>41</w:t>
        </w:r>
        <w:r>
          <w:fldChar w:fldCharType="end"/>
        </w:r>
      </w:hyperlink>
    </w:p>
    <w:p w:rsidR="00BB5609" w:rsidRDefault="00BB5609">
      <w:pPr>
        <w:pStyle w:val="21"/>
        <w:tabs>
          <w:tab w:val="right" w:leader="dot" w:pos="8844"/>
        </w:tabs>
      </w:pPr>
      <w:hyperlink w:anchor="_Toc1769538748" w:history="1">
        <w:r w:rsidR="00856415">
          <w:rPr>
            <w:rFonts w:hint="eastAsia"/>
            <w:szCs w:val="30"/>
          </w:rPr>
          <w:t>《北京市“门前三包”责任制管理办法》案由</w:t>
        </w:r>
        <w:r w:rsidR="00856415">
          <w:rPr>
            <w:rFonts w:hint="eastAsia"/>
            <w:szCs w:val="30"/>
          </w:rPr>
          <w:t>1</w:t>
        </w:r>
        <w:r w:rsidR="00856415">
          <w:rPr>
            <w:rFonts w:hint="eastAsia"/>
            <w:szCs w:val="30"/>
          </w:rPr>
          <w:t>项</w:t>
        </w:r>
        <w:r w:rsidR="00856415">
          <w:tab/>
        </w:r>
        <w:r>
          <w:fldChar w:fldCharType="begin"/>
        </w:r>
        <w:r w:rsidR="00856415">
          <w:instrText xml:space="preserve"> PAGEREF _Toc1769538748 </w:instrText>
        </w:r>
        <w:r>
          <w:fldChar w:fldCharType="separate"/>
        </w:r>
        <w:r w:rsidR="00856415">
          <w:t>44</w:t>
        </w:r>
        <w:r>
          <w:fldChar w:fldCharType="end"/>
        </w:r>
      </w:hyperlink>
    </w:p>
    <w:p w:rsidR="00BB5609" w:rsidRDefault="00BB5609">
      <w:pPr>
        <w:pStyle w:val="21"/>
        <w:tabs>
          <w:tab w:val="right" w:leader="dot" w:pos="8844"/>
        </w:tabs>
      </w:pPr>
      <w:hyperlink w:anchor="_Toc524134272" w:history="1">
        <w:r w:rsidR="00856415">
          <w:rPr>
            <w:rFonts w:hint="eastAsia"/>
            <w:szCs w:val="30"/>
          </w:rPr>
          <w:t>《北京市人民政府关于扫雪铲冰管理的规定》案由</w:t>
        </w:r>
        <w:r w:rsidR="00856415">
          <w:rPr>
            <w:rFonts w:hint="eastAsia"/>
            <w:szCs w:val="30"/>
          </w:rPr>
          <w:t>1</w:t>
        </w:r>
        <w:r w:rsidR="00856415">
          <w:rPr>
            <w:rFonts w:hint="eastAsia"/>
            <w:szCs w:val="30"/>
          </w:rPr>
          <w:t>项</w:t>
        </w:r>
        <w:r w:rsidR="00856415">
          <w:tab/>
        </w:r>
        <w:r>
          <w:fldChar w:fldCharType="begin"/>
        </w:r>
        <w:r w:rsidR="00856415">
          <w:instrText xml:space="preserve"> PAGEREF _Toc524134272 </w:instrText>
        </w:r>
        <w:r>
          <w:fldChar w:fldCharType="separate"/>
        </w:r>
        <w:r w:rsidR="00856415">
          <w:t>44</w:t>
        </w:r>
        <w:r>
          <w:fldChar w:fldCharType="end"/>
        </w:r>
      </w:hyperlink>
    </w:p>
    <w:p w:rsidR="00BB5609" w:rsidRDefault="00BB5609">
      <w:pPr>
        <w:pStyle w:val="21"/>
        <w:tabs>
          <w:tab w:val="right" w:leader="dot" w:pos="8844"/>
        </w:tabs>
      </w:pPr>
      <w:hyperlink w:anchor="_Toc418097825" w:history="1">
        <w:r w:rsidR="00856415">
          <w:rPr>
            <w:rFonts w:hint="eastAsia"/>
            <w:szCs w:val="30"/>
          </w:rPr>
          <w:t>《</w:t>
        </w:r>
        <w:r w:rsidR="00856415">
          <w:rPr>
            <w:rFonts w:ascii="宋体" w:hAnsi="宋体" w:cs="宋体" w:hint="eastAsia"/>
            <w:bCs/>
            <w:szCs w:val="30"/>
          </w:rPr>
          <w:t>北京市户外广告设施、牌匾标识和标语宣传品设置管理条</w:t>
        </w:r>
        <w:r w:rsidR="00856415">
          <w:rPr>
            <w:rFonts w:ascii="宋体" w:hAnsi="宋体" w:cs="宋体" w:hint="eastAsia"/>
            <w:bCs/>
            <w:szCs w:val="30"/>
          </w:rPr>
          <w:t>例</w:t>
        </w:r>
        <w:r w:rsidR="00856415">
          <w:rPr>
            <w:rFonts w:hint="eastAsia"/>
            <w:szCs w:val="30"/>
          </w:rPr>
          <w:t>》案由</w:t>
        </w:r>
        <w:r w:rsidR="00856415">
          <w:rPr>
            <w:rFonts w:hint="eastAsia"/>
            <w:szCs w:val="30"/>
          </w:rPr>
          <w:t>1</w:t>
        </w:r>
        <w:r w:rsidR="00856415">
          <w:rPr>
            <w:rFonts w:hint="eastAsia"/>
            <w:szCs w:val="30"/>
          </w:rPr>
          <w:t>4</w:t>
        </w:r>
        <w:r w:rsidR="00856415">
          <w:rPr>
            <w:rFonts w:hint="eastAsia"/>
            <w:szCs w:val="30"/>
          </w:rPr>
          <w:t>项</w:t>
        </w:r>
        <w:r w:rsidR="00856415">
          <w:tab/>
        </w:r>
        <w:r>
          <w:fldChar w:fldCharType="begin"/>
        </w:r>
        <w:r w:rsidR="00856415">
          <w:instrText xml:space="preserve"> PAGEREF _Toc418097825 </w:instrText>
        </w:r>
        <w:r>
          <w:fldChar w:fldCharType="separate"/>
        </w:r>
        <w:r w:rsidR="00856415">
          <w:t>45</w:t>
        </w:r>
        <w:r>
          <w:fldChar w:fldCharType="end"/>
        </w:r>
      </w:hyperlink>
    </w:p>
    <w:p w:rsidR="00BB5609" w:rsidRDefault="00BB5609">
      <w:pPr>
        <w:pStyle w:val="21"/>
        <w:tabs>
          <w:tab w:val="right" w:leader="dot" w:pos="8844"/>
        </w:tabs>
      </w:pPr>
      <w:hyperlink w:anchor="_Toc1509245050" w:history="1">
        <w:r w:rsidR="00856415">
          <w:rPr>
            <w:rFonts w:hint="eastAsia"/>
            <w:szCs w:val="30"/>
          </w:rPr>
          <w:t>《北京市户外广告</w:t>
        </w:r>
        <w:r w:rsidR="00856415">
          <w:rPr>
            <w:rFonts w:hint="eastAsia"/>
            <w:szCs w:val="30"/>
          </w:rPr>
          <w:t>设</w:t>
        </w:r>
        <w:r w:rsidR="00856415">
          <w:rPr>
            <w:rFonts w:hint="eastAsia"/>
            <w:szCs w:val="30"/>
          </w:rPr>
          <w:t>置管理办法》案由</w:t>
        </w:r>
        <w:r w:rsidR="00856415">
          <w:rPr>
            <w:rFonts w:hint="eastAsia"/>
            <w:szCs w:val="30"/>
          </w:rPr>
          <w:t>2</w:t>
        </w:r>
        <w:r w:rsidR="00856415">
          <w:rPr>
            <w:rFonts w:hint="eastAsia"/>
            <w:szCs w:val="30"/>
          </w:rPr>
          <w:t>项</w:t>
        </w:r>
        <w:r w:rsidR="00856415">
          <w:tab/>
        </w:r>
        <w:r>
          <w:fldChar w:fldCharType="begin"/>
        </w:r>
        <w:r w:rsidR="00856415">
          <w:instrText xml:space="preserve"> PAGEREF _Toc1509245050 </w:instrText>
        </w:r>
        <w:r>
          <w:fldChar w:fldCharType="separate"/>
        </w:r>
        <w:r w:rsidR="00856415">
          <w:t>49</w:t>
        </w:r>
        <w:r>
          <w:fldChar w:fldCharType="end"/>
        </w:r>
      </w:hyperlink>
    </w:p>
    <w:p w:rsidR="00BB5609" w:rsidRDefault="00BB5609">
      <w:pPr>
        <w:pStyle w:val="21"/>
        <w:tabs>
          <w:tab w:val="right" w:leader="dot" w:pos="8844"/>
        </w:tabs>
      </w:pPr>
      <w:hyperlink w:anchor="_Toc70931905" w:history="1">
        <w:r w:rsidR="00856415">
          <w:rPr>
            <w:rFonts w:hint="eastAsia"/>
            <w:szCs w:val="30"/>
          </w:rPr>
          <w:t>《北京市标语宣传品设置管理规定》案由</w:t>
        </w:r>
        <w:r w:rsidR="00856415">
          <w:rPr>
            <w:rFonts w:hint="eastAsia"/>
            <w:szCs w:val="30"/>
          </w:rPr>
          <w:t>6</w:t>
        </w:r>
        <w:r w:rsidR="00856415">
          <w:rPr>
            <w:rFonts w:hint="eastAsia"/>
            <w:szCs w:val="30"/>
          </w:rPr>
          <w:t>项</w:t>
        </w:r>
        <w:r w:rsidR="00856415">
          <w:tab/>
        </w:r>
        <w:r>
          <w:fldChar w:fldCharType="begin"/>
        </w:r>
        <w:r w:rsidR="00856415">
          <w:instrText xml:space="preserve"> PAGEREF _Toc70931905 </w:instrText>
        </w:r>
        <w:r>
          <w:fldChar w:fldCharType="separate"/>
        </w:r>
        <w:r w:rsidR="00856415">
          <w:t>50</w:t>
        </w:r>
        <w:r>
          <w:fldChar w:fldCharType="end"/>
        </w:r>
      </w:hyperlink>
    </w:p>
    <w:p w:rsidR="00BB5609" w:rsidRDefault="00BB5609">
      <w:pPr>
        <w:pStyle w:val="21"/>
        <w:tabs>
          <w:tab w:val="right" w:leader="dot" w:pos="8844"/>
        </w:tabs>
      </w:pPr>
      <w:hyperlink w:anchor="_Toc472372369" w:history="1">
        <w:r w:rsidR="00856415">
          <w:rPr>
            <w:rFonts w:hint="eastAsia"/>
            <w:szCs w:val="30"/>
          </w:rPr>
          <w:t>《北京市城市道路和公共场所环境卫生管理若干规定》案由</w:t>
        </w:r>
        <w:r w:rsidR="00856415">
          <w:rPr>
            <w:rFonts w:hint="eastAsia"/>
            <w:szCs w:val="30"/>
          </w:rPr>
          <w:t>7</w:t>
        </w:r>
        <w:r w:rsidR="00856415">
          <w:rPr>
            <w:rFonts w:hint="eastAsia"/>
            <w:szCs w:val="30"/>
          </w:rPr>
          <w:t>项</w:t>
        </w:r>
        <w:r w:rsidR="00856415">
          <w:tab/>
        </w:r>
        <w:r>
          <w:fldChar w:fldCharType="begin"/>
        </w:r>
        <w:r w:rsidR="00856415">
          <w:instrText xml:space="preserve"> PAGEREF _Toc472372369 </w:instrText>
        </w:r>
        <w:r>
          <w:fldChar w:fldCharType="separate"/>
        </w:r>
        <w:r w:rsidR="00856415">
          <w:t>51</w:t>
        </w:r>
        <w:r>
          <w:fldChar w:fldCharType="end"/>
        </w:r>
      </w:hyperlink>
    </w:p>
    <w:p w:rsidR="00BB5609" w:rsidRDefault="00BB5609">
      <w:pPr>
        <w:pStyle w:val="21"/>
        <w:tabs>
          <w:tab w:val="right" w:leader="dot" w:pos="8844"/>
        </w:tabs>
      </w:pPr>
      <w:hyperlink w:anchor="_Toc1555641347" w:history="1">
        <w:r w:rsidR="00856415">
          <w:rPr>
            <w:rFonts w:hint="eastAsia"/>
          </w:rPr>
          <w:t>《北京市建筑</w:t>
        </w:r>
        <w:r w:rsidR="00856415">
          <w:t>垃圾处置管理规定</w:t>
        </w:r>
        <w:r w:rsidR="00856415">
          <w:rPr>
            <w:rFonts w:hint="eastAsia"/>
          </w:rPr>
          <w:t>》案由</w:t>
        </w:r>
        <w:r w:rsidR="00856415">
          <w:t>24</w:t>
        </w:r>
        <w:r w:rsidR="00856415">
          <w:rPr>
            <w:rFonts w:hint="eastAsia"/>
          </w:rPr>
          <w:t>项</w:t>
        </w:r>
        <w:r w:rsidR="00856415">
          <w:tab/>
        </w:r>
        <w:r>
          <w:fldChar w:fldCharType="begin"/>
        </w:r>
        <w:r w:rsidR="00856415">
          <w:instrText xml:space="preserve"> PAGEREF _Toc1555641347 </w:instrText>
        </w:r>
        <w:r>
          <w:fldChar w:fldCharType="separate"/>
        </w:r>
        <w:r w:rsidR="00856415">
          <w:t>52</w:t>
        </w:r>
        <w:r>
          <w:fldChar w:fldCharType="end"/>
        </w:r>
      </w:hyperlink>
    </w:p>
    <w:p w:rsidR="00BB5609" w:rsidRDefault="00BB5609">
      <w:pPr>
        <w:pStyle w:val="21"/>
        <w:tabs>
          <w:tab w:val="right" w:leader="dot" w:pos="8844"/>
        </w:tabs>
      </w:pPr>
      <w:hyperlink w:anchor="_Toc804258470" w:history="1">
        <w:r w:rsidR="00856415">
          <w:rPr>
            <w:rFonts w:hint="eastAsia"/>
          </w:rPr>
          <w:t>《北京市养犬管理规定》案由</w:t>
        </w:r>
        <w:r w:rsidR="00856415">
          <w:rPr>
            <w:rFonts w:hint="eastAsia"/>
          </w:rPr>
          <w:t>1</w:t>
        </w:r>
        <w:r w:rsidR="00856415">
          <w:rPr>
            <w:rFonts w:hint="eastAsia"/>
          </w:rPr>
          <w:t>项</w:t>
        </w:r>
        <w:r w:rsidR="00856415">
          <w:tab/>
        </w:r>
        <w:r>
          <w:fldChar w:fldCharType="begin"/>
        </w:r>
        <w:r w:rsidR="00856415">
          <w:instrText xml:space="preserve"> PAGEREF _Toc804258470 </w:instrText>
        </w:r>
        <w:r>
          <w:fldChar w:fldCharType="separate"/>
        </w:r>
        <w:r w:rsidR="00856415">
          <w:t>65</w:t>
        </w:r>
        <w:r>
          <w:fldChar w:fldCharType="end"/>
        </w:r>
      </w:hyperlink>
    </w:p>
    <w:p w:rsidR="00BB5609" w:rsidRDefault="00BB5609">
      <w:pPr>
        <w:pStyle w:val="21"/>
        <w:tabs>
          <w:tab w:val="right" w:leader="dot" w:pos="8844"/>
        </w:tabs>
      </w:pPr>
      <w:hyperlink w:anchor="_Toc553949907" w:history="1">
        <w:r w:rsidR="00856415">
          <w:rPr>
            <w:rFonts w:hint="eastAsia"/>
            <w:szCs w:val="30"/>
          </w:rPr>
          <w:t>《北京市长城保护管理办法》案由</w:t>
        </w:r>
        <w:r w:rsidR="00856415">
          <w:rPr>
            <w:rFonts w:hint="eastAsia"/>
            <w:szCs w:val="30"/>
          </w:rPr>
          <w:t>1</w:t>
        </w:r>
        <w:r w:rsidR="00856415">
          <w:rPr>
            <w:rFonts w:hint="eastAsia"/>
            <w:szCs w:val="30"/>
          </w:rPr>
          <w:t>项</w:t>
        </w:r>
        <w:r w:rsidR="00856415">
          <w:tab/>
        </w:r>
        <w:r>
          <w:fldChar w:fldCharType="begin"/>
        </w:r>
        <w:r w:rsidR="00856415">
          <w:instrText xml:space="preserve"> PAGEREF _Toc553949907 </w:instrText>
        </w:r>
        <w:r>
          <w:fldChar w:fldCharType="separate"/>
        </w:r>
        <w:r w:rsidR="00856415">
          <w:t>66</w:t>
        </w:r>
        <w:r>
          <w:fldChar w:fldCharType="end"/>
        </w:r>
      </w:hyperlink>
    </w:p>
    <w:p w:rsidR="00BB5609" w:rsidRDefault="00BB5609">
      <w:pPr>
        <w:pStyle w:val="21"/>
        <w:tabs>
          <w:tab w:val="right" w:leader="dot" w:pos="8844"/>
        </w:tabs>
      </w:pPr>
      <w:hyperlink w:anchor="_Toc11626233" w:history="1">
        <w:r w:rsidR="00856415">
          <w:rPr>
            <w:rFonts w:hint="eastAsia"/>
            <w:szCs w:val="30"/>
          </w:rPr>
          <w:t>《北京历史文化名城保护条例》案由</w:t>
        </w:r>
        <w:r w:rsidR="00856415">
          <w:rPr>
            <w:rFonts w:hint="eastAsia"/>
            <w:szCs w:val="30"/>
          </w:rPr>
          <w:t>1</w:t>
        </w:r>
        <w:r w:rsidR="00856415">
          <w:rPr>
            <w:rFonts w:hint="eastAsia"/>
            <w:szCs w:val="30"/>
          </w:rPr>
          <w:t>项</w:t>
        </w:r>
        <w:r w:rsidR="00856415">
          <w:tab/>
        </w:r>
        <w:r>
          <w:fldChar w:fldCharType="begin"/>
        </w:r>
        <w:r w:rsidR="00856415">
          <w:instrText xml:space="preserve"> PAGEREF _Toc11626233 </w:instrText>
        </w:r>
        <w:r>
          <w:fldChar w:fldCharType="separate"/>
        </w:r>
        <w:r w:rsidR="00856415">
          <w:t>66</w:t>
        </w:r>
        <w:r>
          <w:fldChar w:fldCharType="end"/>
        </w:r>
      </w:hyperlink>
    </w:p>
    <w:p w:rsidR="00BB5609" w:rsidRDefault="00BB5609">
      <w:pPr>
        <w:pStyle w:val="21"/>
        <w:tabs>
          <w:tab w:val="right" w:leader="dot" w:pos="8844"/>
        </w:tabs>
      </w:pPr>
      <w:hyperlink w:anchor="_Toc1477247062" w:history="1">
        <w:r w:rsidR="00856415">
          <w:rPr>
            <w:rFonts w:hint="eastAsia"/>
            <w:szCs w:val="30"/>
          </w:rPr>
          <w:t>《北京市架空线管理若干规定》案由</w:t>
        </w:r>
        <w:r w:rsidR="00856415">
          <w:rPr>
            <w:szCs w:val="30"/>
          </w:rPr>
          <w:t>7</w:t>
        </w:r>
        <w:r w:rsidR="00856415">
          <w:rPr>
            <w:rFonts w:hint="eastAsia"/>
            <w:szCs w:val="30"/>
          </w:rPr>
          <w:t>项</w:t>
        </w:r>
        <w:r w:rsidR="00856415">
          <w:tab/>
        </w:r>
        <w:r>
          <w:fldChar w:fldCharType="begin"/>
        </w:r>
        <w:r w:rsidR="00856415">
          <w:instrText xml:space="preserve"> PAGEREF _Toc1477247062 </w:instrText>
        </w:r>
        <w:r>
          <w:fldChar w:fldCharType="separate"/>
        </w:r>
        <w:r w:rsidR="00856415">
          <w:t>66</w:t>
        </w:r>
        <w:r>
          <w:fldChar w:fldCharType="end"/>
        </w:r>
      </w:hyperlink>
    </w:p>
    <w:p w:rsidR="00BB5609" w:rsidRDefault="00BB5609">
      <w:pPr>
        <w:pStyle w:val="21"/>
        <w:tabs>
          <w:tab w:val="right" w:leader="dot" w:pos="8844"/>
        </w:tabs>
      </w:pPr>
      <w:hyperlink w:anchor="_Toc976663719" w:history="1">
        <w:r w:rsidR="00856415">
          <w:rPr>
            <w:rFonts w:hint="eastAsia"/>
            <w:szCs w:val="30"/>
          </w:rPr>
          <w:t>《城市照明管理规定》案由</w:t>
        </w:r>
        <w:r w:rsidR="00856415">
          <w:rPr>
            <w:rFonts w:hint="eastAsia"/>
            <w:szCs w:val="30"/>
          </w:rPr>
          <w:t>2</w:t>
        </w:r>
        <w:r w:rsidR="00856415">
          <w:rPr>
            <w:rFonts w:hint="eastAsia"/>
            <w:szCs w:val="30"/>
          </w:rPr>
          <w:t>项</w:t>
        </w:r>
        <w:r w:rsidR="00856415">
          <w:tab/>
        </w:r>
        <w:r>
          <w:fldChar w:fldCharType="begin"/>
        </w:r>
        <w:r w:rsidR="00856415">
          <w:instrText xml:space="preserve"> PAGEREF _Toc976663719 </w:instrText>
        </w:r>
        <w:r>
          <w:fldChar w:fldCharType="separate"/>
        </w:r>
        <w:r w:rsidR="00856415">
          <w:t>68</w:t>
        </w:r>
        <w:r>
          <w:fldChar w:fldCharType="end"/>
        </w:r>
      </w:hyperlink>
    </w:p>
    <w:p w:rsidR="00BB5609" w:rsidRDefault="00BB5609">
      <w:pPr>
        <w:pStyle w:val="21"/>
        <w:tabs>
          <w:tab w:val="right" w:leader="dot" w:pos="8844"/>
        </w:tabs>
      </w:pPr>
      <w:hyperlink w:anchor="_Toc889042768" w:history="1">
        <w:r w:rsidR="00856415">
          <w:rPr>
            <w:rFonts w:hint="eastAsia"/>
            <w:szCs w:val="30"/>
          </w:rPr>
          <w:t>《北京市</w:t>
        </w:r>
        <w:r w:rsidR="00856415">
          <w:rPr>
            <w:szCs w:val="30"/>
          </w:rPr>
          <w:t>物业管理条例</w:t>
        </w:r>
        <w:r w:rsidR="00856415">
          <w:rPr>
            <w:rFonts w:hint="eastAsia"/>
            <w:szCs w:val="30"/>
          </w:rPr>
          <w:t>》案由</w:t>
        </w:r>
        <w:r w:rsidR="00856415">
          <w:rPr>
            <w:rFonts w:hint="eastAsia"/>
            <w:szCs w:val="30"/>
          </w:rPr>
          <w:t>1</w:t>
        </w:r>
        <w:r w:rsidR="00856415">
          <w:rPr>
            <w:rFonts w:hint="eastAsia"/>
            <w:szCs w:val="30"/>
          </w:rPr>
          <w:t>项</w:t>
        </w:r>
        <w:r w:rsidR="00856415">
          <w:tab/>
        </w:r>
        <w:r>
          <w:fldChar w:fldCharType="begin"/>
        </w:r>
        <w:r w:rsidR="00856415">
          <w:instrText xml:space="preserve"> PAGEREF _Toc889042768 </w:instrText>
        </w:r>
        <w:r>
          <w:fldChar w:fldCharType="separate"/>
        </w:r>
        <w:r w:rsidR="00856415">
          <w:t>68</w:t>
        </w:r>
        <w:r>
          <w:fldChar w:fldCharType="end"/>
        </w:r>
      </w:hyperlink>
    </w:p>
    <w:p w:rsidR="00BB5609" w:rsidRDefault="00BB5609">
      <w:pPr>
        <w:pStyle w:val="21"/>
        <w:tabs>
          <w:tab w:val="right" w:leader="dot" w:pos="8844"/>
        </w:tabs>
      </w:pPr>
      <w:hyperlink w:anchor="_Toc1974101056" w:history="1">
        <w:r w:rsidR="00856415">
          <w:rPr>
            <w:rFonts w:hint="eastAsia"/>
            <w:szCs w:val="30"/>
          </w:rPr>
          <w:t>《北京市</w:t>
        </w:r>
        <w:r w:rsidR="00856415">
          <w:rPr>
            <w:rFonts w:hint="eastAsia"/>
            <w:szCs w:val="30"/>
          </w:rPr>
          <w:t>公共场所</w:t>
        </w:r>
        <w:r w:rsidR="00856415">
          <w:rPr>
            <w:rFonts w:hint="eastAsia"/>
            <w:szCs w:val="30"/>
          </w:rPr>
          <w:t>外语标识</w:t>
        </w:r>
        <w:r w:rsidR="00856415">
          <w:rPr>
            <w:szCs w:val="30"/>
          </w:rPr>
          <w:t>管理规定</w:t>
        </w:r>
        <w:r w:rsidR="00856415">
          <w:rPr>
            <w:rFonts w:hint="eastAsia"/>
            <w:szCs w:val="30"/>
          </w:rPr>
          <w:t>》案由</w:t>
        </w:r>
        <w:r w:rsidR="00856415">
          <w:rPr>
            <w:szCs w:val="30"/>
          </w:rPr>
          <w:t>4</w:t>
        </w:r>
        <w:r w:rsidR="00856415">
          <w:rPr>
            <w:rFonts w:hint="eastAsia"/>
            <w:szCs w:val="30"/>
          </w:rPr>
          <w:t>项</w:t>
        </w:r>
        <w:r w:rsidR="00856415">
          <w:tab/>
        </w:r>
        <w:r>
          <w:fldChar w:fldCharType="begin"/>
        </w:r>
        <w:r w:rsidR="00856415">
          <w:instrText xml:space="preserve"> PAGEREF _Toc1974101056 </w:instrText>
        </w:r>
        <w:r>
          <w:fldChar w:fldCharType="separate"/>
        </w:r>
        <w:r w:rsidR="00856415">
          <w:t>69</w:t>
        </w:r>
        <w:r>
          <w:fldChar w:fldCharType="end"/>
        </w:r>
      </w:hyperlink>
    </w:p>
    <w:p w:rsidR="00BB5609" w:rsidRDefault="00BB5609">
      <w:pPr>
        <w:pStyle w:val="21"/>
        <w:tabs>
          <w:tab w:val="right" w:leader="dot" w:pos="8844"/>
        </w:tabs>
      </w:pPr>
      <w:hyperlink w:anchor="_Toc746823612" w:history="1">
        <w:r w:rsidR="00856415">
          <w:rPr>
            <w:rFonts w:hint="eastAsia"/>
            <w:szCs w:val="30"/>
          </w:rPr>
          <w:t>《北京市国际交往语言环境建设条例》案由</w:t>
        </w:r>
        <w:r w:rsidR="00856415">
          <w:rPr>
            <w:szCs w:val="30"/>
          </w:rPr>
          <w:t>4</w:t>
        </w:r>
        <w:r w:rsidR="00856415">
          <w:rPr>
            <w:rFonts w:hint="eastAsia"/>
            <w:szCs w:val="30"/>
          </w:rPr>
          <w:t>项</w:t>
        </w:r>
        <w:r w:rsidR="00856415">
          <w:tab/>
        </w:r>
        <w:r>
          <w:fldChar w:fldCharType="begin"/>
        </w:r>
        <w:r w:rsidR="00856415">
          <w:instrText xml:space="preserve"> PAGEREF _Toc746823612 </w:instrText>
        </w:r>
        <w:r>
          <w:fldChar w:fldCharType="separate"/>
        </w:r>
        <w:r w:rsidR="00856415">
          <w:t>70</w:t>
        </w:r>
        <w:r>
          <w:fldChar w:fldCharType="end"/>
        </w:r>
      </w:hyperlink>
    </w:p>
    <w:p w:rsidR="00BB5609" w:rsidRDefault="00BB5609">
      <w:pPr>
        <w:pStyle w:val="10"/>
        <w:tabs>
          <w:tab w:val="right" w:leader="dot" w:pos="8844"/>
        </w:tabs>
      </w:pPr>
      <w:hyperlink w:anchor="_Toc1710984903" w:history="1">
        <w:r w:rsidR="00856415">
          <w:rPr>
            <w:rFonts w:asciiTheme="minorEastAsia" w:eastAsiaTheme="minorEastAsia" w:hAnsiTheme="minorEastAsia" w:cstheme="minorEastAsia" w:hint="eastAsia"/>
            <w:b/>
            <w:bCs/>
          </w:rPr>
          <w:t>市政管理方面</w:t>
        </w:r>
        <w:r w:rsidR="00856415">
          <w:rPr>
            <w:rFonts w:asciiTheme="minorEastAsia" w:eastAsiaTheme="minorEastAsia" w:hAnsiTheme="minorEastAsia" w:cstheme="minorEastAsia" w:hint="eastAsia"/>
            <w:b/>
            <w:bCs/>
          </w:rPr>
          <w:t>27</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_Toc1710984903 </w:instrText>
        </w:r>
        <w:r>
          <w:fldChar w:fldCharType="separate"/>
        </w:r>
        <w:r w:rsidR="00856415">
          <w:t>72</w:t>
        </w:r>
        <w:r>
          <w:fldChar w:fldCharType="end"/>
        </w:r>
      </w:hyperlink>
    </w:p>
    <w:p w:rsidR="00BB5609" w:rsidRDefault="00BB5609">
      <w:pPr>
        <w:pStyle w:val="21"/>
        <w:tabs>
          <w:tab w:val="right" w:leader="dot" w:pos="8844"/>
        </w:tabs>
      </w:pPr>
      <w:hyperlink w:anchor="_Toc439246213" w:history="1">
        <w:r w:rsidR="00856415">
          <w:rPr>
            <w:rFonts w:hint="eastAsia"/>
            <w:szCs w:val="30"/>
          </w:rPr>
          <w:t>《</w:t>
        </w:r>
        <w:r w:rsidR="00856415">
          <w:rPr>
            <w:rFonts w:hint="eastAsia"/>
          </w:rPr>
          <w:t>北京市无障碍环境建设条例</w:t>
        </w:r>
        <w:r w:rsidR="00856415">
          <w:rPr>
            <w:rFonts w:hint="eastAsia"/>
            <w:szCs w:val="30"/>
          </w:rPr>
          <w:t>》案由</w:t>
        </w:r>
        <w:r w:rsidR="00856415">
          <w:rPr>
            <w:rFonts w:hint="eastAsia"/>
            <w:szCs w:val="30"/>
          </w:rPr>
          <w:t>6</w:t>
        </w:r>
        <w:r w:rsidR="00856415">
          <w:rPr>
            <w:rFonts w:hint="eastAsia"/>
            <w:szCs w:val="30"/>
          </w:rPr>
          <w:t>项</w:t>
        </w:r>
        <w:r w:rsidR="00856415">
          <w:tab/>
        </w:r>
        <w:r>
          <w:fldChar w:fldCharType="begin"/>
        </w:r>
        <w:r w:rsidR="00856415">
          <w:instrText xml:space="preserve"> PAGEREF _Toc439246213 </w:instrText>
        </w:r>
        <w:r>
          <w:fldChar w:fldCharType="separate"/>
        </w:r>
        <w:r w:rsidR="00856415">
          <w:t>72</w:t>
        </w:r>
        <w:r>
          <w:fldChar w:fldCharType="end"/>
        </w:r>
      </w:hyperlink>
    </w:p>
    <w:p w:rsidR="00BB5609" w:rsidRDefault="00BB5609">
      <w:pPr>
        <w:pStyle w:val="21"/>
        <w:tabs>
          <w:tab w:val="right" w:leader="dot" w:pos="8844"/>
        </w:tabs>
      </w:pPr>
      <w:hyperlink w:anchor="_Toc1523859234" w:history="1">
        <w:r w:rsidR="00856415">
          <w:rPr>
            <w:rFonts w:hint="eastAsia"/>
          </w:rPr>
          <w:t>《城市道路管理条例》《北京市城市道路管理办法》案由</w:t>
        </w:r>
        <w:r w:rsidR="00856415">
          <w:rPr>
            <w:rFonts w:hint="eastAsia"/>
          </w:rPr>
          <w:t>16</w:t>
        </w:r>
        <w:r w:rsidR="00856415">
          <w:rPr>
            <w:rFonts w:hint="eastAsia"/>
          </w:rPr>
          <w:t>项</w:t>
        </w:r>
        <w:r w:rsidR="00856415">
          <w:tab/>
        </w:r>
        <w:r>
          <w:fldChar w:fldCharType="begin"/>
        </w:r>
        <w:r w:rsidR="00856415">
          <w:instrText xml:space="preserve"> PAGEREF _Toc1523859234 </w:instrText>
        </w:r>
        <w:r>
          <w:fldChar w:fldCharType="separate"/>
        </w:r>
        <w:r w:rsidR="00856415">
          <w:t>74</w:t>
        </w:r>
        <w:r>
          <w:fldChar w:fldCharType="end"/>
        </w:r>
      </w:hyperlink>
    </w:p>
    <w:p w:rsidR="00BB5609" w:rsidRDefault="00BB5609">
      <w:pPr>
        <w:pStyle w:val="21"/>
        <w:tabs>
          <w:tab w:val="right" w:leader="dot" w:pos="8844"/>
        </w:tabs>
      </w:pPr>
      <w:hyperlink w:anchor="_Toc2030615878" w:history="1">
        <w:r w:rsidR="00856415">
          <w:rPr>
            <w:rFonts w:hint="eastAsia"/>
          </w:rPr>
          <w:t>《北京市地下设施检查井井盖管理规定》案由</w:t>
        </w:r>
        <w:r w:rsidR="00856415">
          <w:rPr>
            <w:rFonts w:hint="eastAsia"/>
          </w:rPr>
          <w:t>5</w:t>
        </w:r>
        <w:r w:rsidR="00856415">
          <w:rPr>
            <w:rFonts w:hint="eastAsia"/>
          </w:rPr>
          <w:t>项</w:t>
        </w:r>
        <w:r w:rsidR="00856415">
          <w:tab/>
        </w:r>
        <w:r>
          <w:fldChar w:fldCharType="begin"/>
        </w:r>
        <w:r w:rsidR="00856415">
          <w:instrText xml:space="preserve"> PAGEREF _Toc2030615878 </w:instrText>
        </w:r>
        <w:r>
          <w:fldChar w:fldCharType="separate"/>
        </w:r>
        <w:r w:rsidR="00856415">
          <w:t>77</w:t>
        </w:r>
        <w:r>
          <w:fldChar w:fldCharType="end"/>
        </w:r>
      </w:hyperlink>
    </w:p>
    <w:p w:rsidR="00BB5609" w:rsidRDefault="00BB5609">
      <w:pPr>
        <w:pStyle w:val="10"/>
        <w:tabs>
          <w:tab w:val="right" w:leader="dot" w:pos="8844"/>
        </w:tabs>
      </w:pPr>
      <w:hyperlink w:anchor="_Toc1210362010" w:history="1">
        <w:r w:rsidR="00856415">
          <w:rPr>
            <w:rFonts w:asciiTheme="minorEastAsia" w:eastAsiaTheme="minorEastAsia" w:hAnsiTheme="minorEastAsia" w:cstheme="minorEastAsia" w:hint="eastAsia"/>
            <w:b/>
            <w:bCs/>
          </w:rPr>
          <w:t>公用事业管理方面案由</w:t>
        </w:r>
        <w:r w:rsidR="00856415">
          <w:rPr>
            <w:rFonts w:asciiTheme="minorEastAsia" w:eastAsiaTheme="minorEastAsia" w:hAnsiTheme="minorEastAsia" w:cstheme="minorEastAsia" w:hint="eastAsia"/>
            <w:b/>
            <w:bCs/>
          </w:rPr>
          <w:t>79</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_Toc1210362010 </w:instrText>
        </w:r>
        <w:r>
          <w:fldChar w:fldCharType="separate"/>
        </w:r>
        <w:r w:rsidR="00856415">
          <w:t>79</w:t>
        </w:r>
        <w:r>
          <w:fldChar w:fldCharType="end"/>
        </w:r>
      </w:hyperlink>
    </w:p>
    <w:p w:rsidR="00BB5609" w:rsidRDefault="00BB5609">
      <w:pPr>
        <w:pStyle w:val="21"/>
        <w:tabs>
          <w:tab w:val="right" w:leader="dot" w:pos="8844"/>
        </w:tabs>
      </w:pPr>
      <w:hyperlink w:anchor="_Toc1315318924" w:history="1">
        <w:r w:rsidR="00856415">
          <w:rPr>
            <w:rFonts w:hint="eastAsia"/>
          </w:rPr>
          <w:t>《城镇燃气管理条例》案由</w:t>
        </w:r>
        <w:r w:rsidR="00856415">
          <w:rPr>
            <w:rFonts w:hint="eastAsia"/>
          </w:rPr>
          <w:t>30</w:t>
        </w:r>
        <w:r w:rsidR="00856415">
          <w:rPr>
            <w:rFonts w:hint="eastAsia"/>
          </w:rPr>
          <w:t>项</w:t>
        </w:r>
        <w:r w:rsidR="00856415">
          <w:tab/>
        </w:r>
        <w:r>
          <w:fldChar w:fldCharType="begin"/>
        </w:r>
        <w:r w:rsidR="00856415">
          <w:instrText xml:space="preserve"> PAGEREF _Toc1315318924 </w:instrText>
        </w:r>
        <w:r>
          <w:fldChar w:fldCharType="separate"/>
        </w:r>
        <w:r w:rsidR="00856415">
          <w:t>79</w:t>
        </w:r>
        <w:r>
          <w:fldChar w:fldCharType="end"/>
        </w:r>
      </w:hyperlink>
    </w:p>
    <w:p w:rsidR="00BB5609" w:rsidRDefault="00BB5609">
      <w:pPr>
        <w:pStyle w:val="21"/>
        <w:tabs>
          <w:tab w:val="right" w:leader="dot" w:pos="8844"/>
        </w:tabs>
      </w:pPr>
      <w:hyperlink w:anchor="_Toc1905794933" w:history="1">
        <w:r w:rsidR="00856415">
          <w:rPr>
            <w:rFonts w:hint="eastAsia"/>
          </w:rPr>
          <w:t>《北京市燃气管理条例》案由</w:t>
        </w:r>
        <w:r w:rsidR="00856415">
          <w:rPr>
            <w:rFonts w:hint="eastAsia"/>
          </w:rPr>
          <w:t>26</w:t>
        </w:r>
        <w:r w:rsidR="00856415">
          <w:rPr>
            <w:rFonts w:hint="eastAsia"/>
          </w:rPr>
          <w:t>项</w:t>
        </w:r>
        <w:r w:rsidR="00856415">
          <w:tab/>
        </w:r>
        <w:r>
          <w:fldChar w:fldCharType="begin"/>
        </w:r>
        <w:r w:rsidR="00856415">
          <w:instrText xml:space="preserve"> PAGEREF _Toc1905794933 </w:instrText>
        </w:r>
        <w:r>
          <w:fldChar w:fldCharType="separate"/>
        </w:r>
        <w:r w:rsidR="00856415">
          <w:t>92</w:t>
        </w:r>
        <w:r>
          <w:fldChar w:fldCharType="end"/>
        </w:r>
      </w:hyperlink>
    </w:p>
    <w:p w:rsidR="00BB5609" w:rsidRDefault="00BB5609">
      <w:pPr>
        <w:pStyle w:val="21"/>
        <w:tabs>
          <w:tab w:val="right" w:leader="dot" w:pos="8844"/>
        </w:tabs>
      </w:pPr>
      <w:hyperlink w:anchor="_Toc1647023025" w:history="1">
        <w:r w:rsidR="00856415">
          <w:rPr>
            <w:rFonts w:hint="eastAsia"/>
          </w:rPr>
          <w:t>《北京市消防条例》案由</w:t>
        </w:r>
        <w:r w:rsidR="00856415">
          <w:rPr>
            <w:rFonts w:hint="eastAsia"/>
          </w:rPr>
          <w:t>1</w:t>
        </w:r>
        <w:r w:rsidR="00856415">
          <w:rPr>
            <w:rFonts w:hint="eastAsia"/>
          </w:rPr>
          <w:t>项</w:t>
        </w:r>
        <w:r w:rsidR="00856415">
          <w:tab/>
        </w:r>
        <w:r>
          <w:fldChar w:fldCharType="begin"/>
        </w:r>
        <w:r w:rsidR="00856415">
          <w:instrText xml:space="preserve"> PAGEREF _Toc1647023025 </w:instrText>
        </w:r>
        <w:r>
          <w:fldChar w:fldCharType="separate"/>
        </w:r>
        <w:r w:rsidR="00856415">
          <w:t>103</w:t>
        </w:r>
        <w:r>
          <w:fldChar w:fldCharType="end"/>
        </w:r>
      </w:hyperlink>
    </w:p>
    <w:p w:rsidR="00BB5609" w:rsidRDefault="00BB5609">
      <w:pPr>
        <w:pStyle w:val="21"/>
        <w:tabs>
          <w:tab w:val="right" w:leader="dot" w:pos="8844"/>
        </w:tabs>
      </w:pPr>
      <w:hyperlink w:anchor="_Toc1302193678" w:history="1">
        <w:r w:rsidR="00856415">
          <w:rPr>
            <w:rFonts w:hint="eastAsia"/>
          </w:rPr>
          <w:t>《北京市清洁燃料车辆加气站管理规定》案由</w:t>
        </w:r>
        <w:r w:rsidR="00856415">
          <w:t>1</w:t>
        </w:r>
        <w:r w:rsidR="00856415">
          <w:rPr>
            <w:rFonts w:hint="eastAsia"/>
          </w:rPr>
          <w:t>项</w:t>
        </w:r>
        <w:r w:rsidR="00856415">
          <w:tab/>
        </w:r>
        <w:r>
          <w:fldChar w:fldCharType="begin"/>
        </w:r>
        <w:r w:rsidR="00856415">
          <w:instrText xml:space="preserve"> PAGEREF _Toc1302193678 </w:instrText>
        </w:r>
        <w:r>
          <w:fldChar w:fldCharType="separate"/>
        </w:r>
        <w:r w:rsidR="00856415">
          <w:t>103</w:t>
        </w:r>
        <w:r>
          <w:fldChar w:fldCharType="end"/>
        </w:r>
      </w:hyperlink>
    </w:p>
    <w:p w:rsidR="00BB5609" w:rsidRDefault="00BB5609">
      <w:pPr>
        <w:pStyle w:val="21"/>
        <w:tabs>
          <w:tab w:val="right" w:leader="dot" w:pos="8844"/>
        </w:tabs>
      </w:pPr>
      <w:hyperlink w:anchor="_Toc1110619353" w:history="1">
        <w:r w:rsidR="00856415">
          <w:rPr>
            <w:rFonts w:hint="eastAsia"/>
          </w:rPr>
          <w:t>《</w:t>
        </w:r>
        <w:r w:rsidR="00856415">
          <w:t>北</w:t>
        </w:r>
        <w:r w:rsidR="00856415">
          <w:t>京市供热采暖管理办法</w:t>
        </w:r>
        <w:r w:rsidR="00856415">
          <w:rPr>
            <w:rFonts w:hint="eastAsia"/>
          </w:rPr>
          <w:t>》案由</w:t>
        </w:r>
        <w:r w:rsidR="00856415">
          <w:rPr>
            <w:rFonts w:hint="eastAsia"/>
          </w:rPr>
          <w:t>19</w:t>
        </w:r>
        <w:r w:rsidR="00856415">
          <w:rPr>
            <w:rFonts w:hint="eastAsia"/>
          </w:rPr>
          <w:t>项</w:t>
        </w:r>
        <w:r w:rsidR="00856415">
          <w:tab/>
        </w:r>
        <w:r>
          <w:fldChar w:fldCharType="begin"/>
        </w:r>
        <w:r w:rsidR="00856415">
          <w:instrText xml:space="preserve"> PAGEREF _Toc1110619353 </w:instrText>
        </w:r>
        <w:r>
          <w:fldChar w:fldCharType="separate"/>
        </w:r>
        <w:r w:rsidR="00856415">
          <w:t>103</w:t>
        </w:r>
        <w:r>
          <w:fldChar w:fldCharType="end"/>
        </w:r>
      </w:hyperlink>
    </w:p>
    <w:p w:rsidR="00BB5609" w:rsidRDefault="00BB5609">
      <w:pPr>
        <w:pStyle w:val="21"/>
        <w:tabs>
          <w:tab w:val="right" w:leader="dot" w:pos="8844"/>
        </w:tabs>
      </w:pPr>
      <w:hyperlink w:anchor="_Toc842837782" w:history="1">
        <w:r w:rsidR="00856415">
          <w:rPr>
            <w:rFonts w:hint="eastAsia"/>
          </w:rPr>
          <w:t>《北京市民用建筑节能管理办法》案由</w:t>
        </w:r>
        <w:r w:rsidR="00856415">
          <w:rPr>
            <w:rFonts w:hint="eastAsia"/>
          </w:rPr>
          <w:t>2</w:t>
        </w:r>
        <w:r w:rsidR="00856415">
          <w:rPr>
            <w:rFonts w:hint="eastAsia"/>
          </w:rPr>
          <w:t>项</w:t>
        </w:r>
        <w:r w:rsidR="00856415">
          <w:tab/>
        </w:r>
        <w:r>
          <w:fldChar w:fldCharType="begin"/>
        </w:r>
        <w:r w:rsidR="00856415">
          <w:instrText xml:space="preserve"> PAGEREF _Toc842837782 </w:instrText>
        </w:r>
        <w:r>
          <w:fldChar w:fldCharType="separate"/>
        </w:r>
        <w:r w:rsidR="00856415">
          <w:t>107</w:t>
        </w:r>
        <w:r>
          <w:fldChar w:fldCharType="end"/>
        </w:r>
      </w:hyperlink>
    </w:p>
    <w:p w:rsidR="00BB5609" w:rsidRDefault="00BB5609">
      <w:pPr>
        <w:pStyle w:val="10"/>
        <w:tabs>
          <w:tab w:val="right" w:leader="dot" w:pos="8844"/>
        </w:tabs>
      </w:pPr>
      <w:hyperlink w:anchor="_Toc1028818223" w:history="1">
        <w:r w:rsidR="00856415">
          <w:rPr>
            <w:rFonts w:asciiTheme="minorEastAsia" w:eastAsiaTheme="minorEastAsia" w:hAnsiTheme="minorEastAsia" w:cstheme="minorEastAsia" w:hint="eastAsia"/>
            <w:b/>
            <w:bCs/>
          </w:rPr>
          <w:t>园林绿化管理方面案由</w:t>
        </w:r>
        <w:r w:rsidR="00856415">
          <w:rPr>
            <w:rFonts w:asciiTheme="minorEastAsia" w:eastAsiaTheme="minorEastAsia" w:hAnsiTheme="minorEastAsia" w:cstheme="minorEastAsia" w:hint="eastAsia"/>
            <w:b/>
            <w:bCs/>
          </w:rPr>
          <w:t>46</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_Toc1028818223 </w:instrText>
        </w:r>
        <w:r>
          <w:fldChar w:fldCharType="separate"/>
        </w:r>
        <w:r w:rsidR="00856415">
          <w:t>108</w:t>
        </w:r>
        <w:r>
          <w:fldChar w:fldCharType="end"/>
        </w:r>
      </w:hyperlink>
    </w:p>
    <w:p w:rsidR="00BB5609" w:rsidRDefault="00BB5609">
      <w:pPr>
        <w:pStyle w:val="21"/>
        <w:tabs>
          <w:tab w:val="right" w:leader="dot" w:pos="8844"/>
        </w:tabs>
      </w:pPr>
      <w:hyperlink w:anchor="_Toc110498939" w:history="1">
        <w:r w:rsidR="00856415">
          <w:rPr>
            <w:rFonts w:hint="eastAsia"/>
          </w:rPr>
          <w:t>《北京市绿化条例》案由</w:t>
        </w:r>
        <w:r w:rsidR="00856415">
          <w:rPr>
            <w:rFonts w:hint="eastAsia"/>
          </w:rPr>
          <w:t>16</w:t>
        </w:r>
        <w:r w:rsidR="00856415">
          <w:rPr>
            <w:rFonts w:hint="eastAsia"/>
          </w:rPr>
          <w:t>项</w:t>
        </w:r>
        <w:r w:rsidR="00856415">
          <w:tab/>
        </w:r>
        <w:r>
          <w:fldChar w:fldCharType="begin"/>
        </w:r>
        <w:r w:rsidR="00856415">
          <w:instrText xml:space="preserve"> PAGEREF _Toc110498939 </w:instrText>
        </w:r>
        <w:r>
          <w:fldChar w:fldCharType="separate"/>
        </w:r>
        <w:r w:rsidR="00856415">
          <w:t>108</w:t>
        </w:r>
        <w:r>
          <w:fldChar w:fldCharType="end"/>
        </w:r>
      </w:hyperlink>
    </w:p>
    <w:p w:rsidR="00BB5609" w:rsidRDefault="00BB5609">
      <w:pPr>
        <w:pStyle w:val="21"/>
        <w:tabs>
          <w:tab w:val="right" w:leader="dot" w:pos="8844"/>
        </w:tabs>
      </w:pPr>
      <w:hyperlink w:anchor="_Toc2086441494" w:history="1">
        <w:r w:rsidR="00856415">
          <w:rPr>
            <w:rFonts w:hint="eastAsia"/>
          </w:rPr>
          <w:t>《北京市物业</w:t>
        </w:r>
        <w:r w:rsidR="00856415">
          <w:t>管理条例</w:t>
        </w:r>
        <w:r w:rsidR="00856415">
          <w:rPr>
            <w:rFonts w:hint="eastAsia"/>
          </w:rPr>
          <w:t>》案由</w:t>
        </w:r>
        <w:r w:rsidR="00856415">
          <w:rPr>
            <w:rFonts w:hint="eastAsia"/>
          </w:rPr>
          <w:t>1</w:t>
        </w:r>
        <w:r w:rsidR="00856415">
          <w:rPr>
            <w:rFonts w:hint="eastAsia"/>
          </w:rPr>
          <w:t>项</w:t>
        </w:r>
        <w:r w:rsidR="00856415">
          <w:tab/>
        </w:r>
        <w:r>
          <w:fldChar w:fldCharType="begin"/>
        </w:r>
        <w:r w:rsidR="00856415">
          <w:instrText xml:space="preserve"> PAGEREF _Toc2086441494 </w:instrText>
        </w:r>
        <w:r>
          <w:fldChar w:fldCharType="separate"/>
        </w:r>
        <w:r w:rsidR="00856415">
          <w:t>112</w:t>
        </w:r>
        <w:r>
          <w:fldChar w:fldCharType="end"/>
        </w:r>
      </w:hyperlink>
    </w:p>
    <w:p w:rsidR="00BB5609" w:rsidRDefault="00BB5609">
      <w:pPr>
        <w:pStyle w:val="21"/>
        <w:tabs>
          <w:tab w:val="right" w:leader="dot" w:pos="8844"/>
        </w:tabs>
      </w:pPr>
      <w:hyperlink w:anchor="_Toc382604647" w:history="1">
        <w:r w:rsidR="00856415">
          <w:rPr>
            <w:rFonts w:hint="eastAsia"/>
          </w:rPr>
          <w:t>《北京市古树名木保护管理条例》案由</w:t>
        </w:r>
        <w:r w:rsidR="00856415">
          <w:rPr>
            <w:rFonts w:hint="eastAsia"/>
          </w:rPr>
          <w:t>11</w:t>
        </w:r>
        <w:r w:rsidR="00856415">
          <w:rPr>
            <w:rFonts w:hint="eastAsia"/>
          </w:rPr>
          <w:t>项</w:t>
        </w:r>
        <w:r w:rsidR="00856415">
          <w:tab/>
        </w:r>
        <w:r>
          <w:fldChar w:fldCharType="begin"/>
        </w:r>
        <w:r w:rsidR="00856415">
          <w:instrText xml:space="preserve"> PAGEREF _Toc382604647 </w:instrText>
        </w:r>
        <w:r>
          <w:fldChar w:fldCharType="separate"/>
        </w:r>
        <w:r w:rsidR="00856415">
          <w:t>113</w:t>
        </w:r>
        <w:r>
          <w:fldChar w:fldCharType="end"/>
        </w:r>
      </w:hyperlink>
    </w:p>
    <w:p w:rsidR="00BB5609" w:rsidRDefault="00BB5609">
      <w:pPr>
        <w:pStyle w:val="21"/>
        <w:tabs>
          <w:tab w:val="right" w:leader="dot" w:pos="8844"/>
        </w:tabs>
      </w:pPr>
      <w:hyperlink w:anchor="_Toc218537998" w:history="1">
        <w:r w:rsidR="00856415">
          <w:rPr>
            <w:rFonts w:hint="eastAsia"/>
          </w:rPr>
          <w:t>《北京市公园条例》案由</w:t>
        </w:r>
        <w:r w:rsidR="00856415">
          <w:t xml:space="preserve"> 18</w:t>
        </w:r>
        <w:r w:rsidR="00856415">
          <w:rPr>
            <w:rFonts w:hint="eastAsia"/>
          </w:rPr>
          <w:t>项</w:t>
        </w:r>
        <w:r w:rsidR="00856415">
          <w:tab/>
        </w:r>
        <w:r>
          <w:fldChar w:fldCharType="begin"/>
        </w:r>
        <w:r w:rsidR="00856415">
          <w:instrText xml:space="preserve"> PAGEREF _Toc21853</w:instrText>
        </w:r>
        <w:r w:rsidR="00856415">
          <w:instrText xml:space="preserve">7998 </w:instrText>
        </w:r>
        <w:r>
          <w:fldChar w:fldCharType="separate"/>
        </w:r>
        <w:r w:rsidR="00856415">
          <w:t>117</w:t>
        </w:r>
        <w:r>
          <w:fldChar w:fldCharType="end"/>
        </w:r>
      </w:hyperlink>
    </w:p>
    <w:p w:rsidR="00BB5609" w:rsidRDefault="00BB5609">
      <w:pPr>
        <w:pStyle w:val="10"/>
        <w:tabs>
          <w:tab w:val="right" w:leader="dot" w:pos="8844"/>
        </w:tabs>
      </w:pPr>
      <w:hyperlink w:anchor="_Toc1708496594" w:history="1">
        <w:r w:rsidR="00856415">
          <w:rPr>
            <w:rFonts w:asciiTheme="minorEastAsia" w:eastAsiaTheme="minorEastAsia" w:hAnsiTheme="minorEastAsia" w:cstheme="minorEastAsia" w:hint="eastAsia"/>
            <w:b/>
            <w:bCs/>
          </w:rPr>
          <w:t>环境保护管理方面案由</w:t>
        </w:r>
        <w:r w:rsidR="00856415">
          <w:rPr>
            <w:rFonts w:asciiTheme="minorEastAsia" w:eastAsiaTheme="minorEastAsia" w:hAnsiTheme="minorEastAsia" w:cstheme="minorEastAsia" w:hint="eastAsia"/>
            <w:b/>
            <w:bCs/>
          </w:rPr>
          <w:t>32</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_Toc1708496594 </w:instrText>
        </w:r>
        <w:r>
          <w:fldChar w:fldCharType="separate"/>
        </w:r>
        <w:r w:rsidR="00856415">
          <w:t>120</w:t>
        </w:r>
        <w:r>
          <w:fldChar w:fldCharType="end"/>
        </w:r>
      </w:hyperlink>
    </w:p>
    <w:p w:rsidR="00BB5609" w:rsidRDefault="00BB5609">
      <w:pPr>
        <w:pStyle w:val="21"/>
        <w:tabs>
          <w:tab w:val="right" w:leader="dot" w:pos="8844"/>
        </w:tabs>
      </w:pPr>
      <w:hyperlink w:anchor="_Toc906738919" w:history="1">
        <w:r w:rsidR="00856415">
          <w:rPr>
            <w:rFonts w:hint="eastAsia"/>
          </w:rPr>
          <w:t>《中华人民共和国大气污染防治法》案由</w:t>
        </w:r>
        <w:r w:rsidR="00856415">
          <w:rPr>
            <w:rFonts w:hint="eastAsia"/>
          </w:rPr>
          <w:t>18</w:t>
        </w:r>
        <w:r w:rsidR="00856415">
          <w:rPr>
            <w:rFonts w:hint="eastAsia"/>
          </w:rPr>
          <w:t>项</w:t>
        </w:r>
        <w:r w:rsidR="00856415">
          <w:tab/>
        </w:r>
        <w:r>
          <w:fldChar w:fldCharType="begin"/>
        </w:r>
        <w:r w:rsidR="00856415">
          <w:instrText xml:space="preserve"> PAGEREF _Toc906738919 </w:instrText>
        </w:r>
        <w:r>
          <w:fldChar w:fldCharType="separate"/>
        </w:r>
        <w:r w:rsidR="00856415">
          <w:t>120</w:t>
        </w:r>
        <w:r>
          <w:fldChar w:fldCharType="end"/>
        </w:r>
      </w:hyperlink>
    </w:p>
    <w:p w:rsidR="00BB5609" w:rsidRDefault="00BB5609">
      <w:pPr>
        <w:pStyle w:val="21"/>
        <w:tabs>
          <w:tab w:val="right" w:leader="dot" w:pos="8844"/>
        </w:tabs>
      </w:pPr>
      <w:hyperlink w:anchor="_Toc636635823" w:history="1">
        <w:r w:rsidR="00856415">
          <w:rPr>
            <w:rFonts w:hint="eastAsia"/>
          </w:rPr>
          <w:t>《北京市大气污染防治条例》《北京市禁止露天烧烤食品的规定》案由</w:t>
        </w:r>
        <w:r w:rsidR="00856415">
          <w:t>8</w:t>
        </w:r>
        <w:r w:rsidR="00856415">
          <w:rPr>
            <w:rFonts w:hint="eastAsia"/>
          </w:rPr>
          <w:t>项</w:t>
        </w:r>
        <w:r w:rsidR="00856415">
          <w:tab/>
        </w:r>
        <w:r>
          <w:fldChar w:fldCharType="begin"/>
        </w:r>
        <w:r w:rsidR="00856415">
          <w:instrText xml:space="preserve"> PAGEREF _Toc636635</w:instrText>
        </w:r>
        <w:r w:rsidR="00856415">
          <w:instrText xml:space="preserve">823 </w:instrText>
        </w:r>
        <w:r>
          <w:fldChar w:fldCharType="separate"/>
        </w:r>
        <w:r w:rsidR="00856415">
          <w:t>124</w:t>
        </w:r>
        <w:r>
          <w:fldChar w:fldCharType="end"/>
        </w:r>
      </w:hyperlink>
    </w:p>
    <w:p w:rsidR="00BB5609" w:rsidRDefault="00BB5609">
      <w:pPr>
        <w:pStyle w:val="21"/>
        <w:tabs>
          <w:tab w:val="right" w:leader="dot" w:pos="8844"/>
        </w:tabs>
      </w:pPr>
      <w:hyperlink w:anchor="_Toc1070257996" w:history="1">
        <w:r w:rsidR="00856415">
          <w:rPr>
            <w:rFonts w:hint="eastAsia"/>
          </w:rPr>
          <w:t>《北京市环境噪声污染防治办法》案由</w:t>
        </w:r>
        <w:r w:rsidR="00856415">
          <w:rPr>
            <w:rFonts w:hint="eastAsia"/>
          </w:rPr>
          <w:t>5</w:t>
        </w:r>
        <w:r w:rsidR="00856415">
          <w:rPr>
            <w:rFonts w:hint="eastAsia"/>
          </w:rPr>
          <w:t>项</w:t>
        </w:r>
        <w:r w:rsidR="00856415">
          <w:tab/>
        </w:r>
        <w:r>
          <w:fldChar w:fldCharType="begin"/>
        </w:r>
        <w:r w:rsidR="00856415">
          <w:instrText xml:space="preserve"> PAGEREF _Toc1070257996 </w:instrText>
        </w:r>
        <w:r>
          <w:fldChar w:fldCharType="separate"/>
        </w:r>
        <w:r w:rsidR="00856415">
          <w:t>127</w:t>
        </w:r>
        <w:r>
          <w:fldChar w:fldCharType="end"/>
        </w:r>
      </w:hyperlink>
    </w:p>
    <w:p w:rsidR="00BB5609" w:rsidRDefault="00BB5609">
      <w:pPr>
        <w:pStyle w:val="21"/>
        <w:tabs>
          <w:tab w:val="right" w:leader="dot" w:pos="8844"/>
        </w:tabs>
      </w:pPr>
      <w:hyperlink w:anchor="_Toc977670824" w:history="1">
        <w:r w:rsidR="00856415">
          <w:rPr>
            <w:rFonts w:hint="eastAsia"/>
          </w:rPr>
          <w:t>《北京市限制销售、使用塑料袋和一次性塑料餐具管理办法》案由</w:t>
        </w:r>
        <w:r w:rsidR="00856415">
          <w:rPr>
            <w:rFonts w:hint="eastAsia"/>
          </w:rPr>
          <w:t>1</w:t>
        </w:r>
        <w:r w:rsidR="00856415">
          <w:rPr>
            <w:rFonts w:hint="eastAsia"/>
          </w:rPr>
          <w:t>项</w:t>
        </w:r>
        <w:r w:rsidR="00856415">
          <w:tab/>
        </w:r>
        <w:r>
          <w:fldChar w:fldCharType="begin"/>
        </w:r>
        <w:r w:rsidR="00856415">
          <w:instrText xml:space="preserve"> PAGEREF _Toc977670824 </w:instrText>
        </w:r>
        <w:r>
          <w:fldChar w:fldCharType="separate"/>
        </w:r>
        <w:r w:rsidR="00856415">
          <w:t>128</w:t>
        </w:r>
        <w:r>
          <w:fldChar w:fldCharType="end"/>
        </w:r>
      </w:hyperlink>
    </w:p>
    <w:p w:rsidR="00BB5609" w:rsidRDefault="00BB5609">
      <w:pPr>
        <w:pStyle w:val="10"/>
        <w:tabs>
          <w:tab w:val="right" w:leader="dot" w:pos="8844"/>
        </w:tabs>
      </w:pPr>
      <w:hyperlink w:anchor="_Toc1109008192" w:history="1">
        <w:r w:rsidR="00856415">
          <w:rPr>
            <w:rFonts w:asciiTheme="minorEastAsia" w:eastAsiaTheme="minorEastAsia" w:hAnsiTheme="minorEastAsia" w:cstheme="minorEastAsia" w:hint="eastAsia"/>
            <w:b/>
            <w:bCs/>
          </w:rPr>
          <w:t>施工现场管理方面</w:t>
        </w:r>
        <w:r w:rsidR="00856415">
          <w:rPr>
            <w:rFonts w:asciiTheme="minorEastAsia" w:eastAsiaTheme="minorEastAsia" w:hAnsiTheme="minorEastAsia" w:cstheme="minorEastAsia" w:hint="eastAsia"/>
            <w:b/>
            <w:bCs/>
          </w:rPr>
          <w:t>31</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_Toc1109008192 </w:instrText>
        </w:r>
        <w:r>
          <w:fldChar w:fldCharType="separate"/>
        </w:r>
        <w:r w:rsidR="00856415">
          <w:t>1</w:t>
        </w:r>
        <w:r w:rsidR="00856415">
          <w:t>29</w:t>
        </w:r>
        <w:r>
          <w:fldChar w:fldCharType="end"/>
        </w:r>
      </w:hyperlink>
    </w:p>
    <w:p w:rsidR="00BB5609" w:rsidRDefault="00BB5609">
      <w:pPr>
        <w:pStyle w:val="21"/>
        <w:tabs>
          <w:tab w:val="right" w:leader="dot" w:pos="8844"/>
        </w:tabs>
      </w:pPr>
      <w:hyperlink w:anchor="_Toc478415695" w:history="1">
        <w:r w:rsidR="00856415">
          <w:rPr>
            <w:rFonts w:hint="eastAsia"/>
          </w:rPr>
          <w:t>《北京市大气污染防治条例》案由</w:t>
        </w:r>
        <w:r w:rsidR="00856415">
          <w:rPr>
            <w:rFonts w:hint="eastAsia"/>
          </w:rPr>
          <w:t>16</w:t>
        </w:r>
        <w:r w:rsidR="00856415">
          <w:rPr>
            <w:rFonts w:hint="eastAsia"/>
          </w:rPr>
          <w:t>项</w:t>
        </w:r>
        <w:r w:rsidR="00856415">
          <w:tab/>
        </w:r>
        <w:r>
          <w:fldChar w:fldCharType="begin"/>
        </w:r>
        <w:r w:rsidR="00856415">
          <w:instrText xml:space="preserve"> PAGEREF _Toc478415695 </w:instrText>
        </w:r>
        <w:r>
          <w:fldChar w:fldCharType="separate"/>
        </w:r>
        <w:r w:rsidR="00856415">
          <w:t>129</w:t>
        </w:r>
        <w:r>
          <w:fldChar w:fldCharType="end"/>
        </w:r>
      </w:hyperlink>
    </w:p>
    <w:p w:rsidR="00BB5609" w:rsidRDefault="00BB5609">
      <w:pPr>
        <w:pStyle w:val="21"/>
        <w:tabs>
          <w:tab w:val="right" w:leader="dot" w:pos="8844"/>
        </w:tabs>
      </w:pPr>
      <w:hyperlink w:anchor="_Toc1781929294" w:history="1">
        <w:r w:rsidR="00856415">
          <w:rPr>
            <w:rFonts w:hint="eastAsia"/>
          </w:rPr>
          <w:t>《北京市建设工程施工现场管理办法》案由</w:t>
        </w:r>
        <w:r w:rsidR="00856415">
          <w:rPr>
            <w:rFonts w:hint="eastAsia"/>
          </w:rPr>
          <w:t>15</w:t>
        </w:r>
        <w:r w:rsidR="00856415">
          <w:rPr>
            <w:rFonts w:hint="eastAsia"/>
          </w:rPr>
          <w:t>项</w:t>
        </w:r>
        <w:r w:rsidR="00856415">
          <w:tab/>
        </w:r>
        <w:r>
          <w:fldChar w:fldCharType="begin"/>
        </w:r>
        <w:r w:rsidR="00856415">
          <w:instrText xml:space="preserve"> PAGEREF _Toc1781929294 </w:instrText>
        </w:r>
        <w:r>
          <w:fldChar w:fldCharType="separate"/>
        </w:r>
        <w:r w:rsidR="00856415">
          <w:t>133</w:t>
        </w:r>
        <w:r>
          <w:fldChar w:fldCharType="end"/>
        </w:r>
      </w:hyperlink>
    </w:p>
    <w:p w:rsidR="00BB5609" w:rsidRDefault="00BB5609">
      <w:pPr>
        <w:pStyle w:val="10"/>
        <w:tabs>
          <w:tab w:val="right" w:leader="dot" w:pos="8844"/>
        </w:tabs>
      </w:pPr>
      <w:hyperlink w:anchor="_Toc1662958099" w:history="1">
        <w:r w:rsidR="00856415">
          <w:rPr>
            <w:rFonts w:asciiTheme="minorEastAsia" w:eastAsiaTheme="minorEastAsia" w:hAnsiTheme="minorEastAsia" w:cstheme="minorEastAsia" w:hint="eastAsia"/>
            <w:b/>
            <w:bCs/>
          </w:rPr>
          <w:t>停车场管理方面案由</w:t>
        </w:r>
        <w:r w:rsidR="00856415">
          <w:rPr>
            <w:rFonts w:asciiTheme="minorEastAsia" w:eastAsiaTheme="minorEastAsia" w:hAnsiTheme="minorEastAsia" w:cstheme="minorEastAsia" w:hint="eastAsia"/>
            <w:b/>
            <w:bCs/>
          </w:rPr>
          <w:t>25</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_Toc1662958099 </w:instrText>
        </w:r>
        <w:r>
          <w:fldChar w:fldCharType="separate"/>
        </w:r>
        <w:r w:rsidR="00856415">
          <w:t>137</w:t>
        </w:r>
        <w:r>
          <w:fldChar w:fldCharType="end"/>
        </w:r>
      </w:hyperlink>
    </w:p>
    <w:p w:rsidR="00BB5609" w:rsidRDefault="00BB5609">
      <w:pPr>
        <w:pStyle w:val="21"/>
        <w:tabs>
          <w:tab w:val="right" w:leader="dot" w:pos="8844"/>
        </w:tabs>
      </w:pPr>
      <w:hyperlink w:anchor="_Toc490041929" w:history="1">
        <w:r w:rsidR="00856415">
          <w:rPr>
            <w:rFonts w:hint="eastAsia"/>
          </w:rPr>
          <w:t>《北京市机动车停车管理办法》案由</w:t>
        </w:r>
        <w:r w:rsidR="00856415">
          <w:rPr>
            <w:rFonts w:hint="eastAsia"/>
          </w:rPr>
          <w:t>13</w:t>
        </w:r>
        <w:r w:rsidR="00856415">
          <w:rPr>
            <w:rFonts w:hint="eastAsia"/>
          </w:rPr>
          <w:t>项</w:t>
        </w:r>
        <w:r w:rsidR="00856415">
          <w:tab/>
        </w:r>
        <w:r>
          <w:fldChar w:fldCharType="begin"/>
        </w:r>
        <w:r w:rsidR="00856415">
          <w:instrText xml:space="preserve"> PAGEREF _Toc490041929 </w:instrText>
        </w:r>
        <w:r>
          <w:fldChar w:fldCharType="separate"/>
        </w:r>
        <w:r w:rsidR="00856415">
          <w:t>137</w:t>
        </w:r>
        <w:r>
          <w:fldChar w:fldCharType="end"/>
        </w:r>
      </w:hyperlink>
    </w:p>
    <w:p w:rsidR="00BB5609" w:rsidRDefault="00BB5609">
      <w:pPr>
        <w:pStyle w:val="21"/>
        <w:tabs>
          <w:tab w:val="right" w:leader="dot" w:pos="8844"/>
        </w:tabs>
      </w:pPr>
      <w:hyperlink w:anchor="_Toc1111692708" w:history="1">
        <w:r w:rsidR="00856415">
          <w:rPr>
            <w:rFonts w:hint="eastAsia"/>
          </w:rPr>
          <w:t>《北京市</w:t>
        </w:r>
        <w:r w:rsidR="00856415">
          <w:t>机动车停车条例</w:t>
        </w:r>
        <w:r w:rsidR="00856415">
          <w:rPr>
            <w:rFonts w:hint="eastAsia"/>
          </w:rPr>
          <w:t>》案由</w:t>
        </w:r>
        <w:r w:rsidR="00856415">
          <w:rPr>
            <w:rFonts w:hint="eastAsia"/>
          </w:rPr>
          <w:t>6</w:t>
        </w:r>
        <w:r w:rsidR="00856415">
          <w:rPr>
            <w:rFonts w:hint="eastAsia"/>
          </w:rPr>
          <w:t>项</w:t>
        </w:r>
        <w:r w:rsidR="00856415">
          <w:tab/>
        </w:r>
        <w:r>
          <w:fldChar w:fldCharType="begin"/>
        </w:r>
        <w:r w:rsidR="00856415">
          <w:instrText xml:space="preserve"> PAGEREF _Toc1111692708 </w:instrText>
        </w:r>
        <w:r>
          <w:fldChar w:fldCharType="separate"/>
        </w:r>
        <w:r w:rsidR="00856415">
          <w:t>141</w:t>
        </w:r>
        <w:r>
          <w:fldChar w:fldCharType="end"/>
        </w:r>
      </w:hyperlink>
    </w:p>
    <w:p w:rsidR="00BB5609" w:rsidRDefault="00BB5609">
      <w:pPr>
        <w:pStyle w:val="21"/>
        <w:tabs>
          <w:tab w:val="right" w:leader="dot" w:pos="8844"/>
        </w:tabs>
      </w:pPr>
      <w:hyperlink w:anchor="_Toc492138171" w:history="1">
        <w:r w:rsidR="00856415">
          <w:rPr>
            <w:rFonts w:hint="eastAsia"/>
          </w:rPr>
          <w:t>《北京市非机动车停车管理办法》《北京市</w:t>
        </w:r>
        <w:r w:rsidR="00856415">
          <w:t>非机动车</w:t>
        </w:r>
        <w:r w:rsidR="00856415">
          <w:rPr>
            <w:rFonts w:hint="eastAsia"/>
          </w:rPr>
          <w:t>管理</w:t>
        </w:r>
        <w:r w:rsidR="00856415">
          <w:t>条例</w:t>
        </w:r>
        <w:r w:rsidR="00856415">
          <w:rPr>
            <w:rFonts w:hint="eastAsia"/>
          </w:rPr>
          <w:t>》案由</w:t>
        </w:r>
        <w:r w:rsidR="00856415">
          <w:t>6</w:t>
        </w:r>
        <w:r w:rsidR="00856415">
          <w:rPr>
            <w:rFonts w:hint="eastAsia"/>
          </w:rPr>
          <w:t>项</w:t>
        </w:r>
        <w:r w:rsidR="00856415">
          <w:tab/>
        </w:r>
        <w:r>
          <w:fldChar w:fldCharType="begin"/>
        </w:r>
        <w:r w:rsidR="00856415">
          <w:instrText xml:space="preserve"> PAGEREF _Toc492138171 </w:instrText>
        </w:r>
        <w:r>
          <w:fldChar w:fldCharType="separate"/>
        </w:r>
        <w:r w:rsidR="00856415">
          <w:t>143</w:t>
        </w:r>
        <w:r>
          <w:fldChar w:fldCharType="end"/>
        </w:r>
      </w:hyperlink>
    </w:p>
    <w:p w:rsidR="00BB5609" w:rsidRDefault="00BB5609">
      <w:pPr>
        <w:pStyle w:val="10"/>
        <w:tabs>
          <w:tab w:val="right" w:leader="dot" w:pos="8844"/>
        </w:tabs>
      </w:pPr>
      <w:hyperlink w:anchor="_Toc1379084697" w:history="1">
        <w:r w:rsidR="00856415">
          <w:rPr>
            <w:rFonts w:asciiTheme="minorEastAsia" w:eastAsiaTheme="minorEastAsia" w:hAnsiTheme="minorEastAsia" w:cstheme="minorEastAsia" w:hint="eastAsia"/>
            <w:b/>
            <w:bCs/>
          </w:rPr>
          <w:t>交通运输管理方面案由</w:t>
        </w:r>
        <w:r w:rsidR="00856415">
          <w:rPr>
            <w:rFonts w:asciiTheme="minorEastAsia" w:eastAsiaTheme="minorEastAsia" w:hAnsiTheme="minorEastAsia" w:cstheme="minorEastAsia" w:hint="eastAsia"/>
            <w:b/>
            <w:bCs/>
          </w:rPr>
          <w:t>3</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_Toc1379084697 </w:instrText>
        </w:r>
        <w:r>
          <w:fldChar w:fldCharType="separate"/>
        </w:r>
        <w:r w:rsidR="00856415">
          <w:t>145</w:t>
        </w:r>
        <w:r>
          <w:fldChar w:fldCharType="end"/>
        </w:r>
      </w:hyperlink>
    </w:p>
    <w:p w:rsidR="00BB5609" w:rsidRDefault="00BB5609">
      <w:pPr>
        <w:pStyle w:val="21"/>
        <w:tabs>
          <w:tab w:val="right" w:leader="dot" w:pos="8844"/>
        </w:tabs>
      </w:pPr>
      <w:hyperlink w:anchor="_Toc938310116" w:history="1">
        <w:r w:rsidR="00856415">
          <w:rPr>
            <w:rFonts w:hint="eastAsia"/>
          </w:rPr>
          <w:t>《巡游出租汽车经营服务管理规定》案由</w:t>
        </w:r>
        <w:r w:rsidR="00856415">
          <w:rPr>
            <w:rFonts w:hint="eastAsia"/>
          </w:rPr>
          <w:t>1</w:t>
        </w:r>
        <w:r w:rsidR="00856415">
          <w:rPr>
            <w:rFonts w:hint="eastAsia"/>
          </w:rPr>
          <w:t>项</w:t>
        </w:r>
        <w:r w:rsidR="00856415">
          <w:tab/>
        </w:r>
        <w:r>
          <w:fldChar w:fldCharType="begin"/>
        </w:r>
        <w:r w:rsidR="00856415">
          <w:instrText xml:space="preserve"> PAGEREF _Toc938310116 </w:instrText>
        </w:r>
        <w:r>
          <w:fldChar w:fldCharType="separate"/>
        </w:r>
        <w:r w:rsidR="00856415">
          <w:t>145</w:t>
        </w:r>
        <w:r>
          <w:fldChar w:fldCharType="end"/>
        </w:r>
      </w:hyperlink>
    </w:p>
    <w:p w:rsidR="00BB5609" w:rsidRDefault="00BB5609">
      <w:pPr>
        <w:pStyle w:val="21"/>
        <w:tabs>
          <w:tab w:val="right" w:leader="dot" w:pos="8844"/>
        </w:tabs>
      </w:pPr>
      <w:hyperlink w:anchor="_Toc1238961783" w:history="1">
        <w:r w:rsidR="00856415">
          <w:rPr>
            <w:rFonts w:hint="eastAsia"/>
          </w:rPr>
          <w:t>《北京市查处非法客运若干规定》案由</w:t>
        </w:r>
        <w:r w:rsidR="00856415">
          <w:rPr>
            <w:rFonts w:hint="eastAsia"/>
          </w:rPr>
          <w:t>2</w:t>
        </w:r>
        <w:r w:rsidR="00856415">
          <w:rPr>
            <w:rFonts w:hint="eastAsia"/>
          </w:rPr>
          <w:t>项</w:t>
        </w:r>
        <w:r w:rsidR="00856415">
          <w:tab/>
        </w:r>
        <w:r>
          <w:fldChar w:fldCharType="begin"/>
        </w:r>
        <w:r w:rsidR="00856415">
          <w:instrText xml:space="preserve"> PAGEREF _Toc1238961783 </w:instrText>
        </w:r>
        <w:r>
          <w:fldChar w:fldCharType="separate"/>
        </w:r>
        <w:r w:rsidR="00856415">
          <w:t>146</w:t>
        </w:r>
        <w:r>
          <w:fldChar w:fldCharType="end"/>
        </w:r>
      </w:hyperlink>
    </w:p>
    <w:p w:rsidR="00BB5609" w:rsidRDefault="00BB5609">
      <w:pPr>
        <w:pStyle w:val="10"/>
        <w:tabs>
          <w:tab w:val="right" w:leader="dot" w:pos="8844"/>
        </w:tabs>
      </w:pPr>
      <w:hyperlink w:anchor="_Toc942585953" w:history="1">
        <w:r w:rsidR="00856415">
          <w:rPr>
            <w:rFonts w:asciiTheme="minorEastAsia" w:eastAsiaTheme="minorEastAsia" w:hAnsiTheme="minorEastAsia" w:cstheme="minorEastAsia" w:hint="eastAsia"/>
            <w:b/>
            <w:bCs/>
          </w:rPr>
          <w:t>市场监督</w:t>
        </w:r>
        <w:r w:rsidR="00856415">
          <w:rPr>
            <w:rFonts w:asciiTheme="minorEastAsia" w:eastAsiaTheme="minorEastAsia" w:hAnsiTheme="minorEastAsia" w:cstheme="minorEastAsia" w:hint="eastAsia"/>
            <w:b/>
            <w:bCs/>
          </w:rPr>
          <w:t>管理（流动无照经营）方面案由</w:t>
        </w:r>
        <w:r w:rsidR="00856415">
          <w:rPr>
            <w:rFonts w:asciiTheme="minorEastAsia" w:eastAsiaTheme="minorEastAsia" w:hAnsiTheme="minorEastAsia" w:cstheme="minorEastAsia" w:hint="eastAsia"/>
            <w:b/>
            <w:bCs/>
          </w:rPr>
          <w:t>3</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_Toc942585953 </w:instrText>
        </w:r>
        <w:r>
          <w:fldChar w:fldCharType="separate"/>
        </w:r>
        <w:r w:rsidR="00856415">
          <w:t>146</w:t>
        </w:r>
        <w:r>
          <w:fldChar w:fldCharType="end"/>
        </w:r>
      </w:hyperlink>
    </w:p>
    <w:p w:rsidR="00BB5609" w:rsidRDefault="00BB5609">
      <w:pPr>
        <w:pStyle w:val="21"/>
        <w:tabs>
          <w:tab w:val="right" w:leader="dot" w:pos="8844"/>
        </w:tabs>
      </w:pPr>
      <w:hyperlink w:anchor="_Toc1377556330" w:history="1">
        <w:r w:rsidR="00856415">
          <w:rPr>
            <w:rFonts w:hint="eastAsia"/>
          </w:rPr>
          <w:t>《无证</w:t>
        </w:r>
        <w:r w:rsidR="00856415">
          <w:t>无照经营查处办法</w:t>
        </w:r>
        <w:r w:rsidR="00856415">
          <w:rPr>
            <w:rFonts w:hint="eastAsia"/>
          </w:rPr>
          <w:t>》案由</w:t>
        </w:r>
        <w:r w:rsidR="00856415">
          <w:rPr>
            <w:rFonts w:hint="eastAsia"/>
          </w:rPr>
          <w:t>3</w:t>
        </w:r>
        <w:r w:rsidR="00856415">
          <w:rPr>
            <w:rFonts w:hint="eastAsia"/>
          </w:rPr>
          <w:t>项</w:t>
        </w:r>
        <w:r w:rsidR="00856415">
          <w:tab/>
        </w:r>
        <w:r>
          <w:fldChar w:fldCharType="begin"/>
        </w:r>
        <w:r w:rsidR="00856415">
          <w:instrText xml:space="preserve"> PAGEREF _Toc1377556330 </w:instrText>
        </w:r>
        <w:r>
          <w:fldChar w:fldCharType="separate"/>
        </w:r>
        <w:r w:rsidR="00856415">
          <w:t>146</w:t>
        </w:r>
        <w:r>
          <w:fldChar w:fldCharType="end"/>
        </w:r>
      </w:hyperlink>
    </w:p>
    <w:p w:rsidR="00BB5609" w:rsidRDefault="00BB5609">
      <w:pPr>
        <w:pStyle w:val="10"/>
        <w:tabs>
          <w:tab w:val="right" w:leader="dot" w:pos="8844"/>
        </w:tabs>
      </w:pPr>
      <w:hyperlink w:anchor="_Toc615337370" w:history="1">
        <w:r w:rsidR="00856415">
          <w:rPr>
            <w:rFonts w:asciiTheme="minorEastAsia" w:eastAsiaTheme="minorEastAsia" w:hAnsiTheme="minorEastAsia" w:cstheme="minorEastAsia" w:hint="eastAsia"/>
            <w:b/>
            <w:bCs/>
          </w:rPr>
          <w:t>城市规划管理方面案由</w:t>
        </w:r>
        <w:r w:rsidR="00856415">
          <w:rPr>
            <w:rFonts w:asciiTheme="minorEastAsia" w:eastAsiaTheme="minorEastAsia" w:hAnsiTheme="minorEastAsia" w:cstheme="minorEastAsia" w:hint="eastAsia"/>
            <w:b/>
            <w:bCs/>
          </w:rPr>
          <w:t>2</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_Toc615337370 </w:instrText>
        </w:r>
        <w:r>
          <w:fldChar w:fldCharType="separate"/>
        </w:r>
        <w:r w:rsidR="00856415">
          <w:t>148</w:t>
        </w:r>
        <w:r>
          <w:fldChar w:fldCharType="end"/>
        </w:r>
      </w:hyperlink>
    </w:p>
    <w:p w:rsidR="00BB5609" w:rsidRDefault="00BB5609">
      <w:pPr>
        <w:pStyle w:val="21"/>
        <w:tabs>
          <w:tab w:val="right" w:leader="dot" w:pos="8844"/>
        </w:tabs>
      </w:pPr>
      <w:hyperlink w:anchor="_Toc825718183" w:history="1">
        <w:r w:rsidR="00856415">
          <w:rPr>
            <w:rFonts w:hint="eastAsia"/>
          </w:rPr>
          <w:t>《中华人民共和国城乡规划法》《北京市城乡规划条例》</w:t>
        </w:r>
        <w:r w:rsidR="00856415">
          <w:rPr>
            <w:rFonts w:hint="eastAsia"/>
            <w:szCs w:val="32"/>
          </w:rPr>
          <w:t>《北京市禁止违法建设若干规定》</w:t>
        </w:r>
        <w:r w:rsidR="00856415">
          <w:rPr>
            <w:rFonts w:hint="eastAsia"/>
          </w:rPr>
          <w:t>等法规案由</w:t>
        </w:r>
        <w:r w:rsidR="00856415">
          <w:rPr>
            <w:rFonts w:hint="eastAsia"/>
          </w:rPr>
          <w:t>2</w:t>
        </w:r>
        <w:r w:rsidR="00856415">
          <w:rPr>
            <w:rFonts w:hint="eastAsia"/>
          </w:rPr>
          <w:t>项</w:t>
        </w:r>
        <w:r w:rsidR="00856415">
          <w:tab/>
        </w:r>
        <w:r>
          <w:fldChar w:fldCharType="begin"/>
        </w:r>
        <w:r w:rsidR="00856415">
          <w:instrText xml:space="preserve"> PAGEREF _Toc825718183 </w:instrText>
        </w:r>
        <w:r>
          <w:fldChar w:fldCharType="separate"/>
        </w:r>
        <w:r w:rsidR="00856415">
          <w:t>148</w:t>
        </w:r>
        <w:r>
          <w:fldChar w:fldCharType="end"/>
        </w:r>
      </w:hyperlink>
    </w:p>
    <w:p w:rsidR="00BB5609" w:rsidRDefault="00BB5609">
      <w:pPr>
        <w:pStyle w:val="10"/>
        <w:tabs>
          <w:tab w:val="right" w:leader="dot" w:pos="8844"/>
        </w:tabs>
      </w:pPr>
      <w:hyperlink w:anchor="_Toc440434692" w:history="1">
        <w:r w:rsidR="00856415">
          <w:rPr>
            <w:rFonts w:asciiTheme="minorEastAsia" w:eastAsiaTheme="minorEastAsia" w:hAnsiTheme="minorEastAsia" w:cstheme="minorEastAsia" w:hint="eastAsia"/>
            <w:b/>
            <w:bCs/>
          </w:rPr>
          <w:t>旅游管理（黑导游）方面案由</w:t>
        </w:r>
        <w:r w:rsidR="00856415">
          <w:rPr>
            <w:rFonts w:asciiTheme="minorEastAsia" w:eastAsiaTheme="minorEastAsia" w:hAnsiTheme="minorEastAsia" w:cstheme="minorEastAsia" w:hint="eastAsia"/>
            <w:b/>
            <w:bCs/>
          </w:rPr>
          <w:t>1</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_Toc440434692 </w:instrText>
        </w:r>
        <w:r>
          <w:fldChar w:fldCharType="separate"/>
        </w:r>
        <w:r w:rsidR="00856415">
          <w:t>151</w:t>
        </w:r>
        <w:r>
          <w:fldChar w:fldCharType="end"/>
        </w:r>
      </w:hyperlink>
    </w:p>
    <w:p w:rsidR="00BB5609" w:rsidRDefault="00BB5609">
      <w:pPr>
        <w:pStyle w:val="21"/>
        <w:tabs>
          <w:tab w:val="right" w:leader="dot" w:pos="8844"/>
        </w:tabs>
      </w:pPr>
      <w:hyperlink w:anchor="_Toc1930656294" w:history="1">
        <w:r w:rsidR="00856415">
          <w:rPr>
            <w:rFonts w:hint="eastAsia"/>
          </w:rPr>
          <w:t>《中华人民共和国旅游法》案由</w:t>
        </w:r>
        <w:r w:rsidR="00856415">
          <w:rPr>
            <w:rFonts w:hint="eastAsia"/>
          </w:rPr>
          <w:t>1</w:t>
        </w:r>
        <w:r w:rsidR="00856415">
          <w:rPr>
            <w:rFonts w:hint="eastAsia"/>
          </w:rPr>
          <w:t>项</w:t>
        </w:r>
        <w:r w:rsidR="00856415">
          <w:tab/>
        </w:r>
        <w:r>
          <w:fldChar w:fldCharType="begin"/>
        </w:r>
        <w:r w:rsidR="00856415">
          <w:instrText xml:space="preserve"> PAGEREF _Toc1930656294 </w:instrText>
        </w:r>
        <w:r>
          <w:fldChar w:fldCharType="separate"/>
        </w:r>
        <w:r w:rsidR="00856415">
          <w:t>151</w:t>
        </w:r>
        <w:r>
          <w:fldChar w:fldCharType="end"/>
        </w:r>
      </w:hyperlink>
    </w:p>
    <w:p w:rsidR="00BB5609" w:rsidRDefault="00BB5609">
      <w:pPr>
        <w:pStyle w:val="10"/>
        <w:tabs>
          <w:tab w:val="right" w:leader="dot" w:pos="8844"/>
        </w:tabs>
      </w:pPr>
      <w:hyperlink w:anchor="_Toc584029469" w:history="1">
        <w:r w:rsidR="00856415">
          <w:rPr>
            <w:rFonts w:asciiTheme="minorEastAsia" w:eastAsiaTheme="minorEastAsia" w:hAnsiTheme="minorEastAsia" w:cstheme="minorEastAsia" w:hint="eastAsia"/>
            <w:b/>
            <w:bCs/>
          </w:rPr>
          <w:t>食品安全管理方面案由</w:t>
        </w:r>
        <w:r w:rsidR="00856415">
          <w:rPr>
            <w:rFonts w:asciiTheme="minorEastAsia" w:eastAsiaTheme="minorEastAsia" w:hAnsiTheme="minorEastAsia" w:cstheme="minorEastAsia" w:hint="eastAsia"/>
            <w:b/>
            <w:bCs/>
          </w:rPr>
          <w:t>23</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_Toc584029469 </w:instrText>
        </w:r>
        <w:r>
          <w:fldChar w:fldCharType="separate"/>
        </w:r>
        <w:r w:rsidR="00856415">
          <w:t>151</w:t>
        </w:r>
        <w:r>
          <w:fldChar w:fldCharType="end"/>
        </w:r>
      </w:hyperlink>
    </w:p>
    <w:p w:rsidR="00BB5609" w:rsidRDefault="00BB5609">
      <w:pPr>
        <w:pStyle w:val="21"/>
        <w:tabs>
          <w:tab w:val="right" w:leader="dot" w:pos="8844"/>
        </w:tabs>
      </w:pPr>
      <w:hyperlink w:anchor="_Toc2087457718" w:history="1">
        <w:r w:rsidR="00856415">
          <w:rPr>
            <w:rFonts w:hint="eastAsia"/>
          </w:rPr>
          <w:t>《北京市小规模食品生产经营管理规定》案由</w:t>
        </w:r>
        <w:r w:rsidR="00856415">
          <w:rPr>
            <w:rFonts w:hint="eastAsia"/>
          </w:rPr>
          <w:t>23</w:t>
        </w:r>
        <w:r w:rsidR="00856415">
          <w:rPr>
            <w:rFonts w:hint="eastAsia"/>
          </w:rPr>
          <w:t>项</w:t>
        </w:r>
        <w:r w:rsidR="00856415">
          <w:tab/>
        </w:r>
        <w:r>
          <w:fldChar w:fldCharType="begin"/>
        </w:r>
        <w:r w:rsidR="00856415">
          <w:instrText xml:space="preserve"> PAGEREF _Toc2087457718 </w:instrText>
        </w:r>
        <w:r>
          <w:fldChar w:fldCharType="separate"/>
        </w:r>
        <w:r w:rsidR="00856415">
          <w:t>151</w:t>
        </w:r>
        <w:r>
          <w:fldChar w:fldCharType="end"/>
        </w:r>
      </w:hyperlink>
    </w:p>
    <w:p w:rsidR="00BB5609" w:rsidRDefault="00BB5609">
      <w:pPr>
        <w:pStyle w:val="10"/>
        <w:tabs>
          <w:tab w:val="right" w:leader="dot" w:pos="8844"/>
        </w:tabs>
      </w:pPr>
      <w:hyperlink w:anchor="_Toc1085366324" w:history="1">
        <w:r w:rsidR="00856415">
          <w:rPr>
            <w:rFonts w:asciiTheme="minorEastAsia" w:eastAsiaTheme="minorEastAsia" w:hAnsiTheme="minorEastAsia" w:cstheme="minorEastAsia" w:hint="eastAsia"/>
            <w:b/>
            <w:bCs/>
          </w:rPr>
          <w:t>能源运行管理方面</w:t>
        </w:r>
        <w:r w:rsidR="00856415">
          <w:rPr>
            <w:rFonts w:asciiTheme="minorEastAsia" w:eastAsiaTheme="minorEastAsia" w:hAnsiTheme="minorEastAsia" w:cstheme="minorEastAsia" w:hint="eastAsia"/>
            <w:b/>
            <w:bCs/>
          </w:rPr>
          <w:t>39</w:t>
        </w:r>
        <w:r w:rsidR="00856415">
          <w:rPr>
            <w:rFonts w:asciiTheme="minorEastAsia" w:eastAsiaTheme="minorEastAsia" w:hAnsiTheme="minorEastAsia" w:cstheme="minorEastAsia" w:hint="eastAsia"/>
            <w:b/>
            <w:bCs/>
          </w:rPr>
          <w:t>项</w:t>
        </w:r>
        <w:r w:rsidR="00856415">
          <w:tab/>
        </w:r>
        <w:r>
          <w:fldChar w:fldCharType="begin"/>
        </w:r>
        <w:r w:rsidR="00856415">
          <w:instrText xml:space="preserve"> PAGEREF _Toc1085366324 </w:instrText>
        </w:r>
        <w:r>
          <w:fldChar w:fldCharType="separate"/>
        </w:r>
        <w:r w:rsidR="00856415">
          <w:t>160</w:t>
        </w:r>
        <w:r>
          <w:fldChar w:fldCharType="end"/>
        </w:r>
      </w:hyperlink>
    </w:p>
    <w:p w:rsidR="00BB5609" w:rsidRDefault="00BB5609">
      <w:pPr>
        <w:pStyle w:val="21"/>
        <w:tabs>
          <w:tab w:val="right" w:leader="dot" w:pos="8844"/>
        </w:tabs>
      </w:pPr>
      <w:hyperlink w:anchor="_Toc1694648822" w:history="1">
        <w:r w:rsidR="00856415">
          <w:rPr>
            <w:rFonts w:hint="eastAsia"/>
          </w:rPr>
          <w:t>《中华人民共和国</w:t>
        </w:r>
        <w:r w:rsidR="00856415">
          <w:rPr>
            <w:rFonts w:hint="eastAsia"/>
          </w:rPr>
          <w:t>煤炭法》案由</w:t>
        </w:r>
        <w:r w:rsidR="00856415">
          <w:t>3</w:t>
        </w:r>
        <w:r w:rsidR="00856415">
          <w:rPr>
            <w:rFonts w:hint="eastAsia"/>
          </w:rPr>
          <w:t>项</w:t>
        </w:r>
        <w:r w:rsidR="00856415">
          <w:tab/>
        </w:r>
        <w:r>
          <w:fldChar w:fldCharType="begin"/>
        </w:r>
        <w:r w:rsidR="00856415">
          <w:instrText xml:space="preserve"> PAGEREF _Toc1694648822 </w:instrText>
        </w:r>
        <w:r>
          <w:fldChar w:fldCharType="separate"/>
        </w:r>
        <w:r w:rsidR="00856415">
          <w:t>160</w:t>
        </w:r>
        <w:r>
          <w:fldChar w:fldCharType="end"/>
        </w:r>
      </w:hyperlink>
    </w:p>
    <w:p w:rsidR="00BB5609" w:rsidRDefault="00BB5609">
      <w:pPr>
        <w:pStyle w:val="21"/>
        <w:tabs>
          <w:tab w:val="right" w:leader="dot" w:pos="8844"/>
        </w:tabs>
      </w:pPr>
      <w:hyperlink w:anchor="_Toc782811852" w:history="1">
        <w:r w:rsidR="00856415">
          <w:rPr>
            <w:rFonts w:hint="eastAsia"/>
          </w:rPr>
          <w:t>《中华人民共和国可再生能源法》案由</w:t>
        </w:r>
        <w:r w:rsidR="00856415">
          <w:rPr>
            <w:rFonts w:hint="eastAsia"/>
          </w:rPr>
          <w:t>2</w:t>
        </w:r>
        <w:r w:rsidR="00856415">
          <w:rPr>
            <w:rFonts w:hint="eastAsia"/>
          </w:rPr>
          <w:t>项</w:t>
        </w:r>
        <w:r w:rsidR="00856415">
          <w:tab/>
        </w:r>
        <w:r>
          <w:fldChar w:fldCharType="begin"/>
        </w:r>
        <w:r w:rsidR="00856415">
          <w:instrText xml:space="preserve"> PAGEREF _Toc782811852 </w:instrText>
        </w:r>
        <w:r>
          <w:fldChar w:fldCharType="separate"/>
        </w:r>
        <w:r w:rsidR="00856415">
          <w:t>161</w:t>
        </w:r>
        <w:r>
          <w:fldChar w:fldCharType="end"/>
        </w:r>
      </w:hyperlink>
    </w:p>
    <w:p w:rsidR="00BB5609" w:rsidRDefault="00BB5609">
      <w:pPr>
        <w:pStyle w:val="21"/>
        <w:tabs>
          <w:tab w:val="right" w:leader="dot" w:pos="8844"/>
        </w:tabs>
      </w:pPr>
      <w:hyperlink w:anchor="_Toc2114184547" w:history="1">
        <w:r w:rsidR="00856415">
          <w:rPr>
            <w:rFonts w:hint="eastAsia"/>
          </w:rPr>
          <w:t>《中华人民共和国电力法》《电力供应与使用条例》案由</w:t>
        </w:r>
        <w:r w:rsidR="00856415">
          <w:t>6</w:t>
        </w:r>
        <w:r w:rsidR="00856415">
          <w:rPr>
            <w:rFonts w:hint="eastAsia"/>
          </w:rPr>
          <w:t>项</w:t>
        </w:r>
        <w:r w:rsidR="00856415">
          <w:tab/>
        </w:r>
        <w:r>
          <w:fldChar w:fldCharType="begin"/>
        </w:r>
        <w:r w:rsidR="00856415">
          <w:instrText xml:space="preserve"> PAGEREF _Toc2114184547 </w:instrText>
        </w:r>
        <w:r>
          <w:fldChar w:fldCharType="separate"/>
        </w:r>
        <w:r w:rsidR="00856415">
          <w:t>161</w:t>
        </w:r>
        <w:r>
          <w:fldChar w:fldCharType="end"/>
        </w:r>
      </w:hyperlink>
    </w:p>
    <w:p w:rsidR="00BB5609" w:rsidRDefault="00BB5609">
      <w:pPr>
        <w:pStyle w:val="21"/>
        <w:tabs>
          <w:tab w:val="right" w:leader="dot" w:pos="8844"/>
        </w:tabs>
      </w:pPr>
      <w:hyperlink w:anchor="_Toc1805147762" w:history="1">
        <w:r w:rsidR="00856415">
          <w:rPr>
            <w:rFonts w:hint="eastAsia"/>
          </w:rPr>
          <w:t>《电力设施保护条例》《电</w:t>
        </w:r>
        <w:r w:rsidR="00856415">
          <w:rPr>
            <w:rFonts w:hint="eastAsia"/>
          </w:rPr>
          <w:t>力设施保护条例实施细则》案由</w:t>
        </w:r>
        <w:r w:rsidR="00856415">
          <w:rPr>
            <w:rFonts w:hint="eastAsia"/>
          </w:rPr>
          <w:t>5</w:t>
        </w:r>
        <w:r w:rsidR="00856415">
          <w:rPr>
            <w:rFonts w:hint="eastAsia"/>
          </w:rPr>
          <w:t>项</w:t>
        </w:r>
        <w:r w:rsidR="00856415">
          <w:tab/>
        </w:r>
        <w:r>
          <w:fldChar w:fldCharType="begin"/>
        </w:r>
        <w:r w:rsidR="00856415">
          <w:instrText xml:space="preserve"> PAGEREF _Toc1805147762 </w:instrText>
        </w:r>
        <w:r>
          <w:fldChar w:fldCharType="separate"/>
        </w:r>
        <w:r w:rsidR="00856415">
          <w:t>164</w:t>
        </w:r>
        <w:r>
          <w:fldChar w:fldCharType="end"/>
        </w:r>
      </w:hyperlink>
    </w:p>
    <w:p w:rsidR="00BB5609" w:rsidRDefault="00BB5609">
      <w:pPr>
        <w:pStyle w:val="21"/>
        <w:tabs>
          <w:tab w:val="right" w:leader="dot" w:pos="8844"/>
        </w:tabs>
      </w:pPr>
      <w:hyperlink w:anchor="_Toc721769698" w:history="1">
        <w:r w:rsidR="00856415">
          <w:rPr>
            <w:rFonts w:hint="eastAsia"/>
          </w:rPr>
          <w:t>《供用电监督管理办法》案由</w:t>
        </w:r>
        <w:r w:rsidR="00856415">
          <w:rPr>
            <w:rFonts w:hint="eastAsia"/>
          </w:rPr>
          <w:t>1</w:t>
        </w:r>
        <w:r w:rsidR="00856415">
          <w:rPr>
            <w:rFonts w:hint="eastAsia"/>
          </w:rPr>
          <w:t>项</w:t>
        </w:r>
        <w:r w:rsidR="00856415">
          <w:tab/>
        </w:r>
        <w:r>
          <w:fldChar w:fldCharType="begin"/>
        </w:r>
        <w:r w:rsidR="00856415">
          <w:instrText xml:space="preserve"> PAGEREF _Toc721769698 </w:instrText>
        </w:r>
        <w:r>
          <w:fldChar w:fldCharType="separate"/>
        </w:r>
        <w:r w:rsidR="00856415">
          <w:t>165</w:t>
        </w:r>
        <w:r>
          <w:fldChar w:fldCharType="end"/>
        </w:r>
      </w:hyperlink>
    </w:p>
    <w:p w:rsidR="00BB5609" w:rsidRDefault="00BB5609">
      <w:pPr>
        <w:pStyle w:val="21"/>
        <w:tabs>
          <w:tab w:val="right" w:leader="dot" w:pos="8844"/>
        </w:tabs>
      </w:pPr>
      <w:hyperlink w:anchor="_Toc349305546" w:history="1">
        <w:r w:rsidR="00856415">
          <w:rPr>
            <w:rFonts w:hint="eastAsia"/>
          </w:rPr>
          <w:t>《中华人民共和国石油天然气管道保护法》案由</w:t>
        </w:r>
        <w:r w:rsidR="00856415">
          <w:rPr>
            <w:rFonts w:hint="eastAsia"/>
          </w:rPr>
          <w:t>22</w:t>
        </w:r>
        <w:r w:rsidR="00856415">
          <w:rPr>
            <w:rFonts w:hint="eastAsia"/>
          </w:rPr>
          <w:t>项</w:t>
        </w:r>
        <w:r w:rsidR="00856415">
          <w:tab/>
        </w:r>
        <w:r>
          <w:fldChar w:fldCharType="begin"/>
        </w:r>
        <w:r w:rsidR="00856415">
          <w:instrText xml:space="preserve"> PAGEREF _Toc349305546 </w:instrText>
        </w:r>
        <w:r>
          <w:fldChar w:fldCharType="separate"/>
        </w:r>
        <w:r w:rsidR="00856415">
          <w:t>166</w:t>
        </w:r>
        <w:r>
          <w:fldChar w:fldCharType="end"/>
        </w:r>
      </w:hyperlink>
    </w:p>
    <w:p w:rsidR="00BB5609" w:rsidRDefault="00BB5609">
      <w:r>
        <w:rPr>
          <w:bCs/>
          <w:lang w:val="zh-CN"/>
        </w:rPr>
        <w:fldChar w:fldCharType="end"/>
      </w:r>
    </w:p>
    <w:p w:rsidR="00BB5609" w:rsidRDefault="00BB5609">
      <w:pPr>
        <w:spacing w:line="480" w:lineRule="exact"/>
        <w:rPr>
          <w:rFonts w:ascii="黑体" w:eastAsia="黑体" w:hAnsi="黑体"/>
          <w:sz w:val="32"/>
          <w:szCs w:val="32"/>
        </w:rPr>
      </w:pPr>
    </w:p>
    <w:p w:rsidR="00BB5609" w:rsidRDefault="00BB5609">
      <w:pPr>
        <w:spacing w:line="540" w:lineRule="exact"/>
        <w:ind w:firstLineChars="200" w:firstLine="640"/>
        <w:rPr>
          <w:rFonts w:ascii="仿宋_GB2312" w:eastAsia="仿宋_GB2312"/>
          <w:kern w:val="0"/>
          <w:sz w:val="32"/>
          <w:szCs w:val="32"/>
        </w:rPr>
        <w:sectPr w:rsidR="00BB5609">
          <w:footerReference w:type="even" r:id="rId8"/>
          <w:footerReference w:type="default" r:id="rId9"/>
          <w:pgSz w:w="11906" w:h="16838"/>
          <w:pgMar w:top="2098" w:right="1531" w:bottom="1985" w:left="1531" w:header="851" w:footer="1588" w:gutter="0"/>
          <w:cols w:space="425"/>
          <w:docGrid w:linePitch="634" w:charSpace="-4740"/>
        </w:sectPr>
      </w:pPr>
    </w:p>
    <w:tbl>
      <w:tblPr>
        <w:tblW w:w="15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1441"/>
        <w:gridCol w:w="2867"/>
        <w:gridCol w:w="19"/>
        <w:gridCol w:w="1070"/>
        <w:gridCol w:w="19"/>
        <w:gridCol w:w="19"/>
        <w:gridCol w:w="976"/>
        <w:gridCol w:w="19"/>
        <w:gridCol w:w="3411"/>
        <w:gridCol w:w="1628"/>
        <w:gridCol w:w="2910"/>
        <w:gridCol w:w="19"/>
        <w:gridCol w:w="13"/>
      </w:tblGrid>
      <w:tr w:rsidR="00BB5609">
        <w:trPr>
          <w:gridAfter w:val="1"/>
          <w:wAfter w:w="13" w:type="dxa"/>
          <w:trHeight w:val="737"/>
          <w:tblHeader/>
        </w:trPr>
        <w:tc>
          <w:tcPr>
            <w:tcW w:w="706" w:type="dxa"/>
            <w:shd w:val="clear" w:color="auto" w:fill="auto"/>
            <w:vAlign w:val="center"/>
          </w:tcPr>
          <w:p w:rsidR="00BB5609" w:rsidRDefault="00856415">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lastRenderedPageBreak/>
              <w:t>序号</w:t>
            </w:r>
          </w:p>
        </w:tc>
        <w:tc>
          <w:tcPr>
            <w:tcW w:w="1441" w:type="dxa"/>
            <w:shd w:val="clear" w:color="auto" w:fill="auto"/>
            <w:vAlign w:val="center"/>
          </w:tcPr>
          <w:p w:rsidR="00BB5609" w:rsidRDefault="00856415">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案由</w:t>
            </w:r>
          </w:p>
        </w:tc>
        <w:tc>
          <w:tcPr>
            <w:tcW w:w="2867" w:type="dxa"/>
            <w:shd w:val="clear" w:color="auto" w:fill="auto"/>
            <w:vAlign w:val="center"/>
          </w:tcPr>
          <w:p w:rsidR="00BB5609" w:rsidRDefault="00856415">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处罚依据</w:t>
            </w:r>
          </w:p>
        </w:tc>
        <w:tc>
          <w:tcPr>
            <w:tcW w:w="1108" w:type="dxa"/>
            <w:gridSpan w:val="3"/>
            <w:shd w:val="clear" w:color="auto" w:fill="auto"/>
            <w:vAlign w:val="center"/>
          </w:tcPr>
          <w:p w:rsidR="00BB5609" w:rsidRDefault="00856415">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罚款</w:t>
            </w:r>
          </w:p>
          <w:p w:rsidR="00BB5609" w:rsidRDefault="00856415">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基数</w:t>
            </w:r>
          </w:p>
        </w:tc>
        <w:tc>
          <w:tcPr>
            <w:tcW w:w="1014" w:type="dxa"/>
            <w:gridSpan w:val="3"/>
            <w:shd w:val="clear" w:color="auto" w:fill="auto"/>
            <w:vAlign w:val="center"/>
          </w:tcPr>
          <w:p w:rsidR="00BB5609" w:rsidRDefault="00856415">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基准</w:t>
            </w:r>
          </w:p>
          <w:p w:rsidR="00BB5609" w:rsidRDefault="00856415">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系数</w:t>
            </w:r>
          </w:p>
        </w:tc>
        <w:tc>
          <w:tcPr>
            <w:tcW w:w="3411" w:type="dxa"/>
            <w:shd w:val="clear" w:color="auto" w:fill="auto"/>
            <w:vAlign w:val="center"/>
          </w:tcPr>
          <w:p w:rsidR="00BB5609" w:rsidRDefault="00856415">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变量系数</w:t>
            </w:r>
          </w:p>
        </w:tc>
        <w:tc>
          <w:tcPr>
            <w:tcW w:w="1628" w:type="dxa"/>
            <w:shd w:val="clear" w:color="auto" w:fill="auto"/>
            <w:vAlign w:val="center"/>
          </w:tcPr>
          <w:p w:rsidR="00BB5609" w:rsidRDefault="00856415">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计算公式</w:t>
            </w:r>
          </w:p>
        </w:tc>
        <w:tc>
          <w:tcPr>
            <w:tcW w:w="2929" w:type="dxa"/>
            <w:gridSpan w:val="2"/>
            <w:shd w:val="clear" w:color="auto" w:fill="auto"/>
            <w:vAlign w:val="center"/>
          </w:tcPr>
          <w:p w:rsidR="00BB5609" w:rsidRDefault="00856415">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备注</w:t>
            </w:r>
          </w:p>
        </w:tc>
      </w:tr>
      <w:tr w:rsidR="00BB5609">
        <w:trPr>
          <w:gridAfter w:val="1"/>
          <w:wAfter w:w="13" w:type="dxa"/>
          <w:trHeight w:val="91"/>
        </w:trPr>
        <w:tc>
          <w:tcPr>
            <w:tcW w:w="15104" w:type="dxa"/>
            <w:gridSpan w:val="13"/>
            <w:shd w:val="clear" w:color="auto" w:fill="auto"/>
            <w:vAlign w:val="center"/>
          </w:tcPr>
          <w:p w:rsidR="00BB5609" w:rsidRDefault="00856415">
            <w:pPr>
              <w:pStyle w:val="1"/>
              <w:rPr>
                <w:rFonts w:ascii="仿宋_GB2312" w:eastAsia="仿宋_GB2312" w:hAnsi="宋体" w:cs="宋体"/>
                <w:sz w:val="32"/>
                <w:szCs w:val="32"/>
              </w:rPr>
            </w:pPr>
            <w:bookmarkStart w:id="0" w:name="_Toc1343298404"/>
            <w:r>
              <w:rPr>
                <w:rFonts w:hint="eastAsia"/>
                <w:sz w:val="32"/>
                <w:szCs w:val="32"/>
              </w:rPr>
              <w:t>市容环境卫生管理方面</w:t>
            </w:r>
            <w:r>
              <w:rPr>
                <w:rFonts w:hint="eastAsia"/>
                <w:sz w:val="32"/>
                <w:szCs w:val="32"/>
              </w:rPr>
              <w:t>200</w:t>
            </w:r>
            <w:r>
              <w:rPr>
                <w:rFonts w:hint="eastAsia"/>
                <w:sz w:val="32"/>
                <w:szCs w:val="32"/>
              </w:rPr>
              <w:t>项</w:t>
            </w:r>
            <w:bookmarkEnd w:id="0"/>
          </w:p>
        </w:tc>
      </w:tr>
      <w:tr w:rsidR="00BB5609">
        <w:trPr>
          <w:gridAfter w:val="1"/>
          <w:wAfter w:w="13" w:type="dxa"/>
          <w:trHeight w:val="591"/>
        </w:trPr>
        <w:tc>
          <w:tcPr>
            <w:tcW w:w="15104" w:type="dxa"/>
            <w:gridSpan w:val="13"/>
            <w:shd w:val="clear" w:color="auto" w:fill="auto"/>
            <w:vAlign w:val="center"/>
          </w:tcPr>
          <w:p w:rsidR="00BB5609" w:rsidRDefault="00856415">
            <w:pPr>
              <w:pStyle w:val="20"/>
              <w:jc w:val="center"/>
              <w:rPr>
                <w:szCs w:val="30"/>
              </w:rPr>
            </w:pPr>
            <w:bookmarkStart w:id="1" w:name="_Toc1874108192"/>
            <w:r>
              <w:rPr>
                <w:rFonts w:hint="eastAsia"/>
                <w:szCs w:val="30"/>
              </w:rPr>
              <w:t>《北京市市容环境卫生条例》案由</w:t>
            </w:r>
            <w:r>
              <w:rPr>
                <w:rFonts w:hint="eastAsia"/>
                <w:szCs w:val="30"/>
              </w:rPr>
              <w:t>56</w:t>
            </w:r>
            <w:r>
              <w:rPr>
                <w:rFonts w:hint="eastAsia"/>
                <w:szCs w:val="30"/>
              </w:rPr>
              <w:t>项</w:t>
            </w:r>
            <w:bookmarkEnd w:id="1"/>
          </w:p>
        </w:tc>
      </w:tr>
      <w:tr w:rsidR="00BB5609">
        <w:trPr>
          <w:gridAfter w:val="1"/>
          <w:wAfter w:w="13" w:type="dxa"/>
          <w:trHeight w:val="326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bookmarkStart w:id="2" w:name="OLE_LINK1"/>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未按要求履行维护市容环境卫生责任</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【城镇地区】</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违反条款：第二十一条第一款，第二十三条第一款第（一）项、第（二）项、第（三）项，及第二十四</w:t>
            </w:r>
            <w:r>
              <w:rPr>
                <w:rFonts w:ascii="仿宋_GB2312" w:eastAsia="仿宋_GB2312" w:hAnsi="宋体" w:cs="宋体" w:hint="eastAsia"/>
                <w:kern w:val="0"/>
                <w:szCs w:val="21"/>
              </w:rPr>
              <w:t>条</w:t>
            </w:r>
            <w:r>
              <w:rPr>
                <w:rFonts w:ascii="仿宋_GB2312" w:eastAsia="仿宋_GB2312" w:hAnsi="宋体" w:cs="宋体" w:hint="eastAsia"/>
                <w:kern w:val="0"/>
                <w:szCs w:val="21"/>
              </w:rPr>
              <w:t>第二款；处罚条款：第二十四条第二款，责令改正，并处</w:t>
            </w:r>
            <w:r>
              <w:rPr>
                <w:rFonts w:ascii="仿宋_GB2312" w:eastAsia="仿宋_GB2312" w:hAnsi="宋体" w:cs="宋体" w:hint="eastAsia"/>
                <w:kern w:val="0"/>
                <w:szCs w:val="21"/>
              </w:rPr>
              <w:t>200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【农村地区】</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违反条款：第二十一条第一款，第二十三条第二款，及《关于印发北京市农村地区环境卫生责任区责任标准（试行）的通知》（京政管发〔</w:t>
            </w:r>
            <w:r>
              <w:rPr>
                <w:rFonts w:ascii="仿宋_GB2312" w:eastAsia="仿宋_GB2312" w:hAnsi="宋体" w:cs="宋体" w:hint="eastAsia"/>
                <w:kern w:val="0"/>
                <w:szCs w:val="21"/>
              </w:rPr>
              <w:t>2008</w:t>
            </w:r>
            <w:r>
              <w:rPr>
                <w:rFonts w:ascii="仿宋_GB2312" w:eastAsia="仿宋_GB2312" w:hAnsi="宋体" w:cs="宋体" w:hint="eastAsia"/>
                <w:kern w:val="0"/>
                <w:szCs w:val="21"/>
              </w:rPr>
              <w:t>〕</w:t>
            </w:r>
            <w:r>
              <w:rPr>
                <w:rFonts w:ascii="仿宋_GB2312" w:eastAsia="仿宋_GB2312" w:hAnsi="宋体" w:cs="宋体" w:hint="eastAsia"/>
                <w:kern w:val="0"/>
                <w:szCs w:val="21"/>
              </w:rPr>
              <w:t>49</w:t>
            </w:r>
            <w:r>
              <w:rPr>
                <w:rFonts w:ascii="仿宋_GB2312" w:eastAsia="仿宋_GB2312" w:hAnsi="宋体" w:cs="宋体" w:hint="eastAsia"/>
                <w:kern w:val="0"/>
                <w:szCs w:val="21"/>
              </w:rPr>
              <w:t>号）</w:t>
            </w:r>
            <w:r>
              <w:rPr>
                <w:rFonts w:ascii="楷体_GB2312" w:eastAsia="楷体_GB2312" w:hAnsi="宋体" w:cs="宋体" w:hint="eastAsia"/>
                <w:kern w:val="0"/>
                <w:szCs w:val="21"/>
              </w:rPr>
              <w:t>（根据具体情形，引用到相关条款）</w:t>
            </w:r>
            <w:r>
              <w:rPr>
                <w:rFonts w:ascii="仿宋_GB2312" w:eastAsia="仿宋_GB2312" w:hAnsi="宋体" w:cs="宋体" w:hint="eastAsia"/>
                <w:kern w:val="0"/>
                <w:szCs w:val="21"/>
              </w:rPr>
              <w:t>；处罚条款：第二十四条第二款，责令改正，并处</w:t>
            </w:r>
            <w:r>
              <w:rPr>
                <w:rFonts w:ascii="仿宋_GB2312" w:eastAsia="仿宋_GB2312" w:hAnsi="宋体" w:cs="宋体" w:hint="eastAsia"/>
                <w:kern w:val="0"/>
                <w:szCs w:val="21"/>
              </w:rPr>
              <w:t>200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（注：单位：</w:t>
            </w:r>
            <w:r>
              <w:rPr>
                <w:rFonts w:ascii="仿宋_GB2312" w:eastAsia="仿宋_GB2312" w:hAnsi="宋体" w:cs="宋体" w:hint="eastAsia"/>
                <w:bCs/>
                <w:kern w:val="0"/>
                <w:szCs w:val="21"/>
              </w:rPr>
              <w:t>元，下同</w:t>
            </w:r>
            <w:r>
              <w:rPr>
                <w:rFonts w:ascii="仿宋_GB2312" w:eastAsia="仿宋_GB2312" w:hAnsi="宋体" w:cs="宋体" w:hint="eastAsia"/>
                <w:kern w:val="0"/>
                <w:szCs w:val="21"/>
              </w:rPr>
              <w:t>）</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p w:rsidR="00BB5609" w:rsidRDefault="00BB5609">
            <w:pPr>
              <w:widowControl/>
              <w:spacing w:line="0" w:lineRule="atLeast"/>
              <w:rPr>
                <w:rFonts w:ascii="仿宋_GB2312" w:eastAsia="仿宋_GB2312" w:hAnsi="宋体" w:cs="宋体"/>
                <w:kern w:val="0"/>
                <w:szCs w:val="21"/>
              </w:rPr>
            </w:pP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注：即对变量系数不作硬性规定，执法实践中如需考虑变量系数，按照《基准》</w:t>
            </w:r>
            <w:r>
              <w:rPr>
                <w:rFonts w:ascii="仿宋_GB2312" w:eastAsia="仿宋_GB2312" w:hAnsi="宋体" w:cs="宋体" w:hint="eastAsia"/>
                <w:kern w:val="0"/>
                <w:szCs w:val="21"/>
              </w:rPr>
              <w:t>3.3</w:t>
            </w:r>
            <w:r>
              <w:rPr>
                <w:rFonts w:ascii="仿宋_GB2312" w:eastAsia="仿宋_GB2312" w:hAnsi="宋体" w:cs="宋体" w:hint="eastAsia"/>
                <w:kern w:val="0"/>
                <w:szCs w:val="21"/>
              </w:rPr>
              <w:t>、</w:t>
            </w:r>
            <w:r>
              <w:rPr>
                <w:rFonts w:ascii="仿宋_GB2312" w:eastAsia="仿宋_GB2312" w:hAnsi="宋体" w:cs="宋体" w:hint="eastAsia"/>
                <w:kern w:val="0"/>
                <w:szCs w:val="21"/>
              </w:rPr>
              <w:t>3.4</w:t>
            </w:r>
            <w:r>
              <w:rPr>
                <w:rFonts w:ascii="仿宋_GB2312" w:eastAsia="仿宋_GB2312" w:hAnsi="宋体" w:cs="宋体" w:hint="eastAsia"/>
                <w:kern w:val="0"/>
                <w:szCs w:val="21"/>
              </w:rPr>
              <w:t>等有关规定执行，下同。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目前，本市“</w:t>
            </w:r>
            <w:bookmarkStart w:id="3" w:name="_GoBack"/>
            <w:r>
              <w:rPr>
                <w:rFonts w:ascii="仿宋_GB2312" w:eastAsia="仿宋_GB2312" w:hint="eastAsia"/>
                <w:szCs w:val="21"/>
                <w:highlight w:val="yellow"/>
              </w:rPr>
              <w:t>门前三包</w:t>
            </w:r>
            <w:bookmarkEnd w:id="3"/>
            <w:r>
              <w:rPr>
                <w:rFonts w:ascii="仿宋_GB2312" w:eastAsia="仿宋_GB2312" w:hint="eastAsia"/>
                <w:szCs w:val="21"/>
              </w:rPr>
              <w:t>”制度和市容环境卫生责任制并存。执法实践可参照《北京市市政管理委员会</w:t>
            </w:r>
            <w:r>
              <w:rPr>
                <w:rFonts w:ascii="仿宋_GB2312" w:eastAsia="仿宋_GB2312" w:hint="eastAsia"/>
                <w:szCs w:val="21"/>
              </w:rPr>
              <w:t>关于实施</w:t>
            </w:r>
            <w:r>
              <w:rPr>
                <w:rFonts w:ascii="仿宋_GB2312" w:eastAsia="仿宋_GB2312" w:hint="eastAsia"/>
                <w:szCs w:val="21"/>
              </w:rPr>
              <w:t>市容环境卫生责任区告知书</w:t>
            </w:r>
            <w:r>
              <w:rPr>
                <w:rFonts w:ascii="仿宋_GB2312" w:eastAsia="仿宋_GB2312" w:hint="eastAsia"/>
                <w:szCs w:val="21"/>
              </w:rPr>
              <w:t>制度的通知</w:t>
            </w:r>
            <w:r>
              <w:rPr>
                <w:rFonts w:ascii="仿宋_GB2312" w:eastAsia="仿宋_GB2312" w:hint="eastAsia"/>
                <w:szCs w:val="21"/>
              </w:rPr>
              <w:t>》（京政管字〔</w:t>
            </w:r>
            <w:r>
              <w:rPr>
                <w:rFonts w:ascii="仿宋_GB2312" w:eastAsia="仿宋_GB2312" w:hint="eastAsia"/>
                <w:szCs w:val="21"/>
              </w:rPr>
              <w:t>2002</w:t>
            </w:r>
            <w:r>
              <w:rPr>
                <w:rFonts w:ascii="仿宋_GB2312" w:eastAsia="仿宋_GB2312" w:hint="eastAsia"/>
                <w:szCs w:val="21"/>
              </w:rPr>
              <w:t>〕</w:t>
            </w:r>
            <w:r>
              <w:rPr>
                <w:rFonts w:ascii="仿宋_GB2312" w:eastAsia="仿宋_GB2312" w:hint="eastAsia"/>
                <w:szCs w:val="21"/>
              </w:rPr>
              <w:t>454</w:t>
            </w:r>
            <w:r>
              <w:rPr>
                <w:rFonts w:ascii="仿宋_GB2312" w:eastAsia="仿宋_GB2312" w:hint="eastAsia"/>
                <w:szCs w:val="21"/>
              </w:rPr>
              <w:t>号）执行。此外，应注意两项制度在责任主体、责任事项等方面的差异。</w:t>
            </w:r>
          </w:p>
          <w:p w:rsidR="00BB5609" w:rsidRDefault="00856415">
            <w:pPr>
              <w:widowControl/>
              <w:spacing w:line="0" w:lineRule="atLeast"/>
              <w:rPr>
                <w:rFonts w:ascii="仿宋_GB2312" w:eastAsia="仿宋_GB2312"/>
                <w:szCs w:val="21"/>
              </w:rPr>
            </w:pPr>
            <w:r>
              <w:rPr>
                <w:rFonts w:ascii="仿宋_GB2312" w:eastAsia="仿宋_GB2312" w:hint="eastAsia"/>
                <w:szCs w:val="21"/>
              </w:rPr>
              <w:t>存在其它从重处罚情形的，提交案审会决定。</w:t>
            </w:r>
          </w:p>
        </w:tc>
      </w:tr>
      <w:bookmarkEnd w:id="2"/>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擅自在临街的建筑物上设置装饰物品</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违反条款：第二十六条第一款第（三）项；处罚条款：第二十六条第二款，责令限期改正；逾期不改正的，强制拆除或者清除，并可处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逾期不改正的情形，不记入本案由“情节系数”。</w:t>
            </w:r>
          </w:p>
        </w:tc>
      </w:tr>
      <w:tr w:rsidR="00BB5609">
        <w:trPr>
          <w:gridAfter w:val="1"/>
          <w:wAfter w:w="13" w:type="dxa"/>
          <w:trHeight w:val="1268"/>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3</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建筑物顶部、外走廊等未保持整洁或堆物堆料</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违反条款：第二十六条第一款第（五）项；处罚条款：第二十六条第二款，责令限期改正；逾期不改正的，强制拆除或者清除，并可处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逾期不改正的情形，不记入本案由“情节系数”。</w:t>
            </w:r>
          </w:p>
        </w:tc>
      </w:tr>
      <w:tr w:rsidR="00BB5609">
        <w:trPr>
          <w:gridAfter w:val="1"/>
          <w:wAfter w:w="13" w:type="dxa"/>
          <w:trHeight w:val="1117"/>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规定区域内建筑物顶部、阳台外和窗外设置不符合容貌景观标准的设施</w:t>
            </w:r>
          </w:p>
        </w:tc>
        <w:tc>
          <w:tcPr>
            <w:tcW w:w="2886" w:type="dxa"/>
            <w:gridSpan w:val="2"/>
            <w:vMerge w:val="restart"/>
            <w:shd w:val="clear" w:color="auto" w:fill="auto"/>
            <w:vAlign w:val="center"/>
          </w:tcPr>
          <w:p w:rsidR="00BB5609" w:rsidRDefault="00856415">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违反条款：第二十六条第一款第（五）项；处罚条款：第二十六条第二款，责令限期改正；逾期不改正的，强制拆除或者清除，并可处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vMerge w:val="restart"/>
            <w:shd w:val="clear" w:color="auto" w:fill="auto"/>
            <w:vAlign w:val="center"/>
          </w:tcPr>
          <w:p w:rsidR="00BB5609" w:rsidRDefault="00856415">
            <w:pPr>
              <w:widowControl/>
              <w:spacing w:line="360" w:lineRule="exact"/>
              <w:rPr>
                <w:rFonts w:ascii="仿宋_GB2312" w:eastAsia="仿宋_GB2312" w:hAnsi="宋体" w:cs="宋体"/>
                <w:kern w:val="0"/>
                <w:szCs w:val="21"/>
                <w:u w:val="single"/>
              </w:rPr>
            </w:pPr>
            <w:r>
              <w:rPr>
                <w:rFonts w:ascii="仿宋_GB2312" w:eastAsia="仿宋_GB2312" w:hAnsi="宋体" w:cs="宋体" w:hint="eastAsia"/>
                <w:kern w:val="0"/>
                <w:szCs w:val="21"/>
              </w:rPr>
              <w:t>逾期不改正的情形，不记入本案由“情节系数”。</w:t>
            </w:r>
          </w:p>
        </w:tc>
      </w:tr>
      <w:tr w:rsidR="00BB5609">
        <w:trPr>
          <w:gridAfter w:val="1"/>
          <w:wAfter w:w="13" w:type="dxa"/>
          <w:trHeight w:val="107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规定区域内建筑物顶部、阳台外和窗外吊挂、晾晒、摆放物品</w:t>
            </w:r>
          </w:p>
        </w:tc>
        <w:tc>
          <w:tcPr>
            <w:tcW w:w="2886" w:type="dxa"/>
            <w:gridSpan w:val="2"/>
            <w:vMerge/>
            <w:shd w:val="clear" w:color="auto" w:fill="auto"/>
            <w:vAlign w:val="center"/>
          </w:tcPr>
          <w:p w:rsidR="00BB5609" w:rsidRDefault="00BB5609">
            <w:pPr>
              <w:widowControl/>
              <w:spacing w:line="360" w:lineRule="exact"/>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vMerge/>
            <w:shd w:val="clear" w:color="auto" w:fill="auto"/>
            <w:vAlign w:val="center"/>
          </w:tcPr>
          <w:p w:rsidR="00BB5609" w:rsidRDefault="00BB5609">
            <w:pPr>
              <w:widowControl/>
              <w:spacing w:line="360" w:lineRule="exact"/>
              <w:rPr>
                <w:rFonts w:ascii="仿宋_GB2312" w:eastAsia="仿宋_GB2312" w:hAnsi="宋体" w:cs="宋体"/>
                <w:kern w:val="0"/>
                <w:szCs w:val="21"/>
              </w:rPr>
            </w:pPr>
          </w:p>
        </w:tc>
      </w:tr>
      <w:tr w:rsidR="00BB5609">
        <w:trPr>
          <w:gridAfter w:val="1"/>
          <w:wAfter w:w="13" w:type="dxa"/>
          <w:trHeight w:val="934"/>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规定区域内建筑物平台、阳台内堆放物品超出护栏高度</w:t>
            </w:r>
          </w:p>
        </w:tc>
        <w:tc>
          <w:tcPr>
            <w:tcW w:w="2886" w:type="dxa"/>
            <w:gridSpan w:val="2"/>
            <w:vMerge/>
            <w:shd w:val="clear" w:color="auto" w:fill="auto"/>
            <w:vAlign w:val="center"/>
          </w:tcPr>
          <w:p w:rsidR="00BB5609" w:rsidRDefault="00BB5609">
            <w:pPr>
              <w:widowControl/>
              <w:spacing w:line="360" w:lineRule="exact"/>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vMerge/>
            <w:shd w:val="clear" w:color="auto" w:fill="auto"/>
            <w:vAlign w:val="center"/>
          </w:tcPr>
          <w:p w:rsidR="00BB5609" w:rsidRDefault="00BB5609">
            <w:pPr>
              <w:widowControl/>
              <w:spacing w:line="360" w:lineRule="exact"/>
              <w:rPr>
                <w:rFonts w:ascii="仿宋_GB2312" w:eastAsia="仿宋_GB2312" w:hAnsi="宋体" w:cs="宋体"/>
                <w:kern w:val="0"/>
                <w:szCs w:val="21"/>
              </w:rPr>
            </w:pPr>
          </w:p>
        </w:tc>
      </w:tr>
      <w:tr w:rsidR="00BB5609">
        <w:trPr>
          <w:gridAfter w:val="1"/>
          <w:wAfter w:w="13" w:type="dxa"/>
          <w:trHeight w:val="1088"/>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7</w:t>
            </w:r>
          </w:p>
        </w:tc>
        <w:tc>
          <w:tcPr>
            <w:tcW w:w="1441" w:type="dxa"/>
            <w:vMerge w:val="restart"/>
            <w:shd w:val="clear" w:color="auto" w:fill="auto"/>
            <w:vAlign w:val="center"/>
          </w:tcPr>
          <w:p w:rsidR="00BB5609" w:rsidRDefault="00856415">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违法建设</w:t>
            </w:r>
          </w:p>
        </w:tc>
        <w:tc>
          <w:tcPr>
            <w:tcW w:w="2886" w:type="dxa"/>
            <w:gridSpan w:val="2"/>
            <w:vMerge w:val="restart"/>
            <w:shd w:val="clear" w:color="auto" w:fill="auto"/>
            <w:vAlign w:val="center"/>
          </w:tcPr>
          <w:p w:rsidR="00BB5609" w:rsidRDefault="00856415">
            <w:pPr>
              <w:widowControl/>
              <w:spacing w:line="36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违反、处罚条款：第二十七条第一款，责令限期拆除；逾期未拆除的，经市或者区人民政府批准后，予以强制拆除，并可对建筑物按照建筑面积处每平方米</w:t>
            </w:r>
            <w:r>
              <w:rPr>
                <w:rFonts w:ascii="仿宋_GB2312" w:eastAsia="仿宋_GB2312" w:hAnsi="宋体" w:cs="宋体" w:hint="eastAsia"/>
                <w:kern w:val="0"/>
                <w:szCs w:val="21"/>
              </w:rPr>
              <w:t>300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3000</w:t>
            </w:r>
            <w:r>
              <w:rPr>
                <w:rFonts w:ascii="仿宋_GB2312" w:eastAsia="仿宋_GB2312" w:hAnsi="宋体" w:cs="宋体" w:hint="eastAsia"/>
                <w:kern w:val="0"/>
                <w:szCs w:val="21"/>
              </w:rPr>
              <w:t>元以下罚款，可对构筑物、其它设施处工程造价</w:t>
            </w:r>
            <w:r>
              <w:rPr>
                <w:rFonts w:ascii="仿宋_GB2312" w:eastAsia="仿宋_GB2312" w:hAnsi="宋体" w:cs="宋体" w:hint="eastAsia"/>
                <w:kern w:val="0"/>
                <w:szCs w:val="21"/>
              </w:rPr>
              <w:t>1</w:t>
            </w:r>
            <w:r>
              <w:rPr>
                <w:rFonts w:ascii="仿宋_GB2312" w:eastAsia="仿宋_GB2312" w:hAnsi="宋体" w:cs="宋体" w:hint="eastAsia"/>
                <w:kern w:val="0"/>
                <w:szCs w:val="21"/>
              </w:rPr>
              <w:t>倍的罚款。</w:t>
            </w:r>
          </w:p>
        </w:tc>
        <w:tc>
          <w:tcPr>
            <w:tcW w:w="1089" w:type="dxa"/>
            <w:gridSpan w:val="2"/>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300</w:t>
            </w:r>
            <w:r>
              <w:rPr>
                <w:rFonts w:ascii="仿宋_GB2312" w:eastAsia="仿宋_GB2312" w:hAnsi="宋体" w:cs="宋体" w:hint="eastAsia"/>
                <w:kern w:val="0"/>
                <w:szCs w:val="21"/>
              </w:rPr>
              <w:t>元／</w:t>
            </w:r>
            <w:r>
              <w:rPr>
                <w:rFonts w:ascii="宋体" w:hAnsi="宋体" w:cs="宋体" w:hint="eastAsia"/>
                <w:kern w:val="0"/>
                <w:szCs w:val="21"/>
              </w:rPr>
              <w:t>㎡</w:t>
            </w:r>
          </w:p>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（建筑物）</w:t>
            </w:r>
          </w:p>
        </w:tc>
        <w:tc>
          <w:tcPr>
            <w:tcW w:w="1014" w:type="dxa"/>
            <w:gridSpan w:val="3"/>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val="restart"/>
            <w:shd w:val="clear" w:color="auto" w:fill="auto"/>
            <w:vAlign w:val="center"/>
          </w:tcPr>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r>
              <w:rPr>
                <w:rFonts w:ascii="仿宋_GB2312" w:eastAsia="仿宋_GB2312" w:hAnsi="宋体" w:cs="宋体" w:hint="eastAsia"/>
                <w:kern w:val="0"/>
                <w:szCs w:val="21"/>
              </w:rPr>
              <w:t>N</w:t>
            </w:r>
            <w:r>
              <w:rPr>
                <w:rFonts w:ascii="宋体" w:hAnsi="宋体" w:cs="宋体" w:hint="eastAsia"/>
                <w:kern w:val="0"/>
                <w:szCs w:val="21"/>
              </w:rPr>
              <w:t>㎡</w:t>
            </w:r>
            <w:r>
              <w:rPr>
                <w:rFonts w:ascii="仿宋_GB2312" w:eastAsia="仿宋_GB2312" w:hAnsi="仿宋_GB2312" w:cs="仿宋_GB2312" w:hint="eastAsia"/>
                <w:kern w:val="0"/>
                <w:szCs w:val="21"/>
              </w:rPr>
              <w:t>。</w:t>
            </w:r>
            <w:r>
              <w:rPr>
                <w:rFonts w:ascii="仿宋_GB2312" w:eastAsia="仿宋_GB2312" w:hAnsi="宋体" w:cs="宋体" w:hint="eastAsia"/>
                <w:kern w:val="0"/>
                <w:szCs w:val="21"/>
              </w:rPr>
              <w:t>N</w:t>
            </w:r>
            <w:r>
              <w:rPr>
                <w:rFonts w:ascii="宋体" w:hAnsi="宋体" w:cs="宋体" w:hint="eastAsia"/>
                <w:kern w:val="0"/>
                <w:szCs w:val="21"/>
              </w:rPr>
              <w:t>㎡</w:t>
            </w:r>
            <w:r>
              <w:rPr>
                <w:rFonts w:ascii="仿宋_GB2312" w:eastAsia="仿宋_GB2312" w:hAnsi="仿宋_GB2312" w:cs="仿宋_GB2312" w:hint="eastAsia"/>
                <w:kern w:val="0"/>
                <w:szCs w:val="21"/>
              </w:rPr>
              <w:t>为违法建筑面积</w:t>
            </w:r>
          </w:p>
        </w:tc>
        <w:tc>
          <w:tcPr>
            <w:tcW w:w="2929" w:type="dxa"/>
            <w:gridSpan w:val="2"/>
            <w:vMerge w:val="restart"/>
            <w:shd w:val="clear" w:color="auto" w:fill="auto"/>
            <w:vAlign w:val="center"/>
          </w:tcPr>
          <w:p w:rsidR="00BB5609" w:rsidRDefault="00BB5609">
            <w:pPr>
              <w:widowControl/>
              <w:spacing w:line="300" w:lineRule="exact"/>
              <w:rPr>
                <w:rFonts w:ascii="仿宋_GB2312" w:eastAsia="仿宋_GB2312" w:hAnsi="宋体" w:cs="宋体"/>
                <w:kern w:val="0"/>
                <w:szCs w:val="21"/>
              </w:rPr>
            </w:pPr>
          </w:p>
        </w:tc>
      </w:tr>
      <w:tr w:rsidR="00BB5609">
        <w:trPr>
          <w:gridAfter w:val="1"/>
          <w:wAfter w:w="13" w:type="dxa"/>
          <w:trHeight w:val="936"/>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360" w:lineRule="exac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widowControl/>
              <w:spacing w:line="300" w:lineRule="exact"/>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造价</w:t>
            </w:r>
          </w:p>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（构筑物、设施）</w:t>
            </w:r>
          </w:p>
        </w:tc>
        <w:tc>
          <w:tcPr>
            <w:tcW w:w="1014" w:type="dxa"/>
            <w:gridSpan w:val="3"/>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shd w:val="clear" w:color="auto" w:fill="auto"/>
            <w:vAlign w:val="center"/>
          </w:tcPr>
          <w:p w:rsidR="00BB5609" w:rsidRDefault="00BB5609">
            <w:pPr>
              <w:spacing w:line="300" w:lineRule="exact"/>
              <w:rPr>
                <w:rFonts w:ascii="仿宋_GB2312" w:eastAsia="仿宋_GB2312" w:hAnsi="宋体" w:cs="宋体"/>
                <w:kern w:val="0"/>
                <w:szCs w:val="21"/>
              </w:rPr>
            </w:pPr>
          </w:p>
        </w:tc>
        <w:tc>
          <w:tcPr>
            <w:tcW w:w="1628"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按照法规规定执行。</w:t>
            </w:r>
          </w:p>
        </w:tc>
        <w:tc>
          <w:tcPr>
            <w:tcW w:w="2929" w:type="dxa"/>
            <w:gridSpan w:val="2"/>
            <w:vMerge/>
            <w:shd w:val="clear" w:color="auto" w:fill="auto"/>
            <w:vAlign w:val="center"/>
          </w:tcPr>
          <w:p w:rsidR="00BB5609" w:rsidRDefault="00BB5609">
            <w:pPr>
              <w:widowControl/>
              <w:spacing w:line="300" w:lineRule="exact"/>
              <w:rPr>
                <w:rFonts w:ascii="仿宋_GB2312" w:eastAsia="仿宋_GB2312" w:hAnsi="宋体" w:cs="宋体"/>
                <w:kern w:val="0"/>
                <w:szCs w:val="21"/>
              </w:rPr>
            </w:pPr>
          </w:p>
        </w:tc>
      </w:tr>
      <w:tr w:rsidR="00BB5609">
        <w:trPr>
          <w:gridAfter w:val="1"/>
          <w:wAfter w:w="13" w:type="dxa"/>
          <w:trHeight w:val="1774"/>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未按规定管护井盖雨箅</w:t>
            </w:r>
          </w:p>
        </w:tc>
        <w:tc>
          <w:tcPr>
            <w:tcW w:w="2886" w:type="dxa"/>
            <w:gridSpan w:val="2"/>
            <w:shd w:val="clear" w:color="auto" w:fill="auto"/>
            <w:vAlign w:val="center"/>
          </w:tcPr>
          <w:p w:rsidR="00BB5609" w:rsidRDefault="00856415">
            <w:pPr>
              <w:pStyle w:val="a5"/>
              <w:spacing w:line="300" w:lineRule="exact"/>
              <w:jc w:val="both"/>
              <w:rPr>
                <w:rFonts w:ascii="仿宋_GB2312" w:eastAsia="仿宋_GB2312" w:hAnsi="宋体" w:cs="宋体"/>
                <w:kern w:val="0"/>
                <w:szCs w:val="21"/>
              </w:rPr>
            </w:pPr>
            <w:r>
              <w:rPr>
                <w:rFonts w:ascii="仿宋_GB2312" w:eastAsia="仿宋_GB2312" w:hAnsi="宋体" w:cs="宋体" w:hint="eastAsia"/>
                <w:kern w:val="0"/>
                <w:szCs w:val="21"/>
              </w:rPr>
              <w:t>违反条款：第三十一条第一款；处罚条款：第三十一条第二款，责令改正，并可处</w:t>
            </w:r>
            <w:r>
              <w:rPr>
                <w:rFonts w:ascii="仿宋_GB2312" w:eastAsia="仿宋_GB2312" w:hAnsi="宋体" w:cs="宋体" w:hint="eastAsia"/>
                <w:kern w:val="0"/>
                <w:szCs w:val="21"/>
              </w:rPr>
              <w:t>200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井盖、雨箅所有权人或者维护管理单位接到维修通知后：</w:t>
            </w:r>
            <w:r>
              <w:rPr>
                <w:rFonts w:ascii="仿宋_GB2312" w:eastAsia="仿宋_GB2312" w:hAnsi="宋体" w:cs="宋体" w:hint="eastAsia"/>
                <w:kern w:val="0"/>
                <w:szCs w:val="21"/>
              </w:rPr>
              <w:t>1.</w:t>
            </w:r>
            <w:r>
              <w:rPr>
                <w:rFonts w:ascii="仿宋_GB2312" w:eastAsia="仿宋_GB2312" w:hAnsi="宋体" w:cs="宋体" w:hint="eastAsia"/>
                <w:kern w:val="0"/>
                <w:szCs w:val="21"/>
              </w:rPr>
              <w:t>未立即采取临时防护措施的，系数为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未在规定时间（城市主要道路、公共场所和居民居住区等地区</w:t>
            </w:r>
            <w:r>
              <w:rPr>
                <w:rFonts w:ascii="仿宋_GB2312" w:eastAsia="仿宋_GB2312" w:hAnsi="宋体" w:cs="宋体" w:hint="eastAsia"/>
                <w:kern w:val="0"/>
                <w:szCs w:val="21"/>
              </w:rPr>
              <w:t>4</w:t>
            </w:r>
            <w:r>
              <w:rPr>
                <w:rFonts w:ascii="仿宋_GB2312" w:eastAsia="仿宋_GB2312" w:hAnsi="宋体" w:cs="宋体" w:hint="eastAsia"/>
                <w:kern w:val="0"/>
                <w:szCs w:val="21"/>
              </w:rPr>
              <w:t>小时内，其它地区</w:t>
            </w:r>
            <w:r>
              <w:rPr>
                <w:rFonts w:ascii="仿宋_GB2312" w:eastAsia="仿宋_GB2312" w:hAnsi="宋体" w:cs="宋体" w:hint="eastAsia"/>
                <w:kern w:val="0"/>
                <w:szCs w:val="21"/>
              </w:rPr>
              <w:t>12</w:t>
            </w:r>
            <w:r>
              <w:rPr>
                <w:rFonts w:ascii="仿宋_GB2312" w:eastAsia="仿宋_GB2312" w:hAnsi="宋体" w:cs="宋体" w:hint="eastAsia"/>
                <w:kern w:val="0"/>
                <w:szCs w:val="21"/>
              </w:rPr>
              <w:t>小时内）内修复的，延后</w:t>
            </w:r>
            <w:r>
              <w:rPr>
                <w:rFonts w:ascii="仿宋_GB2312" w:eastAsia="仿宋_GB2312" w:hAnsi="宋体" w:cs="宋体" w:hint="eastAsia"/>
                <w:kern w:val="0"/>
                <w:szCs w:val="21"/>
              </w:rPr>
              <w:t>1</w:t>
            </w:r>
            <w:r>
              <w:rPr>
                <w:rFonts w:ascii="仿宋_GB2312" w:eastAsia="仿宋_GB2312" w:hAnsi="宋体" w:cs="宋体" w:hint="eastAsia"/>
                <w:kern w:val="0"/>
                <w:szCs w:val="21"/>
              </w:rPr>
              <w:t>小时，系数</w:t>
            </w:r>
            <w:r>
              <w:rPr>
                <w:rFonts w:ascii="仿宋_GB2312" w:eastAsia="仿宋_GB2312" w:hAnsi="宋体" w:cs="宋体" w:hint="eastAsia"/>
                <w:kern w:val="0"/>
                <w:szCs w:val="21"/>
              </w:rPr>
              <w:t>0.5</w:t>
            </w:r>
            <w:r>
              <w:rPr>
                <w:rFonts w:ascii="仿宋_GB2312" w:eastAsia="仿宋_GB2312" w:hAnsi="宋体" w:cs="宋体" w:hint="eastAsia"/>
                <w:kern w:val="0"/>
                <w:szCs w:val="21"/>
              </w:rPr>
              <w:t>；延后</w:t>
            </w:r>
            <w:r>
              <w:rPr>
                <w:rFonts w:ascii="仿宋_GB2312" w:eastAsia="仿宋_GB2312" w:hAnsi="宋体" w:cs="宋体" w:hint="eastAsia"/>
                <w:kern w:val="0"/>
                <w:szCs w:val="21"/>
              </w:rPr>
              <w:t>2</w:t>
            </w:r>
            <w:r>
              <w:rPr>
                <w:rFonts w:ascii="仿宋_GB2312" w:eastAsia="仿宋_GB2312" w:hAnsi="宋体" w:cs="宋体" w:hint="eastAsia"/>
                <w:kern w:val="0"/>
                <w:szCs w:val="21"/>
              </w:rPr>
              <w:t>小时，系数</w:t>
            </w:r>
            <w:r>
              <w:rPr>
                <w:rFonts w:ascii="仿宋_GB2312" w:eastAsia="仿宋_GB2312" w:hAnsi="宋体" w:cs="宋体" w:hint="eastAsia"/>
                <w:kern w:val="0"/>
                <w:szCs w:val="21"/>
              </w:rPr>
              <w:t>1</w:t>
            </w:r>
            <w:r>
              <w:rPr>
                <w:rFonts w:ascii="仿宋_GB2312" w:eastAsia="仿宋_GB2312" w:hAnsi="宋体" w:cs="宋体" w:hint="eastAsia"/>
                <w:kern w:val="0"/>
                <w:szCs w:val="21"/>
              </w:rPr>
              <w:t>；延后</w:t>
            </w:r>
            <w:r>
              <w:rPr>
                <w:rFonts w:ascii="仿宋_GB2312" w:eastAsia="仿宋_GB2312" w:hAnsi="宋体" w:cs="宋体" w:hint="eastAsia"/>
                <w:kern w:val="0"/>
                <w:szCs w:val="21"/>
              </w:rPr>
              <w:t>3</w:t>
            </w:r>
            <w:r>
              <w:rPr>
                <w:rFonts w:ascii="仿宋_GB2312" w:eastAsia="仿宋_GB2312" w:hAnsi="宋体" w:cs="宋体" w:hint="eastAsia"/>
                <w:kern w:val="0"/>
                <w:szCs w:val="21"/>
              </w:rPr>
              <w:t>小时，系数</w:t>
            </w:r>
            <w:r>
              <w:rPr>
                <w:rFonts w:ascii="仿宋_GB2312" w:eastAsia="仿宋_GB2312" w:hAnsi="宋体" w:cs="宋体" w:hint="eastAsia"/>
                <w:kern w:val="0"/>
                <w:szCs w:val="21"/>
              </w:rPr>
              <w:t>1.5</w:t>
            </w:r>
            <w:r>
              <w:rPr>
                <w:rFonts w:ascii="仿宋_GB2312" w:eastAsia="仿宋_GB2312" w:hAnsi="宋体" w:cs="宋体" w:hint="eastAsia"/>
                <w:kern w:val="0"/>
                <w:szCs w:val="21"/>
              </w:rPr>
              <w:t>，以此类推。</w:t>
            </w:r>
            <w:r>
              <w:rPr>
                <w:rFonts w:ascii="仿宋_GB2312" w:eastAsia="仿宋_GB2312" w:hAnsi="宋体" w:cs="宋体" w:hint="eastAsia"/>
                <w:kern w:val="0"/>
                <w:szCs w:val="21"/>
              </w:rPr>
              <w:t>3.</w:t>
            </w:r>
            <w:r>
              <w:rPr>
                <w:rFonts w:ascii="仿宋_GB2312" w:eastAsia="仿宋_GB2312" w:hAnsi="宋体" w:cs="宋体" w:hint="eastAsia"/>
                <w:kern w:val="0"/>
                <w:szCs w:val="21"/>
              </w:rPr>
              <w:t>因未及时补装、维修或更换，致人伤亡或车辆损毁等严重事故的，变量系数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井盖执法的其它案由，按照《北京市地下设施检查井井盖管理规定》执行。</w:t>
            </w:r>
          </w:p>
        </w:tc>
      </w:tr>
      <w:tr w:rsidR="00BB5609">
        <w:trPr>
          <w:gridAfter w:val="1"/>
          <w:wAfter w:w="13" w:type="dxa"/>
          <w:trHeight w:val="1548"/>
        </w:trPr>
        <w:tc>
          <w:tcPr>
            <w:tcW w:w="706" w:type="dxa"/>
            <w:shd w:val="clear" w:color="auto" w:fill="auto"/>
            <w:vAlign w:val="center"/>
          </w:tcPr>
          <w:p w:rsidR="00BB5609" w:rsidRDefault="00856415">
            <w:pPr>
              <w:pStyle w:val="a5"/>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pStyle w:val="a5"/>
              <w:spacing w:line="360" w:lineRule="exact"/>
              <w:jc w:val="both"/>
              <w:rPr>
                <w:rFonts w:ascii="仿宋_GB2312" w:eastAsia="仿宋_GB2312" w:hAnsi="宋体" w:cs="宋体"/>
                <w:kern w:val="0"/>
                <w:szCs w:val="21"/>
              </w:rPr>
            </w:pPr>
            <w:r>
              <w:rPr>
                <w:rFonts w:ascii="仿宋_GB2312" w:eastAsia="仿宋_GB2312" w:hAnsi="宋体" w:cs="宋体" w:hint="eastAsia"/>
                <w:kern w:val="0"/>
                <w:szCs w:val="21"/>
              </w:rPr>
              <w:t>未经批准或未按照批准要求在公共场所设置设施</w:t>
            </w:r>
          </w:p>
        </w:tc>
        <w:tc>
          <w:tcPr>
            <w:tcW w:w="2886" w:type="dxa"/>
            <w:gridSpan w:val="2"/>
            <w:shd w:val="clear" w:color="auto" w:fill="auto"/>
            <w:vAlign w:val="center"/>
          </w:tcPr>
          <w:p w:rsidR="00BB5609" w:rsidRDefault="00856415">
            <w:pPr>
              <w:pStyle w:val="a5"/>
              <w:spacing w:line="360" w:lineRule="exact"/>
              <w:jc w:val="both"/>
              <w:rPr>
                <w:rFonts w:ascii="仿宋_GB2312" w:eastAsia="仿宋_GB2312" w:hAnsi="宋体" w:cs="宋体"/>
                <w:kern w:val="0"/>
                <w:szCs w:val="21"/>
              </w:rPr>
            </w:pPr>
            <w:r>
              <w:rPr>
                <w:rFonts w:ascii="仿宋_GB2312" w:eastAsia="仿宋_GB2312" w:hAnsi="宋体" w:cs="宋体" w:hint="eastAsia"/>
                <w:kern w:val="0"/>
                <w:szCs w:val="21"/>
              </w:rPr>
              <w:t>违反条款：第三十三条第一款；处罚条款：第三十三条第三款，责令限期拆除，逾期未拆除的，报经市或者区、县人民政府批准后，强制拆除。</w:t>
            </w:r>
          </w:p>
        </w:tc>
        <w:tc>
          <w:tcPr>
            <w:tcW w:w="1089" w:type="dxa"/>
            <w:gridSpan w:val="2"/>
            <w:shd w:val="clear" w:color="auto" w:fill="auto"/>
            <w:vAlign w:val="center"/>
          </w:tcPr>
          <w:p w:rsidR="00BB5609" w:rsidRDefault="00BB5609">
            <w:pPr>
              <w:pStyle w:val="a5"/>
              <w:spacing w:line="400" w:lineRule="exac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pStyle w:val="a5"/>
              <w:spacing w:line="40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pStyle w:val="a5"/>
              <w:spacing w:line="400" w:lineRule="exact"/>
              <w:jc w:val="both"/>
              <w:rPr>
                <w:rFonts w:ascii="仿宋_GB2312" w:eastAsia="仿宋_GB2312" w:hAnsi="宋体" w:cs="宋体"/>
                <w:kern w:val="0"/>
                <w:szCs w:val="21"/>
              </w:rPr>
            </w:pPr>
          </w:p>
        </w:tc>
        <w:tc>
          <w:tcPr>
            <w:tcW w:w="1628" w:type="dxa"/>
            <w:shd w:val="clear" w:color="auto" w:fill="auto"/>
            <w:vAlign w:val="center"/>
          </w:tcPr>
          <w:p w:rsidR="00BB5609" w:rsidRDefault="00BB5609">
            <w:pPr>
              <w:pStyle w:val="a5"/>
              <w:spacing w:line="400" w:lineRule="exact"/>
              <w:jc w:val="both"/>
              <w:rPr>
                <w:rFonts w:ascii="仿宋_GB2312" w:eastAsia="仿宋_GB2312" w:hAnsi="宋体" w:cs="宋体"/>
                <w:kern w:val="0"/>
                <w:szCs w:val="21"/>
              </w:rPr>
            </w:pPr>
          </w:p>
        </w:tc>
        <w:tc>
          <w:tcPr>
            <w:tcW w:w="2929" w:type="dxa"/>
            <w:gridSpan w:val="2"/>
            <w:shd w:val="clear" w:color="auto" w:fill="auto"/>
            <w:vAlign w:val="center"/>
          </w:tcPr>
          <w:p w:rsidR="00BB5609" w:rsidRDefault="00856415">
            <w:pPr>
              <w:pStyle w:val="a5"/>
              <w:spacing w:line="400" w:lineRule="exact"/>
              <w:jc w:val="both"/>
              <w:rPr>
                <w:rFonts w:ascii="仿宋_GB2312" w:eastAsia="仿宋_GB2312" w:hAnsi="宋体" w:cs="宋体"/>
                <w:kern w:val="0"/>
                <w:szCs w:val="21"/>
              </w:rPr>
            </w:pPr>
            <w:r>
              <w:rPr>
                <w:rFonts w:ascii="仿宋_GB2312" w:eastAsia="仿宋_GB2312" w:hAnsi="宋体" w:cs="宋体" w:hint="eastAsia"/>
                <w:kern w:val="0"/>
                <w:szCs w:val="21"/>
              </w:rPr>
              <w:t>非罚款处罚。</w:t>
            </w:r>
          </w:p>
        </w:tc>
      </w:tr>
      <w:tr w:rsidR="00BB5609">
        <w:trPr>
          <w:gridAfter w:val="1"/>
          <w:wAfter w:w="13" w:type="dxa"/>
          <w:trHeight w:val="947"/>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10</w:t>
            </w:r>
          </w:p>
        </w:tc>
        <w:tc>
          <w:tcPr>
            <w:tcW w:w="1441" w:type="dxa"/>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未按规定管护公共设施</w:t>
            </w:r>
          </w:p>
        </w:tc>
        <w:tc>
          <w:tcPr>
            <w:tcW w:w="2886" w:type="dxa"/>
            <w:gridSpan w:val="2"/>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违反、处罚条款：第三十四条，责令限期改正，并可处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400" w:lineRule="exact"/>
              <w:rPr>
                <w:rFonts w:ascii="仿宋_GB2312" w:eastAsia="仿宋_GB2312" w:hAnsi="宋体" w:cs="宋体"/>
                <w:kern w:val="0"/>
                <w:szCs w:val="21"/>
              </w:rPr>
            </w:pPr>
          </w:p>
        </w:tc>
      </w:tr>
      <w:tr w:rsidR="00BB5609">
        <w:trPr>
          <w:gridAfter w:val="1"/>
          <w:wAfter w:w="13" w:type="dxa"/>
          <w:trHeight w:val="947"/>
        </w:trPr>
        <w:tc>
          <w:tcPr>
            <w:tcW w:w="706" w:type="dxa"/>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擅自摆摊设点</w:t>
            </w:r>
          </w:p>
        </w:tc>
        <w:tc>
          <w:tcPr>
            <w:tcW w:w="2886" w:type="dxa"/>
            <w:gridSpan w:val="2"/>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违反条款：第三十五条第一款；处罚条款：第三十五条第五款，责令改正，没收违法所得和非法财物，并可处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元以下的罚款。</w:t>
            </w:r>
          </w:p>
        </w:tc>
        <w:tc>
          <w:tcPr>
            <w:tcW w:w="1089" w:type="dxa"/>
            <w:gridSpan w:val="2"/>
            <w:shd w:val="clear" w:color="auto" w:fill="auto"/>
            <w:vAlign w:val="center"/>
          </w:tcPr>
          <w:p w:rsidR="00BB5609" w:rsidRDefault="00856415">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使用畜力车、农用运输车及其它机动车、电动车为工具的，系数为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占用过街桥、地下过街通道的，系数为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占用非机动车道或者其它公共场所，面积较大，系数为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占用</w:t>
            </w:r>
            <w:r>
              <w:rPr>
                <w:rFonts w:ascii="仿宋_GB2312" w:eastAsia="仿宋_GB2312" w:hAnsi="宋体" w:cs="宋体" w:hint="eastAsia"/>
                <w:kern w:val="0"/>
                <w:szCs w:val="21"/>
              </w:rPr>
              <w:t>无障碍设施</w:t>
            </w:r>
            <w:r>
              <w:rPr>
                <w:rFonts w:ascii="仿宋_GB2312" w:eastAsia="仿宋_GB2312" w:hAnsi="宋体" w:cs="宋体" w:hint="eastAsia"/>
                <w:kern w:val="0"/>
                <w:szCs w:val="21"/>
              </w:rPr>
              <w:t>或者机动车道的，系数为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5</w:t>
            </w:r>
            <w:r>
              <w:rPr>
                <w:rFonts w:ascii="仿宋_GB2312" w:eastAsia="仿宋_GB2312" w:hAnsi="宋体" w:cs="宋体" w:hint="eastAsia"/>
                <w:kern w:val="0"/>
                <w:szCs w:val="21"/>
              </w:rPr>
              <w:t>.</w:t>
            </w:r>
            <w:r>
              <w:rPr>
                <w:rFonts w:ascii="仿宋_GB2312" w:eastAsia="仿宋_GB2312" w:hAnsi="宋体" w:cs="宋体" w:hint="eastAsia"/>
                <w:kern w:val="0"/>
                <w:szCs w:val="21"/>
              </w:rPr>
              <w:t>摆设摊点经营现场加工制作的食品的，系数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6</w:t>
            </w:r>
            <w:r>
              <w:rPr>
                <w:rFonts w:ascii="仿宋_GB2312" w:eastAsia="仿宋_GB2312" w:hAnsi="宋体" w:cs="宋体" w:hint="eastAsia"/>
                <w:kern w:val="0"/>
                <w:szCs w:val="21"/>
              </w:rPr>
              <w:t>.</w:t>
            </w:r>
            <w:r>
              <w:rPr>
                <w:rFonts w:ascii="仿宋_GB2312" w:eastAsia="仿宋_GB2312" w:hAnsi="宋体" w:cs="宋体" w:hint="eastAsia"/>
                <w:kern w:val="0"/>
                <w:szCs w:val="21"/>
              </w:rPr>
              <w:t>造成交通秩序、市容秩序严重混乱的，系数</w:t>
            </w:r>
            <w:r>
              <w:rPr>
                <w:rFonts w:ascii="仿宋_GB2312" w:eastAsia="仿宋_GB2312" w:hAnsi="宋体" w:cs="宋体" w:hint="eastAsia"/>
                <w:kern w:val="0"/>
                <w:szCs w:val="21"/>
              </w:rPr>
              <w:t>5</w:t>
            </w:r>
            <w:r>
              <w:rPr>
                <w:rFonts w:ascii="仿宋_GB2312" w:eastAsia="仿宋_GB2312" w:hAnsi="宋体" w:cs="宋体" w:hint="eastAsia"/>
                <w:kern w:val="0"/>
                <w:szCs w:val="21"/>
              </w:rPr>
              <w:t>；</w:t>
            </w:r>
            <w:r>
              <w:rPr>
                <w:rFonts w:ascii="仿宋_GB2312" w:eastAsia="仿宋_GB2312" w:hAnsi="宋体" w:cs="宋体" w:hint="eastAsia"/>
                <w:kern w:val="0"/>
                <w:szCs w:val="21"/>
              </w:rPr>
              <w:t>7</w:t>
            </w:r>
            <w:r>
              <w:rPr>
                <w:rFonts w:ascii="仿宋_GB2312" w:eastAsia="仿宋_GB2312" w:hAnsi="宋体" w:cs="宋体" w:hint="eastAsia"/>
                <w:kern w:val="0"/>
                <w:szCs w:val="21"/>
              </w:rPr>
              <w:t>.</w:t>
            </w:r>
            <w:r>
              <w:rPr>
                <w:rFonts w:ascii="仿宋_GB2312" w:eastAsia="仿宋_GB2312" w:hAnsi="宋体" w:cs="宋体" w:hint="eastAsia"/>
                <w:kern w:val="0"/>
                <w:szCs w:val="21"/>
              </w:rPr>
              <w:t>摆设摊点经营违禁品的，系数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w:t>
            </w:r>
            <w:r>
              <w:rPr>
                <w:rFonts w:ascii="仿宋_GB2312" w:eastAsia="仿宋_GB2312" w:hAnsi="宋体" w:cs="宋体"/>
                <w:kern w:val="0"/>
                <w:szCs w:val="21"/>
              </w:rPr>
              <w:t>系数</w:t>
            </w:r>
            <w:r>
              <w:rPr>
                <w:rFonts w:ascii="仿宋_GB2312" w:eastAsia="仿宋_GB2312" w:hAnsi="宋体" w:cs="宋体" w:hint="eastAsia"/>
                <w:kern w:val="0"/>
                <w:szCs w:val="21"/>
              </w:rPr>
              <w:t>）</w:t>
            </w:r>
          </w:p>
          <w:p w:rsidR="00BB5609" w:rsidRDefault="00BB5609">
            <w:pPr>
              <w:pStyle w:val="2"/>
              <w:rPr>
                <w:rFonts w:ascii="仿宋_GB2312" w:eastAsia="仿宋_GB2312" w:hAnsi="宋体" w:cs="宋体"/>
                <w:kern w:val="0"/>
                <w:szCs w:val="21"/>
              </w:rPr>
            </w:pPr>
          </w:p>
          <w:p w:rsidR="00BB5609" w:rsidRDefault="00BB5609">
            <w:pPr>
              <w:pStyle w:val="2"/>
              <w:rPr>
                <w:rFonts w:ascii="仿宋_GB2312" w:eastAsia="仿宋_GB2312" w:hAnsi="宋体" w:cs="宋体"/>
                <w:kern w:val="0"/>
                <w:szCs w:val="21"/>
              </w:rPr>
            </w:pPr>
          </w:p>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有</w:t>
            </w:r>
            <w:r>
              <w:rPr>
                <w:rFonts w:ascii="仿宋_GB2312" w:eastAsia="仿宋_GB2312" w:hAnsi="宋体" w:cs="宋体"/>
                <w:kern w:val="0"/>
                <w:szCs w:val="21"/>
              </w:rPr>
              <w:t>生活困难，提出从轻处罚申请的，情节系数和变量系数可为</w:t>
            </w:r>
            <w:r>
              <w:rPr>
                <w:rFonts w:ascii="仿宋_GB2312" w:eastAsia="仿宋_GB2312" w:hAnsi="宋体" w:cs="宋体" w:hint="eastAsia"/>
                <w:kern w:val="0"/>
                <w:szCs w:val="21"/>
              </w:rPr>
              <w:t>0</w:t>
            </w:r>
            <w:r>
              <w:rPr>
                <w:rFonts w:ascii="仿宋_GB2312" w:eastAsia="仿宋_GB2312" w:hAnsi="宋体" w:cs="宋体" w:hint="eastAsia"/>
                <w:kern w:val="0"/>
                <w:szCs w:val="21"/>
              </w:rPr>
              <w:t>。</w:t>
            </w:r>
          </w:p>
        </w:tc>
        <w:tc>
          <w:tcPr>
            <w:tcW w:w="2929"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注意“无照经营”案由和“摆摊设点”案由的区别适用。“无照经营”行为侵害的是简单的市场经营秩序，而“摆摊设点”行为侵害的是交通通行秩序和市容环境秩序，还可能侵害到市场经营秩序。存在竞合时，建议按照“上位法优于下位法”、“新法优于旧法”、“复杂法优于简单法”、“实害法优于危险法”等原则，选择案由进行定性和处罚。</w:t>
            </w:r>
          </w:p>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本案由中的“违法所得”主要指行为人通过</w:t>
            </w:r>
            <w:r>
              <w:rPr>
                <w:rFonts w:ascii="仿宋_GB2312" w:eastAsia="仿宋_GB2312" w:hAnsi="宋体" w:cs="宋体" w:hint="eastAsia"/>
                <w:kern w:val="0"/>
                <w:szCs w:val="21"/>
              </w:rPr>
              <w:t>实施</w:t>
            </w:r>
            <w:r>
              <w:rPr>
                <w:rFonts w:ascii="仿宋_GB2312" w:eastAsia="仿宋_GB2312" w:hAnsi="宋体" w:cs="宋体" w:hint="eastAsia"/>
                <w:kern w:val="0"/>
                <w:szCs w:val="21"/>
              </w:rPr>
              <w:t>违法行为</w:t>
            </w:r>
            <w:r>
              <w:rPr>
                <w:rFonts w:ascii="仿宋_GB2312" w:eastAsia="仿宋_GB2312" w:hAnsi="宋体" w:cs="宋体" w:hint="eastAsia"/>
                <w:kern w:val="0"/>
                <w:szCs w:val="21"/>
              </w:rPr>
              <w:t>所取得的款项</w:t>
            </w:r>
            <w:r>
              <w:rPr>
                <w:rFonts w:ascii="仿宋_GB2312" w:eastAsia="仿宋_GB2312" w:hAnsi="宋体" w:cs="宋体" w:hint="eastAsia"/>
                <w:kern w:val="0"/>
                <w:szCs w:val="21"/>
              </w:rPr>
              <w:t>，“非法财物</w:t>
            </w:r>
            <w:r>
              <w:rPr>
                <w:rFonts w:ascii="仿宋_GB2312" w:eastAsia="仿宋_GB2312" w:hAnsi="宋体" w:cs="宋体" w:hint="eastAsia"/>
                <w:kern w:val="0"/>
                <w:szCs w:val="21"/>
              </w:rPr>
              <w:t>”主要指违禁物品</w:t>
            </w:r>
            <w:r>
              <w:rPr>
                <w:rFonts w:ascii="仿宋_GB2312" w:eastAsia="仿宋_GB2312" w:hAnsi="宋体" w:cs="宋体"/>
                <w:kern w:val="0"/>
                <w:szCs w:val="21"/>
              </w:rPr>
              <w:t>或者用以实施违法行为的工具，</w:t>
            </w:r>
            <w:r>
              <w:rPr>
                <w:rFonts w:ascii="仿宋_GB2312" w:eastAsia="仿宋_GB2312" w:hAnsi="宋体" w:cs="宋体" w:hint="eastAsia"/>
                <w:kern w:val="0"/>
                <w:szCs w:val="21"/>
              </w:rPr>
              <w:t>而</w:t>
            </w:r>
            <w:r>
              <w:rPr>
                <w:rFonts w:ascii="仿宋_GB2312" w:eastAsia="仿宋_GB2312" w:hAnsi="宋体" w:cs="宋体"/>
                <w:kern w:val="0"/>
                <w:szCs w:val="21"/>
              </w:rPr>
              <w:t>工具的范畴需与违法行为直接关联，是否实施没收，需要考虑是否违背行政行为适当性和合理性</w:t>
            </w:r>
            <w:r>
              <w:rPr>
                <w:rFonts w:ascii="仿宋_GB2312" w:eastAsia="仿宋_GB2312" w:hAnsi="宋体" w:cs="宋体" w:hint="eastAsia"/>
                <w:kern w:val="0"/>
                <w:szCs w:val="21"/>
              </w:rPr>
              <w:t>等</w:t>
            </w:r>
            <w:r>
              <w:rPr>
                <w:rFonts w:ascii="仿宋_GB2312" w:eastAsia="仿宋_GB2312" w:hAnsi="宋体" w:cs="宋体"/>
                <w:kern w:val="0"/>
                <w:szCs w:val="21"/>
              </w:rPr>
              <w:t>原则。</w:t>
            </w:r>
          </w:p>
        </w:tc>
      </w:tr>
      <w:tr w:rsidR="00BB5609">
        <w:trPr>
          <w:gridAfter w:val="1"/>
          <w:wAfter w:w="13" w:type="dxa"/>
          <w:trHeight w:val="1262"/>
        </w:trPr>
        <w:tc>
          <w:tcPr>
            <w:tcW w:w="706"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12</w:t>
            </w:r>
          </w:p>
        </w:tc>
        <w:tc>
          <w:tcPr>
            <w:tcW w:w="1441"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乱堆物料</w:t>
            </w:r>
          </w:p>
        </w:tc>
        <w:tc>
          <w:tcPr>
            <w:tcW w:w="2886" w:type="dxa"/>
            <w:gridSpan w:val="2"/>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违反条款：第三十五条第一款；处罚条款：第三十五条第五款，责令改正，没收违法所得和非法财物，并可处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元以下的罚款。</w:t>
            </w:r>
          </w:p>
        </w:tc>
        <w:tc>
          <w:tcPr>
            <w:tcW w:w="1089" w:type="dxa"/>
            <w:gridSpan w:val="2"/>
            <w:shd w:val="clear" w:color="auto" w:fill="auto"/>
            <w:vAlign w:val="center"/>
          </w:tcPr>
          <w:p w:rsidR="00BB5609" w:rsidRDefault="00856415">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80" w:lineRule="exact"/>
              <w:rPr>
                <w:rFonts w:ascii="仿宋_GB2312" w:eastAsia="仿宋_GB2312" w:hAnsi="宋体" w:cs="宋体"/>
                <w:kern w:val="0"/>
                <w:sz w:val="24"/>
              </w:rPr>
            </w:pP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占用非机动车道或者其它公共场所，面积较大，或者造成通行秩序、市容秩序混乱的，系数为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在公共绿地</w:t>
            </w:r>
            <w:r>
              <w:rPr>
                <w:rFonts w:ascii="仿宋_GB2312" w:eastAsia="仿宋_GB2312" w:hAnsi="宋体" w:cs="宋体" w:hint="eastAsia"/>
                <w:kern w:val="0"/>
                <w:szCs w:val="21"/>
              </w:rPr>
              <w:t>、</w:t>
            </w:r>
            <w:r>
              <w:rPr>
                <w:rFonts w:ascii="仿宋_GB2312" w:eastAsia="仿宋_GB2312" w:hAnsi="宋体" w:cs="宋体" w:hint="eastAsia"/>
                <w:kern w:val="0"/>
                <w:szCs w:val="21"/>
              </w:rPr>
              <w:t>燃气、热力等保护范围、管理范围堆放，或者占用过街桥、地下过街通道的，系数为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占用</w:t>
            </w:r>
            <w:r>
              <w:rPr>
                <w:rFonts w:ascii="仿宋_GB2312" w:eastAsia="仿宋_GB2312" w:hAnsi="宋体" w:cs="宋体" w:hint="eastAsia"/>
                <w:kern w:val="0"/>
                <w:szCs w:val="21"/>
              </w:rPr>
              <w:t>无障碍设施</w:t>
            </w:r>
            <w:r>
              <w:rPr>
                <w:rFonts w:ascii="仿宋_GB2312" w:eastAsia="仿宋_GB2312" w:hAnsi="宋体" w:cs="宋体" w:hint="eastAsia"/>
                <w:kern w:val="0"/>
                <w:szCs w:val="21"/>
              </w:rPr>
              <w:t>或者机动车道的，系数为</w:t>
            </w:r>
            <w:r>
              <w:rPr>
                <w:rFonts w:ascii="仿宋_GB2312" w:eastAsia="仿宋_GB2312" w:hAnsi="宋体" w:cs="宋体" w:hint="eastAsia"/>
                <w:kern w:val="0"/>
                <w:szCs w:val="21"/>
              </w:rPr>
              <w:t>4-6</w:t>
            </w:r>
            <w:r>
              <w:rPr>
                <w:rFonts w:ascii="仿宋_GB2312" w:eastAsia="仿宋_GB2312" w:hAnsi="宋体" w:cs="宋体" w:hint="eastAsia"/>
                <w:kern w:val="0"/>
                <w:szCs w:val="21"/>
              </w:rPr>
              <w:t>；</w:t>
            </w:r>
            <w:r>
              <w:rPr>
                <w:rFonts w:ascii="仿宋_GB2312" w:eastAsia="仿宋_GB2312" w:hAnsi="宋体" w:cs="宋体" w:hint="eastAsia"/>
                <w:kern w:val="0"/>
                <w:szCs w:val="21"/>
              </w:rPr>
              <w:t>4.</w:t>
            </w:r>
            <w:r>
              <w:rPr>
                <w:rFonts w:ascii="仿宋_GB2312" w:eastAsia="仿宋_GB2312" w:hAnsi="宋体" w:cs="宋体" w:hint="eastAsia"/>
                <w:kern w:val="0"/>
                <w:szCs w:val="21"/>
              </w:rPr>
              <w:t>造成人员伤亡的，系数</w:t>
            </w:r>
            <w:r>
              <w:rPr>
                <w:rFonts w:ascii="仿宋_GB2312" w:eastAsia="仿宋_GB2312" w:hAnsi="宋体" w:cs="宋体" w:hint="eastAsia"/>
                <w:kern w:val="0"/>
                <w:szCs w:val="21"/>
              </w:rPr>
              <w:t>7-9.</w:t>
            </w:r>
          </w:p>
        </w:tc>
        <w:tc>
          <w:tcPr>
            <w:tcW w:w="1628"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乱堆物料”行为，原则上按照《北京市市容环境卫生条例》进行查处；本市绿化、燃气、热力等法规规章另有规定，确需给予从重罚款处罚，或者需要给予其它种类处罚决定，或者需要采取相关行政措施的，可适用相关法规查处。</w:t>
            </w:r>
          </w:p>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确需给予</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万元以下罚款的，可酌情按照“擅自占用城市道路”案由查处。</w:t>
            </w:r>
          </w:p>
          <w:p w:rsidR="00BB5609" w:rsidRDefault="00BB5609">
            <w:pPr>
              <w:widowControl/>
              <w:spacing w:line="280" w:lineRule="exact"/>
              <w:rPr>
                <w:rFonts w:ascii="仿宋_GB2312" w:eastAsia="仿宋_GB2312" w:hAnsi="宋体" w:cs="宋体"/>
                <w:kern w:val="0"/>
                <w:szCs w:val="21"/>
              </w:rPr>
            </w:pPr>
          </w:p>
        </w:tc>
      </w:tr>
      <w:tr w:rsidR="00BB5609">
        <w:trPr>
          <w:gridAfter w:val="1"/>
          <w:wAfter w:w="13" w:type="dxa"/>
          <w:trHeight w:val="1020"/>
        </w:trPr>
        <w:tc>
          <w:tcPr>
            <w:tcW w:w="706"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未按规定举办活动</w:t>
            </w:r>
          </w:p>
        </w:tc>
        <w:tc>
          <w:tcPr>
            <w:tcW w:w="2886" w:type="dxa"/>
            <w:gridSpan w:val="2"/>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违反条款：第三十五条第二款；</w:t>
            </w:r>
          </w:p>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处罚条款：第三十五条第五款：责令改正，并可处</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万元以下的罚款</w:t>
            </w:r>
            <w:r>
              <w:rPr>
                <w:rFonts w:ascii="仿宋_GB2312" w:eastAsia="仿宋_GB2312" w:hAnsi="宋体" w:cs="宋体" w:hint="eastAsia"/>
                <w:kern w:val="0"/>
                <w:szCs w:val="21"/>
              </w:rPr>
              <w:t>。</w:t>
            </w:r>
          </w:p>
        </w:tc>
        <w:tc>
          <w:tcPr>
            <w:tcW w:w="1089" w:type="dxa"/>
            <w:gridSpan w:val="2"/>
            <w:shd w:val="clear" w:color="auto" w:fill="auto"/>
            <w:vAlign w:val="center"/>
          </w:tcPr>
          <w:p w:rsidR="00BB5609" w:rsidRDefault="00856415">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280" w:lineRule="exact"/>
              <w:rPr>
                <w:rFonts w:ascii="仿宋_GB2312" w:eastAsia="仿宋_GB2312" w:hAnsi="宋体" w:cs="宋体"/>
                <w:kern w:val="0"/>
                <w:szCs w:val="21"/>
              </w:rPr>
            </w:pPr>
          </w:p>
        </w:tc>
      </w:tr>
      <w:tr w:rsidR="00BB5609">
        <w:trPr>
          <w:gridAfter w:val="1"/>
          <w:wAfter w:w="13" w:type="dxa"/>
          <w:trHeight w:val="1382"/>
        </w:trPr>
        <w:tc>
          <w:tcPr>
            <w:tcW w:w="706"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店外经营</w:t>
            </w:r>
          </w:p>
        </w:tc>
        <w:tc>
          <w:tcPr>
            <w:tcW w:w="2886" w:type="dxa"/>
            <w:gridSpan w:val="2"/>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违反条款：第三十五条第三款；</w:t>
            </w:r>
          </w:p>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处罚条款：第三十五条第五款：责令改正，并可处</w:t>
            </w:r>
            <w:r>
              <w:rPr>
                <w:rFonts w:ascii="仿宋_GB2312" w:eastAsia="仿宋_GB2312" w:hAnsi="宋体" w:cs="宋体" w:hint="eastAsia"/>
                <w:kern w:val="0"/>
                <w:szCs w:val="21"/>
              </w:rPr>
              <w:t>300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3000</w:t>
            </w:r>
            <w:r>
              <w:rPr>
                <w:rFonts w:ascii="仿宋_GB2312" w:eastAsia="仿宋_GB2312" w:hAnsi="宋体" w:cs="宋体" w:hint="eastAsia"/>
                <w:kern w:val="0"/>
                <w:szCs w:val="21"/>
              </w:rPr>
              <w:t>元以下的罚款</w:t>
            </w:r>
            <w:r>
              <w:rPr>
                <w:rFonts w:ascii="仿宋_GB2312" w:eastAsia="仿宋_GB2312" w:hAnsi="宋体" w:cs="宋体" w:hint="eastAsia"/>
                <w:kern w:val="0"/>
                <w:szCs w:val="21"/>
              </w:rPr>
              <w:t>。</w:t>
            </w:r>
          </w:p>
        </w:tc>
        <w:tc>
          <w:tcPr>
            <w:tcW w:w="1089" w:type="dxa"/>
            <w:gridSpan w:val="2"/>
            <w:shd w:val="clear" w:color="auto" w:fill="auto"/>
            <w:vAlign w:val="center"/>
          </w:tcPr>
          <w:p w:rsidR="00BB5609" w:rsidRDefault="00856415">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B5609" w:rsidRDefault="00856415">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占用非机动车道或者其它公共场所，面积较大，系数</w:t>
            </w:r>
            <w:r>
              <w:rPr>
                <w:rFonts w:ascii="仿宋_GB2312" w:eastAsia="仿宋_GB2312" w:hAnsi="宋体" w:cs="宋体" w:hint="eastAsia"/>
                <w:kern w:val="0"/>
                <w:szCs w:val="21"/>
              </w:rPr>
              <w:t>1;</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占用</w:t>
            </w:r>
            <w:r>
              <w:rPr>
                <w:rFonts w:ascii="仿宋_GB2312" w:eastAsia="仿宋_GB2312" w:hAnsi="宋体" w:cs="宋体" w:hint="eastAsia"/>
                <w:kern w:val="0"/>
                <w:szCs w:val="21"/>
              </w:rPr>
              <w:t>无障碍设施</w:t>
            </w:r>
            <w:r>
              <w:rPr>
                <w:rFonts w:ascii="仿宋_GB2312" w:eastAsia="仿宋_GB2312" w:hAnsi="宋体" w:cs="宋体" w:hint="eastAsia"/>
                <w:kern w:val="0"/>
                <w:szCs w:val="21"/>
              </w:rPr>
              <w:t>或者机动车道、绿地的，系数为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店外经营餐饮的，系数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造成交通秩序、市容秩序严重混乱的，系数</w:t>
            </w:r>
            <w:r>
              <w:rPr>
                <w:rFonts w:ascii="仿宋_GB2312" w:eastAsia="仿宋_GB2312" w:hAnsi="宋体" w:cs="宋体" w:hint="eastAsia"/>
                <w:kern w:val="0"/>
                <w:szCs w:val="21"/>
              </w:rPr>
              <w:t>5</w:t>
            </w:r>
            <w:r>
              <w:rPr>
                <w:rFonts w:ascii="仿宋_GB2312" w:eastAsia="仿宋_GB2312" w:hAnsi="宋体" w:cs="宋体" w:hint="eastAsia"/>
                <w:kern w:val="0"/>
                <w:szCs w:val="21"/>
              </w:rPr>
              <w:t>；</w:t>
            </w:r>
            <w:r>
              <w:rPr>
                <w:rFonts w:ascii="仿宋_GB2312" w:eastAsia="仿宋_GB2312" w:hAnsi="宋体" w:cs="宋体" w:hint="eastAsia"/>
                <w:kern w:val="0"/>
                <w:szCs w:val="21"/>
              </w:rPr>
              <w:t>5</w:t>
            </w:r>
            <w:r>
              <w:rPr>
                <w:rFonts w:ascii="仿宋_GB2312" w:eastAsia="仿宋_GB2312" w:hAnsi="宋体" w:cs="宋体" w:hint="eastAsia"/>
                <w:kern w:val="0"/>
                <w:szCs w:val="21"/>
              </w:rPr>
              <w:t>.</w:t>
            </w:r>
            <w:r>
              <w:rPr>
                <w:rFonts w:ascii="仿宋_GB2312" w:eastAsia="仿宋_GB2312" w:hAnsi="宋体" w:cs="宋体" w:hint="eastAsia"/>
                <w:kern w:val="0"/>
                <w:szCs w:val="21"/>
              </w:rPr>
              <w:t>经营违禁品的，系数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280" w:lineRule="exact"/>
              <w:rPr>
                <w:rFonts w:ascii="仿宋_GB2312" w:eastAsia="仿宋_GB2312" w:hAnsi="宋体" w:cs="宋体"/>
                <w:kern w:val="0"/>
                <w:szCs w:val="21"/>
              </w:rPr>
            </w:pPr>
          </w:p>
        </w:tc>
      </w:tr>
      <w:tr w:rsidR="00BB5609">
        <w:trPr>
          <w:gridAfter w:val="1"/>
          <w:wAfter w:w="13" w:type="dxa"/>
          <w:trHeight w:val="899"/>
        </w:trPr>
        <w:tc>
          <w:tcPr>
            <w:tcW w:w="706"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kern w:val="0"/>
                <w:szCs w:val="21"/>
              </w:rPr>
              <w:lastRenderedPageBreak/>
              <w:t>15</w:t>
            </w:r>
          </w:p>
        </w:tc>
        <w:tc>
          <w:tcPr>
            <w:tcW w:w="1441"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在城市道路及其它公共场所晾晒衣物、吊挂物品</w:t>
            </w:r>
          </w:p>
        </w:tc>
        <w:tc>
          <w:tcPr>
            <w:tcW w:w="2886"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违反条款：第三十六条第一款；</w:t>
            </w:r>
          </w:p>
          <w:p w:rsidR="00BB5609" w:rsidRDefault="00856415">
            <w:pPr>
              <w:widowControl/>
              <w:spacing w:line="300" w:lineRule="exact"/>
              <w:rPr>
                <w:rFonts w:ascii="仿宋_GB2312" w:eastAsia="仿宋_GB2312" w:hAnsi="宋体" w:cs="宋体"/>
                <w:b/>
                <w:kern w:val="0"/>
                <w:szCs w:val="21"/>
              </w:rPr>
            </w:pPr>
            <w:r>
              <w:rPr>
                <w:rFonts w:ascii="仿宋_GB2312" w:eastAsia="仿宋_GB2312" w:hAnsi="宋体" w:cs="宋体" w:hint="eastAsia"/>
                <w:kern w:val="0"/>
                <w:szCs w:val="21"/>
              </w:rPr>
              <w:t>处罚条款：第三十六条第二款：责令改正，并可处</w:t>
            </w:r>
            <w:r>
              <w:rPr>
                <w:rFonts w:ascii="仿宋_GB2312" w:eastAsia="仿宋_GB2312" w:hAnsi="宋体" w:cs="宋体" w:hint="eastAsia"/>
                <w:kern w:val="0"/>
                <w:szCs w:val="21"/>
              </w:rPr>
              <w:t>20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BB5609">
            <w:pPr>
              <w:widowControl/>
              <w:spacing w:line="300" w:lineRule="exac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30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30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30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B5609">
        <w:trPr>
          <w:gridAfter w:val="1"/>
          <w:wAfter w:w="13" w:type="dxa"/>
          <w:trHeight w:val="941"/>
        </w:trPr>
        <w:tc>
          <w:tcPr>
            <w:tcW w:w="706"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kern w:val="0"/>
                <w:szCs w:val="21"/>
              </w:rPr>
              <w:t>16</w:t>
            </w:r>
          </w:p>
        </w:tc>
        <w:tc>
          <w:tcPr>
            <w:tcW w:w="1441"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违反规划设置户外广告设施</w:t>
            </w:r>
          </w:p>
        </w:tc>
        <w:tc>
          <w:tcPr>
            <w:tcW w:w="2886" w:type="dxa"/>
            <w:gridSpan w:val="2"/>
            <w:vMerge w:val="restart"/>
            <w:shd w:val="clear" w:color="auto" w:fill="auto"/>
            <w:vAlign w:val="center"/>
          </w:tcPr>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违反条款：第三十八条第一款；</w:t>
            </w:r>
          </w:p>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处罚条款：第三十八条第二款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责令限期拆除，逾期未拆除的，强制拆除，并可处</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10</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在严</w:t>
            </w:r>
            <w:r>
              <w:rPr>
                <w:rFonts w:ascii="仿宋_GB2312" w:eastAsia="仿宋_GB2312" w:hint="eastAsia"/>
              </w:rPr>
              <w:t>禁设置区或者严格限制设置区域擅自设置户外广告设施</w:t>
            </w:r>
            <w:r>
              <w:rPr>
                <w:rFonts w:ascii="仿宋_GB2312" w:eastAsia="仿宋_GB2312" w:hint="eastAsia"/>
              </w:rPr>
              <w:t>，擅自设置大型单立柱或者大型附着式户外广告设施的，设置户外广告设施同时不符合安全技术标准的，</w:t>
            </w:r>
            <w:r>
              <w:rPr>
                <w:rFonts w:ascii="仿宋_GB2312" w:eastAsia="仿宋_GB2312" w:hint="eastAsia"/>
              </w:rPr>
              <w:t>系数</w:t>
            </w:r>
            <w:r>
              <w:rPr>
                <w:rFonts w:ascii="仿宋_GB2312" w:eastAsia="仿宋_GB2312" w:hint="eastAsia"/>
              </w:rPr>
              <w:t>5-9</w:t>
            </w:r>
            <w:r>
              <w:rPr>
                <w:rFonts w:ascii="仿宋_GB2312" w:eastAsia="仿宋_GB2312" w:hint="eastAsia"/>
              </w:rPr>
              <w:t>。</w:t>
            </w:r>
          </w:p>
        </w:tc>
        <w:tc>
          <w:tcPr>
            <w:tcW w:w="1628"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1273"/>
        </w:trPr>
        <w:tc>
          <w:tcPr>
            <w:tcW w:w="706"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kern w:val="0"/>
                <w:szCs w:val="21"/>
              </w:rPr>
              <w:t>17</w:t>
            </w:r>
          </w:p>
        </w:tc>
        <w:tc>
          <w:tcPr>
            <w:tcW w:w="1441"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设置户外广告设施不符合安全技术标准</w:t>
            </w:r>
          </w:p>
        </w:tc>
        <w:tc>
          <w:tcPr>
            <w:tcW w:w="2886" w:type="dxa"/>
            <w:gridSpan w:val="2"/>
            <w:vMerge/>
            <w:shd w:val="clear" w:color="auto" w:fill="auto"/>
            <w:vAlign w:val="center"/>
          </w:tcPr>
          <w:p w:rsidR="00BB5609" w:rsidRDefault="00BB5609">
            <w:pPr>
              <w:widowControl/>
              <w:spacing w:line="320" w:lineRule="exact"/>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在环路、高（快）速路两侧，或者车站、机场、居民小区、医院、学校、体育场馆、影剧院、繁华商业街区、旅游景区等人口集中地区设置不符合标准设施的，系数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r>
              <w:rPr>
                <w:rFonts w:ascii="仿宋_GB2312" w:eastAsia="仿宋_GB2312" w:hint="eastAsia"/>
              </w:rPr>
              <w:t>。</w:t>
            </w:r>
          </w:p>
        </w:tc>
        <w:tc>
          <w:tcPr>
            <w:tcW w:w="2929" w:type="dxa"/>
            <w:gridSpan w:val="2"/>
            <w:shd w:val="clear" w:color="auto" w:fill="auto"/>
            <w:vAlign w:val="center"/>
          </w:tcPr>
          <w:p w:rsidR="00BB5609" w:rsidRDefault="00856415">
            <w:pPr>
              <w:widowControl/>
              <w:spacing w:line="320" w:lineRule="exact"/>
              <w:rPr>
                <w:rFonts w:ascii="仿宋_GB2312" w:eastAsia="仿宋_GB2312"/>
              </w:rPr>
            </w:pPr>
            <w:r>
              <w:rPr>
                <w:rFonts w:ascii="仿宋_GB2312" w:eastAsia="仿宋_GB2312" w:hint="eastAsia"/>
              </w:rPr>
              <w:t>逾期不改正的情形，不记入本项“情节系数”</w:t>
            </w:r>
            <w:r>
              <w:rPr>
                <w:rFonts w:ascii="仿宋_GB2312" w:eastAsia="仿宋_GB2312" w:hint="eastAsia"/>
              </w:rPr>
              <w:t>。</w:t>
            </w:r>
          </w:p>
          <w:p w:rsidR="00BB5609" w:rsidRDefault="00BB5609" w:rsidP="00E04FAC">
            <w:pPr>
              <w:pStyle w:val="2"/>
              <w:ind w:firstLine="300"/>
              <w:rPr>
                <w:rFonts w:ascii="仿宋_GB2312" w:eastAsia="仿宋_GB2312"/>
                <w:sz w:val="15"/>
                <w:szCs w:val="18"/>
              </w:rPr>
            </w:pPr>
          </w:p>
          <w:p w:rsidR="00BB5609" w:rsidRDefault="00856415">
            <w:pPr>
              <w:widowControl/>
              <w:spacing w:line="320" w:lineRule="exact"/>
              <w:rPr>
                <w:rFonts w:ascii="仿宋_GB2312" w:eastAsia="仿宋_GB2312" w:hAnsi="宋体" w:cs="宋体"/>
                <w:strike/>
                <w:kern w:val="0"/>
                <w:sz w:val="24"/>
              </w:rPr>
            </w:pPr>
            <w:r>
              <w:rPr>
                <w:rFonts w:ascii="仿宋_GB2312" w:eastAsia="仿宋_GB2312" w:hint="eastAsia"/>
              </w:rPr>
              <w:t>同时存在违</w:t>
            </w:r>
            <w:r>
              <w:rPr>
                <w:rFonts w:ascii="仿宋_GB2312" w:eastAsia="仿宋_GB2312" w:hAnsi="宋体" w:cs="宋体" w:hint="eastAsia"/>
                <w:kern w:val="0"/>
                <w:szCs w:val="21"/>
              </w:rPr>
              <w:t>反规划设置情形的，按照“违反规划设置户外广告设施”案由执行和裁量。</w:t>
            </w:r>
          </w:p>
        </w:tc>
      </w:tr>
      <w:tr w:rsidR="00BB5609">
        <w:trPr>
          <w:gridAfter w:val="1"/>
          <w:wAfter w:w="13" w:type="dxa"/>
          <w:trHeight w:val="822"/>
        </w:trPr>
        <w:tc>
          <w:tcPr>
            <w:tcW w:w="706"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8</w:t>
            </w:r>
          </w:p>
        </w:tc>
        <w:tc>
          <w:tcPr>
            <w:tcW w:w="1441"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未按规定设置牌匾标识</w:t>
            </w:r>
          </w:p>
        </w:tc>
        <w:tc>
          <w:tcPr>
            <w:tcW w:w="2886" w:type="dxa"/>
            <w:gridSpan w:val="2"/>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w:t>
            </w:r>
            <w:r>
              <w:rPr>
                <w:rFonts w:ascii="仿宋_GB2312" w:eastAsia="仿宋_GB2312" w:hAnsi="宋体" w:cs="宋体" w:hint="eastAsia"/>
                <w:kern w:val="0"/>
                <w:szCs w:val="21"/>
              </w:rPr>
              <w:t>三十九</w:t>
            </w:r>
            <w:r>
              <w:rPr>
                <w:rFonts w:ascii="仿宋_GB2312" w:eastAsia="仿宋_GB2312" w:hAnsi="宋体" w:cs="宋体" w:hint="eastAsia"/>
                <w:kern w:val="0"/>
                <w:szCs w:val="21"/>
              </w:rPr>
              <w:t>第一款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责令限期改正，逾期不改正的，予以强制拆除，并可处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320" w:lineRule="exact"/>
              <w:rPr>
                <w:rFonts w:ascii="仿宋_GB2312" w:eastAsia="仿宋_GB2312" w:hAnsi="宋体" w:cs="宋体"/>
                <w:kern w:val="0"/>
                <w:sz w:val="24"/>
              </w:rPr>
            </w:pPr>
          </w:p>
        </w:tc>
      </w:tr>
      <w:tr w:rsidR="00BB5609">
        <w:trPr>
          <w:gridAfter w:val="1"/>
          <w:wAfter w:w="13" w:type="dxa"/>
          <w:trHeight w:val="1740"/>
        </w:trPr>
        <w:tc>
          <w:tcPr>
            <w:tcW w:w="706"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kern w:val="0"/>
                <w:szCs w:val="21"/>
              </w:rPr>
              <w:lastRenderedPageBreak/>
              <w:t>19</w:t>
            </w:r>
          </w:p>
        </w:tc>
        <w:tc>
          <w:tcPr>
            <w:tcW w:w="1441"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未按规定管护牌匾标识</w:t>
            </w:r>
          </w:p>
        </w:tc>
        <w:tc>
          <w:tcPr>
            <w:tcW w:w="2886" w:type="dxa"/>
            <w:gridSpan w:val="2"/>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w:t>
            </w:r>
            <w:r>
              <w:rPr>
                <w:rFonts w:ascii="仿宋_GB2312" w:eastAsia="仿宋_GB2312" w:hAnsi="宋体" w:cs="宋体" w:hint="eastAsia"/>
                <w:kern w:val="0"/>
                <w:szCs w:val="21"/>
              </w:rPr>
              <w:t>三十九</w:t>
            </w:r>
            <w:r>
              <w:rPr>
                <w:rFonts w:ascii="仿宋_GB2312" w:eastAsia="仿宋_GB2312" w:hAnsi="宋体" w:cs="宋体" w:hint="eastAsia"/>
                <w:kern w:val="0"/>
                <w:szCs w:val="21"/>
              </w:rPr>
              <w:t>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责令停止使用，限期修复，并可处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320" w:lineRule="exact"/>
              <w:rPr>
                <w:rFonts w:ascii="仿宋_GB2312" w:eastAsia="仿宋_GB2312" w:hAnsi="宋体" w:cs="宋体"/>
                <w:kern w:val="0"/>
                <w:szCs w:val="21"/>
              </w:rPr>
            </w:pPr>
          </w:p>
        </w:tc>
      </w:tr>
      <w:tr w:rsidR="00BB5609">
        <w:trPr>
          <w:gridAfter w:val="1"/>
          <w:wAfter w:w="13" w:type="dxa"/>
          <w:trHeight w:val="1304"/>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w:t>
            </w:r>
          </w:p>
        </w:tc>
        <w:tc>
          <w:tcPr>
            <w:tcW w:w="1441"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擅自（散发、悬挂、张贴、刻画、涂写、喷涂）宣传品、广告</w:t>
            </w:r>
          </w:p>
        </w:tc>
        <w:tc>
          <w:tcPr>
            <w:tcW w:w="2886" w:type="dxa"/>
            <w:gridSpan w:val="2"/>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w:t>
            </w:r>
            <w:r>
              <w:rPr>
                <w:rFonts w:ascii="仿宋_GB2312" w:eastAsia="仿宋_GB2312" w:hAnsi="宋体" w:cs="宋体" w:hint="eastAsia"/>
                <w:kern w:val="0"/>
                <w:szCs w:val="21"/>
              </w:rPr>
              <w:t>第四十一</w:t>
            </w:r>
            <w:r>
              <w:rPr>
                <w:rFonts w:ascii="仿宋_GB2312" w:eastAsia="仿宋_GB2312" w:hAnsi="宋体" w:cs="宋体" w:hint="eastAsia"/>
                <w:kern w:val="0"/>
                <w:szCs w:val="21"/>
              </w:rPr>
              <w:t>条第一款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责令清除，</w:t>
            </w:r>
            <w:r>
              <w:rPr>
                <w:rFonts w:ascii="仿宋_GB2312" w:eastAsia="仿宋_GB2312" w:hAnsi="宋体" w:cs="宋体" w:hint="eastAsia"/>
                <w:kern w:val="0"/>
                <w:szCs w:val="21"/>
              </w:rPr>
              <w:t>没收非法财物和违法所得，并处</w:t>
            </w:r>
            <w:r>
              <w:rPr>
                <w:rFonts w:ascii="仿宋_GB2312" w:eastAsia="仿宋_GB2312" w:hAnsi="宋体" w:cs="宋体" w:hint="eastAsia"/>
                <w:kern w:val="0"/>
                <w:szCs w:val="21"/>
              </w:rPr>
              <w:t>100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元以下罚款；情节严重的，处</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散发，系数为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张贴、悬挂，系数为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刻画、涂写、喷涂，系数为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4252"/>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（情节严重）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因散发、悬挂等行为影响交通通行的，系数为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张贴、喷涂等污损名胜古迹的，或者严重污损市政、环卫、电信等设施、城市道路、墙体的，系数</w:t>
            </w:r>
            <w:r>
              <w:rPr>
                <w:rFonts w:ascii="仿宋_GB2312" w:eastAsia="仿宋_GB2312" w:hAnsi="宋体" w:cs="宋体" w:hint="eastAsia"/>
                <w:kern w:val="0"/>
                <w:szCs w:val="21"/>
              </w:rPr>
              <w:t>5</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其它情形按照《基准》的规定执行。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一类地区小广告违法行为，按照此档处罚；特殊情况下需给予</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元以下罚款的，报经案审会审核。</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“涉黑”、“涉黄”等内容违法的小广告违法行为，如刻章办证、卖药、销售假冒伪劣商品、交友等，按照此档处罚。</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现场发现小广告数量达到</w:t>
            </w:r>
            <w:r>
              <w:rPr>
                <w:rFonts w:ascii="仿宋_GB2312" w:eastAsia="仿宋_GB2312" w:hAnsi="宋体" w:cs="宋体" w:hint="eastAsia"/>
                <w:kern w:val="0"/>
                <w:szCs w:val="21"/>
              </w:rPr>
              <w:t>500</w:t>
            </w:r>
            <w:r>
              <w:rPr>
                <w:rFonts w:ascii="仿宋_GB2312" w:eastAsia="仿宋_GB2312" w:hAnsi="宋体" w:cs="宋体" w:hint="eastAsia"/>
                <w:kern w:val="0"/>
                <w:szCs w:val="21"/>
              </w:rPr>
              <w:t>张以上，悬挂、张贴达到</w:t>
            </w:r>
            <w:r>
              <w:rPr>
                <w:rFonts w:ascii="仿宋_GB2312" w:eastAsia="仿宋_GB2312" w:hAnsi="宋体" w:cs="宋体" w:hint="eastAsia"/>
                <w:kern w:val="0"/>
                <w:szCs w:val="21"/>
              </w:rPr>
              <w:t>20</w:t>
            </w:r>
            <w:r>
              <w:rPr>
                <w:rFonts w:ascii="仿宋_GB2312" w:eastAsia="仿宋_GB2312" w:hAnsi="宋体" w:cs="宋体" w:hint="eastAsia"/>
                <w:kern w:val="0"/>
                <w:szCs w:val="21"/>
              </w:rPr>
              <w:t>张以上的</w:t>
            </w:r>
            <w:r>
              <w:rPr>
                <w:rFonts w:ascii="仿宋_GB2312" w:eastAsia="仿宋_GB2312" w:hAnsi="宋体" w:cs="宋体" w:hint="eastAsia"/>
                <w:kern w:val="0"/>
                <w:szCs w:val="21"/>
              </w:rPr>
              <w:t>，刻画、喷涂、涂写达到</w:t>
            </w:r>
            <w:r>
              <w:rPr>
                <w:rFonts w:ascii="仿宋_GB2312" w:eastAsia="仿宋_GB2312" w:hAnsi="宋体" w:cs="宋体" w:hint="eastAsia"/>
                <w:kern w:val="0"/>
                <w:szCs w:val="21"/>
              </w:rPr>
              <w:t>10</w:t>
            </w:r>
            <w:r>
              <w:rPr>
                <w:rFonts w:ascii="仿宋_GB2312" w:eastAsia="仿宋_GB2312" w:hAnsi="宋体" w:cs="宋体" w:hint="eastAsia"/>
                <w:kern w:val="0"/>
                <w:szCs w:val="21"/>
              </w:rPr>
              <w:t>条以上的，按照此档实施处罚。</w:t>
            </w:r>
          </w:p>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092"/>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lastRenderedPageBreak/>
              <w:t>21</w:t>
            </w:r>
          </w:p>
        </w:tc>
        <w:tc>
          <w:tcPr>
            <w:tcW w:w="1441"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擅自利用或者组织（张贴、涂写、刻画、喷涂、散发）（标语、宣传品、广告）进行宣传</w:t>
            </w:r>
          </w:p>
          <w:p w:rsidR="00BB5609" w:rsidRDefault="00BB5609">
            <w:pPr>
              <w:widowControl/>
              <w:spacing w:line="0" w:lineRule="atLeast"/>
              <w:rPr>
                <w:rFonts w:ascii="仿宋_GB2312" w:eastAsia="仿宋_GB2312" w:hAnsi="宋体" w:cs="宋体"/>
                <w:kern w:val="0"/>
                <w:szCs w:val="21"/>
                <w:u w:val="single"/>
              </w:rPr>
            </w:pPr>
          </w:p>
        </w:tc>
        <w:tc>
          <w:tcPr>
            <w:tcW w:w="2886" w:type="dxa"/>
            <w:gridSpan w:val="2"/>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w:t>
            </w:r>
            <w:r>
              <w:rPr>
                <w:rFonts w:ascii="仿宋_GB2312" w:eastAsia="仿宋_GB2312" w:hAnsi="宋体" w:cs="宋体" w:hint="eastAsia"/>
                <w:kern w:val="0"/>
                <w:szCs w:val="21"/>
              </w:rPr>
              <w:t>四十一</w:t>
            </w:r>
            <w:r>
              <w:rPr>
                <w:rFonts w:ascii="仿宋_GB2312" w:eastAsia="仿宋_GB2312" w:hAnsi="宋体" w:cs="宋体" w:hint="eastAsia"/>
                <w:kern w:val="0"/>
                <w:szCs w:val="21"/>
              </w:rPr>
              <w:t>条第二款没收非法财物和违法所得，并处</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10</w:t>
            </w:r>
            <w:r>
              <w:rPr>
                <w:rFonts w:ascii="仿宋_GB2312" w:eastAsia="仿宋_GB2312" w:hAnsi="宋体" w:cs="宋体" w:hint="eastAsia"/>
                <w:kern w:val="0"/>
                <w:szCs w:val="21"/>
              </w:rPr>
              <w:t>万元以下罚款；情节严重的，处</w:t>
            </w:r>
            <w:r>
              <w:rPr>
                <w:rFonts w:ascii="仿宋_GB2312" w:eastAsia="仿宋_GB2312" w:hAnsi="宋体" w:cs="宋体" w:hint="eastAsia"/>
                <w:kern w:val="0"/>
                <w:szCs w:val="21"/>
              </w:rPr>
              <w:t>10</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50</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散发，系数为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张贴，系数为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刻画、涂写、喷涂，系数为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其它按照《基准》的规定执行。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spacing w:line="0" w:lineRule="atLeast"/>
              <w:rPr>
                <w:rFonts w:ascii="仿宋_GB2312" w:eastAsia="仿宋_GB2312" w:hAnsi="宋体" w:cs="宋体"/>
                <w:kern w:val="0"/>
                <w:sz w:val="24"/>
                <w:u w:val="single"/>
              </w:rPr>
            </w:pPr>
          </w:p>
        </w:tc>
      </w:tr>
      <w:tr w:rsidR="00BB5609">
        <w:trPr>
          <w:gridAfter w:val="1"/>
          <w:wAfter w:w="13" w:type="dxa"/>
          <w:trHeight w:val="961"/>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 w:val="24"/>
              </w:rPr>
            </w:pPr>
          </w:p>
        </w:tc>
        <w:tc>
          <w:tcPr>
            <w:tcW w:w="1441" w:type="dxa"/>
            <w:vMerge/>
            <w:shd w:val="clear" w:color="auto" w:fill="auto"/>
            <w:vAlign w:val="center"/>
          </w:tcPr>
          <w:p w:rsidR="00BB5609" w:rsidRDefault="00BB5609">
            <w:pPr>
              <w:widowControl/>
              <w:spacing w:line="0" w:lineRule="atLeast"/>
              <w:rPr>
                <w:rFonts w:ascii="仿宋_GB2312" w:eastAsia="仿宋_GB2312"/>
                <w:sz w:val="24"/>
              </w:rPr>
            </w:pPr>
          </w:p>
        </w:tc>
        <w:tc>
          <w:tcPr>
            <w:tcW w:w="2886" w:type="dxa"/>
            <w:gridSpan w:val="2"/>
            <w:vMerge/>
            <w:shd w:val="clear" w:color="auto" w:fill="auto"/>
            <w:vAlign w:val="center"/>
          </w:tcPr>
          <w:p w:rsidR="00BB5609" w:rsidRDefault="00BB5609">
            <w:pPr>
              <w:widowControl/>
              <w:spacing w:line="0" w:lineRule="atLeast"/>
              <w:rPr>
                <w:rFonts w:ascii="仿宋_GB2312" w:eastAsia="仿宋_GB2312"/>
                <w:sz w:val="24"/>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r>
              <w:rPr>
                <w:rFonts w:ascii="仿宋_GB2312" w:eastAsia="仿宋_GB2312" w:hAnsi="宋体" w:cs="宋体" w:hint="eastAsia"/>
                <w:kern w:val="0"/>
                <w:szCs w:val="21"/>
              </w:rPr>
              <w:t>（情节严重）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 w:val="24"/>
              </w:rPr>
            </w:pPr>
            <w:r>
              <w:rPr>
                <w:rFonts w:ascii="仿宋_GB2312" w:eastAsia="仿宋_GB2312" w:hAnsi="宋体" w:cs="宋体" w:hint="eastAsia"/>
                <w:kern w:val="0"/>
                <w:szCs w:val="21"/>
              </w:rPr>
              <w:t>按照《基准》的规定执行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组织利用</w:t>
            </w:r>
            <w:r>
              <w:rPr>
                <w:rFonts w:ascii="仿宋_GB2312" w:eastAsia="仿宋_GB2312" w:hAnsi="宋体" w:cs="宋体"/>
                <w:kern w:val="0"/>
                <w:szCs w:val="21"/>
              </w:rPr>
              <w:t>不满十周岁的未成年</w:t>
            </w:r>
            <w:r>
              <w:rPr>
                <w:rFonts w:ascii="仿宋_GB2312" w:eastAsia="仿宋_GB2312" w:hAnsi="宋体" w:cs="宋体" w:hint="eastAsia"/>
                <w:kern w:val="0"/>
                <w:szCs w:val="21"/>
              </w:rPr>
              <w:t>人进行宣传的；组织利用三名以上（含三名）</w:t>
            </w:r>
            <w:r>
              <w:rPr>
                <w:rFonts w:ascii="仿宋_GB2312" w:eastAsia="仿宋_GB2312" w:hAnsi="宋体" w:cs="宋体"/>
                <w:kern w:val="0"/>
                <w:szCs w:val="21"/>
              </w:rPr>
              <w:t>十周岁以上的</w:t>
            </w:r>
            <w:r>
              <w:rPr>
                <w:rFonts w:ascii="仿宋_GB2312" w:eastAsia="仿宋_GB2312" w:hAnsi="宋体" w:cs="宋体" w:hint="eastAsia"/>
                <w:kern w:val="0"/>
                <w:szCs w:val="21"/>
              </w:rPr>
              <w:t>未成年人进行宣传的；组织利用进行“涉黑”、“涉黄”、“涉假”等内容违法小广告宣传的；组织利用人员跨三个以上（含三个）区级行政区域进行非法宣传的；组织、利用现场查获宣传品数量达到</w:t>
            </w:r>
            <w:r>
              <w:rPr>
                <w:rFonts w:ascii="仿宋_GB2312" w:eastAsia="仿宋_GB2312" w:hAnsi="宋体" w:cs="宋体" w:hint="eastAsia"/>
                <w:kern w:val="0"/>
                <w:szCs w:val="21"/>
              </w:rPr>
              <w:t>5000</w:t>
            </w:r>
            <w:r>
              <w:rPr>
                <w:rFonts w:ascii="仿宋_GB2312" w:eastAsia="仿宋_GB2312" w:hAnsi="宋体" w:cs="宋体" w:hint="eastAsia"/>
                <w:kern w:val="0"/>
                <w:szCs w:val="21"/>
              </w:rPr>
              <w:t>张以上，悬挂、张贴达到</w:t>
            </w:r>
            <w:r>
              <w:rPr>
                <w:rFonts w:ascii="仿宋_GB2312" w:eastAsia="仿宋_GB2312" w:hAnsi="宋体" w:cs="宋体" w:hint="eastAsia"/>
                <w:kern w:val="0"/>
                <w:szCs w:val="21"/>
              </w:rPr>
              <w:t>100</w:t>
            </w:r>
            <w:r>
              <w:rPr>
                <w:rFonts w:ascii="仿宋_GB2312" w:eastAsia="仿宋_GB2312" w:hAnsi="宋体" w:cs="宋体" w:hint="eastAsia"/>
                <w:kern w:val="0"/>
                <w:szCs w:val="21"/>
              </w:rPr>
              <w:t>张以上，刻画、喷涂、涂写达到</w:t>
            </w:r>
            <w:r>
              <w:rPr>
                <w:rFonts w:ascii="仿宋_GB2312" w:eastAsia="仿宋_GB2312" w:hAnsi="宋体" w:cs="宋体" w:hint="eastAsia"/>
                <w:kern w:val="0"/>
                <w:szCs w:val="21"/>
              </w:rPr>
              <w:t>50</w:t>
            </w:r>
            <w:r>
              <w:rPr>
                <w:rFonts w:ascii="仿宋_GB2312" w:eastAsia="仿宋_GB2312" w:hAnsi="宋体" w:cs="宋体" w:hint="eastAsia"/>
                <w:kern w:val="0"/>
                <w:szCs w:val="21"/>
              </w:rPr>
              <w:t>条以上的；组织利用宣传对名胜古迹或者各类公共设施造成严重污损的；或者具有其它严重危害情节的，可视为情节严重。</w:t>
            </w:r>
          </w:p>
        </w:tc>
      </w:tr>
      <w:tr w:rsidR="00BB5609">
        <w:trPr>
          <w:gridAfter w:val="1"/>
          <w:wAfter w:w="13" w:type="dxa"/>
          <w:trHeight w:val="1092"/>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未按规划要求设置夜景照明设施</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违反条款：第四十</w:t>
            </w:r>
            <w:r>
              <w:rPr>
                <w:rFonts w:ascii="仿宋_GB2312" w:eastAsia="仿宋_GB2312" w:hAnsi="宋体" w:cs="宋体" w:hint="eastAsia"/>
                <w:kern w:val="0"/>
                <w:szCs w:val="21"/>
              </w:rPr>
              <w:t>三</w:t>
            </w:r>
            <w:r>
              <w:rPr>
                <w:rFonts w:ascii="仿宋_GB2312" w:eastAsia="仿宋_GB2312" w:hAnsi="宋体" w:cs="宋体" w:hint="eastAsia"/>
                <w:kern w:val="0"/>
                <w:szCs w:val="21"/>
              </w:rPr>
              <w:t>条第一款；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处罚条款：第四十</w:t>
            </w:r>
            <w:r>
              <w:rPr>
                <w:rFonts w:ascii="仿宋_GB2312" w:eastAsia="仿宋_GB2312" w:hAnsi="宋体" w:cs="宋体" w:hint="eastAsia"/>
                <w:kern w:val="0"/>
                <w:szCs w:val="21"/>
              </w:rPr>
              <w:t>三</w:t>
            </w:r>
            <w:r>
              <w:rPr>
                <w:rFonts w:ascii="仿宋_GB2312" w:eastAsia="仿宋_GB2312" w:hAnsi="宋体" w:cs="宋体" w:hint="eastAsia"/>
                <w:kern w:val="0"/>
                <w:szCs w:val="21"/>
              </w:rPr>
              <w:t>条第四款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责令限期改正，逾期不改正的，处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961"/>
        </w:trPr>
        <w:tc>
          <w:tcPr>
            <w:tcW w:w="706"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2</w:t>
            </w: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未经审核实施夜景照明方案</w:t>
            </w:r>
          </w:p>
        </w:tc>
        <w:tc>
          <w:tcPr>
            <w:tcW w:w="2886" w:type="dxa"/>
            <w:gridSpan w:val="2"/>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违反条款：第四十</w:t>
            </w:r>
            <w:r>
              <w:rPr>
                <w:rFonts w:ascii="仿宋_GB2312" w:eastAsia="仿宋_GB2312" w:hAnsi="宋体" w:cs="宋体" w:hint="eastAsia"/>
                <w:kern w:val="0"/>
                <w:szCs w:val="21"/>
              </w:rPr>
              <w:t>三</w:t>
            </w:r>
            <w:r>
              <w:rPr>
                <w:rFonts w:ascii="仿宋_GB2312" w:eastAsia="仿宋_GB2312" w:hAnsi="宋体" w:cs="宋体" w:hint="eastAsia"/>
                <w:kern w:val="0"/>
                <w:szCs w:val="21"/>
              </w:rPr>
              <w:t>条第二款；</w:t>
            </w:r>
          </w:p>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处罚条款：第四十</w:t>
            </w:r>
            <w:r>
              <w:rPr>
                <w:rFonts w:ascii="仿宋_GB2312" w:eastAsia="仿宋_GB2312" w:hAnsi="宋体" w:cs="宋体" w:hint="eastAsia"/>
                <w:kern w:val="0"/>
                <w:szCs w:val="21"/>
              </w:rPr>
              <w:t>三</w:t>
            </w:r>
            <w:r>
              <w:rPr>
                <w:rFonts w:ascii="仿宋_GB2312" w:eastAsia="仿宋_GB2312" w:hAnsi="宋体" w:cs="宋体" w:hint="eastAsia"/>
                <w:kern w:val="0"/>
                <w:szCs w:val="21"/>
              </w:rPr>
              <w:t>条第四款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责令限期改正，逾期不改正的，处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946"/>
        </w:trPr>
        <w:tc>
          <w:tcPr>
            <w:tcW w:w="706"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未按照许可要求设置夜景照明设施</w:t>
            </w:r>
          </w:p>
        </w:tc>
        <w:tc>
          <w:tcPr>
            <w:tcW w:w="2886" w:type="dxa"/>
            <w:gridSpan w:val="2"/>
            <w:shd w:val="clear" w:color="auto" w:fill="auto"/>
            <w:vAlign w:val="center"/>
          </w:tcPr>
          <w:p w:rsidR="00BB5609" w:rsidRDefault="00856415">
            <w:pPr>
              <w:widowControl/>
              <w:spacing w:line="320" w:lineRule="exact"/>
              <w:rPr>
                <w:rFonts w:ascii="仿宋_GB2312" w:eastAsia="仿宋_GB2312" w:hAnsi="宋体" w:cs="宋体"/>
                <w:b/>
                <w:kern w:val="0"/>
                <w:szCs w:val="21"/>
              </w:rPr>
            </w:pPr>
            <w:r>
              <w:rPr>
                <w:rFonts w:ascii="仿宋_GB2312" w:eastAsia="仿宋_GB2312" w:hAnsi="宋体" w:cs="宋体" w:hint="eastAsia"/>
                <w:kern w:val="0"/>
                <w:szCs w:val="21"/>
              </w:rPr>
              <w:t>违反条款：第四十</w:t>
            </w:r>
            <w:r>
              <w:rPr>
                <w:rFonts w:ascii="仿宋_GB2312" w:eastAsia="仿宋_GB2312" w:hAnsi="宋体" w:cs="宋体" w:hint="eastAsia"/>
                <w:kern w:val="0"/>
                <w:szCs w:val="21"/>
              </w:rPr>
              <w:t>三</w:t>
            </w:r>
            <w:r>
              <w:rPr>
                <w:rFonts w:ascii="仿宋_GB2312" w:eastAsia="仿宋_GB2312" w:hAnsi="宋体" w:cs="宋体" w:hint="eastAsia"/>
                <w:kern w:val="0"/>
                <w:szCs w:val="21"/>
              </w:rPr>
              <w:t>条第四款；处罚条款：第四十</w:t>
            </w:r>
            <w:r>
              <w:rPr>
                <w:rFonts w:ascii="仿宋_GB2312" w:eastAsia="仿宋_GB2312" w:hAnsi="宋体" w:cs="宋体" w:hint="eastAsia"/>
                <w:kern w:val="0"/>
                <w:szCs w:val="21"/>
              </w:rPr>
              <w:t>三</w:t>
            </w:r>
            <w:r>
              <w:rPr>
                <w:rFonts w:ascii="仿宋_GB2312" w:eastAsia="仿宋_GB2312" w:hAnsi="宋体" w:cs="宋体" w:hint="eastAsia"/>
                <w:kern w:val="0"/>
                <w:szCs w:val="21"/>
              </w:rPr>
              <w:t>条第四款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责令限期改正，逾期不改正的，处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886"/>
        </w:trPr>
        <w:tc>
          <w:tcPr>
            <w:tcW w:w="706"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未按规定管护照明设施</w:t>
            </w:r>
          </w:p>
        </w:tc>
        <w:tc>
          <w:tcPr>
            <w:tcW w:w="2886" w:type="dxa"/>
            <w:gridSpan w:val="2"/>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违反、处罚条款：第四十</w:t>
            </w:r>
            <w:r>
              <w:rPr>
                <w:rFonts w:ascii="仿宋_GB2312" w:eastAsia="仿宋_GB2312" w:hAnsi="宋体" w:cs="宋体" w:hint="eastAsia"/>
                <w:kern w:val="0"/>
                <w:szCs w:val="21"/>
              </w:rPr>
              <w:t>四</w:t>
            </w:r>
            <w:r>
              <w:rPr>
                <w:rFonts w:ascii="仿宋_GB2312" w:eastAsia="仿宋_GB2312" w:hAnsi="宋体" w:cs="宋体" w:hint="eastAsia"/>
                <w:kern w:val="0"/>
                <w:szCs w:val="21"/>
              </w:rPr>
              <w:t>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责令限期改正；逾期不改正的，可处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701"/>
        </w:trPr>
        <w:tc>
          <w:tcPr>
            <w:tcW w:w="706"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26</w:t>
            </w:r>
          </w:p>
        </w:tc>
        <w:tc>
          <w:tcPr>
            <w:tcW w:w="144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未按规定开闭照明设施</w:t>
            </w:r>
          </w:p>
        </w:tc>
        <w:tc>
          <w:tcPr>
            <w:tcW w:w="2886" w:type="dxa"/>
            <w:gridSpan w:val="2"/>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违反、处罚条款：第四十</w:t>
            </w:r>
            <w:r>
              <w:rPr>
                <w:rFonts w:ascii="仿宋_GB2312" w:eastAsia="仿宋_GB2312" w:hAnsi="宋体" w:cs="宋体" w:hint="eastAsia"/>
                <w:kern w:val="0"/>
                <w:szCs w:val="21"/>
              </w:rPr>
              <w:t>四</w:t>
            </w:r>
            <w:r>
              <w:rPr>
                <w:rFonts w:ascii="仿宋_GB2312" w:eastAsia="仿宋_GB2312" w:hAnsi="宋体" w:cs="宋体" w:hint="eastAsia"/>
                <w:kern w:val="0"/>
                <w:szCs w:val="21"/>
              </w:rPr>
              <w:t>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责令限期改正；逾期不改正的，可处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 w:val="24"/>
              </w:rPr>
            </w:pPr>
            <w:r>
              <w:rPr>
                <w:rFonts w:ascii="仿宋_GB2312" w:eastAsia="仿宋_GB2312" w:hint="eastAsia"/>
              </w:rPr>
              <w:t>逾期不改正的情形，不记入本项“情节系数”</w:t>
            </w:r>
          </w:p>
        </w:tc>
      </w:tr>
      <w:tr w:rsidR="00BB5609">
        <w:trPr>
          <w:gridAfter w:val="1"/>
          <w:wAfter w:w="13" w:type="dxa"/>
          <w:trHeight w:val="597"/>
        </w:trPr>
        <w:tc>
          <w:tcPr>
            <w:tcW w:w="706"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27</w:t>
            </w:r>
          </w:p>
        </w:tc>
        <w:tc>
          <w:tcPr>
            <w:tcW w:w="144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未按规定清扫保洁</w:t>
            </w:r>
          </w:p>
        </w:tc>
        <w:tc>
          <w:tcPr>
            <w:tcW w:w="2886" w:type="dxa"/>
            <w:gridSpan w:val="2"/>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违反、处罚条款：第四十</w:t>
            </w:r>
            <w:r>
              <w:rPr>
                <w:rFonts w:ascii="仿宋_GB2312" w:eastAsia="仿宋_GB2312" w:hAnsi="宋体" w:cs="宋体" w:hint="eastAsia"/>
                <w:kern w:val="0"/>
                <w:szCs w:val="21"/>
              </w:rPr>
              <w:t>五</w:t>
            </w:r>
            <w:r>
              <w:rPr>
                <w:rFonts w:ascii="仿宋_GB2312" w:eastAsia="仿宋_GB2312" w:hAnsi="宋体" w:cs="宋体" w:hint="eastAsia"/>
                <w:kern w:val="0"/>
                <w:szCs w:val="21"/>
              </w:rPr>
              <w:t>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责令改正，并可处</w:t>
            </w:r>
            <w:r>
              <w:rPr>
                <w:rFonts w:ascii="仿宋_GB2312" w:eastAsia="仿宋_GB2312" w:hAnsi="宋体" w:cs="宋体" w:hint="eastAsia"/>
                <w:kern w:val="0"/>
                <w:szCs w:val="21"/>
              </w:rPr>
              <w:t>100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240" w:lineRule="exact"/>
              <w:rPr>
                <w:rFonts w:ascii="仿宋_GB2312" w:eastAsia="仿宋_GB2312" w:hAnsi="宋体" w:cs="宋体"/>
                <w:kern w:val="0"/>
                <w:szCs w:val="21"/>
              </w:rPr>
            </w:pPr>
          </w:p>
        </w:tc>
      </w:tr>
      <w:tr w:rsidR="00BB5609">
        <w:trPr>
          <w:gridAfter w:val="1"/>
          <w:wAfter w:w="13" w:type="dxa"/>
          <w:trHeight w:val="1448"/>
        </w:trPr>
        <w:tc>
          <w:tcPr>
            <w:tcW w:w="706"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lastRenderedPageBreak/>
              <w:t>28</w:t>
            </w:r>
          </w:p>
        </w:tc>
        <w:tc>
          <w:tcPr>
            <w:tcW w:w="1441" w:type="dxa"/>
            <w:tcBorders>
              <w:bottom w:val="single" w:sz="4" w:space="0" w:color="auto"/>
            </w:tcBorders>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建设工程未按规定设置围挡、临时厕所和垃圾收集设施</w:t>
            </w:r>
          </w:p>
        </w:tc>
        <w:tc>
          <w:tcPr>
            <w:tcW w:w="2886" w:type="dxa"/>
            <w:gridSpan w:val="2"/>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违反、处罚条款：第四十</w:t>
            </w:r>
            <w:r>
              <w:rPr>
                <w:rFonts w:ascii="仿宋_GB2312" w:eastAsia="仿宋_GB2312" w:hAnsi="宋体" w:cs="宋体" w:hint="eastAsia"/>
                <w:kern w:val="0"/>
                <w:szCs w:val="21"/>
              </w:rPr>
              <w:t>六</w:t>
            </w:r>
            <w:r>
              <w:rPr>
                <w:rFonts w:ascii="仿宋_GB2312" w:eastAsia="仿宋_GB2312" w:hAnsi="宋体" w:cs="宋体" w:hint="eastAsia"/>
                <w:kern w:val="0"/>
                <w:szCs w:val="21"/>
              </w:rPr>
              <w:t>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责令限期改正，并处</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对未设置围挡的行为，优先适用《大气污染防治法》等相关案由和裁量，以此案由为补充。对“未对围挡进行维护”等行为，参照适用《北京市大气污染防治条例》《北京市</w:t>
            </w:r>
            <w:r>
              <w:rPr>
                <w:rFonts w:ascii="仿宋_GB2312" w:eastAsia="仿宋_GB2312" w:hint="eastAsia"/>
              </w:rPr>
              <w:t>建设工程</w:t>
            </w:r>
            <w:r>
              <w:rPr>
                <w:rFonts w:ascii="仿宋_GB2312" w:eastAsia="仿宋_GB2312" w:hint="eastAsia"/>
              </w:rPr>
              <w:t>施工现场管理办法》相关案由和裁量。</w:t>
            </w:r>
          </w:p>
        </w:tc>
      </w:tr>
      <w:tr w:rsidR="00BB5609">
        <w:trPr>
          <w:gridAfter w:val="1"/>
          <w:wAfter w:w="13" w:type="dxa"/>
          <w:trHeight w:val="1211"/>
        </w:trPr>
        <w:tc>
          <w:tcPr>
            <w:tcW w:w="706"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29</w:t>
            </w:r>
          </w:p>
        </w:tc>
        <w:tc>
          <w:tcPr>
            <w:tcW w:w="144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建设工程未按规定采取防尘措施</w:t>
            </w:r>
          </w:p>
        </w:tc>
        <w:tc>
          <w:tcPr>
            <w:tcW w:w="2886" w:type="dxa"/>
            <w:gridSpan w:val="2"/>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违反、处罚条款：第四十</w:t>
            </w:r>
            <w:r>
              <w:rPr>
                <w:rFonts w:ascii="仿宋_GB2312" w:eastAsia="仿宋_GB2312" w:hAnsi="宋体" w:cs="宋体" w:hint="eastAsia"/>
                <w:kern w:val="0"/>
                <w:szCs w:val="21"/>
              </w:rPr>
              <w:t>六</w:t>
            </w:r>
            <w:r>
              <w:rPr>
                <w:rFonts w:ascii="仿宋_GB2312" w:eastAsia="仿宋_GB2312" w:hAnsi="宋体" w:cs="宋体" w:hint="eastAsia"/>
                <w:kern w:val="0"/>
                <w:szCs w:val="21"/>
              </w:rPr>
              <w:t>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责令限期改正，并处</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1.</w:t>
            </w:r>
            <w:r>
              <w:rPr>
                <w:rFonts w:ascii="仿宋_GB2312" w:eastAsia="仿宋_GB2312" w:hint="eastAsia"/>
              </w:rPr>
              <w:t>面积</w:t>
            </w:r>
            <w:r>
              <w:rPr>
                <w:rFonts w:ascii="仿宋_GB2312" w:eastAsia="仿宋_GB2312" w:hint="eastAsia"/>
              </w:rPr>
              <w:t>10</w:t>
            </w:r>
            <w:r>
              <w:rPr>
                <w:rFonts w:ascii="Batang" w:eastAsia="Batang" w:hAnsi="Batang" w:cs="Batang" w:hint="eastAsia"/>
              </w:rPr>
              <w:t>㎡</w:t>
            </w:r>
            <w:r>
              <w:rPr>
                <w:rFonts w:ascii="仿宋_GB2312" w:eastAsia="仿宋_GB2312" w:hint="eastAsia"/>
              </w:rPr>
              <w:t>以下的，系数</w:t>
            </w:r>
            <w:r>
              <w:rPr>
                <w:rFonts w:ascii="仿宋_GB2312" w:eastAsia="仿宋_GB2312" w:hint="eastAsia"/>
              </w:rPr>
              <w:t>0</w:t>
            </w:r>
            <w:r>
              <w:rPr>
                <w:rFonts w:ascii="仿宋_GB2312" w:eastAsia="仿宋_GB2312" w:hint="eastAsia"/>
              </w:rPr>
              <w:t>；</w:t>
            </w:r>
            <w:r>
              <w:rPr>
                <w:rFonts w:ascii="仿宋_GB2312" w:eastAsia="仿宋_GB2312" w:hint="eastAsia"/>
              </w:rPr>
              <w:t>11</w:t>
            </w:r>
            <w:r>
              <w:rPr>
                <w:rFonts w:ascii="仿宋_GB2312" w:eastAsia="仿宋_GB2312" w:hint="eastAsia"/>
              </w:rPr>
              <w:t>－</w:t>
            </w:r>
            <w:r>
              <w:rPr>
                <w:rFonts w:ascii="仿宋_GB2312" w:eastAsia="仿宋_GB2312" w:hint="eastAsia"/>
              </w:rPr>
              <w:t>25</w:t>
            </w:r>
            <w:r>
              <w:rPr>
                <w:rFonts w:ascii="Batang" w:eastAsia="Batang" w:hAnsi="Batang" w:cs="Batang" w:hint="eastAsia"/>
              </w:rPr>
              <w:t>㎡</w:t>
            </w:r>
            <w:r>
              <w:rPr>
                <w:rFonts w:ascii="仿宋_GB2312" w:eastAsia="仿宋_GB2312" w:hint="eastAsia"/>
              </w:rPr>
              <w:t>的，系数</w:t>
            </w:r>
            <w:r>
              <w:rPr>
                <w:rFonts w:ascii="仿宋_GB2312" w:eastAsia="仿宋_GB2312" w:hint="eastAsia"/>
              </w:rPr>
              <w:t>1</w:t>
            </w:r>
            <w:r>
              <w:rPr>
                <w:rFonts w:ascii="仿宋_GB2312" w:eastAsia="仿宋_GB2312" w:hint="eastAsia"/>
              </w:rPr>
              <w:t>；</w:t>
            </w:r>
            <w:r>
              <w:rPr>
                <w:rFonts w:ascii="仿宋_GB2312" w:eastAsia="仿宋_GB2312" w:hint="eastAsia"/>
              </w:rPr>
              <w:t>26</w:t>
            </w:r>
            <w:r>
              <w:rPr>
                <w:rFonts w:ascii="仿宋_GB2312" w:eastAsia="仿宋_GB2312" w:hint="eastAsia"/>
              </w:rPr>
              <w:t>－</w:t>
            </w:r>
            <w:r>
              <w:rPr>
                <w:rFonts w:ascii="仿宋_GB2312" w:eastAsia="仿宋_GB2312" w:hint="eastAsia"/>
              </w:rPr>
              <w:t>40</w:t>
            </w:r>
            <w:r>
              <w:rPr>
                <w:rFonts w:ascii="Batang" w:eastAsia="Batang" w:hAnsi="Batang" w:cs="Batang" w:hint="eastAsia"/>
              </w:rPr>
              <w:t>㎡</w:t>
            </w:r>
            <w:r>
              <w:rPr>
                <w:rFonts w:ascii="仿宋_GB2312" w:eastAsia="仿宋_GB2312" w:hint="eastAsia"/>
              </w:rPr>
              <w:t>系数</w:t>
            </w:r>
            <w:r>
              <w:rPr>
                <w:rFonts w:ascii="仿宋_GB2312" w:eastAsia="仿宋_GB2312" w:hint="eastAsia"/>
              </w:rPr>
              <w:t>2</w:t>
            </w:r>
            <w:r>
              <w:rPr>
                <w:rFonts w:ascii="仿宋_GB2312" w:eastAsia="仿宋_GB2312" w:hint="eastAsia"/>
              </w:rPr>
              <w:t>，以此类推。</w:t>
            </w:r>
            <w:r>
              <w:rPr>
                <w:rFonts w:ascii="仿宋_GB2312" w:eastAsia="仿宋_GB2312" w:hint="eastAsia"/>
              </w:rPr>
              <w:t>2.</w:t>
            </w:r>
            <w:r>
              <w:rPr>
                <w:rFonts w:ascii="仿宋_GB2312" w:eastAsia="仿宋_GB2312" w:hint="eastAsia"/>
              </w:rPr>
              <w:t>造成尘土飞扬，严重污染环境的，系数为</w:t>
            </w:r>
            <w:r>
              <w:rPr>
                <w:rFonts w:ascii="仿宋_GB2312" w:eastAsia="仿宋_GB2312"/>
              </w:rPr>
              <w:t>9</w:t>
            </w:r>
            <w:r>
              <w:rPr>
                <w:rFonts w:ascii="仿宋_GB2312" w:eastAsia="仿宋_GB2312" w:hint="eastAsia"/>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优先适用《</w:t>
            </w:r>
            <w:r>
              <w:rPr>
                <w:rFonts w:ascii="仿宋_GB2312" w:eastAsia="仿宋_GB2312" w:hint="eastAsia"/>
              </w:rPr>
              <w:t>中华人民共和国</w:t>
            </w:r>
            <w:r>
              <w:rPr>
                <w:rFonts w:ascii="仿宋_GB2312" w:eastAsia="仿宋_GB2312" w:hint="eastAsia"/>
              </w:rPr>
              <w:t>大气污染防治法》规定的“施工单位未采取有效防尘降尘措施”等案由和裁量，以此案由为补充。</w:t>
            </w:r>
          </w:p>
        </w:tc>
      </w:tr>
      <w:tr w:rsidR="00BB5609">
        <w:trPr>
          <w:gridAfter w:val="1"/>
          <w:wAfter w:w="13" w:type="dxa"/>
          <w:trHeight w:val="1245"/>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30</w:t>
            </w:r>
          </w:p>
        </w:tc>
        <w:tc>
          <w:tcPr>
            <w:tcW w:w="1441" w:type="dxa"/>
            <w:tcBorders>
              <w:bottom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建设工程现场污水流溢</w:t>
            </w:r>
          </w:p>
        </w:tc>
        <w:tc>
          <w:tcPr>
            <w:tcW w:w="2886"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违反、处罚条款：第四十</w:t>
            </w:r>
            <w:r>
              <w:rPr>
                <w:rFonts w:ascii="仿宋_GB2312" w:eastAsia="仿宋_GB2312" w:hAnsi="宋体" w:cs="宋体" w:hint="eastAsia"/>
                <w:kern w:val="0"/>
                <w:szCs w:val="21"/>
              </w:rPr>
              <w:t>六</w:t>
            </w:r>
            <w:r>
              <w:rPr>
                <w:rFonts w:ascii="仿宋_GB2312" w:eastAsia="仿宋_GB2312" w:hAnsi="宋体" w:cs="宋体" w:hint="eastAsia"/>
                <w:kern w:val="0"/>
                <w:szCs w:val="21"/>
              </w:rPr>
              <w:t>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责令限期改正，并处</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占地面积</w:t>
            </w:r>
            <w:r>
              <w:rPr>
                <w:rFonts w:ascii="仿宋_GB2312" w:eastAsia="仿宋_GB2312" w:hAnsi="宋体" w:cs="宋体" w:hint="eastAsia"/>
                <w:kern w:val="0"/>
                <w:szCs w:val="21"/>
              </w:rPr>
              <w:t>10</w:t>
            </w:r>
            <w:r>
              <w:rPr>
                <w:rFonts w:ascii="宋体" w:hAnsi="宋体" w:cs="宋体"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11</w:t>
            </w:r>
            <w:r>
              <w:rPr>
                <w:rFonts w:ascii="仿宋_GB2312" w:eastAsia="仿宋_GB2312" w:hAnsi="宋体" w:cs="宋体" w:hint="eastAsia"/>
                <w:kern w:val="0"/>
                <w:szCs w:val="21"/>
              </w:rPr>
              <w:t>－</w:t>
            </w:r>
            <w:r>
              <w:rPr>
                <w:rFonts w:ascii="仿宋_GB2312" w:eastAsia="仿宋_GB2312" w:hAnsi="宋体" w:cs="宋体" w:hint="eastAsia"/>
                <w:kern w:val="0"/>
                <w:szCs w:val="21"/>
              </w:rPr>
              <w:t>15</w:t>
            </w:r>
            <w:r>
              <w:rPr>
                <w:rFonts w:ascii="宋体" w:hAnsi="宋体" w:cs="宋体"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16</w:t>
            </w:r>
            <w:r>
              <w:rPr>
                <w:rFonts w:ascii="仿宋_GB2312" w:eastAsia="仿宋_GB2312" w:hAnsi="宋体" w:cs="宋体" w:hint="eastAsia"/>
                <w:kern w:val="0"/>
                <w:szCs w:val="21"/>
              </w:rPr>
              <w:t>－</w:t>
            </w:r>
            <w:r>
              <w:rPr>
                <w:rFonts w:ascii="仿宋_GB2312" w:eastAsia="仿宋_GB2312" w:hAnsi="宋体" w:cs="宋体" w:hint="eastAsia"/>
                <w:kern w:val="0"/>
                <w:szCs w:val="21"/>
              </w:rPr>
              <w:t>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45"/>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31</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建筑垃圾未日产日清</w:t>
            </w:r>
          </w:p>
        </w:tc>
        <w:tc>
          <w:tcPr>
            <w:tcW w:w="2886"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违反、处罚条款：第四十</w:t>
            </w:r>
            <w:r>
              <w:rPr>
                <w:rFonts w:ascii="仿宋_GB2312" w:eastAsia="仿宋_GB2312" w:hAnsi="宋体" w:cs="宋体" w:hint="eastAsia"/>
                <w:kern w:val="0"/>
                <w:szCs w:val="21"/>
              </w:rPr>
              <w:t>六</w:t>
            </w:r>
            <w:r>
              <w:rPr>
                <w:rFonts w:ascii="仿宋_GB2312" w:eastAsia="仿宋_GB2312" w:hAnsi="宋体" w:cs="宋体" w:hint="eastAsia"/>
                <w:kern w:val="0"/>
                <w:szCs w:val="21"/>
              </w:rPr>
              <w:t>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责令限期改正，并处</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垃圾占地面积</w:t>
            </w:r>
            <w:r>
              <w:rPr>
                <w:rFonts w:ascii="仿宋_GB2312" w:eastAsia="仿宋_GB2312" w:hAnsi="宋体" w:cs="宋体" w:hint="eastAsia"/>
                <w:kern w:val="0"/>
                <w:szCs w:val="21"/>
              </w:rPr>
              <w:t>10</w:t>
            </w:r>
            <w:r>
              <w:rPr>
                <w:rFonts w:ascii="宋体" w:hAnsi="宋体" w:cs="宋体"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11</w:t>
            </w:r>
            <w:r>
              <w:rPr>
                <w:rFonts w:ascii="仿宋_GB2312" w:eastAsia="仿宋_GB2312" w:hAnsi="宋体" w:cs="宋体" w:hint="eastAsia"/>
                <w:kern w:val="0"/>
                <w:szCs w:val="21"/>
              </w:rPr>
              <w:t>－</w:t>
            </w:r>
            <w:r>
              <w:rPr>
                <w:rFonts w:ascii="仿宋_GB2312" w:eastAsia="仿宋_GB2312" w:hAnsi="宋体" w:cs="宋体" w:hint="eastAsia"/>
                <w:kern w:val="0"/>
                <w:szCs w:val="21"/>
              </w:rPr>
              <w:t>15</w:t>
            </w:r>
            <w:r>
              <w:rPr>
                <w:rFonts w:ascii="宋体" w:hAnsi="宋体" w:cs="宋体" w:hint="eastAsia"/>
                <w:kern w:val="0"/>
                <w:szCs w:val="21"/>
              </w:rPr>
              <w:t>㎡</w:t>
            </w:r>
            <w:r>
              <w:rPr>
                <w:rFonts w:ascii="仿宋_GB2312" w:eastAsia="仿宋_GB2312" w:hAnsi="仿宋_GB2312" w:cs="仿宋_GB2312" w:hint="eastAsia"/>
                <w:kern w:val="0"/>
                <w:szCs w:val="21"/>
              </w:rPr>
              <w:t>的，系</w:t>
            </w:r>
            <w:r>
              <w:rPr>
                <w:rFonts w:ascii="仿宋_GB2312" w:eastAsia="仿宋_GB2312" w:hAnsi="宋体" w:cs="宋体" w:hint="eastAsia"/>
                <w:kern w:val="0"/>
                <w:szCs w:val="21"/>
              </w:rPr>
              <w:t>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16</w:t>
            </w:r>
            <w:r>
              <w:rPr>
                <w:rFonts w:ascii="仿宋_GB2312" w:eastAsia="仿宋_GB2312" w:hAnsi="宋体" w:cs="宋体" w:hint="eastAsia"/>
                <w:kern w:val="0"/>
                <w:szCs w:val="21"/>
              </w:rPr>
              <w:t>－</w:t>
            </w:r>
            <w:r>
              <w:rPr>
                <w:rFonts w:ascii="仿宋_GB2312" w:eastAsia="仿宋_GB2312" w:hAnsi="宋体" w:cs="宋体" w:hint="eastAsia"/>
                <w:kern w:val="0"/>
                <w:szCs w:val="21"/>
              </w:rPr>
              <w:t>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r>
              <w:rPr>
                <w:rFonts w:ascii="仿宋_GB2312" w:eastAsia="仿宋_GB2312" w:hAnsi="宋体" w:cs="宋体" w:hint="eastAsia"/>
                <w:kern w:val="0"/>
                <w:szCs w:val="21"/>
              </w:rPr>
              <w:t>2.</w:t>
            </w:r>
            <w:r>
              <w:rPr>
                <w:rFonts w:ascii="仿宋_GB2312" w:eastAsia="仿宋_GB2312" w:hAnsi="宋体" w:cs="宋体" w:hint="eastAsia"/>
                <w:kern w:val="0"/>
                <w:szCs w:val="21"/>
              </w:rPr>
              <w:t>逾期不清的，每逾期</w:t>
            </w:r>
            <w:r>
              <w:rPr>
                <w:rFonts w:ascii="仿宋_GB2312" w:eastAsia="仿宋_GB2312" w:hAnsi="宋体" w:cs="宋体" w:hint="eastAsia"/>
                <w:kern w:val="0"/>
                <w:szCs w:val="21"/>
              </w:rPr>
              <w:t>2</w:t>
            </w:r>
            <w:r>
              <w:rPr>
                <w:rFonts w:ascii="仿宋_GB2312" w:eastAsia="仿宋_GB2312" w:hAnsi="宋体" w:cs="宋体" w:hint="eastAsia"/>
                <w:kern w:val="0"/>
                <w:szCs w:val="21"/>
              </w:rPr>
              <w:t>天，系数为１，以此累加。</w:t>
            </w:r>
            <w:r>
              <w:rPr>
                <w:rFonts w:ascii="仿宋_GB2312" w:eastAsia="仿宋_GB2312" w:hAnsi="宋体" w:cs="宋体" w:hint="eastAsia"/>
                <w:kern w:val="0"/>
                <w:szCs w:val="21"/>
              </w:rPr>
              <w:t>3.</w:t>
            </w:r>
            <w:r>
              <w:rPr>
                <w:rFonts w:ascii="仿宋_GB2312" w:eastAsia="仿宋_GB2312" w:hAnsi="宋体" w:cs="宋体" w:hint="eastAsia"/>
                <w:kern w:val="0"/>
                <w:szCs w:val="21"/>
              </w:rPr>
              <w:t>造成尘土飞扬，严重污染环境的，系数为</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rPr>
              <w:t>优先适用《</w:t>
            </w:r>
            <w:r>
              <w:rPr>
                <w:rFonts w:ascii="仿宋_GB2312" w:eastAsia="仿宋_GB2312" w:hint="eastAsia"/>
              </w:rPr>
              <w:t>中华人民共和国</w:t>
            </w:r>
            <w:r>
              <w:rPr>
                <w:rFonts w:ascii="仿宋_GB2312" w:eastAsia="仿宋_GB2312" w:hint="eastAsia"/>
              </w:rPr>
              <w:t>大气污染防治法》“未及时清运建筑土方（工程渣土、建筑垃圾）”等案由和裁量，以此案由为补充。</w:t>
            </w:r>
          </w:p>
        </w:tc>
      </w:tr>
      <w:tr w:rsidR="00BB5609">
        <w:trPr>
          <w:gridAfter w:val="1"/>
          <w:wAfter w:w="13" w:type="dxa"/>
          <w:trHeight w:val="1245"/>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未及时清除施工弃物弃料或者临时设施</w:t>
            </w:r>
          </w:p>
        </w:tc>
        <w:tc>
          <w:tcPr>
            <w:tcW w:w="2886"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违反、处罚条款：第四十</w:t>
            </w:r>
            <w:r>
              <w:rPr>
                <w:rFonts w:ascii="仿宋_GB2312" w:eastAsia="仿宋_GB2312" w:hAnsi="宋体" w:cs="宋体" w:hint="eastAsia"/>
                <w:kern w:val="0"/>
                <w:szCs w:val="21"/>
              </w:rPr>
              <w:t>六</w:t>
            </w:r>
            <w:r>
              <w:rPr>
                <w:rFonts w:ascii="仿宋_GB2312" w:eastAsia="仿宋_GB2312" w:hAnsi="宋体" w:cs="宋体" w:hint="eastAsia"/>
                <w:kern w:val="0"/>
                <w:szCs w:val="21"/>
              </w:rPr>
              <w:t>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责令限期改正，并处</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废料占地面积</w:t>
            </w:r>
            <w:r>
              <w:rPr>
                <w:rFonts w:ascii="仿宋_GB2312" w:eastAsia="仿宋_GB2312" w:hAnsi="宋体" w:cs="宋体" w:hint="eastAsia"/>
                <w:kern w:val="0"/>
                <w:szCs w:val="21"/>
              </w:rPr>
              <w:t>10</w:t>
            </w:r>
            <w:r>
              <w:rPr>
                <w:rFonts w:ascii="宋体" w:hAnsi="宋体" w:cs="宋体"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11</w:t>
            </w:r>
            <w:r>
              <w:rPr>
                <w:rFonts w:ascii="仿宋_GB2312" w:eastAsia="仿宋_GB2312" w:hAnsi="宋体" w:cs="宋体" w:hint="eastAsia"/>
                <w:kern w:val="0"/>
                <w:szCs w:val="21"/>
              </w:rPr>
              <w:t>－</w:t>
            </w:r>
            <w:r>
              <w:rPr>
                <w:rFonts w:ascii="仿宋_GB2312" w:eastAsia="仿宋_GB2312" w:hAnsi="宋体" w:cs="宋体" w:hint="eastAsia"/>
                <w:kern w:val="0"/>
                <w:szCs w:val="21"/>
              </w:rPr>
              <w:t>15</w:t>
            </w:r>
            <w:r>
              <w:rPr>
                <w:rFonts w:ascii="宋体" w:hAnsi="宋体" w:cs="宋体"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16</w:t>
            </w:r>
            <w:r>
              <w:rPr>
                <w:rFonts w:ascii="仿宋_GB2312" w:eastAsia="仿宋_GB2312" w:hAnsi="宋体" w:cs="宋体" w:hint="eastAsia"/>
                <w:kern w:val="0"/>
                <w:szCs w:val="21"/>
              </w:rPr>
              <w:t>－</w:t>
            </w:r>
            <w:r>
              <w:rPr>
                <w:rFonts w:ascii="仿宋_GB2312" w:eastAsia="仿宋_GB2312" w:hAnsi="宋体" w:cs="宋体" w:hint="eastAsia"/>
                <w:kern w:val="0"/>
                <w:szCs w:val="21"/>
              </w:rPr>
              <w:t>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r>
              <w:rPr>
                <w:rFonts w:ascii="仿宋_GB2312" w:eastAsia="仿宋_GB2312" w:hAnsi="宋体" w:cs="宋体" w:hint="eastAsia"/>
                <w:kern w:val="0"/>
                <w:szCs w:val="21"/>
              </w:rPr>
              <w:t>2.</w:t>
            </w:r>
            <w:r>
              <w:rPr>
                <w:rFonts w:ascii="仿宋_GB2312" w:eastAsia="仿宋_GB2312" w:hAnsi="宋体" w:cs="宋体" w:hint="eastAsia"/>
                <w:kern w:val="0"/>
                <w:szCs w:val="21"/>
              </w:rPr>
              <w:t>逾期不清除临时设施的，每逾期５天，系数为１，以此累加。</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969"/>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公共设施管护作业未按规定清除废弃物</w:t>
            </w:r>
            <w:r>
              <w:rPr>
                <w:rFonts w:ascii="仿宋_GB2312" w:eastAsia="仿宋_GB2312" w:hint="eastAsia"/>
                <w:sz w:val="32"/>
              </w:rPr>
              <w:t xml:space="preserve"> </w:t>
            </w:r>
          </w:p>
        </w:tc>
        <w:tc>
          <w:tcPr>
            <w:tcW w:w="2886"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违反、处罚条款：第四十</w:t>
            </w:r>
            <w:r>
              <w:rPr>
                <w:rFonts w:ascii="仿宋_GB2312" w:eastAsia="仿宋_GB2312" w:hAnsi="宋体" w:cs="宋体" w:hint="eastAsia"/>
                <w:kern w:val="0"/>
                <w:szCs w:val="21"/>
              </w:rPr>
              <w:t>七</w:t>
            </w:r>
            <w:r>
              <w:rPr>
                <w:rFonts w:ascii="仿宋_GB2312" w:eastAsia="仿宋_GB2312" w:hAnsi="宋体" w:cs="宋体" w:hint="eastAsia"/>
                <w:kern w:val="0"/>
                <w:szCs w:val="21"/>
              </w:rPr>
              <w:t>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责令限期清理，并可处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511"/>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城市绿地管理养护单位未保持绿地整洁</w:t>
            </w:r>
          </w:p>
        </w:tc>
        <w:tc>
          <w:tcPr>
            <w:tcW w:w="2886"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w:t>
            </w:r>
            <w:r>
              <w:rPr>
                <w:rFonts w:ascii="仿宋_GB2312" w:eastAsia="仿宋_GB2312" w:hAnsi="宋体" w:cs="宋体" w:hint="eastAsia"/>
                <w:kern w:val="0"/>
                <w:szCs w:val="21"/>
              </w:rPr>
              <w:t>四十八</w:t>
            </w:r>
            <w:r>
              <w:rPr>
                <w:rFonts w:ascii="仿宋_GB2312" w:eastAsia="仿宋_GB2312" w:hAnsi="宋体" w:cs="宋体" w:hint="eastAsia"/>
                <w:kern w:val="0"/>
                <w:szCs w:val="21"/>
              </w:rPr>
              <w:t>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511"/>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3</w:t>
            </w: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绿化作业未按规定清除废弃物</w:t>
            </w:r>
          </w:p>
        </w:tc>
        <w:tc>
          <w:tcPr>
            <w:tcW w:w="2886"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w:t>
            </w:r>
            <w:r>
              <w:rPr>
                <w:rFonts w:ascii="仿宋_GB2312" w:eastAsia="仿宋_GB2312" w:hAnsi="宋体" w:cs="宋体" w:hint="eastAsia"/>
                <w:kern w:val="0"/>
                <w:szCs w:val="21"/>
              </w:rPr>
              <w:t>四十八</w:t>
            </w:r>
            <w:r>
              <w:rPr>
                <w:rFonts w:ascii="仿宋_GB2312" w:eastAsia="仿宋_GB2312" w:hAnsi="宋体" w:cs="宋体" w:hint="eastAsia"/>
                <w:kern w:val="0"/>
                <w:szCs w:val="21"/>
              </w:rPr>
              <w:t>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73"/>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36</w:t>
            </w:r>
          </w:p>
        </w:tc>
        <w:tc>
          <w:tcPr>
            <w:tcW w:w="1441"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占用公共场所从事车辆</w:t>
            </w:r>
            <w:r>
              <w:rPr>
                <w:rFonts w:ascii="仿宋_GB2312" w:eastAsia="仿宋_GB2312" w:hAnsi="宋体" w:cs="宋体" w:hint="eastAsia"/>
                <w:kern w:val="0"/>
                <w:szCs w:val="21"/>
              </w:rPr>
              <w:t>清洗</w:t>
            </w:r>
            <w:r>
              <w:rPr>
                <w:rFonts w:ascii="仿宋_GB2312" w:eastAsia="仿宋_GB2312" w:hAnsi="宋体" w:cs="宋体" w:hint="eastAsia"/>
                <w:kern w:val="0"/>
                <w:szCs w:val="21"/>
              </w:rPr>
              <w:t>、维修业务</w:t>
            </w:r>
          </w:p>
        </w:tc>
        <w:tc>
          <w:tcPr>
            <w:tcW w:w="2886" w:type="dxa"/>
            <w:gridSpan w:val="2"/>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违反条款：第五十条第一款；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w:t>
            </w:r>
            <w:r>
              <w:rPr>
                <w:rFonts w:ascii="仿宋_GB2312" w:eastAsia="仿宋_GB2312" w:hAnsi="宋体" w:cs="宋体" w:hint="eastAsia"/>
                <w:kern w:val="0"/>
                <w:szCs w:val="21"/>
              </w:rPr>
              <w:t>十</w:t>
            </w:r>
            <w:r>
              <w:rPr>
                <w:rFonts w:ascii="仿宋_GB2312" w:eastAsia="仿宋_GB2312" w:hAnsi="宋体" w:cs="宋体" w:hint="eastAsia"/>
                <w:kern w:val="0"/>
                <w:szCs w:val="21"/>
              </w:rPr>
              <w:t>第三款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w:t>
            </w:r>
            <w:r>
              <w:rPr>
                <w:rFonts w:ascii="仿宋_GB2312" w:eastAsia="仿宋_GB2312" w:hAnsi="宋体" w:cs="宋体" w:hint="eastAsia"/>
                <w:kern w:val="0"/>
                <w:szCs w:val="21"/>
              </w:rPr>
              <w:t>元以下罚款；情节严重的，处</w:t>
            </w:r>
            <w:r>
              <w:rPr>
                <w:rFonts w:ascii="仿宋_GB2312" w:eastAsia="仿宋_GB2312" w:hAnsi="宋体" w:cs="宋体" w:hint="eastAsia"/>
                <w:kern w:val="0"/>
                <w:szCs w:val="21"/>
              </w:rPr>
              <w:t>300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73"/>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b/>
                <w:kern w:val="0"/>
                <w:sz w:val="24"/>
              </w:rPr>
            </w:pPr>
          </w:p>
        </w:tc>
        <w:tc>
          <w:tcPr>
            <w:tcW w:w="1441" w:type="dxa"/>
            <w:vMerge/>
            <w:shd w:val="clear" w:color="auto" w:fill="auto"/>
            <w:vAlign w:val="center"/>
          </w:tcPr>
          <w:p w:rsidR="00BB5609" w:rsidRDefault="00BB5609">
            <w:pPr>
              <w:widowControl/>
              <w:spacing w:line="0" w:lineRule="atLeast"/>
              <w:rPr>
                <w:rFonts w:ascii="仿宋_GB2312" w:eastAsia="仿宋_GB2312" w:hAnsi="宋体" w:cs="宋体"/>
                <w:b/>
                <w:kern w:val="0"/>
                <w:sz w:val="24"/>
              </w:rPr>
            </w:pPr>
          </w:p>
        </w:tc>
        <w:tc>
          <w:tcPr>
            <w:tcW w:w="2886" w:type="dxa"/>
            <w:gridSpan w:val="2"/>
            <w:vMerge/>
            <w:shd w:val="clear" w:color="auto" w:fill="auto"/>
            <w:vAlign w:val="center"/>
          </w:tcPr>
          <w:p w:rsidR="00BB5609" w:rsidRDefault="00BB5609">
            <w:pPr>
              <w:widowControl/>
              <w:spacing w:line="0" w:lineRule="atLeast"/>
              <w:rPr>
                <w:rFonts w:ascii="仿宋_GB2312" w:eastAsia="仿宋_GB2312" w:hAnsi="宋体" w:cs="宋体"/>
                <w:b/>
                <w:kern w:val="0"/>
                <w:sz w:val="24"/>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占用非机动车道或者占用其它公共场所面积较大，或者造成通行秩序、市容秩序混乱的，系数为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占用</w:t>
            </w:r>
            <w:r>
              <w:rPr>
                <w:rFonts w:ascii="仿宋_GB2312" w:eastAsia="仿宋_GB2312" w:hAnsi="宋体" w:cs="宋体" w:hint="eastAsia"/>
                <w:kern w:val="0"/>
                <w:szCs w:val="21"/>
              </w:rPr>
              <w:t>无障碍设施</w:t>
            </w:r>
            <w:r>
              <w:rPr>
                <w:rFonts w:ascii="仿宋_GB2312" w:eastAsia="仿宋_GB2312" w:hAnsi="宋体" w:cs="宋体" w:hint="eastAsia"/>
                <w:kern w:val="0"/>
                <w:szCs w:val="21"/>
              </w:rPr>
              <w:t>、机动车道、绿地的，系数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构成变量系数一栏中相关情节的，视为情节严重，适用此档处罚。</w:t>
            </w:r>
          </w:p>
        </w:tc>
      </w:tr>
      <w:tr w:rsidR="00BB5609">
        <w:trPr>
          <w:gridAfter w:val="1"/>
          <w:wAfter w:w="13" w:type="dxa"/>
          <w:trHeight w:val="1194"/>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37</w:t>
            </w:r>
          </w:p>
        </w:tc>
        <w:tc>
          <w:tcPr>
            <w:tcW w:w="1441"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车辆作业场所环境脏乱</w:t>
            </w:r>
          </w:p>
        </w:tc>
        <w:tc>
          <w:tcPr>
            <w:tcW w:w="2886" w:type="dxa"/>
            <w:gridSpan w:val="2"/>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违反条款：第五十条第二款；</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处罚条款：第五十条第三款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w:t>
            </w:r>
            <w:r>
              <w:rPr>
                <w:rFonts w:ascii="仿宋_GB2312" w:eastAsia="仿宋_GB2312" w:hAnsi="宋体" w:cs="宋体" w:hint="eastAsia"/>
                <w:kern w:val="0"/>
                <w:szCs w:val="21"/>
              </w:rPr>
              <w:t>元以下罚款；情节严重的，处</w:t>
            </w:r>
            <w:r>
              <w:rPr>
                <w:rFonts w:ascii="仿宋_GB2312" w:eastAsia="仿宋_GB2312" w:hAnsi="宋体" w:cs="宋体" w:hint="eastAsia"/>
                <w:kern w:val="0"/>
                <w:szCs w:val="21"/>
              </w:rPr>
              <w:t>300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b/>
                <w:kern w:val="0"/>
                <w:sz w:val="24"/>
              </w:rPr>
            </w:pPr>
          </w:p>
        </w:tc>
      </w:tr>
      <w:tr w:rsidR="00BB5609">
        <w:trPr>
          <w:gridAfter w:val="1"/>
          <w:wAfter w:w="13" w:type="dxa"/>
          <w:trHeight w:val="1238"/>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污染面积</w:t>
            </w:r>
            <w:r>
              <w:rPr>
                <w:rFonts w:ascii="仿宋_GB2312" w:eastAsia="仿宋_GB2312" w:hAnsi="宋体" w:cs="宋体" w:hint="eastAsia"/>
                <w:kern w:val="0"/>
                <w:szCs w:val="21"/>
              </w:rPr>
              <w:t>5</w:t>
            </w:r>
            <w:r>
              <w:rPr>
                <w:rFonts w:ascii="宋体" w:hAnsi="宋体" w:cs="宋体" w:hint="eastAsia"/>
                <w:kern w:val="0"/>
                <w:szCs w:val="21"/>
              </w:rPr>
              <w:t>㎡</w:t>
            </w:r>
            <w:r>
              <w:rPr>
                <w:rFonts w:ascii="仿宋_GB2312" w:eastAsia="仿宋_GB2312" w:hAnsi="仿宋_GB2312" w:cs="仿宋_GB2312" w:hint="eastAsia"/>
                <w:kern w:val="0"/>
                <w:szCs w:val="21"/>
              </w:rPr>
              <w:t>以内的，系数为</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6</w:t>
            </w:r>
            <w:r>
              <w:rPr>
                <w:rFonts w:ascii="宋体" w:hAnsi="宋体" w:cs="宋体" w:hint="eastAsia"/>
                <w:kern w:val="0"/>
                <w:szCs w:val="21"/>
              </w:rPr>
              <w:t>㎡</w:t>
            </w:r>
            <w:r>
              <w:rPr>
                <w:rFonts w:ascii="仿宋_GB2312" w:eastAsia="仿宋_GB2312" w:hAnsi="仿宋_GB2312" w:cs="仿宋_GB2312" w:hint="eastAsia"/>
                <w:kern w:val="0"/>
                <w:szCs w:val="21"/>
              </w:rPr>
              <w:t>－</w:t>
            </w:r>
            <w:r>
              <w:rPr>
                <w:rFonts w:ascii="仿宋_GB2312" w:eastAsia="仿宋_GB2312" w:hAnsi="宋体" w:cs="宋体" w:hint="eastAsia"/>
                <w:kern w:val="0"/>
                <w:szCs w:val="21"/>
              </w:rPr>
              <w:t>10</w:t>
            </w:r>
            <w:r>
              <w:rPr>
                <w:rFonts w:ascii="宋体" w:hAnsi="宋体" w:cs="宋体" w:hint="eastAsia"/>
                <w:kern w:val="0"/>
                <w:szCs w:val="21"/>
              </w:rPr>
              <w:t>㎡</w:t>
            </w:r>
            <w:r>
              <w:rPr>
                <w:rFonts w:ascii="仿宋_GB2312" w:eastAsia="仿宋_GB2312" w:hAnsi="仿宋_GB2312" w:cs="仿宋_GB2312" w:hint="eastAsia"/>
                <w:kern w:val="0"/>
                <w:szCs w:val="21"/>
              </w:rPr>
              <w:t>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，以此类推。</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违法行为发生在一类地区的，或者构成《基准》</w:t>
            </w:r>
            <w:r>
              <w:rPr>
                <w:rFonts w:ascii="仿宋_GB2312" w:eastAsia="仿宋_GB2312" w:hAnsi="宋体" w:cs="宋体" w:hint="eastAsia"/>
                <w:kern w:val="0"/>
                <w:szCs w:val="21"/>
              </w:rPr>
              <w:t>3.2</w:t>
            </w:r>
            <w:r>
              <w:rPr>
                <w:rFonts w:ascii="仿宋_GB2312" w:eastAsia="仿宋_GB2312" w:hAnsi="宋体" w:cs="宋体" w:hint="eastAsia"/>
                <w:kern w:val="0"/>
                <w:szCs w:val="21"/>
              </w:rPr>
              <w:t>相关情节之一的，视为情节严重。</w:t>
            </w:r>
          </w:p>
        </w:tc>
      </w:tr>
      <w:tr w:rsidR="00BB5609">
        <w:trPr>
          <w:gridAfter w:val="1"/>
          <w:wAfter w:w="13" w:type="dxa"/>
          <w:trHeight w:val="1084"/>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38</w:t>
            </w:r>
          </w:p>
        </w:tc>
        <w:tc>
          <w:tcPr>
            <w:tcW w:w="144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废品收购场所环境脏乱</w:t>
            </w:r>
          </w:p>
        </w:tc>
        <w:tc>
          <w:tcPr>
            <w:tcW w:w="2886" w:type="dxa"/>
            <w:gridSpan w:val="2"/>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违反、处罚条款：第五十</w:t>
            </w:r>
            <w:r>
              <w:rPr>
                <w:rFonts w:ascii="仿宋_GB2312" w:eastAsia="仿宋_GB2312" w:hAnsi="宋体" w:cs="宋体" w:hint="eastAsia"/>
                <w:kern w:val="0"/>
                <w:szCs w:val="21"/>
              </w:rPr>
              <w:t>一</w:t>
            </w:r>
            <w:r>
              <w:rPr>
                <w:rFonts w:ascii="仿宋_GB2312" w:eastAsia="仿宋_GB2312" w:hAnsi="宋体" w:cs="宋体" w:hint="eastAsia"/>
                <w:kern w:val="0"/>
                <w:szCs w:val="21"/>
              </w:rPr>
              <w:t>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责令限期改正，并处</w:t>
            </w:r>
            <w:r>
              <w:rPr>
                <w:rFonts w:ascii="仿宋_GB2312" w:eastAsia="仿宋_GB2312" w:hAnsi="宋体" w:cs="宋体" w:hint="eastAsia"/>
                <w:kern w:val="0"/>
                <w:szCs w:val="21"/>
              </w:rPr>
              <w:t>300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脏乱占地面积</w:t>
            </w:r>
            <w:r>
              <w:rPr>
                <w:rFonts w:ascii="仿宋_GB2312" w:eastAsia="仿宋_GB2312" w:hAnsi="宋体" w:cs="宋体" w:hint="eastAsia"/>
                <w:kern w:val="0"/>
                <w:szCs w:val="21"/>
              </w:rPr>
              <w:t>10</w:t>
            </w:r>
            <w:r>
              <w:rPr>
                <w:rFonts w:ascii="宋体" w:hAnsi="宋体" w:cs="宋体" w:hint="eastAsia"/>
                <w:kern w:val="0"/>
                <w:szCs w:val="21"/>
              </w:rPr>
              <w:t>㎡</w:t>
            </w:r>
            <w:r>
              <w:rPr>
                <w:rFonts w:ascii="仿宋_GB2312" w:eastAsia="仿宋_GB2312" w:hAnsi="仿宋_GB2312" w:cs="仿宋_GB2312" w:hint="eastAsia"/>
                <w:kern w:val="0"/>
                <w:szCs w:val="21"/>
              </w:rPr>
              <w:t>以下系数</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11</w:t>
            </w:r>
            <w:r>
              <w:rPr>
                <w:rFonts w:ascii="仿宋_GB2312" w:eastAsia="仿宋_GB2312" w:hAnsi="宋体" w:cs="宋体" w:hint="eastAsia"/>
                <w:kern w:val="0"/>
                <w:szCs w:val="21"/>
              </w:rPr>
              <w:t>－</w:t>
            </w:r>
            <w:r>
              <w:rPr>
                <w:rFonts w:ascii="仿宋_GB2312" w:eastAsia="仿宋_GB2312" w:hAnsi="宋体" w:cs="宋体" w:hint="eastAsia"/>
                <w:kern w:val="0"/>
                <w:szCs w:val="21"/>
              </w:rPr>
              <w:t>15</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16</w:t>
            </w:r>
            <w:r>
              <w:rPr>
                <w:rFonts w:ascii="仿宋_GB2312" w:eastAsia="仿宋_GB2312" w:hAnsi="宋体" w:cs="宋体" w:hint="eastAsia"/>
                <w:kern w:val="0"/>
                <w:szCs w:val="21"/>
              </w:rPr>
              <w:t>－</w:t>
            </w:r>
            <w:r>
              <w:rPr>
                <w:rFonts w:ascii="仿宋_GB2312" w:eastAsia="仿宋_GB2312" w:hAnsi="宋体" w:cs="宋体" w:hint="eastAsia"/>
                <w:kern w:val="0"/>
                <w:szCs w:val="21"/>
              </w:rPr>
              <w:t>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824"/>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39</w:t>
            </w:r>
          </w:p>
        </w:tc>
        <w:tc>
          <w:tcPr>
            <w:tcW w:w="144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焚烧废旧物品</w:t>
            </w:r>
          </w:p>
        </w:tc>
        <w:tc>
          <w:tcPr>
            <w:tcW w:w="2886" w:type="dxa"/>
            <w:gridSpan w:val="2"/>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spacing w:line="0" w:lineRule="atLeast"/>
            </w:pPr>
            <w:r>
              <w:rPr>
                <w:rFonts w:ascii="仿宋_GB2312" w:eastAsia="仿宋_GB2312" w:hAnsi="宋体" w:cs="宋体" w:hint="eastAsia"/>
                <w:kern w:val="0"/>
                <w:szCs w:val="21"/>
              </w:rPr>
              <w:t>焚烧垃圾、电子废物、油毡、橡胶、塑料、皮革、沥青的，</w:t>
            </w:r>
            <w:r>
              <w:rPr>
                <w:rFonts w:ascii="仿宋_GB2312" w:eastAsia="仿宋_GB2312" w:hAnsi="宋体" w:cs="宋体" w:hint="eastAsia"/>
                <w:kern w:val="0"/>
                <w:szCs w:val="21"/>
              </w:rPr>
              <w:t>按照《大气污染防治法》</w:t>
            </w:r>
            <w:r>
              <w:rPr>
                <w:rFonts w:ascii="仿宋_GB2312" w:eastAsia="仿宋_GB2312" w:hAnsi="宋体" w:cs="宋体" w:hint="eastAsia"/>
                <w:kern w:val="0"/>
                <w:szCs w:val="21"/>
              </w:rPr>
              <w:t>和</w:t>
            </w:r>
            <w:r>
              <w:rPr>
                <w:rFonts w:ascii="仿宋_GB2312" w:eastAsia="仿宋_GB2312" w:hAnsi="宋体" w:cs="宋体" w:hint="eastAsia"/>
                <w:kern w:val="0"/>
                <w:szCs w:val="21"/>
              </w:rPr>
              <w:t>《北京市大气污染防治条例》的相关案由执行。其它需要从轻处罚的，报案审会决定。</w:t>
            </w:r>
          </w:p>
        </w:tc>
      </w:tr>
      <w:tr w:rsidR="00BB5609">
        <w:trPr>
          <w:gridAfter w:val="1"/>
          <w:wAfter w:w="13" w:type="dxa"/>
          <w:trHeight w:val="945"/>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0</w:t>
            </w:r>
          </w:p>
        </w:tc>
        <w:tc>
          <w:tcPr>
            <w:tcW w:w="144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废品储存场所未采取遮挡措施</w:t>
            </w:r>
          </w:p>
        </w:tc>
        <w:tc>
          <w:tcPr>
            <w:tcW w:w="2886" w:type="dxa"/>
            <w:gridSpan w:val="2"/>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spacing w:line="0" w:lineRule="atLeast"/>
              <w:rPr>
                <w:rFonts w:ascii="仿宋_GB2312" w:eastAsia="仿宋_GB2312" w:hAnsi="宋体" w:cs="宋体"/>
                <w:kern w:val="0"/>
                <w:szCs w:val="21"/>
              </w:rPr>
            </w:pPr>
          </w:p>
        </w:tc>
      </w:tr>
      <w:tr w:rsidR="00BB5609">
        <w:trPr>
          <w:gridAfter w:val="1"/>
          <w:wAfter w:w="13" w:type="dxa"/>
          <w:trHeight w:val="405"/>
        </w:trPr>
        <w:tc>
          <w:tcPr>
            <w:tcW w:w="706"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1</w:t>
            </w:r>
          </w:p>
        </w:tc>
        <w:tc>
          <w:tcPr>
            <w:tcW w:w="1441"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随地吐痰</w:t>
            </w:r>
          </w:p>
        </w:tc>
        <w:tc>
          <w:tcPr>
            <w:tcW w:w="2886" w:type="dxa"/>
            <w:gridSpan w:val="2"/>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w:t>
            </w:r>
            <w:r>
              <w:rPr>
                <w:rFonts w:ascii="仿宋_GB2312" w:eastAsia="仿宋_GB2312" w:hAnsi="宋体" w:cs="宋体" w:hint="eastAsia"/>
                <w:kern w:val="0"/>
                <w:szCs w:val="21"/>
              </w:rPr>
              <w:t>二</w:t>
            </w:r>
            <w:r>
              <w:rPr>
                <w:rFonts w:ascii="仿宋_GB2312" w:eastAsia="仿宋_GB2312" w:hAnsi="宋体" w:cs="宋体" w:hint="eastAsia"/>
                <w:kern w:val="0"/>
                <w:szCs w:val="21"/>
              </w:rPr>
              <w:t>条第一款第（一）项；</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w:t>
            </w:r>
            <w:r>
              <w:rPr>
                <w:rFonts w:ascii="仿宋_GB2312" w:eastAsia="仿宋_GB2312" w:hAnsi="宋体" w:cs="宋体" w:hint="eastAsia"/>
                <w:kern w:val="0"/>
                <w:szCs w:val="21"/>
              </w:rPr>
              <w:t>二</w:t>
            </w:r>
            <w:r>
              <w:rPr>
                <w:rFonts w:ascii="仿宋_GB2312" w:eastAsia="仿宋_GB2312" w:hAnsi="宋体" w:cs="宋体" w:hint="eastAsia"/>
                <w:kern w:val="0"/>
                <w:szCs w:val="21"/>
              </w:rPr>
              <w:t>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责令改正，并可处</w:t>
            </w:r>
            <w:r>
              <w:rPr>
                <w:rFonts w:ascii="仿宋_GB2312" w:eastAsia="仿宋_GB2312" w:hAnsi="宋体" w:cs="宋体" w:hint="eastAsia"/>
                <w:kern w:val="0"/>
                <w:szCs w:val="21"/>
              </w:rPr>
              <w:t>50</w:t>
            </w:r>
            <w:r>
              <w:rPr>
                <w:rFonts w:ascii="仿宋_GB2312" w:eastAsia="仿宋_GB2312" w:hAnsi="宋体" w:cs="宋体" w:hint="eastAsia"/>
                <w:kern w:val="0"/>
                <w:szCs w:val="21"/>
              </w:rPr>
              <w:t>元罚款；情节严重的，处</w:t>
            </w:r>
            <w:r>
              <w:rPr>
                <w:rFonts w:ascii="仿宋_GB2312" w:eastAsia="仿宋_GB2312" w:hAnsi="宋体" w:cs="宋体" w:hint="eastAsia"/>
                <w:kern w:val="0"/>
                <w:szCs w:val="21"/>
              </w:rPr>
              <w:t>200</w:t>
            </w:r>
            <w:r>
              <w:rPr>
                <w:rFonts w:ascii="仿宋_GB2312" w:eastAsia="仿宋_GB2312" w:hAnsi="宋体" w:cs="宋体" w:hint="eastAsia"/>
                <w:kern w:val="0"/>
                <w:szCs w:val="21"/>
              </w:rPr>
              <w:t>元罚款。</w:t>
            </w: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BB5609">
            <w:pPr>
              <w:spacing w:line="0" w:lineRule="atLeast"/>
              <w:rPr>
                <w:rFonts w:ascii="仿宋_GB2312" w:eastAsia="仿宋_GB2312" w:hAnsi="宋体" w:cs="宋体"/>
                <w:kern w:val="0"/>
                <w:szCs w:val="21"/>
              </w:rPr>
            </w:pPr>
          </w:p>
        </w:tc>
      </w:tr>
      <w:tr w:rsidR="00BB5609">
        <w:trPr>
          <w:gridAfter w:val="1"/>
          <w:wAfter w:w="13" w:type="dxa"/>
          <w:trHeight w:val="338"/>
        </w:trPr>
        <w:tc>
          <w:tcPr>
            <w:tcW w:w="706"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适用情节</w:t>
            </w:r>
            <w:r>
              <w:rPr>
                <w:rFonts w:ascii="仿宋_GB2312" w:eastAsia="仿宋_GB2312" w:hAnsi="宋体" w:cs="宋体"/>
                <w:kern w:val="0"/>
                <w:szCs w:val="21"/>
              </w:rPr>
              <w:t>严重的情形。</w:t>
            </w:r>
            <w:r>
              <w:rPr>
                <w:rFonts w:ascii="仿宋_GB2312" w:eastAsia="仿宋_GB2312" w:hAnsi="宋体" w:cs="宋体" w:hint="eastAsia"/>
                <w:kern w:val="0"/>
                <w:szCs w:val="21"/>
              </w:rPr>
              <w:t>“情节严重”是指存在“拒不改正”或者“多次违反”情形的。</w:t>
            </w:r>
          </w:p>
        </w:tc>
      </w:tr>
      <w:tr w:rsidR="00BB5609">
        <w:trPr>
          <w:gridAfter w:val="1"/>
          <w:wAfter w:w="13" w:type="dxa"/>
          <w:trHeight w:val="376"/>
        </w:trPr>
        <w:tc>
          <w:tcPr>
            <w:tcW w:w="706"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42</w:t>
            </w:r>
          </w:p>
        </w:tc>
        <w:tc>
          <w:tcPr>
            <w:tcW w:w="1441"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随地便溺</w:t>
            </w:r>
          </w:p>
        </w:tc>
        <w:tc>
          <w:tcPr>
            <w:tcW w:w="2886" w:type="dxa"/>
            <w:gridSpan w:val="2"/>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w:t>
            </w:r>
            <w:r>
              <w:rPr>
                <w:rFonts w:ascii="仿宋_GB2312" w:eastAsia="仿宋_GB2312" w:hAnsi="宋体" w:cs="宋体" w:hint="eastAsia"/>
                <w:kern w:val="0"/>
                <w:szCs w:val="21"/>
              </w:rPr>
              <w:t>二</w:t>
            </w:r>
            <w:r>
              <w:rPr>
                <w:rFonts w:ascii="仿宋_GB2312" w:eastAsia="仿宋_GB2312" w:hAnsi="宋体" w:cs="宋体" w:hint="eastAsia"/>
                <w:kern w:val="0"/>
                <w:szCs w:val="21"/>
              </w:rPr>
              <w:t>条第一款第（一）项；</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w:t>
            </w:r>
            <w:r>
              <w:rPr>
                <w:rFonts w:ascii="仿宋_GB2312" w:eastAsia="仿宋_GB2312" w:hAnsi="宋体" w:cs="宋体" w:hint="eastAsia"/>
                <w:kern w:val="0"/>
                <w:szCs w:val="21"/>
              </w:rPr>
              <w:t>二</w:t>
            </w:r>
            <w:r>
              <w:rPr>
                <w:rFonts w:ascii="仿宋_GB2312" w:eastAsia="仿宋_GB2312" w:hAnsi="宋体" w:cs="宋体" w:hint="eastAsia"/>
                <w:kern w:val="0"/>
                <w:szCs w:val="21"/>
              </w:rPr>
              <w:t>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责令改正，并可处</w:t>
            </w:r>
            <w:r>
              <w:rPr>
                <w:rFonts w:ascii="仿宋_GB2312" w:eastAsia="仿宋_GB2312" w:hAnsi="宋体" w:cs="宋体" w:hint="eastAsia"/>
                <w:kern w:val="0"/>
                <w:szCs w:val="21"/>
              </w:rPr>
              <w:t>50</w:t>
            </w:r>
            <w:r>
              <w:rPr>
                <w:rFonts w:ascii="仿宋_GB2312" w:eastAsia="仿宋_GB2312" w:hAnsi="宋体" w:cs="宋体" w:hint="eastAsia"/>
                <w:kern w:val="0"/>
                <w:szCs w:val="21"/>
              </w:rPr>
              <w:t>元罚款；情节严重的，处</w:t>
            </w:r>
            <w:r>
              <w:rPr>
                <w:rFonts w:ascii="仿宋_GB2312" w:eastAsia="仿宋_GB2312" w:hAnsi="宋体" w:cs="宋体" w:hint="eastAsia"/>
                <w:kern w:val="0"/>
                <w:szCs w:val="21"/>
              </w:rPr>
              <w:t>200</w:t>
            </w:r>
            <w:r>
              <w:rPr>
                <w:rFonts w:ascii="仿宋_GB2312" w:eastAsia="仿宋_GB2312" w:hAnsi="宋体" w:cs="宋体" w:hint="eastAsia"/>
                <w:kern w:val="0"/>
                <w:szCs w:val="21"/>
              </w:rPr>
              <w:t>元罚款。</w:t>
            </w: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BB5609">
            <w:pPr>
              <w:spacing w:line="0" w:lineRule="atLeast"/>
              <w:rPr>
                <w:rFonts w:ascii="仿宋_GB2312" w:eastAsia="仿宋_GB2312" w:hAnsi="宋体" w:cs="宋体"/>
                <w:kern w:val="0"/>
                <w:szCs w:val="21"/>
              </w:rPr>
            </w:pPr>
          </w:p>
        </w:tc>
      </w:tr>
      <w:tr w:rsidR="00BB5609">
        <w:trPr>
          <w:gridAfter w:val="1"/>
          <w:wAfter w:w="13" w:type="dxa"/>
          <w:trHeight w:val="338"/>
        </w:trPr>
        <w:tc>
          <w:tcPr>
            <w:tcW w:w="706"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适用情节</w:t>
            </w:r>
            <w:r>
              <w:rPr>
                <w:rFonts w:ascii="仿宋_GB2312" w:eastAsia="仿宋_GB2312" w:hAnsi="宋体" w:cs="宋体"/>
                <w:kern w:val="0"/>
                <w:szCs w:val="21"/>
              </w:rPr>
              <w:t>严重的情形。</w:t>
            </w:r>
            <w:r>
              <w:rPr>
                <w:rFonts w:ascii="仿宋_GB2312" w:eastAsia="仿宋_GB2312" w:hAnsi="宋体" w:cs="宋体" w:hint="eastAsia"/>
                <w:kern w:val="0"/>
                <w:szCs w:val="21"/>
              </w:rPr>
              <w:t>“情节严重”是指存在“拒不改正”或者“多次违反”情形的。</w:t>
            </w:r>
          </w:p>
        </w:tc>
      </w:tr>
      <w:tr w:rsidR="00BB5609">
        <w:trPr>
          <w:gridAfter w:val="1"/>
          <w:wAfter w:w="13" w:type="dxa"/>
          <w:trHeight w:val="419"/>
        </w:trPr>
        <w:tc>
          <w:tcPr>
            <w:tcW w:w="706"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3</w:t>
            </w:r>
          </w:p>
        </w:tc>
        <w:tc>
          <w:tcPr>
            <w:tcW w:w="1441"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随地丢弃废弃物</w:t>
            </w:r>
          </w:p>
        </w:tc>
        <w:tc>
          <w:tcPr>
            <w:tcW w:w="2886" w:type="dxa"/>
            <w:gridSpan w:val="2"/>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w:t>
            </w:r>
            <w:r>
              <w:rPr>
                <w:rFonts w:ascii="仿宋_GB2312" w:eastAsia="仿宋_GB2312" w:hAnsi="宋体" w:cs="宋体" w:hint="eastAsia"/>
                <w:kern w:val="0"/>
                <w:szCs w:val="21"/>
              </w:rPr>
              <w:t>二</w:t>
            </w:r>
            <w:r>
              <w:rPr>
                <w:rFonts w:ascii="仿宋_GB2312" w:eastAsia="仿宋_GB2312" w:hAnsi="宋体" w:cs="宋体" w:hint="eastAsia"/>
                <w:kern w:val="0"/>
                <w:szCs w:val="21"/>
              </w:rPr>
              <w:t>条第一款第（二）项；</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w:t>
            </w:r>
            <w:r>
              <w:rPr>
                <w:rFonts w:ascii="仿宋_GB2312" w:eastAsia="仿宋_GB2312" w:hAnsi="宋体" w:cs="宋体" w:hint="eastAsia"/>
                <w:kern w:val="0"/>
                <w:szCs w:val="21"/>
              </w:rPr>
              <w:t>二</w:t>
            </w:r>
            <w:r>
              <w:rPr>
                <w:rFonts w:ascii="仿宋_GB2312" w:eastAsia="仿宋_GB2312" w:hAnsi="宋体" w:cs="宋体" w:hint="eastAsia"/>
                <w:kern w:val="0"/>
                <w:szCs w:val="21"/>
              </w:rPr>
              <w:t>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责令改正，并可处</w:t>
            </w:r>
            <w:r>
              <w:rPr>
                <w:rFonts w:ascii="仿宋_GB2312" w:eastAsia="仿宋_GB2312" w:hAnsi="宋体" w:cs="宋体" w:hint="eastAsia"/>
                <w:kern w:val="0"/>
                <w:szCs w:val="21"/>
              </w:rPr>
              <w:t>50</w:t>
            </w:r>
            <w:r>
              <w:rPr>
                <w:rFonts w:ascii="仿宋_GB2312" w:eastAsia="仿宋_GB2312" w:hAnsi="宋体" w:cs="宋体" w:hint="eastAsia"/>
                <w:kern w:val="0"/>
                <w:szCs w:val="21"/>
              </w:rPr>
              <w:t>元罚款；情节严重的，处</w:t>
            </w:r>
            <w:r>
              <w:rPr>
                <w:rFonts w:ascii="仿宋_GB2312" w:eastAsia="仿宋_GB2312" w:hAnsi="宋体" w:cs="宋体" w:hint="eastAsia"/>
                <w:kern w:val="0"/>
                <w:szCs w:val="21"/>
              </w:rPr>
              <w:t>200</w:t>
            </w:r>
            <w:r>
              <w:rPr>
                <w:rFonts w:ascii="仿宋_GB2312" w:eastAsia="仿宋_GB2312" w:hAnsi="宋体" w:cs="宋体" w:hint="eastAsia"/>
                <w:kern w:val="0"/>
                <w:szCs w:val="21"/>
              </w:rPr>
              <w:t>元罚款。</w:t>
            </w: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BB5609">
            <w:pPr>
              <w:spacing w:line="0" w:lineRule="atLeast"/>
              <w:rPr>
                <w:rFonts w:ascii="仿宋_GB2312" w:eastAsia="仿宋_GB2312" w:hAnsi="宋体" w:cs="宋体"/>
                <w:kern w:val="0"/>
                <w:szCs w:val="21"/>
              </w:rPr>
            </w:pPr>
          </w:p>
        </w:tc>
      </w:tr>
      <w:tr w:rsidR="00BB5609">
        <w:trPr>
          <w:gridAfter w:val="1"/>
          <w:wAfter w:w="13" w:type="dxa"/>
          <w:trHeight w:val="1249"/>
        </w:trPr>
        <w:tc>
          <w:tcPr>
            <w:tcW w:w="706"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适用情节</w:t>
            </w:r>
            <w:r>
              <w:rPr>
                <w:rFonts w:ascii="仿宋_GB2312" w:eastAsia="仿宋_GB2312" w:hAnsi="宋体" w:cs="宋体"/>
                <w:kern w:val="0"/>
                <w:szCs w:val="21"/>
              </w:rPr>
              <w:t>严重的情形。</w:t>
            </w:r>
            <w:r>
              <w:rPr>
                <w:rFonts w:ascii="仿宋_GB2312" w:eastAsia="仿宋_GB2312" w:hAnsi="宋体" w:cs="宋体" w:hint="eastAsia"/>
                <w:kern w:val="0"/>
                <w:szCs w:val="21"/>
              </w:rPr>
              <w:t>“情节严重”是指存在“拒不改正”或者“多次违反”情形的。</w:t>
            </w:r>
          </w:p>
        </w:tc>
      </w:tr>
      <w:tr w:rsidR="00BB5609">
        <w:trPr>
          <w:gridAfter w:val="1"/>
          <w:wAfter w:w="13" w:type="dxa"/>
          <w:trHeight w:val="445"/>
        </w:trPr>
        <w:tc>
          <w:tcPr>
            <w:tcW w:w="706"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4</w:t>
            </w:r>
          </w:p>
        </w:tc>
        <w:tc>
          <w:tcPr>
            <w:tcW w:w="1441"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乱倒污水、垃圾</w:t>
            </w:r>
          </w:p>
        </w:tc>
        <w:tc>
          <w:tcPr>
            <w:tcW w:w="2886" w:type="dxa"/>
            <w:gridSpan w:val="2"/>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w:t>
            </w:r>
            <w:r>
              <w:rPr>
                <w:rFonts w:ascii="仿宋_GB2312" w:eastAsia="仿宋_GB2312" w:hAnsi="宋体" w:cs="宋体" w:hint="eastAsia"/>
                <w:kern w:val="0"/>
                <w:szCs w:val="21"/>
              </w:rPr>
              <w:t>二</w:t>
            </w:r>
            <w:r>
              <w:rPr>
                <w:rFonts w:ascii="仿宋_GB2312" w:eastAsia="仿宋_GB2312" w:hAnsi="宋体" w:cs="宋体" w:hint="eastAsia"/>
                <w:kern w:val="0"/>
                <w:szCs w:val="21"/>
              </w:rPr>
              <w:t>条</w:t>
            </w:r>
            <w:r>
              <w:rPr>
                <w:rFonts w:ascii="仿宋_GB2312" w:eastAsia="仿宋_GB2312" w:hAnsi="宋体" w:cs="宋体" w:hint="eastAsia"/>
                <w:kern w:val="0"/>
                <w:szCs w:val="21"/>
              </w:rPr>
              <w:t>第一款</w:t>
            </w:r>
            <w:r>
              <w:rPr>
                <w:rFonts w:ascii="仿宋_GB2312" w:eastAsia="仿宋_GB2312" w:hAnsi="宋体" w:cs="宋体" w:hint="eastAsia"/>
                <w:kern w:val="0"/>
                <w:szCs w:val="21"/>
              </w:rPr>
              <w:t>第（三）项；</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w:t>
            </w:r>
            <w:r>
              <w:rPr>
                <w:rFonts w:ascii="仿宋_GB2312" w:eastAsia="仿宋_GB2312" w:hAnsi="宋体" w:cs="宋体" w:hint="eastAsia"/>
                <w:kern w:val="0"/>
                <w:szCs w:val="21"/>
              </w:rPr>
              <w:t>二</w:t>
            </w:r>
            <w:r>
              <w:rPr>
                <w:rFonts w:ascii="仿宋_GB2312" w:eastAsia="仿宋_GB2312" w:hAnsi="宋体" w:cs="宋体" w:hint="eastAsia"/>
                <w:kern w:val="0"/>
                <w:szCs w:val="21"/>
              </w:rPr>
              <w:t>条第二款责令改正，并可处</w:t>
            </w:r>
            <w:r>
              <w:rPr>
                <w:rFonts w:ascii="仿宋_GB2312" w:eastAsia="仿宋_GB2312" w:hAnsi="宋体" w:cs="宋体" w:hint="eastAsia"/>
                <w:kern w:val="0"/>
                <w:szCs w:val="21"/>
              </w:rPr>
              <w:t>50</w:t>
            </w:r>
            <w:r>
              <w:rPr>
                <w:rFonts w:ascii="仿宋_GB2312" w:eastAsia="仿宋_GB2312" w:hAnsi="宋体" w:cs="宋体" w:hint="eastAsia"/>
                <w:kern w:val="0"/>
                <w:szCs w:val="21"/>
              </w:rPr>
              <w:t>元罚款；情节严重的，处</w:t>
            </w:r>
            <w:r>
              <w:rPr>
                <w:rFonts w:ascii="仿宋_GB2312" w:eastAsia="仿宋_GB2312" w:hAnsi="宋体" w:cs="宋体" w:hint="eastAsia"/>
                <w:kern w:val="0"/>
                <w:szCs w:val="21"/>
              </w:rPr>
              <w:t>200</w:t>
            </w:r>
            <w:r>
              <w:rPr>
                <w:rFonts w:ascii="仿宋_GB2312" w:eastAsia="仿宋_GB2312" w:hAnsi="宋体" w:cs="宋体" w:hint="eastAsia"/>
                <w:kern w:val="0"/>
                <w:szCs w:val="21"/>
              </w:rPr>
              <w:t>元罚款。</w:t>
            </w: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BB5609">
            <w:pPr>
              <w:spacing w:line="0" w:lineRule="atLeast"/>
              <w:rPr>
                <w:rFonts w:ascii="仿宋_GB2312" w:eastAsia="仿宋_GB2312" w:hAnsi="宋体" w:cs="宋体"/>
                <w:kern w:val="0"/>
                <w:szCs w:val="21"/>
              </w:rPr>
            </w:pPr>
          </w:p>
        </w:tc>
      </w:tr>
      <w:tr w:rsidR="00BB5609">
        <w:trPr>
          <w:gridAfter w:val="1"/>
          <w:wAfter w:w="13" w:type="dxa"/>
          <w:trHeight w:val="1058"/>
        </w:trPr>
        <w:tc>
          <w:tcPr>
            <w:tcW w:w="706"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适用情节</w:t>
            </w:r>
            <w:r>
              <w:rPr>
                <w:rFonts w:ascii="仿宋_GB2312" w:eastAsia="仿宋_GB2312" w:hAnsi="宋体" w:cs="宋体"/>
                <w:kern w:val="0"/>
                <w:szCs w:val="21"/>
              </w:rPr>
              <w:t>严重的情形。</w:t>
            </w:r>
            <w:r>
              <w:rPr>
                <w:rFonts w:ascii="仿宋_GB2312" w:eastAsia="仿宋_GB2312" w:hAnsi="宋体" w:cs="宋体" w:hint="eastAsia"/>
                <w:kern w:val="0"/>
                <w:szCs w:val="21"/>
              </w:rPr>
              <w:t>“情节严重”是指存在“拒不改正”或者“多次违反”情形的。</w:t>
            </w:r>
          </w:p>
        </w:tc>
      </w:tr>
      <w:tr w:rsidR="00BB5609">
        <w:trPr>
          <w:gridAfter w:val="1"/>
          <w:wAfter w:w="13" w:type="dxa"/>
          <w:trHeight w:val="458"/>
        </w:trPr>
        <w:tc>
          <w:tcPr>
            <w:tcW w:w="706"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kern w:val="0"/>
                <w:szCs w:val="21"/>
              </w:rPr>
              <w:t>4</w:t>
            </w:r>
            <w:r>
              <w:rPr>
                <w:rFonts w:ascii="仿宋_GB2312" w:eastAsia="仿宋_GB2312" w:hAnsi="宋体" w:cs="宋体" w:hint="eastAsia"/>
                <w:kern w:val="0"/>
                <w:szCs w:val="21"/>
              </w:rPr>
              <w:t>5</w:t>
            </w:r>
          </w:p>
        </w:tc>
        <w:tc>
          <w:tcPr>
            <w:tcW w:w="1441"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焚烧树叶、垃圾</w:t>
            </w:r>
          </w:p>
        </w:tc>
        <w:tc>
          <w:tcPr>
            <w:tcW w:w="2886" w:type="dxa"/>
            <w:gridSpan w:val="2"/>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w:t>
            </w:r>
            <w:r>
              <w:rPr>
                <w:rFonts w:ascii="仿宋_GB2312" w:eastAsia="仿宋_GB2312" w:hAnsi="宋体" w:cs="宋体" w:hint="eastAsia"/>
                <w:kern w:val="0"/>
                <w:szCs w:val="21"/>
              </w:rPr>
              <w:t>二</w:t>
            </w:r>
            <w:r>
              <w:rPr>
                <w:rFonts w:ascii="仿宋_GB2312" w:eastAsia="仿宋_GB2312" w:hAnsi="宋体" w:cs="宋体" w:hint="eastAsia"/>
                <w:kern w:val="0"/>
                <w:szCs w:val="21"/>
              </w:rPr>
              <w:t>条第一款第（三）项；</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处罚条款：第五十</w:t>
            </w:r>
            <w:r>
              <w:rPr>
                <w:rFonts w:ascii="仿宋_GB2312" w:eastAsia="仿宋_GB2312" w:hAnsi="宋体" w:cs="宋体" w:hint="eastAsia"/>
                <w:kern w:val="0"/>
                <w:szCs w:val="21"/>
              </w:rPr>
              <w:t>二</w:t>
            </w:r>
            <w:r>
              <w:rPr>
                <w:rFonts w:ascii="仿宋_GB2312" w:eastAsia="仿宋_GB2312" w:hAnsi="宋体" w:cs="宋体" w:hint="eastAsia"/>
                <w:kern w:val="0"/>
                <w:szCs w:val="21"/>
              </w:rPr>
              <w:t>条第二款责令改正，并可处</w:t>
            </w:r>
            <w:r>
              <w:rPr>
                <w:rFonts w:ascii="仿宋_GB2312" w:eastAsia="仿宋_GB2312" w:hAnsi="宋体" w:cs="宋体" w:hint="eastAsia"/>
                <w:kern w:val="0"/>
                <w:szCs w:val="21"/>
              </w:rPr>
              <w:t>50</w:t>
            </w:r>
            <w:r>
              <w:rPr>
                <w:rFonts w:ascii="仿宋_GB2312" w:eastAsia="仿宋_GB2312" w:hAnsi="宋体" w:cs="宋体" w:hint="eastAsia"/>
                <w:kern w:val="0"/>
                <w:szCs w:val="21"/>
              </w:rPr>
              <w:t>元罚款；情节严重的，处</w:t>
            </w:r>
            <w:r>
              <w:rPr>
                <w:rFonts w:ascii="仿宋_GB2312" w:eastAsia="仿宋_GB2312" w:hAnsi="宋体" w:cs="宋体" w:hint="eastAsia"/>
                <w:kern w:val="0"/>
                <w:szCs w:val="21"/>
              </w:rPr>
              <w:t>200</w:t>
            </w:r>
            <w:r>
              <w:rPr>
                <w:rFonts w:ascii="仿宋_GB2312" w:eastAsia="仿宋_GB2312" w:hAnsi="宋体" w:cs="宋体" w:hint="eastAsia"/>
                <w:kern w:val="0"/>
                <w:szCs w:val="21"/>
              </w:rPr>
              <w:t>元罚款。</w:t>
            </w: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BB5609">
            <w:pPr>
              <w:spacing w:line="0" w:lineRule="atLeast"/>
              <w:rPr>
                <w:rFonts w:ascii="仿宋_GB2312" w:eastAsia="仿宋_GB2312" w:hAnsi="宋体" w:cs="宋体"/>
                <w:kern w:val="0"/>
                <w:szCs w:val="21"/>
              </w:rPr>
            </w:pPr>
          </w:p>
        </w:tc>
      </w:tr>
      <w:tr w:rsidR="00BB5609">
        <w:trPr>
          <w:gridAfter w:val="1"/>
          <w:wAfter w:w="13" w:type="dxa"/>
          <w:trHeight w:val="1096"/>
        </w:trPr>
        <w:tc>
          <w:tcPr>
            <w:tcW w:w="706"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适用情节</w:t>
            </w:r>
            <w:r>
              <w:rPr>
                <w:rFonts w:ascii="仿宋_GB2312" w:eastAsia="仿宋_GB2312" w:hAnsi="宋体" w:cs="宋体"/>
                <w:kern w:val="0"/>
                <w:szCs w:val="21"/>
              </w:rPr>
              <w:t>严重的情形。</w:t>
            </w:r>
            <w:r>
              <w:rPr>
                <w:rFonts w:ascii="仿宋_GB2312" w:eastAsia="仿宋_GB2312" w:hAnsi="宋体" w:cs="宋体" w:hint="eastAsia"/>
                <w:kern w:val="0"/>
                <w:szCs w:val="21"/>
              </w:rPr>
              <w:t>“情节严重”是指存在“拒不改正”或者“多次违反”情形的。</w:t>
            </w:r>
          </w:p>
        </w:tc>
      </w:tr>
      <w:tr w:rsidR="00BB5609">
        <w:trPr>
          <w:gridAfter w:val="1"/>
          <w:wAfter w:w="13" w:type="dxa"/>
          <w:trHeight w:val="1327"/>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46</w:t>
            </w:r>
          </w:p>
        </w:tc>
        <w:tc>
          <w:tcPr>
            <w:tcW w:w="144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在城镇地区饲养家禽家畜</w:t>
            </w:r>
          </w:p>
        </w:tc>
        <w:tc>
          <w:tcPr>
            <w:tcW w:w="2886"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违反、处罚条款：第五十</w:t>
            </w:r>
            <w:r>
              <w:rPr>
                <w:rFonts w:ascii="仿宋_GB2312" w:eastAsia="仿宋_GB2312" w:hAnsi="宋体" w:cs="宋体" w:hint="eastAsia"/>
                <w:kern w:val="0"/>
                <w:szCs w:val="21"/>
              </w:rPr>
              <w:t>三</w:t>
            </w:r>
            <w:r>
              <w:rPr>
                <w:rFonts w:ascii="仿宋_GB2312" w:eastAsia="仿宋_GB2312" w:hAnsi="宋体" w:cs="宋体" w:hint="eastAsia"/>
                <w:kern w:val="0"/>
                <w:szCs w:val="21"/>
              </w:rPr>
              <w:t>条第一款责令限期改正，并可按照每只（头）处</w:t>
            </w:r>
            <w:r>
              <w:rPr>
                <w:rFonts w:ascii="仿宋_GB2312" w:eastAsia="仿宋_GB2312" w:hAnsi="宋体" w:cs="宋体" w:hint="eastAsia"/>
                <w:kern w:val="0"/>
                <w:szCs w:val="21"/>
              </w:rPr>
              <w:t>20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根据实际情况执行</w:t>
            </w:r>
          </w:p>
        </w:tc>
      </w:tr>
      <w:tr w:rsidR="00BB5609">
        <w:trPr>
          <w:gridAfter w:val="1"/>
          <w:wAfter w:w="13" w:type="dxa"/>
          <w:trHeight w:val="1726"/>
        </w:trPr>
        <w:tc>
          <w:tcPr>
            <w:tcW w:w="706" w:type="dxa"/>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47</w:t>
            </w:r>
          </w:p>
        </w:tc>
        <w:tc>
          <w:tcPr>
            <w:tcW w:w="144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饲养鸽子影响市容环境卫生</w:t>
            </w:r>
          </w:p>
        </w:tc>
        <w:tc>
          <w:tcPr>
            <w:tcW w:w="2886"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违反、处罚条款：第五十</w:t>
            </w:r>
            <w:r>
              <w:rPr>
                <w:rFonts w:ascii="仿宋_GB2312" w:eastAsia="仿宋_GB2312" w:hAnsi="宋体" w:cs="宋体" w:hint="eastAsia"/>
                <w:kern w:val="0"/>
                <w:szCs w:val="21"/>
              </w:rPr>
              <w:t>三</w:t>
            </w:r>
            <w:r>
              <w:rPr>
                <w:rFonts w:ascii="仿宋_GB2312" w:eastAsia="仿宋_GB2312" w:hAnsi="宋体" w:cs="宋体" w:hint="eastAsia"/>
                <w:kern w:val="0"/>
                <w:szCs w:val="21"/>
              </w:rPr>
              <w:t>条第二款责令限期改正，并处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元以下罚款；严重影响市容环境卫生和周围居民正常生活的，可以责令拆除鸽舍。</w:t>
            </w: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导致建筑物外立面污损的，系数</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导致地面污染面积</w:t>
            </w:r>
            <w:r>
              <w:rPr>
                <w:rFonts w:ascii="仿宋_GB2312" w:eastAsia="仿宋_GB2312" w:hAnsi="宋体" w:cs="宋体" w:hint="eastAsia"/>
                <w:kern w:val="0"/>
                <w:szCs w:val="21"/>
              </w:rPr>
              <w:t>5</w:t>
            </w:r>
            <w:r>
              <w:rPr>
                <w:rFonts w:ascii="宋体" w:hAnsi="宋体" w:cs="宋体" w:hint="eastAsia"/>
                <w:kern w:val="0"/>
                <w:szCs w:val="21"/>
              </w:rPr>
              <w:t>㎡</w:t>
            </w:r>
            <w:r>
              <w:rPr>
                <w:rFonts w:ascii="仿宋_GB2312" w:eastAsia="仿宋_GB2312" w:hAnsi="仿宋_GB2312" w:cs="仿宋_GB2312" w:hint="eastAsia"/>
                <w:kern w:val="0"/>
                <w:szCs w:val="21"/>
              </w:rPr>
              <w:t>以上的，系数</w:t>
            </w:r>
            <w:r>
              <w:rPr>
                <w:rFonts w:ascii="仿宋_GB2312" w:eastAsia="仿宋_GB2312" w:hAnsi="宋体" w:cs="宋体" w:hint="eastAsia"/>
                <w:kern w:val="0"/>
                <w:szCs w:val="21"/>
              </w:rPr>
              <w:t>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spacing w:line="0" w:lineRule="atLeast"/>
              <w:rPr>
                <w:rFonts w:ascii="仿宋_GB2312" w:eastAsia="仿宋_GB2312" w:hAnsi="宋体" w:cs="宋体"/>
                <w:kern w:val="0"/>
                <w:szCs w:val="21"/>
              </w:rPr>
            </w:pPr>
          </w:p>
        </w:tc>
      </w:tr>
      <w:tr w:rsidR="00BB5609">
        <w:trPr>
          <w:gridAfter w:val="1"/>
          <w:wAfter w:w="13" w:type="dxa"/>
          <w:trHeight w:val="90"/>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48</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擅自设置建筑垃圾、渣土消纳场所</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w:t>
            </w:r>
            <w:r>
              <w:rPr>
                <w:rFonts w:ascii="仿宋_GB2312" w:eastAsia="仿宋_GB2312" w:hAnsi="宋体" w:cs="宋体" w:hint="eastAsia"/>
                <w:kern w:val="0"/>
                <w:szCs w:val="21"/>
              </w:rPr>
              <w:t>五十五</w:t>
            </w:r>
            <w:r>
              <w:rPr>
                <w:rFonts w:ascii="仿宋_GB2312" w:eastAsia="仿宋_GB2312" w:hAnsi="宋体" w:cs="宋体" w:hint="eastAsia"/>
                <w:kern w:val="0"/>
                <w:szCs w:val="21"/>
              </w:rPr>
              <w:t>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993"/>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49</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未按规定管护公共厕所</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w:t>
            </w:r>
            <w:r>
              <w:rPr>
                <w:rFonts w:ascii="仿宋_GB2312" w:eastAsia="仿宋_GB2312" w:hAnsi="宋体" w:cs="宋体" w:hint="eastAsia"/>
                <w:kern w:val="0"/>
                <w:szCs w:val="21"/>
              </w:rPr>
              <w:t>五十七</w:t>
            </w:r>
            <w:r>
              <w:rPr>
                <w:rFonts w:ascii="仿宋_GB2312" w:eastAsia="仿宋_GB2312" w:hAnsi="宋体" w:cs="宋体" w:hint="eastAsia"/>
                <w:kern w:val="0"/>
                <w:szCs w:val="21"/>
              </w:rPr>
              <w:t>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致使车站、机场、居民小区、医院、学校、体育场馆、影剧院、繁华商业街区、旅游景区等人口集中地区周边公共厕所不能正常使用的，系数为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未按规定排入粪便</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w:t>
            </w:r>
            <w:r>
              <w:rPr>
                <w:rFonts w:ascii="仿宋_GB2312" w:eastAsia="仿宋_GB2312" w:hAnsi="宋体" w:cs="宋体" w:hint="eastAsia"/>
                <w:kern w:val="0"/>
                <w:szCs w:val="21"/>
              </w:rPr>
              <w:t>五十八</w:t>
            </w:r>
            <w:r>
              <w:rPr>
                <w:rFonts w:ascii="仿宋_GB2312" w:eastAsia="仿宋_GB2312" w:hAnsi="宋体" w:cs="宋体" w:hint="eastAsia"/>
                <w:kern w:val="0"/>
                <w:szCs w:val="21"/>
              </w:rPr>
              <w:t>条第一款；处罚条款：第</w:t>
            </w:r>
            <w:r>
              <w:rPr>
                <w:rFonts w:ascii="仿宋_GB2312" w:eastAsia="仿宋_GB2312" w:hAnsi="宋体" w:cs="宋体" w:hint="eastAsia"/>
                <w:kern w:val="0"/>
                <w:szCs w:val="21"/>
              </w:rPr>
              <w:t>五十八</w:t>
            </w:r>
            <w:r>
              <w:rPr>
                <w:rFonts w:ascii="仿宋_GB2312" w:eastAsia="仿宋_GB2312" w:hAnsi="宋体" w:cs="宋体" w:hint="eastAsia"/>
                <w:kern w:val="0"/>
                <w:szCs w:val="21"/>
              </w:rPr>
              <w:t>条第三款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责令改正，并处</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51</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未按规定清掏（运输）粪便</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w:t>
            </w:r>
            <w:r>
              <w:rPr>
                <w:rFonts w:ascii="仿宋_GB2312" w:eastAsia="仿宋_GB2312" w:hAnsi="宋体" w:cs="宋体" w:hint="eastAsia"/>
                <w:kern w:val="0"/>
                <w:szCs w:val="21"/>
              </w:rPr>
              <w:t>五十八</w:t>
            </w:r>
            <w:r>
              <w:rPr>
                <w:rFonts w:ascii="仿宋_GB2312" w:eastAsia="仿宋_GB2312" w:hAnsi="宋体" w:cs="宋体" w:hint="eastAsia"/>
                <w:kern w:val="0"/>
                <w:szCs w:val="21"/>
              </w:rPr>
              <w:t>条第二款；处罚条款：第</w:t>
            </w:r>
            <w:r>
              <w:rPr>
                <w:rFonts w:ascii="仿宋_GB2312" w:eastAsia="仿宋_GB2312" w:hAnsi="宋体" w:cs="宋体" w:hint="eastAsia"/>
                <w:kern w:val="0"/>
                <w:szCs w:val="21"/>
              </w:rPr>
              <w:t>五十八</w:t>
            </w:r>
            <w:r>
              <w:rPr>
                <w:rFonts w:ascii="仿宋_GB2312" w:eastAsia="仿宋_GB2312" w:hAnsi="宋体" w:cs="宋体" w:hint="eastAsia"/>
                <w:kern w:val="0"/>
                <w:szCs w:val="21"/>
              </w:rPr>
              <w:t>条第三款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责令改正，并处</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52</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随意倾倒粪便</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w:t>
            </w:r>
            <w:r>
              <w:rPr>
                <w:rFonts w:ascii="仿宋_GB2312" w:eastAsia="仿宋_GB2312" w:hAnsi="宋体" w:cs="宋体" w:hint="eastAsia"/>
                <w:kern w:val="0"/>
                <w:szCs w:val="21"/>
              </w:rPr>
              <w:t>五十八</w:t>
            </w:r>
            <w:r>
              <w:rPr>
                <w:rFonts w:ascii="仿宋_GB2312" w:eastAsia="仿宋_GB2312" w:hAnsi="宋体" w:cs="宋体" w:hint="eastAsia"/>
                <w:kern w:val="0"/>
                <w:szCs w:val="21"/>
              </w:rPr>
              <w:t>条第二款；处罚条款：第</w:t>
            </w:r>
            <w:r>
              <w:rPr>
                <w:rFonts w:ascii="仿宋_GB2312" w:eastAsia="仿宋_GB2312" w:hAnsi="宋体" w:cs="宋体" w:hint="eastAsia"/>
                <w:kern w:val="0"/>
                <w:szCs w:val="21"/>
              </w:rPr>
              <w:t>五十八</w:t>
            </w:r>
            <w:r>
              <w:rPr>
                <w:rFonts w:ascii="仿宋_GB2312" w:eastAsia="仿宋_GB2312" w:hAnsi="宋体" w:cs="宋体" w:hint="eastAsia"/>
                <w:kern w:val="0"/>
                <w:szCs w:val="21"/>
              </w:rPr>
              <w:t>条第三款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随意倾倒粪便的，处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．垃圾占地面积在</w:t>
            </w:r>
            <w:r>
              <w:rPr>
                <w:rFonts w:ascii="仿宋_GB2312" w:eastAsia="仿宋_GB2312" w:hAnsi="宋体" w:cs="宋体" w:hint="eastAsia"/>
                <w:b/>
                <w:kern w:val="0"/>
                <w:szCs w:val="21"/>
              </w:rPr>
              <w:t>5</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6</w:t>
            </w:r>
            <w:r>
              <w:rPr>
                <w:rFonts w:ascii="仿宋_GB2312" w:eastAsia="仿宋_GB2312" w:hAnsi="宋体" w:cs="宋体" w:hint="eastAsia"/>
                <w:kern w:val="0"/>
                <w:szCs w:val="21"/>
              </w:rPr>
              <w:t>－</w:t>
            </w:r>
            <w:r>
              <w:rPr>
                <w:rFonts w:ascii="仿宋_GB2312" w:eastAsia="仿宋_GB2312" w:hAnsi="宋体" w:cs="宋体" w:hint="eastAsia"/>
                <w:kern w:val="0"/>
                <w:szCs w:val="21"/>
              </w:rPr>
              <w:t>10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r>
              <w:rPr>
                <w:rFonts w:ascii="仿宋_GB2312" w:eastAsia="仿宋_GB2312" w:hAnsi="宋体" w:cs="宋体" w:hint="eastAsia"/>
                <w:kern w:val="0"/>
                <w:szCs w:val="21"/>
              </w:rPr>
              <w:t>2.</w:t>
            </w:r>
            <w:r>
              <w:rPr>
                <w:rFonts w:ascii="仿宋_GB2312" w:eastAsia="仿宋_GB2312" w:hAnsi="宋体" w:cs="宋体" w:hint="eastAsia"/>
                <w:kern w:val="0"/>
                <w:szCs w:val="21"/>
              </w:rPr>
              <w:t>倾倒在绿地、公厕、城市道路等公共场所，或者燃气、供暖等公用管道和设施保护（管理）范围的，或者农田内的，系数</w:t>
            </w:r>
            <w:r>
              <w:rPr>
                <w:rFonts w:ascii="仿宋_GB2312" w:eastAsia="仿宋_GB2312" w:hAnsi="宋体" w:cs="宋体" w:hint="eastAsia"/>
                <w:kern w:val="0"/>
                <w:szCs w:val="21"/>
              </w:rPr>
              <w:t>3</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53</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环卫设施未经验收（验收不合格）投入使用</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w:t>
            </w:r>
            <w:r>
              <w:rPr>
                <w:rFonts w:ascii="仿宋_GB2312" w:eastAsia="仿宋_GB2312" w:hAnsi="宋体" w:cs="宋体" w:hint="eastAsia"/>
                <w:kern w:val="0"/>
                <w:szCs w:val="21"/>
              </w:rPr>
              <w:t>六</w:t>
            </w:r>
            <w:r>
              <w:rPr>
                <w:rFonts w:ascii="仿宋_GB2312" w:eastAsia="仿宋_GB2312" w:hAnsi="宋体" w:cs="宋体" w:hint="eastAsia"/>
                <w:kern w:val="0"/>
                <w:szCs w:val="21"/>
              </w:rPr>
              <w:t>十条第二款；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w:t>
            </w:r>
            <w:r>
              <w:rPr>
                <w:rFonts w:ascii="仿宋_GB2312" w:eastAsia="仿宋_GB2312" w:hAnsi="宋体" w:cs="宋体" w:hint="eastAsia"/>
                <w:kern w:val="0"/>
                <w:szCs w:val="21"/>
              </w:rPr>
              <w:t>六</w:t>
            </w:r>
            <w:r>
              <w:rPr>
                <w:rFonts w:ascii="仿宋_GB2312" w:eastAsia="仿宋_GB2312" w:hAnsi="宋体" w:cs="宋体" w:hint="eastAsia"/>
                <w:kern w:val="0"/>
                <w:szCs w:val="21"/>
              </w:rPr>
              <w:t>十条第三款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车站、机场、居民小区、医院、学校、体育场馆、影剧院、繁华商业街区、旅游景区等人口集中地区环卫设施未经验收或者验收不合格投入使用的，系数为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54</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擅自占用、损毁环卫设施</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w:t>
            </w:r>
            <w:r>
              <w:rPr>
                <w:rFonts w:ascii="仿宋_GB2312" w:eastAsia="仿宋_GB2312" w:hAnsi="宋体" w:cs="宋体" w:hint="eastAsia"/>
                <w:kern w:val="0"/>
                <w:szCs w:val="21"/>
              </w:rPr>
              <w:t>六</w:t>
            </w:r>
            <w:r>
              <w:rPr>
                <w:rFonts w:ascii="仿宋_GB2312" w:eastAsia="仿宋_GB2312" w:hAnsi="宋体" w:cs="宋体" w:hint="eastAsia"/>
                <w:kern w:val="0"/>
                <w:szCs w:val="21"/>
              </w:rPr>
              <w:t>十一条第一款；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w:t>
            </w:r>
            <w:r>
              <w:rPr>
                <w:rFonts w:ascii="仿宋_GB2312" w:eastAsia="仿宋_GB2312" w:hAnsi="宋体" w:cs="宋体" w:hint="eastAsia"/>
                <w:kern w:val="0"/>
                <w:szCs w:val="21"/>
              </w:rPr>
              <w:t>六</w:t>
            </w:r>
            <w:r>
              <w:rPr>
                <w:rFonts w:ascii="仿宋_GB2312" w:eastAsia="仿宋_GB2312" w:hAnsi="宋体" w:cs="宋体" w:hint="eastAsia"/>
                <w:kern w:val="0"/>
                <w:szCs w:val="21"/>
              </w:rPr>
              <w:t>十一条第三款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责令恢复原状或者赔偿损失，并处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占用、损毁车站、机场、居民小区、医院、学校、体育场馆、影剧院、繁华商业街区、旅游景区等人口集中地区环卫设施的，系数为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441"/>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55</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擅自拆除、迁移、改建、停用环卫设施</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w:t>
            </w:r>
            <w:r>
              <w:rPr>
                <w:rFonts w:ascii="仿宋_GB2312" w:eastAsia="仿宋_GB2312" w:hAnsi="宋体" w:cs="宋体" w:hint="eastAsia"/>
                <w:kern w:val="0"/>
                <w:szCs w:val="21"/>
              </w:rPr>
              <w:t>六</w:t>
            </w:r>
            <w:r>
              <w:rPr>
                <w:rFonts w:ascii="仿宋_GB2312" w:eastAsia="仿宋_GB2312" w:hAnsi="宋体" w:cs="宋体" w:hint="eastAsia"/>
                <w:kern w:val="0"/>
                <w:szCs w:val="21"/>
              </w:rPr>
              <w:t>十一条第二款；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w:t>
            </w:r>
            <w:r>
              <w:rPr>
                <w:rFonts w:ascii="仿宋_GB2312" w:eastAsia="仿宋_GB2312" w:hAnsi="宋体" w:cs="宋体" w:hint="eastAsia"/>
                <w:kern w:val="0"/>
                <w:szCs w:val="21"/>
              </w:rPr>
              <w:t>六</w:t>
            </w:r>
            <w:r>
              <w:rPr>
                <w:rFonts w:ascii="仿宋_GB2312" w:eastAsia="仿宋_GB2312" w:hAnsi="宋体" w:cs="宋体" w:hint="eastAsia"/>
                <w:kern w:val="0"/>
                <w:szCs w:val="21"/>
              </w:rPr>
              <w:t>十一条第三款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责令改正，并可处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拆除、迁移、改建、停用车站、机场、居民小区、医院、学校、体育场馆、影剧院、繁华商业街区、旅游景区等人口集中地区环卫设施的，系数为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36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56</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擅自改变环卫设施用途</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w:t>
            </w:r>
            <w:r>
              <w:rPr>
                <w:rFonts w:ascii="仿宋_GB2312" w:eastAsia="仿宋_GB2312" w:hAnsi="宋体" w:cs="宋体" w:hint="eastAsia"/>
                <w:kern w:val="0"/>
                <w:szCs w:val="21"/>
              </w:rPr>
              <w:t>六</w:t>
            </w:r>
            <w:r>
              <w:rPr>
                <w:rFonts w:ascii="仿宋_GB2312" w:eastAsia="仿宋_GB2312" w:hAnsi="宋体" w:cs="宋体" w:hint="eastAsia"/>
                <w:kern w:val="0"/>
                <w:szCs w:val="21"/>
              </w:rPr>
              <w:t>十一条第二款；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w:t>
            </w:r>
            <w:r>
              <w:rPr>
                <w:rFonts w:ascii="仿宋_GB2312" w:eastAsia="仿宋_GB2312" w:hAnsi="宋体" w:cs="宋体" w:hint="eastAsia"/>
                <w:kern w:val="0"/>
                <w:szCs w:val="21"/>
              </w:rPr>
              <w:t>六</w:t>
            </w:r>
            <w:r>
              <w:rPr>
                <w:rFonts w:ascii="仿宋_GB2312" w:eastAsia="仿宋_GB2312" w:hAnsi="宋体" w:cs="宋体" w:hint="eastAsia"/>
                <w:kern w:val="0"/>
                <w:szCs w:val="21"/>
              </w:rPr>
              <w:t>十一条第三款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责令改正，并可处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擅自改变车站、机场、居民小区、医院、学校、体育场馆、影剧院、繁华商业街区、旅游景区等人口集中地区环卫设施的，系数为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558"/>
        </w:trPr>
        <w:tc>
          <w:tcPr>
            <w:tcW w:w="15104" w:type="dxa"/>
            <w:gridSpan w:val="13"/>
            <w:shd w:val="clear" w:color="auto" w:fill="auto"/>
            <w:vAlign w:val="center"/>
          </w:tcPr>
          <w:p w:rsidR="00BB5609" w:rsidRDefault="00856415">
            <w:pPr>
              <w:pStyle w:val="20"/>
              <w:jc w:val="center"/>
              <w:rPr>
                <w:rFonts w:ascii="仿宋_GB2312" w:eastAsia="仿宋_GB2312"/>
                <w:szCs w:val="30"/>
              </w:rPr>
            </w:pPr>
            <w:bookmarkStart w:id="4" w:name="_Toc1147363234"/>
            <w:r>
              <w:rPr>
                <w:rFonts w:hint="eastAsia"/>
                <w:szCs w:val="30"/>
              </w:rPr>
              <w:t>《北京市生活垃圾管理条例》案由</w:t>
            </w:r>
            <w:r>
              <w:rPr>
                <w:szCs w:val="30"/>
              </w:rPr>
              <w:t>36</w:t>
            </w:r>
            <w:r>
              <w:rPr>
                <w:rFonts w:hint="eastAsia"/>
                <w:szCs w:val="30"/>
              </w:rPr>
              <w:t>项</w:t>
            </w:r>
            <w:bookmarkEnd w:id="4"/>
          </w:p>
        </w:tc>
      </w:tr>
      <w:tr w:rsidR="00BB5609">
        <w:trPr>
          <w:gridAfter w:val="1"/>
          <w:wAfter w:w="13" w:type="dxa"/>
          <w:trHeight w:val="1076"/>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BB5609" w:rsidRDefault="00856415">
            <w:pPr>
              <w:widowControl/>
              <w:jc w:val="left"/>
              <w:rPr>
                <w:rFonts w:ascii="仿宋_GB2312" w:eastAsia="仿宋_GB2312"/>
                <w:szCs w:val="21"/>
              </w:rPr>
            </w:pPr>
            <w:r>
              <w:rPr>
                <w:rFonts w:ascii="仿宋_GB2312" w:eastAsia="仿宋_GB2312" w:hint="eastAsia"/>
                <w:szCs w:val="21"/>
              </w:rPr>
              <w:t>主动向消费者提供一次性用品</w:t>
            </w:r>
          </w:p>
        </w:tc>
        <w:tc>
          <w:tcPr>
            <w:tcW w:w="2886" w:type="dxa"/>
            <w:gridSpan w:val="2"/>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违反条款：第二十六条第二款；处罚条款：第六十六条第二款</w:t>
            </w:r>
            <w:r>
              <w:rPr>
                <w:rFonts w:ascii="仿宋_GB2312" w:eastAsia="仿宋_GB2312" w:hint="eastAsia"/>
                <w:szCs w:val="21"/>
              </w:rPr>
              <w:t xml:space="preserve"> </w:t>
            </w:r>
            <w:r>
              <w:rPr>
                <w:rFonts w:ascii="仿宋_GB2312" w:eastAsia="仿宋_GB2312" w:hint="eastAsia"/>
                <w:szCs w:val="21"/>
              </w:rPr>
              <w:t>责令立即改正，处五千元以上一万元以下罚款；再次违反规定的，处一万元以上五万元以下罚款。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r>
              <w:rPr>
                <w:rFonts w:ascii="仿宋_GB2312" w:eastAsia="仿宋_GB2312" w:hAnsi="宋体" w:cs="宋体" w:hint="eastAsia"/>
                <w:kern w:val="0"/>
                <w:szCs w:val="21"/>
              </w:rPr>
              <w:t>（初次违反）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1</w:t>
            </w:r>
            <w:r>
              <w:rPr>
                <w:rFonts w:ascii="仿宋_GB2312" w:eastAsia="仿宋_GB2312" w:hint="eastAsia"/>
                <w:szCs w:val="21"/>
              </w:rPr>
              <w:t>．特大型、大型餐饮经营者，变量系数为</w:t>
            </w:r>
            <w:r>
              <w:rPr>
                <w:rFonts w:ascii="仿宋_GB2312" w:eastAsia="仿宋_GB2312" w:hint="eastAsia"/>
                <w:szCs w:val="21"/>
              </w:rPr>
              <w:t>1</w:t>
            </w:r>
            <w:r>
              <w:rPr>
                <w:rFonts w:ascii="仿宋_GB2312" w:eastAsia="仿宋_GB2312" w:hint="eastAsia"/>
                <w:szCs w:val="21"/>
              </w:rPr>
              <w:t>；（以餐饮服务许可标注的类别为准）</w:t>
            </w:r>
          </w:p>
          <w:p w:rsidR="00BB5609" w:rsidRDefault="00856415">
            <w:pPr>
              <w:spacing w:line="0" w:lineRule="atLeast"/>
              <w:rPr>
                <w:rFonts w:ascii="仿宋_GB2312" w:eastAsia="仿宋_GB2312"/>
                <w:szCs w:val="21"/>
              </w:rPr>
            </w:pPr>
            <w:r>
              <w:rPr>
                <w:rFonts w:ascii="仿宋_GB2312" w:eastAsia="仿宋_GB2312" w:hint="eastAsia"/>
                <w:szCs w:val="21"/>
              </w:rPr>
              <w:t>2.</w:t>
            </w:r>
            <w:r>
              <w:rPr>
                <w:rFonts w:ascii="仿宋_GB2312" w:eastAsia="仿宋_GB2312" w:hint="eastAsia"/>
                <w:szCs w:val="21"/>
              </w:rPr>
              <w:t>旅馆经营单位，符合《星级饭店评定标准》四星及以上的或至少有</w:t>
            </w:r>
            <w:r>
              <w:rPr>
                <w:rFonts w:ascii="仿宋_GB2312" w:eastAsia="仿宋_GB2312" w:hint="eastAsia"/>
                <w:szCs w:val="21"/>
              </w:rPr>
              <w:t>40</w:t>
            </w:r>
            <w:r>
              <w:rPr>
                <w:rFonts w:ascii="仿宋_GB2312" w:eastAsia="仿宋_GB2312" w:hint="eastAsia"/>
                <w:szCs w:val="21"/>
              </w:rPr>
              <w:t>间（套）可供出租的客房的，变量系数为</w:t>
            </w:r>
            <w:r>
              <w:rPr>
                <w:rFonts w:ascii="仿宋_GB2312" w:eastAsia="仿宋_GB2312" w:hint="eastAsia"/>
                <w:szCs w:val="21"/>
              </w:rPr>
              <w:t>1</w:t>
            </w:r>
            <w:r>
              <w:rPr>
                <w:rFonts w:ascii="仿宋_GB2312" w:eastAsia="仿宋_GB2312" w:hint="eastAsia"/>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初次违反适用此情形。</w:t>
            </w:r>
          </w:p>
        </w:tc>
      </w:tr>
      <w:tr w:rsidR="00BB5609">
        <w:trPr>
          <w:gridAfter w:val="1"/>
          <w:wAfter w:w="13" w:type="dxa"/>
          <w:trHeight w:val="1076"/>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szCs w:val="21"/>
              </w:rPr>
            </w:pPr>
          </w:p>
        </w:tc>
        <w:tc>
          <w:tcPr>
            <w:tcW w:w="2886" w:type="dxa"/>
            <w:gridSpan w:val="2"/>
            <w:vMerge/>
            <w:shd w:val="clear" w:color="auto" w:fill="auto"/>
            <w:vAlign w:val="center"/>
          </w:tcPr>
          <w:p w:rsidR="00BB5609" w:rsidRDefault="00BB5609">
            <w:pPr>
              <w:rPr>
                <w:rFonts w:ascii="仿宋_GB2312" w:eastAsia="仿宋_GB2312"/>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r>
              <w:rPr>
                <w:rFonts w:ascii="仿宋_GB2312" w:eastAsia="仿宋_GB2312" w:hAnsi="宋体" w:cs="宋体" w:hint="eastAsia"/>
                <w:kern w:val="0"/>
                <w:szCs w:val="21"/>
              </w:rPr>
              <w:t>（再次违反）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widowControl/>
              <w:spacing w:line="0" w:lineRule="atLeast"/>
              <w:rPr>
                <w:rFonts w:ascii="仿宋_GB2312" w:eastAsia="仿宋_GB2312"/>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076"/>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p w:rsidR="00BB5609" w:rsidRDefault="00BB5609">
            <w:pPr>
              <w:widowControl/>
              <w:spacing w:line="0" w:lineRule="atLeast"/>
              <w:jc w:val="center"/>
              <w:rPr>
                <w:rFonts w:ascii="仿宋_GB2312" w:eastAsia="仿宋_GB2312" w:hAnsi="宋体" w:cs="宋体"/>
                <w:kern w:val="0"/>
                <w:szCs w:val="21"/>
              </w:rPr>
            </w:pPr>
          </w:p>
        </w:tc>
        <w:tc>
          <w:tcPr>
            <w:tcW w:w="1441" w:type="dxa"/>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未将生活垃圾分别投入相应标识的收集容器</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违反条款：第三十四条第一款第（一）项；处罚条款：第六十八条第一款</w:t>
            </w:r>
            <w:r>
              <w:rPr>
                <w:rFonts w:ascii="仿宋_GB2312" w:eastAsia="仿宋_GB2312" w:hint="eastAsia"/>
                <w:szCs w:val="21"/>
              </w:rPr>
              <w:t xml:space="preserve"> </w:t>
            </w:r>
            <w:r>
              <w:rPr>
                <w:rFonts w:ascii="仿宋_GB2312" w:eastAsia="仿宋_GB2312" w:hint="eastAsia"/>
                <w:szCs w:val="21"/>
              </w:rPr>
              <w:t>责令立即改正，</w:t>
            </w:r>
            <w:r>
              <w:rPr>
                <w:rFonts w:ascii="仿宋_GB2312" w:eastAsia="仿宋_GB2312" w:hint="eastAsia"/>
                <w:spacing w:val="15"/>
                <w:szCs w:val="21"/>
              </w:rPr>
              <w:t>情节严重的，处五万元以上五十万元以下罚款。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r>
              <w:rPr>
                <w:rFonts w:ascii="仿宋_GB2312" w:eastAsia="仿宋_GB2312" w:hAnsi="宋体" w:cs="宋体" w:hint="eastAsia"/>
                <w:kern w:val="0"/>
                <w:szCs w:val="21"/>
              </w:rPr>
              <w:t>（单位情节严重的）</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widowControl/>
              <w:spacing w:line="0" w:lineRule="atLeast"/>
              <w:rPr>
                <w:rFonts w:ascii="仿宋_GB2312" w:eastAsia="仿宋_GB2312"/>
                <w:spacing w:val="15"/>
                <w:szCs w:val="21"/>
              </w:rPr>
            </w:pP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1.</w:t>
            </w:r>
            <w:r>
              <w:rPr>
                <w:rFonts w:ascii="仿宋_GB2312" w:eastAsia="仿宋_GB2312" w:hint="eastAsia"/>
                <w:spacing w:val="15"/>
                <w:szCs w:val="21"/>
              </w:rPr>
              <w:t>可回收物未投入相应标识的收集容器系数为</w:t>
            </w:r>
            <w:r>
              <w:rPr>
                <w:rFonts w:ascii="仿宋_GB2312" w:eastAsia="仿宋_GB2312" w:hint="eastAsia"/>
                <w:spacing w:val="15"/>
                <w:szCs w:val="21"/>
              </w:rPr>
              <w:t>0</w:t>
            </w:r>
            <w:r>
              <w:rPr>
                <w:rFonts w:ascii="仿宋_GB2312" w:eastAsia="仿宋_GB2312" w:hint="eastAsia"/>
                <w:spacing w:val="15"/>
                <w:szCs w:val="21"/>
              </w:rPr>
              <w:t>；</w:t>
            </w: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2.</w:t>
            </w:r>
            <w:r>
              <w:rPr>
                <w:rFonts w:ascii="仿宋_GB2312" w:eastAsia="仿宋_GB2312" w:hint="eastAsia"/>
                <w:spacing w:val="15"/>
                <w:szCs w:val="21"/>
              </w:rPr>
              <w:t>其他垃圾未投入相应标识的收集容器系数为</w:t>
            </w:r>
            <w:r>
              <w:rPr>
                <w:rFonts w:ascii="仿宋_GB2312" w:eastAsia="仿宋_GB2312" w:hint="eastAsia"/>
                <w:spacing w:val="15"/>
                <w:szCs w:val="21"/>
              </w:rPr>
              <w:t>0-3</w:t>
            </w:r>
            <w:r>
              <w:rPr>
                <w:rFonts w:ascii="仿宋_GB2312" w:eastAsia="仿宋_GB2312" w:hint="eastAsia"/>
                <w:spacing w:val="15"/>
                <w:szCs w:val="21"/>
              </w:rPr>
              <w:t>；</w:t>
            </w: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3.</w:t>
            </w:r>
            <w:r>
              <w:rPr>
                <w:rFonts w:ascii="仿宋_GB2312" w:eastAsia="仿宋_GB2312" w:hint="eastAsia"/>
                <w:spacing w:val="15"/>
                <w:szCs w:val="21"/>
              </w:rPr>
              <w:t>厨余垃圾未投入相应标识的收集容器系数为</w:t>
            </w:r>
            <w:r>
              <w:rPr>
                <w:rFonts w:ascii="仿宋_GB2312" w:eastAsia="仿宋_GB2312" w:hint="eastAsia"/>
                <w:spacing w:val="15"/>
                <w:szCs w:val="21"/>
              </w:rPr>
              <w:t>1-5</w:t>
            </w:r>
            <w:r>
              <w:rPr>
                <w:rFonts w:ascii="仿宋_GB2312" w:eastAsia="仿宋_GB2312" w:hint="eastAsia"/>
                <w:spacing w:val="15"/>
                <w:szCs w:val="21"/>
              </w:rPr>
              <w:t>；</w:t>
            </w: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4.</w:t>
            </w:r>
            <w:r>
              <w:rPr>
                <w:rFonts w:ascii="仿宋_GB2312" w:eastAsia="仿宋_GB2312" w:hint="eastAsia"/>
                <w:spacing w:val="15"/>
                <w:szCs w:val="21"/>
              </w:rPr>
              <w:t>有害垃圾未投入相应标识的收集容器系数为</w:t>
            </w:r>
            <w:r>
              <w:rPr>
                <w:rFonts w:ascii="仿宋_GB2312" w:eastAsia="仿宋_GB2312" w:hint="eastAsia"/>
                <w:spacing w:val="15"/>
                <w:szCs w:val="21"/>
              </w:rPr>
              <w:t>1-5</w:t>
            </w:r>
            <w:r>
              <w:rPr>
                <w:rFonts w:ascii="仿宋_GB2312" w:eastAsia="仿宋_GB2312" w:hint="eastAsia"/>
                <w:spacing w:val="15"/>
                <w:szCs w:val="21"/>
              </w:rPr>
              <w:t>。</w:t>
            </w:r>
          </w:p>
          <w:p w:rsidR="00BB5609" w:rsidRDefault="00BB5609">
            <w:pPr>
              <w:widowControl/>
              <w:spacing w:line="0" w:lineRule="atLeast"/>
              <w:rPr>
                <w:rFonts w:ascii="仿宋_GB2312" w:eastAsia="仿宋_GB2312"/>
                <w:b/>
                <w:spacing w:val="15"/>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（单位初次违反，责令立即改正，改正后不予处罚的，应当制作不予处罚决定书）。</w:t>
            </w:r>
          </w:p>
          <w:p w:rsidR="00BB5609" w:rsidRDefault="00856415">
            <w:pPr>
              <w:widowControl/>
              <w:spacing w:line="0" w:lineRule="atLeast"/>
              <w:rPr>
                <w:rFonts w:ascii="仿宋_GB2312" w:eastAsia="仿宋_GB2312"/>
                <w:szCs w:val="21"/>
              </w:rPr>
            </w:pPr>
            <w:r>
              <w:rPr>
                <w:rFonts w:ascii="仿宋_GB2312" w:eastAsia="仿宋_GB2312" w:hAnsi="宋体" w:cs="宋体" w:hint="eastAsia"/>
                <w:kern w:val="0"/>
                <w:szCs w:val="21"/>
              </w:rPr>
              <w:t>厨余垃圾、有害垃圾未投入</w:t>
            </w:r>
            <w:r>
              <w:rPr>
                <w:rFonts w:ascii="仿宋_GB2312" w:eastAsia="仿宋_GB2312" w:hint="eastAsia"/>
                <w:szCs w:val="21"/>
              </w:rPr>
              <w:t>相应标识的收集容器视为情节严重；</w:t>
            </w:r>
          </w:p>
          <w:p w:rsidR="00BB5609" w:rsidRDefault="00856415">
            <w:pPr>
              <w:widowControl/>
              <w:spacing w:line="0" w:lineRule="atLeast"/>
              <w:rPr>
                <w:rFonts w:ascii="仿宋_GB2312" w:eastAsia="仿宋_GB2312"/>
                <w:szCs w:val="21"/>
              </w:rPr>
            </w:pPr>
            <w:r>
              <w:rPr>
                <w:rFonts w:ascii="仿宋_GB2312" w:eastAsia="仿宋_GB2312" w:hint="eastAsia"/>
                <w:szCs w:val="21"/>
              </w:rPr>
              <w:t>可回收物、其他垃圾</w:t>
            </w:r>
            <w:r>
              <w:rPr>
                <w:rFonts w:ascii="仿宋_GB2312" w:eastAsia="仿宋_GB2312" w:hAnsi="宋体" w:cs="宋体" w:hint="eastAsia"/>
                <w:kern w:val="0"/>
                <w:szCs w:val="21"/>
              </w:rPr>
              <w:t>未投入</w:t>
            </w:r>
            <w:r>
              <w:rPr>
                <w:rFonts w:ascii="仿宋_GB2312" w:eastAsia="仿宋_GB2312" w:hint="eastAsia"/>
                <w:szCs w:val="21"/>
              </w:rPr>
              <w:t>相应标识的收集容器，垃圾投入量较大</w:t>
            </w:r>
            <w:r>
              <w:rPr>
                <w:rFonts w:ascii="仿宋_GB2312" w:eastAsia="仿宋_GB2312" w:hint="eastAsia"/>
                <w:szCs w:val="21"/>
              </w:rPr>
              <w:t>,</w:t>
            </w:r>
            <w:r>
              <w:rPr>
                <w:rFonts w:ascii="仿宋_GB2312" w:eastAsia="仿宋_GB2312" w:hint="eastAsia"/>
                <w:szCs w:val="21"/>
              </w:rPr>
              <w:t>造成垃圾满冒或随意堆放的情况视为情节严重。</w:t>
            </w:r>
          </w:p>
        </w:tc>
      </w:tr>
      <w:tr w:rsidR="00BB5609">
        <w:trPr>
          <w:gridAfter w:val="1"/>
          <w:wAfter w:w="13" w:type="dxa"/>
          <w:trHeight w:val="1076"/>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szCs w:val="21"/>
              </w:rPr>
            </w:pPr>
          </w:p>
        </w:tc>
        <w:tc>
          <w:tcPr>
            <w:tcW w:w="2886" w:type="dxa"/>
            <w:gridSpan w:val="2"/>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违反条款：第三十四条第一款第（一）项；处罚条款：第六十八条第二款</w:t>
            </w:r>
            <w:r>
              <w:rPr>
                <w:rFonts w:ascii="仿宋_GB2312" w:eastAsia="仿宋_GB2312" w:hint="eastAsia"/>
                <w:szCs w:val="21"/>
              </w:rPr>
              <w:t xml:space="preserve"> </w:t>
            </w:r>
            <w:r>
              <w:rPr>
                <w:rFonts w:ascii="仿宋_GB2312" w:eastAsia="仿宋_GB2312" w:hint="eastAsia"/>
                <w:szCs w:val="21"/>
              </w:rPr>
              <w:t>对拒不听从生活垃圾分类管理责任人劝阻的，给予书面警告；再次违反规定的，处五十元以上二百元以下罚款。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警告（个人初次违反）</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vMerge w:val="restart"/>
            <w:shd w:val="clear" w:color="auto" w:fill="auto"/>
            <w:vAlign w:val="center"/>
          </w:tcPr>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1.</w:t>
            </w:r>
            <w:r>
              <w:rPr>
                <w:rFonts w:ascii="仿宋_GB2312" w:eastAsia="仿宋_GB2312" w:hint="eastAsia"/>
                <w:spacing w:val="15"/>
                <w:szCs w:val="21"/>
              </w:rPr>
              <w:t>可回收物未投入相应标识的收集容器系数为</w:t>
            </w:r>
            <w:r>
              <w:rPr>
                <w:rFonts w:ascii="仿宋_GB2312" w:eastAsia="仿宋_GB2312" w:hint="eastAsia"/>
                <w:spacing w:val="15"/>
                <w:szCs w:val="21"/>
              </w:rPr>
              <w:t>0</w:t>
            </w:r>
            <w:r>
              <w:rPr>
                <w:rFonts w:ascii="仿宋_GB2312" w:eastAsia="仿宋_GB2312" w:hint="eastAsia"/>
                <w:spacing w:val="15"/>
                <w:szCs w:val="21"/>
              </w:rPr>
              <w:t>；</w:t>
            </w: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2.</w:t>
            </w:r>
            <w:r>
              <w:rPr>
                <w:rFonts w:ascii="仿宋_GB2312" w:eastAsia="仿宋_GB2312" w:hint="eastAsia"/>
                <w:spacing w:val="15"/>
                <w:szCs w:val="21"/>
              </w:rPr>
              <w:t>其他垃圾未投入相应标识的收集容器系数为</w:t>
            </w:r>
            <w:r>
              <w:rPr>
                <w:rFonts w:ascii="仿宋_GB2312" w:eastAsia="仿宋_GB2312" w:hint="eastAsia"/>
                <w:spacing w:val="15"/>
                <w:szCs w:val="21"/>
              </w:rPr>
              <w:t>0-3</w:t>
            </w:r>
            <w:r>
              <w:rPr>
                <w:rFonts w:ascii="仿宋_GB2312" w:eastAsia="仿宋_GB2312" w:hint="eastAsia"/>
                <w:spacing w:val="15"/>
                <w:szCs w:val="21"/>
              </w:rPr>
              <w:t>；</w:t>
            </w: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3.</w:t>
            </w:r>
            <w:r>
              <w:rPr>
                <w:rFonts w:ascii="仿宋_GB2312" w:eastAsia="仿宋_GB2312" w:hint="eastAsia"/>
                <w:spacing w:val="15"/>
                <w:szCs w:val="21"/>
              </w:rPr>
              <w:t>厨余垃圾未投入相应标识的收集容器系数为</w:t>
            </w:r>
            <w:r>
              <w:rPr>
                <w:rFonts w:ascii="仿宋_GB2312" w:eastAsia="仿宋_GB2312" w:hint="eastAsia"/>
                <w:spacing w:val="15"/>
                <w:szCs w:val="21"/>
              </w:rPr>
              <w:t>1-5</w:t>
            </w:r>
            <w:r>
              <w:rPr>
                <w:rFonts w:ascii="仿宋_GB2312" w:eastAsia="仿宋_GB2312" w:hint="eastAsia"/>
                <w:spacing w:val="15"/>
                <w:szCs w:val="21"/>
              </w:rPr>
              <w:t>；</w:t>
            </w:r>
          </w:p>
          <w:p w:rsidR="00BB5609" w:rsidRDefault="00856415">
            <w:pPr>
              <w:widowControl/>
              <w:spacing w:line="0" w:lineRule="atLeast"/>
              <w:rPr>
                <w:rFonts w:ascii="仿宋_GB2312" w:eastAsia="仿宋_GB2312"/>
                <w:spacing w:val="15"/>
                <w:szCs w:val="21"/>
              </w:rPr>
            </w:pPr>
            <w:r>
              <w:rPr>
                <w:rFonts w:ascii="仿宋_GB2312" w:eastAsia="仿宋_GB2312"/>
                <w:spacing w:val="15"/>
                <w:szCs w:val="21"/>
              </w:rPr>
              <w:t>4.</w:t>
            </w:r>
            <w:r>
              <w:rPr>
                <w:rFonts w:ascii="仿宋_GB2312" w:eastAsia="仿宋_GB2312" w:hint="eastAsia"/>
                <w:spacing w:val="15"/>
                <w:szCs w:val="21"/>
              </w:rPr>
              <w:t>有害垃圾未投入相应标识的收集容器系数为</w:t>
            </w:r>
            <w:r>
              <w:rPr>
                <w:rFonts w:ascii="仿宋_GB2312" w:eastAsia="仿宋_GB2312" w:hint="eastAsia"/>
                <w:spacing w:val="15"/>
                <w:szCs w:val="21"/>
              </w:rPr>
              <w:t>1-5</w:t>
            </w:r>
            <w:r>
              <w:rPr>
                <w:rFonts w:ascii="仿宋_GB2312" w:eastAsia="仿宋_GB2312" w:hint="eastAsia"/>
                <w:spacing w:val="15"/>
                <w:szCs w:val="21"/>
              </w:rPr>
              <w:t>。</w:t>
            </w:r>
          </w:p>
          <w:p w:rsidR="00BB5609" w:rsidRDefault="00BB5609">
            <w:pPr>
              <w:widowControl/>
              <w:spacing w:line="0" w:lineRule="atLeast"/>
              <w:rPr>
                <w:rFonts w:ascii="仿宋_GB2312" w:eastAsia="仿宋_GB2312"/>
                <w:spacing w:val="15"/>
                <w:szCs w:val="21"/>
              </w:rPr>
            </w:pPr>
          </w:p>
        </w:tc>
        <w:tc>
          <w:tcPr>
            <w:tcW w:w="1628"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个人拒不听从生活垃圾分类管理责任人劝阻，且拒不改正的，进行书面警告。</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个人自愿参加生活垃圾分类等社区服务活动的，</w:t>
            </w:r>
            <w:r>
              <w:rPr>
                <w:rFonts w:ascii="仿宋_GB2312" w:eastAsia="仿宋_GB2312" w:hAnsi="宋体" w:cs="宋体" w:hint="eastAsia"/>
                <w:kern w:val="0"/>
                <w:szCs w:val="21"/>
              </w:rPr>
              <w:t>不予</w:t>
            </w:r>
            <w:r>
              <w:rPr>
                <w:rFonts w:ascii="仿宋_GB2312" w:eastAsia="仿宋_GB2312" w:hAnsi="宋体" w:cs="宋体" w:hint="eastAsia"/>
                <w:kern w:val="0"/>
                <w:szCs w:val="21"/>
              </w:rPr>
              <w:t>行政处罚。</w:t>
            </w:r>
          </w:p>
        </w:tc>
      </w:tr>
      <w:tr w:rsidR="00BB5609">
        <w:trPr>
          <w:gridAfter w:val="1"/>
          <w:wAfter w:w="13" w:type="dxa"/>
          <w:trHeight w:val="1076"/>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szCs w:val="21"/>
              </w:rPr>
            </w:pPr>
          </w:p>
        </w:tc>
        <w:tc>
          <w:tcPr>
            <w:tcW w:w="2886" w:type="dxa"/>
            <w:gridSpan w:val="2"/>
            <w:vMerge/>
            <w:shd w:val="clear" w:color="auto" w:fill="auto"/>
            <w:vAlign w:val="center"/>
          </w:tcPr>
          <w:p w:rsidR="00BB5609" w:rsidRDefault="00BB5609">
            <w:pPr>
              <w:rPr>
                <w:rFonts w:ascii="仿宋_GB2312" w:eastAsia="仿宋_GB2312"/>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r>
              <w:rPr>
                <w:rFonts w:ascii="仿宋_GB2312" w:eastAsia="仿宋_GB2312" w:hAnsi="宋体" w:cs="宋体" w:hint="eastAsia"/>
                <w:kern w:val="0"/>
                <w:szCs w:val="21"/>
              </w:rPr>
              <w:t>（个人再次违反）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shd w:val="clear" w:color="auto" w:fill="auto"/>
            <w:vAlign w:val="center"/>
          </w:tcPr>
          <w:p w:rsidR="00BB5609" w:rsidRDefault="00BB5609">
            <w:pPr>
              <w:widowControl/>
              <w:spacing w:line="0" w:lineRule="atLeast"/>
              <w:rPr>
                <w:rFonts w:ascii="仿宋_GB2312" w:eastAsia="仿宋_GB2312"/>
                <w:szCs w:val="21"/>
              </w:rPr>
            </w:pPr>
          </w:p>
        </w:tc>
        <w:tc>
          <w:tcPr>
            <w:tcW w:w="1628"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2735"/>
        </w:trPr>
        <w:tc>
          <w:tcPr>
            <w:tcW w:w="706" w:type="dxa"/>
            <w:vMerge w:val="restart"/>
            <w:tcBorders>
              <w:left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vMerge w:val="restart"/>
            <w:tcBorders>
              <w:left w:val="single" w:sz="4" w:space="0" w:color="auto"/>
              <w:right w:val="single" w:sz="4" w:space="0" w:color="auto"/>
            </w:tcBorders>
            <w:shd w:val="clear" w:color="auto" w:fill="auto"/>
            <w:vAlign w:val="center"/>
          </w:tcPr>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856415">
            <w:pPr>
              <w:rPr>
                <w:rFonts w:ascii="仿宋_GB2312" w:eastAsia="仿宋_GB2312"/>
                <w:szCs w:val="21"/>
              </w:rPr>
            </w:pPr>
            <w:r>
              <w:rPr>
                <w:rFonts w:ascii="仿宋_GB2312" w:eastAsia="仿宋_GB2312" w:hint="eastAsia"/>
                <w:szCs w:val="21"/>
              </w:rPr>
              <w:t>体积较大的废弃物品未单独堆放</w:t>
            </w: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856415">
            <w:pPr>
              <w:rPr>
                <w:rFonts w:ascii="仿宋_GB2312" w:eastAsia="仿宋_GB2312"/>
                <w:szCs w:val="21"/>
              </w:rPr>
            </w:pPr>
            <w:r>
              <w:rPr>
                <w:rFonts w:ascii="仿宋_GB2312" w:eastAsia="仿宋_GB2312" w:hint="eastAsia"/>
                <w:szCs w:val="21"/>
              </w:rPr>
              <w:t>体积较大的废弃物品未单独堆放</w:t>
            </w:r>
          </w:p>
          <w:p w:rsidR="00BB5609" w:rsidRDefault="00BB5609">
            <w:pPr>
              <w:rPr>
                <w:rFonts w:ascii="仿宋_GB2312" w:eastAsia="仿宋_GB2312"/>
                <w:szCs w:val="21"/>
              </w:rPr>
            </w:pPr>
          </w:p>
          <w:p w:rsidR="00BB5609" w:rsidRDefault="00BB5609">
            <w:pPr>
              <w:rPr>
                <w:rFonts w:ascii="仿宋_GB2312" w:eastAsia="仿宋_GB2312"/>
                <w:szCs w:val="21"/>
              </w:rPr>
            </w:pPr>
          </w:p>
        </w:tc>
        <w:tc>
          <w:tcPr>
            <w:tcW w:w="2867" w:type="dxa"/>
            <w:tcBorders>
              <w:left w:val="single" w:sz="4" w:space="0" w:color="auto"/>
              <w:bottom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违反条款：第三十四条第一款第（二）项；处罚条款：第六十八条第一款</w:t>
            </w:r>
            <w:r>
              <w:rPr>
                <w:rFonts w:ascii="仿宋_GB2312" w:eastAsia="仿宋_GB2312" w:hint="eastAsia"/>
                <w:szCs w:val="21"/>
              </w:rPr>
              <w:t xml:space="preserve"> </w:t>
            </w:r>
            <w:r>
              <w:rPr>
                <w:rFonts w:ascii="仿宋_GB2312" w:eastAsia="仿宋_GB2312" w:hint="eastAsia"/>
                <w:szCs w:val="21"/>
              </w:rPr>
              <w:t>责令立即改正，</w:t>
            </w:r>
            <w:r>
              <w:rPr>
                <w:rFonts w:ascii="仿宋_GB2312" w:eastAsia="仿宋_GB2312" w:hint="eastAsia"/>
                <w:spacing w:val="15"/>
                <w:szCs w:val="21"/>
              </w:rPr>
              <w:t>情节严重的，处五万元以上五十万元以下罚款。</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r>
              <w:rPr>
                <w:rFonts w:ascii="仿宋_GB2312" w:eastAsia="仿宋_GB2312" w:hAnsi="宋体" w:cs="宋体" w:hint="eastAsia"/>
                <w:kern w:val="0"/>
                <w:szCs w:val="21"/>
              </w:rPr>
              <w:t>（单位情节严重的）</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pacing w:val="15"/>
                <w:szCs w:val="21"/>
              </w:rPr>
              <w:t>1.</w:t>
            </w:r>
            <w:r>
              <w:rPr>
                <w:rFonts w:ascii="仿宋_GB2312" w:eastAsia="仿宋_GB2312" w:hint="eastAsia"/>
                <w:spacing w:val="15"/>
                <w:szCs w:val="21"/>
              </w:rPr>
              <w:t>未单独堆放在生活垃圾分类管理责任人指定的地点，系数为</w:t>
            </w:r>
            <w:r>
              <w:rPr>
                <w:rFonts w:ascii="仿宋_GB2312" w:eastAsia="仿宋_GB2312" w:hint="eastAsia"/>
                <w:spacing w:val="15"/>
                <w:szCs w:val="21"/>
              </w:rPr>
              <w:t>0-1</w:t>
            </w:r>
            <w:r>
              <w:rPr>
                <w:rFonts w:ascii="仿宋_GB2312" w:eastAsia="仿宋_GB2312" w:hint="eastAsia"/>
                <w:spacing w:val="15"/>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占地面积在</w:t>
            </w:r>
            <w:r>
              <w:rPr>
                <w:rFonts w:ascii="仿宋_GB2312" w:eastAsia="仿宋_GB2312" w:hAnsi="宋体" w:cs="宋体" w:hint="eastAsia"/>
                <w:kern w:val="0"/>
                <w:szCs w:val="21"/>
              </w:rPr>
              <w:t>5</w:t>
            </w:r>
            <w:r>
              <w:rPr>
                <w:rFonts w:ascii="Batang" w:eastAsia="Batang" w:hAnsi="Batang" w:cs="Batang" w:hint="eastAsia"/>
                <w:kern w:val="0"/>
                <w:szCs w:val="21"/>
              </w:rPr>
              <w:t>㎡</w:t>
            </w:r>
            <w:r>
              <w:rPr>
                <w:rFonts w:ascii="仿宋_GB2312" w:eastAsia="仿宋_GB2312" w:hAnsi="仿宋_GB2312" w:cs="仿宋_GB2312" w:hint="eastAsia"/>
                <w:kern w:val="0"/>
                <w:szCs w:val="21"/>
              </w:rPr>
              <w:t>下</w:t>
            </w:r>
            <w:r>
              <w:rPr>
                <w:rFonts w:ascii="仿宋_GB2312" w:eastAsia="仿宋_GB2312" w:hAnsi="宋体" w:cs="宋体" w:hint="eastAsia"/>
                <w:kern w:val="0"/>
                <w:szCs w:val="21"/>
              </w:rPr>
              <w:t>的，系数为</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6</w:t>
            </w:r>
            <w:r>
              <w:rPr>
                <w:rFonts w:ascii="仿宋_GB2312" w:eastAsia="仿宋_GB2312" w:hAnsi="宋体" w:cs="宋体" w:hint="eastAsia"/>
                <w:kern w:val="0"/>
                <w:szCs w:val="21"/>
              </w:rPr>
              <w:t>－</w:t>
            </w:r>
            <w:r>
              <w:rPr>
                <w:rFonts w:ascii="仿宋_GB2312" w:eastAsia="仿宋_GB2312" w:hAnsi="宋体" w:cs="宋体" w:hint="eastAsia"/>
                <w:kern w:val="0"/>
                <w:szCs w:val="21"/>
              </w:rPr>
              <w:t>10</w:t>
            </w:r>
            <w:r>
              <w:rPr>
                <w:rFonts w:ascii="Batang" w:eastAsia="Batang" w:hAnsi="Batang" w:cs="Batang" w:hint="eastAsia"/>
                <w:kern w:val="0"/>
                <w:szCs w:val="21"/>
              </w:rPr>
              <w:t>㎡</w:t>
            </w:r>
            <w:r>
              <w:rPr>
                <w:rFonts w:ascii="仿宋_GB2312" w:eastAsia="仿宋_GB2312" w:hAnsi="仿宋_GB2312" w:cs="仿宋_GB2312" w:hint="eastAsia"/>
                <w:kern w:val="0"/>
                <w:szCs w:val="21"/>
              </w:rPr>
              <w:t>，系数为</w:t>
            </w:r>
            <w:r>
              <w:rPr>
                <w:rFonts w:ascii="仿宋_GB2312" w:eastAsia="仿宋_GB2312" w:hAnsi="宋体" w:cs="宋体" w:hint="eastAsia"/>
                <w:kern w:val="0"/>
                <w:szCs w:val="21"/>
              </w:rPr>
              <w:t>1</w:t>
            </w:r>
            <w:r>
              <w:rPr>
                <w:rFonts w:ascii="仿宋_GB2312" w:eastAsia="仿宋_GB2312" w:hAnsi="宋体" w:cs="宋体" w:hint="eastAsia"/>
                <w:kern w:val="0"/>
                <w:szCs w:val="21"/>
              </w:rPr>
              <w:t>；以此类推。</w:t>
            </w:r>
          </w:p>
          <w:p w:rsidR="00BB5609" w:rsidRDefault="00BB5609">
            <w:pPr>
              <w:widowControl/>
              <w:spacing w:line="0" w:lineRule="atLeast"/>
              <w:rPr>
                <w:rFonts w:ascii="仿宋_GB2312" w:eastAsia="仿宋_GB2312"/>
                <w:szCs w:val="21"/>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w:t>
            </w:r>
            <w:r>
              <w:rPr>
                <w:rFonts w:ascii="仿宋_GB2312" w:eastAsia="仿宋_GB2312" w:hAnsi="宋体" w:cs="宋体" w:hint="eastAsia"/>
                <w:kern w:val="0"/>
                <w:szCs w:val="21"/>
              </w:rPr>
              <w:t>单位初次违反，责令立即改正，改正后不予处罚的，应当制作不予处罚决定书）。</w:t>
            </w:r>
          </w:p>
          <w:p w:rsidR="00BB5609" w:rsidRDefault="00856415">
            <w:pPr>
              <w:widowControl/>
              <w:spacing w:line="0" w:lineRule="atLeast"/>
              <w:rPr>
                <w:rFonts w:ascii="仿宋_GB2312" w:eastAsia="仿宋_GB2312" w:hAnsi="宋体" w:cs="宋体"/>
                <w:b/>
                <w:kern w:val="0"/>
                <w:szCs w:val="21"/>
              </w:rPr>
            </w:pPr>
            <w:r>
              <w:rPr>
                <w:rFonts w:ascii="仿宋_GB2312" w:eastAsia="仿宋_GB2312" w:hAnsi="宋体" w:cs="宋体" w:hint="eastAsia"/>
                <w:kern w:val="0"/>
                <w:szCs w:val="21"/>
              </w:rPr>
              <w:t>堆放在城市道路、居住小区消防通道</w:t>
            </w:r>
            <w:r>
              <w:rPr>
                <w:rFonts w:ascii="仿宋_GB2312" w:eastAsia="仿宋_GB2312" w:hAnsi="微软雅黑" w:hint="eastAsia"/>
                <w:szCs w:val="21"/>
                <w:shd w:val="clear" w:color="auto" w:fill="FFFFFF"/>
              </w:rPr>
              <w:t>等共用部位</w:t>
            </w:r>
            <w:r>
              <w:rPr>
                <w:rFonts w:ascii="仿宋_GB2312" w:eastAsia="仿宋_GB2312" w:hAnsi="宋体" w:cs="宋体" w:hint="eastAsia"/>
                <w:kern w:val="0"/>
                <w:szCs w:val="21"/>
              </w:rPr>
              <w:t>；占压燃气、供暖等公用管道和设施保护（管理）范围的，或者绿地、林地、农田内的，视为情节严重。</w:t>
            </w:r>
          </w:p>
        </w:tc>
      </w:tr>
      <w:tr w:rsidR="00BB5609">
        <w:trPr>
          <w:gridAfter w:val="1"/>
          <w:wAfter w:w="13" w:type="dxa"/>
          <w:trHeight w:val="1799"/>
        </w:trPr>
        <w:tc>
          <w:tcPr>
            <w:tcW w:w="706" w:type="dxa"/>
            <w:vMerge/>
            <w:tcBorders>
              <w:left w:val="single" w:sz="4" w:space="0" w:color="auto"/>
              <w:right w:val="single" w:sz="4" w:space="0" w:color="auto"/>
            </w:tcBorders>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tcBorders>
              <w:left w:val="single" w:sz="4" w:space="0" w:color="auto"/>
              <w:right w:val="single" w:sz="4" w:space="0" w:color="auto"/>
            </w:tcBorders>
            <w:shd w:val="clear" w:color="auto" w:fill="auto"/>
            <w:vAlign w:val="center"/>
          </w:tcPr>
          <w:p w:rsidR="00BB5609" w:rsidRDefault="00BB5609">
            <w:pPr>
              <w:rPr>
                <w:rFonts w:ascii="仿宋_GB2312" w:eastAsia="仿宋_GB2312"/>
                <w:szCs w:val="21"/>
              </w:rPr>
            </w:pPr>
          </w:p>
        </w:tc>
        <w:tc>
          <w:tcPr>
            <w:tcW w:w="2867"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违反条款：第三十四条第一款第（二）项；处罚条款：第六十八条第二款</w:t>
            </w:r>
            <w:r>
              <w:rPr>
                <w:rFonts w:ascii="仿宋_GB2312" w:eastAsia="仿宋_GB2312" w:hint="eastAsia"/>
                <w:szCs w:val="21"/>
              </w:rPr>
              <w:t xml:space="preserve"> </w:t>
            </w:r>
            <w:r>
              <w:rPr>
                <w:rFonts w:ascii="仿宋_GB2312" w:eastAsia="仿宋_GB2312" w:hint="eastAsia"/>
                <w:szCs w:val="21"/>
              </w:rPr>
              <w:t>对拒不听从生活垃圾分类管理责任人劝阻的，给予书面警告；再次违反规定的，处五十元以上二百元以下罚款。</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警告（个人初次违反）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spacing w:val="15"/>
                <w:szCs w:val="21"/>
              </w:rPr>
              <w:t>1.</w:t>
            </w:r>
            <w:r>
              <w:rPr>
                <w:rFonts w:ascii="仿宋_GB2312" w:eastAsia="仿宋_GB2312" w:hint="eastAsia"/>
                <w:spacing w:val="15"/>
                <w:szCs w:val="21"/>
              </w:rPr>
              <w:t>未单独堆放在生活垃圾分类管理责任人指定的地点，系数为</w:t>
            </w:r>
            <w:r>
              <w:rPr>
                <w:rFonts w:ascii="仿宋_GB2312" w:eastAsia="仿宋_GB2312" w:hint="eastAsia"/>
                <w:spacing w:val="15"/>
                <w:szCs w:val="21"/>
              </w:rPr>
              <w:t>0-1</w:t>
            </w:r>
            <w:r>
              <w:rPr>
                <w:rFonts w:ascii="仿宋_GB2312" w:eastAsia="仿宋_GB2312" w:hint="eastAsia"/>
                <w:spacing w:val="15"/>
                <w:szCs w:val="21"/>
              </w:rPr>
              <w:t>；</w:t>
            </w:r>
          </w:p>
          <w:p w:rsidR="00BB5609" w:rsidRDefault="00856415">
            <w:pPr>
              <w:widowControl/>
              <w:spacing w:line="0" w:lineRule="atLeast"/>
              <w:rPr>
                <w:rFonts w:ascii="仿宋_GB2312" w:eastAsia="仿宋_GB2312"/>
                <w:szCs w:val="21"/>
              </w:rPr>
            </w:pPr>
            <w:r>
              <w:rPr>
                <w:rFonts w:ascii="仿宋_GB2312" w:eastAsia="仿宋_GB2312" w:hAnsi="宋体" w:cs="宋体"/>
                <w:kern w:val="0"/>
                <w:szCs w:val="21"/>
              </w:rPr>
              <w:t>2.</w:t>
            </w:r>
            <w:r>
              <w:rPr>
                <w:rFonts w:ascii="仿宋_GB2312" w:eastAsia="仿宋_GB2312" w:hAnsi="宋体" w:cs="宋体" w:hint="eastAsia"/>
                <w:kern w:val="0"/>
                <w:szCs w:val="21"/>
              </w:rPr>
              <w:t>占地面积在</w:t>
            </w:r>
            <w:r>
              <w:rPr>
                <w:rFonts w:ascii="仿宋_GB2312" w:eastAsia="仿宋_GB2312" w:hAnsi="宋体" w:cs="宋体" w:hint="eastAsia"/>
                <w:kern w:val="0"/>
                <w:szCs w:val="21"/>
              </w:rPr>
              <w:t>5</w:t>
            </w:r>
            <w:r>
              <w:rPr>
                <w:rFonts w:ascii="Batang" w:eastAsia="仿宋_GB2312" w:hAnsi="Batang" w:cs="Batang"/>
                <w:kern w:val="0"/>
                <w:szCs w:val="21"/>
              </w:rPr>
              <w:t>㎡</w:t>
            </w:r>
            <w:r>
              <w:rPr>
                <w:rFonts w:ascii="仿宋_GB2312" w:eastAsia="仿宋_GB2312" w:hAnsi="仿宋_GB2312" w:cs="仿宋_GB2312" w:hint="eastAsia"/>
                <w:kern w:val="0"/>
                <w:szCs w:val="21"/>
              </w:rPr>
              <w:t>下</w:t>
            </w:r>
            <w:r>
              <w:rPr>
                <w:rFonts w:ascii="仿宋_GB2312" w:eastAsia="仿宋_GB2312" w:hAnsi="宋体" w:cs="宋体" w:hint="eastAsia"/>
                <w:kern w:val="0"/>
                <w:szCs w:val="21"/>
              </w:rPr>
              <w:t>的，系数为</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6</w:t>
            </w:r>
            <w:r>
              <w:rPr>
                <w:rFonts w:ascii="仿宋_GB2312" w:eastAsia="仿宋_GB2312" w:hAnsi="宋体" w:cs="宋体" w:hint="eastAsia"/>
                <w:kern w:val="0"/>
                <w:szCs w:val="21"/>
              </w:rPr>
              <w:t>－</w:t>
            </w:r>
            <w:r>
              <w:rPr>
                <w:rFonts w:ascii="仿宋_GB2312" w:eastAsia="仿宋_GB2312" w:hAnsi="宋体" w:cs="宋体" w:hint="eastAsia"/>
                <w:kern w:val="0"/>
                <w:szCs w:val="21"/>
              </w:rPr>
              <w:t>10</w:t>
            </w:r>
            <w:r>
              <w:rPr>
                <w:rFonts w:ascii="Batang" w:eastAsia="仿宋_GB2312" w:hAnsi="Batang" w:cs="Batang"/>
                <w:kern w:val="0"/>
                <w:szCs w:val="21"/>
              </w:rPr>
              <w:t>㎡</w:t>
            </w:r>
            <w:r>
              <w:rPr>
                <w:rFonts w:ascii="仿宋_GB2312" w:eastAsia="仿宋_GB2312" w:hAnsi="仿宋_GB2312" w:cs="仿宋_GB2312" w:hint="eastAsia"/>
                <w:kern w:val="0"/>
                <w:szCs w:val="21"/>
              </w:rPr>
              <w:t>，系数为</w:t>
            </w:r>
            <w:r>
              <w:rPr>
                <w:rFonts w:ascii="仿宋_GB2312" w:eastAsia="仿宋_GB2312" w:hAnsi="宋体" w:cs="宋体" w:hint="eastAsia"/>
                <w:kern w:val="0"/>
                <w:szCs w:val="21"/>
              </w:rPr>
              <w:t>1</w:t>
            </w:r>
            <w:r>
              <w:rPr>
                <w:rFonts w:ascii="仿宋_GB2312" w:eastAsia="仿宋_GB2312" w:hAnsi="宋体" w:cs="宋体" w:hint="eastAsia"/>
                <w:kern w:val="0"/>
                <w:szCs w:val="21"/>
              </w:rPr>
              <w:t>；以此类推。</w:t>
            </w:r>
          </w:p>
        </w:tc>
        <w:tc>
          <w:tcPr>
            <w:tcW w:w="1628"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vMerge w:val="restart"/>
            <w:tcBorders>
              <w:top w:val="single" w:sz="4" w:space="0" w:color="auto"/>
              <w:left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个人拒不听从生活垃圾分类管理责任人劝阻，且拒不改正的，进行书面警告。</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个人自愿参加生活垃圾分类等社区服务活动的，</w:t>
            </w:r>
            <w:r>
              <w:rPr>
                <w:rFonts w:ascii="仿宋_GB2312" w:eastAsia="仿宋_GB2312" w:hAnsi="宋体" w:cs="宋体" w:hint="eastAsia"/>
                <w:kern w:val="0"/>
                <w:szCs w:val="21"/>
              </w:rPr>
              <w:t>不予</w:t>
            </w:r>
            <w:r>
              <w:rPr>
                <w:rFonts w:ascii="仿宋_GB2312" w:eastAsia="仿宋_GB2312" w:hAnsi="宋体" w:cs="宋体" w:hint="eastAsia"/>
                <w:kern w:val="0"/>
                <w:szCs w:val="21"/>
              </w:rPr>
              <w:t>行政处罚。</w:t>
            </w:r>
          </w:p>
        </w:tc>
      </w:tr>
      <w:tr w:rsidR="00BB5609">
        <w:trPr>
          <w:gridAfter w:val="1"/>
          <w:wAfter w:w="13" w:type="dxa"/>
          <w:trHeight w:val="1076"/>
        </w:trPr>
        <w:tc>
          <w:tcPr>
            <w:tcW w:w="706"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tcBorders>
              <w:left w:val="single" w:sz="4" w:space="0" w:color="auto"/>
              <w:bottom w:val="single" w:sz="4" w:space="0" w:color="auto"/>
              <w:right w:val="single" w:sz="4" w:space="0" w:color="auto"/>
            </w:tcBorders>
            <w:shd w:val="clear" w:color="auto" w:fill="auto"/>
            <w:vAlign w:val="center"/>
          </w:tcPr>
          <w:p w:rsidR="00BB5609" w:rsidRDefault="00BB5609">
            <w:pPr>
              <w:rPr>
                <w:rFonts w:ascii="仿宋_GB2312" w:eastAsia="仿宋_GB2312"/>
                <w:szCs w:val="21"/>
              </w:rPr>
            </w:pPr>
          </w:p>
        </w:tc>
        <w:tc>
          <w:tcPr>
            <w:tcW w:w="2867" w:type="dxa"/>
            <w:vMerge/>
            <w:tcBorders>
              <w:left w:val="single" w:sz="4" w:space="0" w:color="auto"/>
              <w:bottom w:val="single" w:sz="4" w:space="0" w:color="auto"/>
              <w:right w:val="single" w:sz="4" w:space="0" w:color="auto"/>
            </w:tcBorders>
            <w:shd w:val="clear" w:color="auto" w:fill="auto"/>
            <w:vAlign w:val="center"/>
          </w:tcPr>
          <w:p w:rsidR="00BB5609" w:rsidRDefault="00BB5609">
            <w:pPr>
              <w:rPr>
                <w:rFonts w:ascii="仿宋_GB2312" w:eastAsia="仿宋_GB2312"/>
                <w:szCs w:val="21"/>
              </w:rPr>
            </w:pP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r>
              <w:rPr>
                <w:rFonts w:ascii="仿宋_GB2312" w:eastAsia="仿宋_GB2312" w:hAnsi="宋体" w:cs="宋体" w:hint="eastAsia"/>
                <w:kern w:val="0"/>
                <w:szCs w:val="21"/>
              </w:rPr>
              <w:t>（个人再次违反）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szCs w:val="21"/>
              </w:rPr>
            </w:pPr>
          </w:p>
        </w:tc>
        <w:tc>
          <w:tcPr>
            <w:tcW w:w="1628"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659"/>
        </w:trPr>
        <w:tc>
          <w:tcPr>
            <w:tcW w:w="706" w:type="dxa"/>
            <w:vMerge w:val="restart"/>
            <w:tcBorders>
              <w:left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vMerge w:val="restart"/>
            <w:tcBorders>
              <w:left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农村村民产生的灰土未按规定投放的</w:t>
            </w:r>
          </w:p>
        </w:tc>
        <w:tc>
          <w:tcPr>
            <w:tcW w:w="2867"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违反条款：第三十四条第一款第（三）项；处罚条款：第六十八条第二款</w:t>
            </w:r>
            <w:r>
              <w:rPr>
                <w:rFonts w:ascii="仿宋_GB2312" w:eastAsia="仿宋_GB2312" w:hint="eastAsia"/>
                <w:szCs w:val="21"/>
              </w:rPr>
              <w:t xml:space="preserve"> </w:t>
            </w:r>
            <w:r>
              <w:rPr>
                <w:rFonts w:ascii="仿宋_GB2312" w:eastAsia="仿宋_GB2312" w:hint="eastAsia"/>
                <w:szCs w:val="21"/>
              </w:rPr>
              <w:t>对拒不听从生活垃圾分类管理责任人劝阻的，给予书面警告；再次违反规定的，处五十元以上二百元以下罚款。</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警告（初次违反）</w:t>
            </w:r>
          </w:p>
        </w:tc>
        <w:tc>
          <w:tcPr>
            <w:tcW w:w="1014" w:type="dxa"/>
            <w:gridSpan w:val="3"/>
            <w:tcBorders>
              <w:top w:val="single" w:sz="4" w:space="0" w:color="auto"/>
              <w:left w:val="single" w:sz="4" w:space="0" w:color="auto"/>
              <w:right w:val="single" w:sz="4" w:space="0" w:color="auto"/>
            </w:tcBorders>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vMerge w:val="restart"/>
            <w:tcBorders>
              <w:top w:val="single" w:sz="4" w:space="0" w:color="auto"/>
              <w:left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spacing w:val="15"/>
                <w:szCs w:val="21"/>
              </w:rPr>
            </w:pPr>
          </w:p>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pacing w:val="15"/>
                <w:szCs w:val="21"/>
              </w:rPr>
              <w:t>1.</w:t>
            </w:r>
            <w:r>
              <w:rPr>
                <w:rFonts w:ascii="仿宋_GB2312" w:eastAsia="仿宋_GB2312" w:hint="eastAsia"/>
                <w:spacing w:val="15"/>
                <w:szCs w:val="21"/>
              </w:rPr>
              <w:t>未单独投放在相应的容器或者生活垃圾分类管理责任人指定的地点，系数为</w:t>
            </w:r>
            <w:r>
              <w:rPr>
                <w:rFonts w:ascii="仿宋_GB2312" w:eastAsia="仿宋_GB2312" w:hint="eastAsia"/>
                <w:spacing w:val="15"/>
                <w:szCs w:val="21"/>
              </w:rPr>
              <w:t>0-1</w:t>
            </w:r>
            <w:r>
              <w:rPr>
                <w:rFonts w:ascii="仿宋_GB2312" w:eastAsia="仿宋_GB2312" w:hint="eastAsia"/>
                <w:spacing w:val="15"/>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占地面积在</w:t>
            </w:r>
            <w:r>
              <w:rPr>
                <w:rFonts w:ascii="仿宋_GB2312" w:eastAsia="仿宋_GB2312" w:hAnsi="宋体" w:cs="宋体" w:hint="eastAsia"/>
                <w:kern w:val="0"/>
                <w:szCs w:val="21"/>
              </w:rPr>
              <w:t>5</w:t>
            </w:r>
            <w:r>
              <w:rPr>
                <w:rFonts w:ascii="Batang" w:eastAsia="仿宋_GB2312" w:hAnsi="Batang" w:cs="Batang"/>
                <w:kern w:val="0"/>
                <w:szCs w:val="21"/>
              </w:rPr>
              <w:t>㎡</w:t>
            </w:r>
            <w:r>
              <w:rPr>
                <w:rFonts w:ascii="仿宋_GB2312" w:eastAsia="仿宋_GB2312" w:hAnsi="仿宋_GB2312" w:cs="仿宋_GB2312" w:hint="eastAsia"/>
                <w:kern w:val="0"/>
                <w:szCs w:val="21"/>
              </w:rPr>
              <w:t>下</w:t>
            </w:r>
            <w:r>
              <w:rPr>
                <w:rFonts w:ascii="仿宋_GB2312" w:eastAsia="仿宋_GB2312" w:hAnsi="宋体" w:cs="宋体" w:hint="eastAsia"/>
                <w:kern w:val="0"/>
                <w:szCs w:val="21"/>
              </w:rPr>
              <w:t>的，系数为</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6</w:t>
            </w:r>
            <w:r>
              <w:rPr>
                <w:rFonts w:ascii="仿宋_GB2312" w:eastAsia="仿宋_GB2312" w:hAnsi="宋体" w:cs="宋体" w:hint="eastAsia"/>
                <w:kern w:val="0"/>
                <w:szCs w:val="21"/>
              </w:rPr>
              <w:t>－</w:t>
            </w:r>
            <w:r>
              <w:rPr>
                <w:rFonts w:ascii="仿宋_GB2312" w:eastAsia="仿宋_GB2312" w:hAnsi="宋体" w:cs="宋体" w:hint="eastAsia"/>
                <w:kern w:val="0"/>
                <w:szCs w:val="21"/>
              </w:rPr>
              <w:t>10</w:t>
            </w:r>
            <w:r>
              <w:rPr>
                <w:rFonts w:ascii="Batang" w:eastAsia="仿宋_GB2312" w:hAnsi="Batang" w:cs="Batang"/>
                <w:kern w:val="0"/>
                <w:szCs w:val="21"/>
              </w:rPr>
              <w:t>㎡</w:t>
            </w:r>
            <w:r>
              <w:rPr>
                <w:rFonts w:ascii="仿宋_GB2312" w:eastAsia="仿宋_GB2312" w:hAnsi="仿宋_GB2312" w:cs="仿宋_GB2312" w:hint="eastAsia"/>
                <w:kern w:val="0"/>
                <w:szCs w:val="21"/>
              </w:rPr>
              <w:t>，系数为</w:t>
            </w:r>
            <w:r>
              <w:rPr>
                <w:rFonts w:ascii="仿宋_GB2312" w:eastAsia="仿宋_GB2312" w:hAnsi="宋体" w:cs="宋体" w:hint="eastAsia"/>
                <w:kern w:val="0"/>
                <w:szCs w:val="21"/>
              </w:rPr>
              <w:t>1</w:t>
            </w:r>
            <w:r>
              <w:rPr>
                <w:rFonts w:ascii="仿宋_GB2312" w:eastAsia="仿宋_GB2312" w:hAnsi="宋体" w:cs="宋体" w:hint="eastAsia"/>
                <w:kern w:val="0"/>
                <w:szCs w:val="21"/>
              </w:rPr>
              <w:t>；以此类推。</w:t>
            </w:r>
          </w:p>
          <w:p w:rsidR="00BB5609" w:rsidRDefault="00BB5609">
            <w:pPr>
              <w:widowControl/>
              <w:spacing w:line="0" w:lineRule="atLeast"/>
              <w:rPr>
                <w:rFonts w:ascii="仿宋_GB2312" w:eastAsia="仿宋_GB2312"/>
                <w:szCs w:val="21"/>
              </w:rPr>
            </w:pPr>
          </w:p>
        </w:tc>
        <w:tc>
          <w:tcPr>
            <w:tcW w:w="1628"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vMerge w:val="restart"/>
            <w:tcBorders>
              <w:top w:val="single" w:sz="4" w:space="0" w:color="auto"/>
              <w:left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个人拒不听从生活垃圾分类管理责任人劝阻，且拒不改正的，进行书面警告。</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个人自愿参加生活垃圾分类等社区服务活动的，</w:t>
            </w:r>
            <w:r>
              <w:rPr>
                <w:rFonts w:ascii="仿宋_GB2312" w:eastAsia="仿宋_GB2312" w:hAnsi="宋体" w:cs="宋体" w:hint="eastAsia"/>
                <w:kern w:val="0"/>
                <w:szCs w:val="21"/>
              </w:rPr>
              <w:t>不予</w:t>
            </w:r>
            <w:r>
              <w:rPr>
                <w:rFonts w:ascii="仿宋_GB2312" w:eastAsia="仿宋_GB2312" w:hAnsi="宋体" w:cs="宋体" w:hint="eastAsia"/>
                <w:kern w:val="0"/>
                <w:szCs w:val="21"/>
              </w:rPr>
              <w:t>行政处罚。</w:t>
            </w:r>
          </w:p>
        </w:tc>
      </w:tr>
      <w:tr w:rsidR="00BB5609">
        <w:trPr>
          <w:gridAfter w:val="1"/>
          <w:wAfter w:w="13" w:type="dxa"/>
          <w:trHeight w:val="1646"/>
        </w:trPr>
        <w:tc>
          <w:tcPr>
            <w:tcW w:w="706" w:type="dxa"/>
            <w:vMerge/>
            <w:tcBorders>
              <w:left w:val="single" w:sz="4" w:space="0" w:color="auto"/>
              <w:right w:val="single" w:sz="4" w:space="0" w:color="auto"/>
            </w:tcBorders>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tcBorders>
              <w:left w:val="single" w:sz="4" w:space="0" w:color="auto"/>
              <w:right w:val="single" w:sz="4" w:space="0" w:color="auto"/>
            </w:tcBorders>
            <w:shd w:val="clear" w:color="auto" w:fill="auto"/>
            <w:vAlign w:val="center"/>
          </w:tcPr>
          <w:p w:rsidR="00BB5609" w:rsidRDefault="00BB5609">
            <w:pPr>
              <w:rPr>
                <w:rFonts w:ascii="仿宋_GB2312" w:eastAsia="仿宋_GB2312"/>
                <w:szCs w:val="21"/>
              </w:rPr>
            </w:pPr>
          </w:p>
        </w:tc>
        <w:tc>
          <w:tcPr>
            <w:tcW w:w="2867" w:type="dxa"/>
            <w:vMerge/>
            <w:tcBorders>
              <w:left w:val="single" w:sz="4" w:space="0" w:color="auto"/>
              <w:right w:val="single" w:sz="4" w:space="0" w:color="auto"/>
            </w:tcBorders>
            <w:shd w:val="clear" w:color="auto" w:fill="auto"/>
            <w:vAlign w:val="center"/>
          </w:tcPr>
          <w:p w:rsidR="00BB5609" w:rsidRDefault="00BB5609">
            <w:pPr>
              <w:rPr>
                <w:rFonts w:ascii="仿宋_GB2312" w:eastAsia="仿宋_GB2312"/>
                <w:szCs w:val="21"/>
              </w:rPr>
            </w:pP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r>
              <w:rPr>
                <w:rFonts w:ascii="仿宋_GB2312" w:eastAsia="仿宋_GB2312" w:hAnsi="宋体" w:cs="宋体" w:hint="eastAsia"/>
                <w:kern w:val="0"/>
                <w:szCs w:val="21"/>
              </w:rPr>
              <w:t>（个人再次违反）</w:t>
            </w:r>
          </w:p>
        </w:tc>
        <w:tc>
          <w:tcPr>
            <w:tcW w:w="1014" w:type="dxa"/>
            <w:gridSpan w:val="3"/>
            <w:tcBorders>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szCs w:val="21"/>
              </w:rPr>
            </w:pPr>
          </w:p>
        </w:tc>
        <w:tc>
          <w:tcPr>
            <w:tcW w:w="1628"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076"/>
        </w:trPr>
        <w:tc>
          <w:tcPr>
            <w:tcW w:w="706" w:type="dxa"/>
            <w:vMerge w:val="restart"/>
            <w:tcBorders>
              <w:left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vMerge w:val="restart"/>
            <w:tcBorders>
              <w:left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居民装饰装修房屋过程中产生的建筑垃圾未按指定的时间、地点和要求单独堆放</w:t>
            </w:r>
          </w:p>
        </w:tc>
        <w:tc>
          <w:tcPr>
            <w:tcW w:w="2867"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违反条款：第三十四条第二款；处罚条款：第六十八条第二款</w:t>
            </w:r>
            <w:r>
              <w:rPr>
                <w:rFonts w:ascii="仿宋_GB2312" w:eastAsia="仿宋_GB2312" w:hint="eastAsia"/>
                <w:szCs w:val="21"/>
              </w:rPr>
              <w:t xml:space="preserve"> </w:t>
            </w:r>
            <w:r>
              <w:rPr>
                <w:rFonts w:ascii="仿宋_GB2312" w:eastAsia="仿宋_GB2312" w:hint="eastAsia"/>
                <w:szCs w:val="21"/>
              </w:rPr>
              <w:t>对拒不听从生活垃圾分类管理责任人劝阻的，给予书面警告；再次违反规定的，处五十元以上二百元以下罚款。</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警告（初次违反）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pacing w:val="15"/>
                <w:szCs w:val="21"/>
              </w:rPr>
              <w:t>1.</w:t>
            </w:r>
            <w:r>
              <w:rPr>
                <w:rFonts w:ascii="仿宋_GB2312" w:eastAsia="仿宋_GB2312" w:hint="eastAsia"/>
                <w:spacing w:val="15"/>
                <w:szCs w:val="21"/>
              </w:rPr>
              <w:t>未单独堆放在生活垃圾分类管理责任人指定的地点，系数为</w:t>
            </w:r>
            <w:r>
              <w:rPr>
                <w:rFonts w:ascii="仿宋_GB2312" w:eastAsia="仿宋_GB2312" w:hint="eastAsia"/>
                <w:spacing w:val="15"/>
                <w:szCs w:val="21"/>
              </w:rPr>
              <w:t>0-1</w:t>
            </w:r>
            <w:r>
              <w:rPr>
                <w:rFonts w:ascii="仿宋_GB2312" w:eastAsia="仿宋_GB2312" w:hint="eastAsia"/>
                <w:spacing w:val="15"/>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占地面积在</w:t>
            </w:r>
            <w:r>
              <w:rPr>
                <w:rFonts w:ascii="仿宋_GB2312" w:eastAsia="仿宋_GB2312" w:hAnsi="宋体" w:cs="宋体" w:hint="eastAsia"/>
                <w:kern w:val="0"/>
                <w:szCs w:val="21"/>
              </w:rPr>
              <w:t>5</w:t>
            </w:r>
            <w:r>
              <w:rPr>
                <w:rFonts w:ascii="Batang" w:eastAsia="仿宋_GB2312" w:hAnsi="Batang" w:cs="Batang"/>
                <w:kern w:val="0"/>
                <w:szCs w:val="21"/>
              </w:rPr>
              <w:t>㎡</w:t>
            </w:r>
            <w:r>
              <w:rPr>
                <w:rFonts w:ascii="仿宋_GB2312" w:eastAsia="仿宋_GB2312" w:hAnsi="仿宋_GB2312" w:cs="仿宋_GB2312" w:hint="eastAsia"/>
                <w:kern w:val="0"/>
                <w:szCs w:val="21"/>
              </w:rPr>
              <w:t>下</w:t>
            </w:r>
            <w:r>
              <w:rPr>
                <w:rFonts w:ascii="仿宋_GB2312" w:eastAsia="仿宋_GB2312" w:hAnsi="宋体" w:cs="宋体" w:hint="eastAsia"/>
                <w:kern w:val="0"/>
                <w:szCs w:val="21"/>
              </w:rPr>
              <w:t>的，系数为</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6</w:t>
            </w:r>
            <w:r>
              <w:rPr>
                <w:rFonts w:ascii="仿宋_GB2312" w:eastAsia="仿宋_GB2312" w:hAnsi="宋体" w:cs="宋体" w:hint="eastAsia"/>
                <w:kern w:val="0"/>
                <w:szCs w:val="21"/>
              </w:rPr>
              <w:t>－</w:t>
            </w:r>
            <w:r>
              <w:rPr>
                <w:rFonts w:ascii="仿宋_GB2312" w:eastAsia="仿宋_GB2312" w:hAnsi="宋体" w:cs="宋体" w:hint="eastAsia"/>
                <w:kern w:val="0"/>
                <w:szCs w:val="21"/>
              </w:rPr>
              <w:t>10</w:t>
            </w:r>
            <w:r>
              <w:rPr>
                <w:rFonts w:ascii="Batang" w:eastAsia="仿宋_GB2312" w:hAnsi="Batang" w:cs="Batang"/>
                <w:kern w:val="0"/>
                <w:szCs w:val="21"/>
              </w:rPr>
              <w:t>㎡</w:t>
            </w:r>
            <w:r>
              <w:rPr>
                <w:rFonts w:ascii="仿宋_GB2312" w:eastAsia="仿宋_GB2312" w:hAnsi="仿宋_GB2312" w:cs="仿宋_GB2312" w:hint="eastAsia"/>
                <w:kern w:val="0"/>
                <w:szCs w:val="21"/>
              </w:rPr>
              <w:t>，系数为</w:t>
            </w:r>
            <w:r>
              <w:rPr>
                <w:rFonts w:ascii="仿宋_GB2312" w:eastAsia="仿宋_GB2312" w:hAnsi="宋体" w:cs="宋体" w:hint="eastAsia"/>
                <w:kern w:val="0"/>
                <w:szCs w:val="21"/>
              </w:rPr>
              <w:t>1</w:t>
            </w:r>
            <w:r>
              <w:rPr>
                <w:rFonts w:ascii="仿宋_GB2312" w:eastAsia="仿宋_GB2312" w:hAnsi="宋体" w:cs="宋体" w:hint="eastAsia"/>
                <w:kern w:val="0"/>
                <w:szCs w:val="21"/>
              </w:rPr>
              <w:t>；以此类推。</w:t>
            </w:r>
          </w:p>
          <w:p w:rsidR="00BB5609" w:rsidRDefault="00BB5609">
            <w:pPr>
              <w:spacing w:line="0" w:lineRule="atLeast"/>
              <w:rPr>
                <w:rFonts w:ascii="仿宋_GB2312" w:eastAsia="仿宋_GB2312"/>
                <w:szCs w:val="21"/>
              </w:rPr>
            </w:pPr>
          </w:p>
        </w:tc>
        <w:tc>
          <w:tcPr>
            <w:tcW w:w="1628"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vMerge w:val="restart"/>
            <w:tcBorders>
              <w:top w:val="single" w:sz="4" w:space="0" w:color="auto"/>
              <w:left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个人拒不听从生活垃圾分类管理责任人劝阻，且拒不改正的，进行书面警告。</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个人自</w:t>
            </w:r>
            <w:r>
              <w:rPr>
                <w:rFonts w:ascii="仿宋_GB2312" w:eastAsia="仿宋_GB2312" w:hAnsi="宋体" w:cs="宋体" w:hint="eastAsia"/>
                <w:kern w:val="0"/>
                <w:szCs w:val="21"/>
              </w:rPr>
              <w:t>愿参加生活垃圾分类等社区服务活动的，</w:t>
            </w:r>
            <w:r>
              <w:rPr>
                <w:rFonts w:ascii="仿宋_GB2312" w:eastAsia="仿宋_GB2312" w:hAnsi="宋体" w:cs="宋体" w:hint="eastAsia"/>
                <w:kern w:val="0"/>
                <w:szCs w:val="21"/>
              </w:rPr>
              <w:t>不予</w:t>
            </w:r>
            <w:r>
              <w:rPr>
                <w:rFonts w:ascii="仿宋_GB2312" w:eastAsia="仿宋_GB2312" w:hAnsi="宋体" w:cs="宋体" w:hint="eastAsia"/>
                <w:kern w:val="0"/>
                <w:szCs w:val="21"/>
              </w:rPr>
              <w:t>行政处罚。</w:t>
            </w:r>
          </w:p>
        </w:tc>
      </w:tr>
      <w:tr w:rsidR="00BB5609">
        <w:trPr>
          <w:gridAfter w:val="1"/>
          <w:wAfter w:w="13" w:type="dxa"/>
          <w:trHeight w:val="1143"/>
        </w:trPr>
        <w:tc>
          <w:tcPr>
            <w:tcW w:w="706"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tcBorders>
              <w:left w:val="single" w:sz="4" w:space="0" w:color="auto"/>
              <w:bottom w:val="single" w:sz="4" w:space="0" w:color="auto"/>
              <w:right w:val="single" w:sz="4" w:space="0" w:color="auto"/>
            </w:tcBorders>
            <w:shd w:val="clear" w:color="auto" w:fill="auto"/>
            <w:vAlign w:val="center"/>
          </w:tcPr>
          <w:p w:rsidR="00BB5609" w:rsidRDefault="00BB5609">
            <w:pPr>
              <w:rPr>
                <w:rFonts w:ascii="仿宋_GB2312" w:eastAsia="仿宋_GB2312"/>
                <w:szCs w:val="21"/>
              </w:rPr>
            </w:pPr>
          </w:p>
        </w:tc>
        <w:tc>
          <w:tcPr>
            <w:tcW w:w="2867" w:type="dxa"/>
            <w:vMerge/>
            <w:tcBorders>
              <w:left w:val="single" w:sz="4" w:space="0" w:color="auto"/>
              <w:bottom w:val="single" w:sz="4" w:space="0" w:color="auto"/>
              <w:right w:val="single" w:sz="4" w:space="0" w:color="auto"/>
            </w:tcBorders>
            <w:shd w:val="clear" w:color="auto" w:fill="auto"/>
            <w:vAlign w:val="center"/>
          </w:tcPr>
          <w:p w:rsidR="00BB5609" w:rsidRDefault="00BB5609">
            <w:pPr>
              <w:rPr>
                <w:rFonts w:ascii="仿宋_GB2312" w:eastAsia="仿宋_GB2312"/>
                <w:szCs w:val="21"/>
              </w:rPr>
            </w:pP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r>
              <w:rPr>
                <w:rFonts w:ascii="仿宋_GB2312" w:eastAsia="仿宋_GB2312" w:hAnsi="宋体" w:cs="宋体" w:hint="eastAsia"/>
                <w:kern w:val="0"/>
                <w:szCs w:val="21"/>
              </w:rPr>
              <w:t>（个人再次违反）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szCs w:val="21"/>
              </w:rPr>
            </w:pPr>
          </w:p>
        </w:tc>
        <w:tc>
          <w:tcPr>
            <w:tcW w:w="1628"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505"/>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未建立生活垃圾分类日常管理制度</w:t>
            </w:r>
          </w:p>
        </w:tc>
        <w:tc>
          <w:tcPr>
            <w:tcW w:w="2867"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违反条款：第三十六条第一款第（一）项；处罚条款：第六十九条第一款</w:t>
            </w:r>
            <w:r>
              <w:rPr>
                <w:rFonts w:ascii="仿宋_GB2312" w:eastAsia="仿宋_GB2312" w:hint="eastAsia"/>
                <w:szCs w:val="21"/>
              </w:rPr>
              <w:t xml:space="preserve"> </w:t>
            </w:r>
            <w:r>
              <w:rPr>
                <w:rFonts w:ascii="仿宋_GB2312" w:eastAsia="仿宋_GB2312" w:hint="eastAsia"/>
                <w:szCs w:val="21"/>
              </w:rPr>
              <w:t xml:space="preserve">责令立即改正，处三千元以上三万元以下罚款。　</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val="restart"/>
            <w:shd w:val="clear" w:color="auto" w:fill="auto"/>
            <w:vAlign w:val="center"/>
          </w:tcPr>
          <w:p w:rsidR="00BB5609" w:rsidRDefault="00BB5609">
            <w:pPr>
              <w:spacing w:line="0" w:lineRule="atLeast"/>
              <w:rPr>
                <w:rFonts w:ascii="仿宋_GB2312" w:eastAsia="仿宋_GB2312"/>
                <w:szCs w:val="21"/>
              </w:rPr>
            </w:pPr>
          </w:p>
          <w:p w:rsidR="00BB5609" w:rsidRDefault="00BB5609">
            <w:pPr>
              <w:spacing w:line="0" w:lineRule="atLeast"/>
              <w:rPr>
                <w:rFonts w:ascii="仿宋_GB2312" w:eastAsia="仿宋_GB2312"/>
                <w:szCs w:val="21"/>
              </w:rPr>
            </w:pPr>
          </w:p>
          <w:p w:rsidR="00BB5609" w:rsidRDefault="00BB5609">
            <w:pPr>
              <w:spacing w:line="0" w:lineRule="atLeast"/>
              <w:rPr>
                <w:rFonts w:ascii="仿宋_GB2312" w:eastAsia="仿宋_GB2312"/>
                <w:szCs w:val="21"/>
              </w:rPr>
            </w:pPr>
          </w:p>
          <w:p w:rsidR="00BB5609" w:rsidRDefault="00BB5609">
            <w:pPr>
              <w:spacing w:line="0" w:lineRule="atLeast"/>
              <w:rPr>
                <w:rFonts w:ascii="仿宋_GB2312" w:eastAsia="仿宋_GB2312"/>
                <w:szCs w:val="21"/>
              </w:rPr>
            </w:pPr>
          </w:p>
          <w:p w:rsidR="00BB5609" w:rsidRDefault="00BB5609">
            <w:pPr>
              <w:spacing w:line="0" w:lineRule="atLeast"/>
              <w:rPr>
                <w:rFonts w:ascii="仿宋_GB2312" w:eastAsia="仿宋_GB2312"/>
                <w:szCs w:val="21"/>
              </w:rPr>
            </w:pPr>
          </w:p>
          <w:p w:rsidR="00BB5609" w:rsidRDefault="00BB5609">
            <w:pPr>
              <w:spacing w:line="0" w:lineRule="atLeast"/>
              <w:rPr>
                <w:rFonts w:ascii="仿宋_GB2312" w:eastAsia="仿宋_GB2312"/>
                <w:szCs w:val="21"/>
              </w:rPr>
            </w:pPr>
          </w:p>
          <w:p w:rsidR="00BB5609" w:rsidRDefault="00BB5609">
            <w:pPr>
              <w:spacing w:line="0" w:lineRule="atLeast"/>
              <w:rPr>
                <w:rFonts w:ascii="仿宋_GB2312" w:eastAsia="仿宋_GB2312"/>
                <w:szCs w:val="21"/>
              </w:rPr>
            </w:pPr>
          </w:p>
          <w:p w:rsidR="00BB5609" w:rsidRDefault="00BB5609">
            <w:pPr>
              <w:spacing w:line="0" w:lineRule="atLeast"/>
              <w:rPr>
                <w:rFonts w:ascii="仿宋_GB2312" w:eastAsia="仿宋_GB2312"/>
                <w:szCs w:val="21"/>
              </w:rPr>
            </w:pPr>
          </w:p>
          <w:p w:rsidR="00BB5609" w:rsidRDefault="00BB5609">
            <w:pPr>
              <w:spacing w:line="360" w:lineRule="exact"/>
              <w:rPr>
                <w:rFonts w:ascii="仿宋_GB2312" w:eastAsia="仿宋_GB2312"/>
                <w:szCs w:val="21"/>
              </w:rPr>
            </w:pPr>
          </w:p>
          <w:p w:rsidR="00BB5609" w:rsidRDefault="00BB5609">
            <w:pPr>
              <w:spacing w:line="360" w:lineRule="exact"/>
              <w:rPr>
                <w:rFonts w:ascii="仿宋_GB2312" w:eastAsia="仿宋_GB2312"/>
                <w:szCs w:val="21"/>
              </w:rPr>
            </w:pPr>
          </w:p>
          <w:p w:rsidR="00BB5609" w:rsidRDefault="00BB5609">
            <w:pPr>
              <w:spacing w:line="360" w:lineRule="exact"/>
              <w:rPr>
                <w:rFonts w:ascii="仿宋_GB2312" w:eastAsia="仿宋_GB2312"/>
                <w:szCs w:val="21"/>
              </w:rPr>
            </w:pPr>
          </w:p>
          <w:p w:rsidR="00BB5609" w:rsidRDefault="00BB5609">
            <w:pPr>
              <w:spacing w:line="360" w:lineRule="exact"/>
              <w:rPr>
                <w:rFonts w:ascii="仿宋_GB2312" w:eastAsia="仿宋_GB2312"/>
                <w:szCs w:val="21"/>
              </w:rPr>
            </w:pPr>
          </w:p>
          <w:p w:rsidR="00BB5609" w:rsidRDefault="00BB5609">
            <w:pPr>
              <w:spacing w:line="360" w:lineRule="exact"/>
              <w:rPr>
                <w:rFonts w:ascii="仿宋_GB2312" w:eastAsia="仿宋_GB2312"/>
                <w:szCs w:val="21"/>
              </w:rPr>
            </w:pPr>
          </w:p>
          <w:p w:rsidR="00BB5609" w:rsidRDefault="00BB5609">
            <w:pPr>
              <w:spacing w:line="360" w:lineRule="exact"/>
              <w:rPr>
                <w:rFonts w:ascii="仿宋_GB2312" w:eastAsia="仿宋_GB2312"/>
                <w:szCs w:val="21"/>
              </w:rPr>
            </w:pPr>
          </w:p>
          <w:p w:rsidR="00BB5609" w:rsidRDefault="00BB5609">
            <w:pPr>
              <w:spacing w:line="360" w:lineRule="exact"/>
              <w:rPr>
                <w:rFonts w:ascii="仿宋_GB2312" w:eastAsia="仿宋_GB2312"/>
                <w:szCs w:val="21"/>
              </w:rPr>
            </w:pPr>
          </w:p>
          <w:p w:rsidR="00BB5609" w:rsidRDefault="00BB5609">
            <w:pPr>
              <w:spacing w:line="360" w:lineRule="exact"/>
              <w:rPr>
                <w:rFonts w:ascii="仿宋_GB2312" w:eastAsia="仿宋_GB2312"/>
                <w:szCs w:val="21"/>
              </w:rPr>
            </w:pPr>
          </w:p>
          <w:p w:rsidR="00BB5609" w:rsidRDefault="00BB5609">
            <w:pPr>
              <w:spacing w:line="360" w:lineRule="exact"/>
              <w:rPr>
                <w:rFonts w:ascii="仿宋_GB2312" w:eastAsia="仿宋_GB2312"/>
                <w:szCs w:val="21"/>
              </w:rPr>
            </w:pPr>
          </w:p>
          <w:p w:rsidR="00BB5609" w:rsidRDefault="00856415">
            <w:pPr>
              <w:spacing w:line="36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同时存在第三十六条第一款第（一）、（二）、（三）、（四）、（六）项违法行为</w:t>
            </w:r>
            <w:r>
              <w:rPr>
                <w:rFonts w:ascii="仿宋_GB2312" w:eastAsia="仿宋_GB2312" w:hint="eastAsia"/>
                <w:szCs w:val="21"/>
              </w:rPr>
              <w:t>中</w:t>
            </w:r>
            <w:r>
              <w:rPr>
                <w:rFonts w:ascii="仿宋_GB2312" w:eastAsia="仿宋_GB2312" w:hint="eastAsia"/>
                <w:szCs w:val="21"/>
              </w:rPr>
              <w:t>2</w:t>
            </w:r>
            <w:r>
              <w:rPr>
                <w:rFonts w:ascii="仿宋_GB2312" w:eastAsia="仿宋_GB2312" w:hint="eastAsia"/>
                <w:szCs w:val="21"/>
              </w:rPr>
              <w:t>项行为的，系数为</w:t>
            </w:r>
            <w:r>
              <w:rPr>
                <w:rFonts w:ascii="仿宋_GB2312" w:eastAsia="仿宋_GB2312" w:hint="eastAsia"/>
                <w:szCs w:val="21"/>
              </w:rPr>
              <w:t>1-2</w:t>
            </w: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项及以上行为的，系数为</w:t>
            </w:r>
            <w:r>
              <w:rPr>
                <w:rFonts w:ascii="仿宋_GB2312" w:eastAsia="仿宋_GB2312" w:hint="eastAsia"/>
                <w:szCs w:val="21"/>
              </w:rPr>
              <w:t>3-5</w:t>
            </w:r>
            <w:r>
              <w:rPr>
                <w:rFonts w:ascii="仿宋_GB2312" w:eastAsia="仿宋_GB2312" w:hint="eastAsia"/>
                <w:szCs w:val="21"/>
              </w:rPr>
              <w:t>；</w:t>
            </w:r>
          </w:p>
          <w:p w:rsidR="00BB5609" w:rsidRDefault="00856415">
            <w:pPr>
              <w:spacing w:line="360" w:lineRule="exact"/>
              <w:rPr>
                <w:rFonts w:ascii="仿宋_GB2312" w:eastAsia="仿宋_GB2312"/>
                <w:szCs w:val="21"/>
              </w:rPr>
            </w:pPr>
            <w:r>
              <w:rPr>
                <w:rFonts w:ascii="仿宋_GB2312" w:eastAsia="仿宋_GB2312" w:hint="eastAsia"/>
                <w:szCs w:val="21"/>
              </w:rPr>
              <w:t>2</w:t>
            </w:r>
            <w:r>
              <w:rPr>
                <w:rFonts w:ascii="仿宋_GB2312" w:eastAsia="仿宋_GB2312" w:hint="eastAsia"/>
                <w:szCs w:val="21"/>
              </w:rPr>
              <w:t>．生活垃圾分类</w:t>
            </w:r>
            <w:r>
              <w:rPr>
                <w:rFonts w:ascii="仿宋_GB2312" w:eastAsia="仿宋_GB2312"/>
                <w:szCs w:val="21"/>
              </w:rPr>
              <w:t>管理责任人未履行法律规定</w:t>
            </w:r>
            <w:r>
              <w:rPr>
                <w:rFonts w:ascii="仿宋_GB2312" w:eastAsia="仿宋_GB2312" w:hint="eastAsia"/>
                <w:szCs w:val="21"/>
              </w:rPr>
              <w:t>责任</w:t>
            </w:r>
            <w:r>
              <w:rPr>
                <w:rFonts w:ascii="仿宋_GB2312" w:eastAsia="仿宋_GB2312"/>
                <w:szCs w:val="21"/>
              </w:rPr>
              <w:t>或</w:t>
            </w:r>
            <w:r>
              <w:rPr>
                <w:rFonts w:ascii="仿宋_GB2312" w:eastAsia="仿宋_GB2312" w:hint="eastAsia"/>
                <w:szCs w:val="21"/>
              </w:rPr>
              <w:t>因生活垃圾分类收集容器配备不足造成垃圾满冒或随意堆放造成环境秩序较严重影响的，系数为</w:t>
            </w:r>
            <w:r>
              <w:rPr>
                <w:rFonts w:ascii="仿宋_GB2312" w:eastAsia="仿宋_GB2312" w:hint="eastAsia"/>
                <w:szCs w:val="21"/>
              </w:rPr>
              <w:t>3-</w:t>
            </w:r>
            <w:r>
              <w:rPr>
                <w:rFonts w:ascii="仿宋_GB2312" w:eastAsia="仿宋_GB2312" w:hint="eastAsia"/>
                <w:szCs w:val="21"/>
              </w:rPr>
              <w:t>5</w:t>
            </w:r>
            <w:r>
              <w:rPr>
                <w:rFonts w:ascii="仿宋_GB2312" w:eastAsia="仿宋_GB2312" w:hint="eastAsia"/>
                <w:szCs w:val="21"/>
              </w:rPr>
              <w:t>；</w:t>
            </w:r>
            <w:r>
              <w:rPr>
                <w:rFonts w:ascii="仿宋_GB2312" w:eastAsia="仿宋_GB2312" w:hint="eastAsia"/>
                <w:szCs w:val="21"/>
              </w:rPr>
              <w:t xml:space="preserve"> </w:t>
            </w:r>
          </w:p>
          <w:p w:rsidR="00BB5609" w:rsidRDefault="00BB5609">
            <w:pPr>
              <w:spacing w:line="0" w:lineRule="atLeast"/>
              <w:rPr>
                <w:rFonts w:ascii="仿宋_GB2312" w:eastAsia="仿宋_GB2312"/>
                <w:szCs w:val="21"/>
              </w:rPr>
            </w:pPr>
          </w:p>
          <w:p w:rsidR="00BB5609" w:rsidRDefault="00BB5609">
            <w:pPr>
              <w:spacing w:line="0" w:lineRule="atLeast"/>
              <w:rPr>
                <w:rFonts w:ascii="仿宋_GB2312" w:eastAsia="仿宋_GB2312"/>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593"/>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未开展宣传或未指定专人负责指导、监督垃圾分类工作</w:t>
            </w: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违反条款：第三十六条第一款第（二）项；处罚条款：第六十九条第一款</w:t>
            </w:r>
            <w:r>
              <w:rPr>
                <w:rFonts w:ascii="仿宋_GB2312" w:eastAsia="仿宋_GB2312" w:hint="eastAsia"/>
                <w:szCs w:val="21"/>
              </w:rPr>
              <w:t xml:space="preserve"> </w:t>
            </w:r>
            <w:r>
              <w:rPr>
                <w:rFonts w:ascii="仿宋_GB2312" w:eastAsia="仿宋_GB2312" w:hint="eastAsia"/>
                <w:szCs w:val="21"/>
              </w:rPr>
              <w:t xml:space="preserve">责令立即改正，处三千元以上三万元以下罚款。　</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shd w:val="clear" w:color="auto" w:fill="auto"/>
            <w:vAlign w:val="center"/>
          </w:tcPr>
          <w:p w:rsidR="00BB5609" w:rsidRDefault="00BB5609">
            <w:pPr>
              <w:spacing w:line="0" w:lineRule="atLeast"/>
              <w:rPr>
                <w:rFonts w:ascii="仿宋_GB2312" w:eastAsia="仿宋_GB2312"/>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594"/>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未按规定设置生活垃圾分类收集容器</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违反条款：第三十六条第一款第（三）项；处罚条款：第六十九条第一款</w:t>
            </w:r>
            <w:r>
              <w:rPr>
                <w:rFonts w:ascii="仿宋_GB2312" w:eastAsia="仿宋_GB2312" w:hint="eastAsia"/>
                <w:szCs w:val="21"/>
              </w:rPr>
              <w:t xml:space="preserve"> </w:t>
            </w:r>
            <w:r>
              <w:rPr>
                <w:rFonts w:ascii="仿宋_GB2312" w:eastAsia="仿宋_GB2312" w:hint="eastAsia"/>
                <w:szCs w:val="21"/>
              </w:rPr>
              <w:t xml:space="preserve">责令立即改正，处三千元以上三万元以下罚款。　</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shd w:val="clear" w:color="auto" w:fill="auto"/>
            <w:vAlign w:val="center"/>
          </w:tcPr>
          <w:p w:rsidR="00BB5609" w:rsidRDefault="00BB5609">
            <w:pPr>
              <w:spacing w:line="0" w:lineRule="atLeast"/>
              <w:rPr>
                <w:rFonts w:ascii="仿宋_GB2312" w:eastAsia="仿宋_GB2312"/>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60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未按规定管护生活垃圾分类收集容器</w:t>
            </w:r>
          </w:p>
        </w:tc>
        <w:tc>
          <w:tcPr>
            <w:tcW w:w="2867" w:type="dxa"/>
            <w:shd w:val="clear" w:color="auto" w:fill="auto"/>
            <w:vAlign w:val="center"/>
          </w:tcPr>
          <w:p w:rsidR="00BB5609" w:rsidRDefault="00856415">
            <w:pPr>
              <w:widowControl/>
              <w:rPr>
                <w:rFonts w:ascii="仿宋_GB2312" w:eastAsia="仿宋_GB2312" w:hAnsi="宋体" w:cs="宋体"/>
                <w:szCs w:val="21"/>
              </w:rPr>
            </w:pPr>
            <w:r>
              <w:rPr>
                <w:rFonts w:ascii="仿宋_GB2312" w:eastAsia="仿宋_GB2312" w:hint="eastAsia"/>
                <w:szCs w:val="21"/>
              </w:rPr>
              <w:t>违反条款：第三十六条第一款第（三）项；处罚条款：第六十九条第一款</w:t>
            </w:r>
            <w:r>
              <w:rPr>
                <w:rFonts w:ascii="仿宋_GB2312" w:eastAsia="仿宋_GB2312" w:hint="eastAsia"/>
                <w:szCs w:val="21"/>
              </w:rPr>
              <w:t xml:space="preserve"> </w:t>
            </w:r>
            <w:r>
              <w:rPr>
                <w:rFonts w:ascii="仿宋_GB2312" w:eastAsia="仿宋_GB2312" w:hint="eastAsia"/>
                <w:szCs w:val="21"/>
              </w:rPr>
              <w:t xml:space="preserve">责令立即改正，处三千元以上三万元以下罚款。　</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shd w:val="clear" w:color="auto" w:fill="auto"/>
            <w:vAlign w:val="center"/>
          </w:tcPr>
          <w:p w:rsidR="00BB5609" w:rsidRDefault="00BB5609">
            <w:pPr>
              <w:widowControl/>
              <w:spacing w:line="0" w:lineRule="atLeast"/>
              <w:rPr>
                <w:rFonts w:ascii="仿宋_GB2312" w:eastAsia="仿宋_GB2312"/>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663"/>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未明确生活垃圾投放的时间、地点</w:t>
            </w:r>
          </w:p>
        </w:tc>
        <w:tc>
          <w:tcPr>
            <w:tcW w:w="2867" w:type="dxa"/>
            <w:shd w:val="clear" w:color="auto" w:fill="auto"/>
            <w:vAlign w:val="center"/>
          </w:tcPr>
          <w:p w:rsidR="00BB5609" w:rsidRDefault="00856415">
            <w:pPr>
              <w:widowControl/>
              <w:rPr>
                <w:rFonts w:ascii="仿宋_GB2312" w:eastAsia="仿宋_GB2312" w:hAnsi="宋体" w:cs="宋体"/>
                <w:szCs w:val="21"/>
              </w:rPr>
            </w:pPr>
            <w:r>
              <w:rPr>
                <w:rFonts w:ascii="仿宋_GB2312" w:eastAsia="仿宋_GB2312" w:hint="eastAsia"/>
                <w:szCs w:val="21"/>
              </w:rPr>
              <w:t>违反条款：第三十六条第一款第（四）项；处罚条款：第六十九条第一款</w:t>
            </w:r>
            <w:r>
              <w:rPr>
                <w:rFonts w:ascii="仿宋_GB2312" w:eastAsia="仿宋_GB2312" w:hint="eastAsia"/>
                <w:szCs w:val="21"/>
              </w:rPr>
              <w:t xml:space="preserve"> </w:t>
            </w:r>
            <w:r>
              <w:rPr>
                <w:rFonts w:ascii="仿宋_GB2312" w:eastAsia="仿宋_GB2312" w:hint="eastAsia"/>
                <w:szCs w:val="21"/>
              </w:rPr>
              <w:t xml:space="preserve">责令立即改正，处三千元以上三万元以下罚款。　</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shd w:val="clear" w:color="auto" w:fill="auto"/>
            <w:vAlign w:val="center"/>
          </w:tcPr>
          <w:p w:rsidR="00BB5609" w:rsidRDefault="00BB5609">
            <w:pPr>
              <w:widowControl/>
              <w:spacing w:line="0" w:lineRule="atLeast"/>
              <w:rPr>
                <w:rFonts w:ascii="仿宋_GB2312" w:eastAsia="仿宋_GB2312"/>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613"/>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分类管理责任人未分类收集、贮存生活垃圾</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违反条款：第三十六条第一款第（四）项；处罚条款：第六十九条第一款</w:t>
            </w:r>
            <w:r>
              <w:rPr>
                <w:rFonts w:ascii="仿宋_GB2312" w:eastAsia="仿宋_GB2312" w:hint="eastAsia"/>
                <w:szCs w:val="21"/>
              </w:rPr>
              <w:t xml:space="preserve"> </w:t>
            </w:r>
            <w:r>
              <w:rPr>
                <w:rFonts w:ascii="仿宋_GB2312" w:eastAsia="仿宋_GB2312" w:hint="eastAsia"/>
                <w:szCs w:val="21"/>
              </w:rPr>
              <w:t xml:space="preserve">责令立即改正，处三千元以上三万元以下罚款。　</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shd w:val="clear" w:color="auto" w:fill="auto"/>
            <w:vAlign w:val="center"/>
          </w:tcPr>
          <w:p w:rsidR="00BB5609" w:rsidRDefault="00BB5609">
            <w:pPr>
              <w:widowControl/>
              <w:spacing w:line="0" w:lineRule="atLeast"/>
              <w:rPr>
                <w:rFonts w:ascii="仿宋_GB2312" w:eastAsia="仿宋_GB2312"/>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628"/>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widowControl/>
              <w:jc w:val="left"/>
              <w:rPr>
                <w:rFonts w:ascii="仿宋_GB2312" w:eastAsia="仿宋_GB2312"/>
                <w:szCs w:val="21"/>
              </w:rPr>
            </w:pPr>
            <w:r>
              <w:rPr>
                <w:rFonts w:ascii="仿宋_GB2312" w:eastAsia="仿宋_GB2312" w:hint="eastAsia"/>
                <w:szCs w:val="21"/>
              </w:rPr>
              <w:t>未及时制止翻拣、混合已分类生活垃圾的行为</w:t>
            </w: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违反条款：第三十六条第一款第（六）项；处罚条款：第六十九条第一款</w:t>
            </w:r>
            <w:r>
              <w:rPr>
                <w:rFonts w:ascii="仿宋_GB2312" w:eastAsia="仿宋_GB2312" w:hint="eastAsia"/>
                <w:szCs w:val="21"/>
              </w:rPr>
              <w:t xml:space="preserve"> </w:t>
            </w:r>
            <w:r>
              <w:rPr>
                <w:rFonts w:ascii="仿宋_GB2312" w:eastAsia="仿宋_GB2312" w:hint="eastAsia"/>
                <w:szCs w:val="21"/>
              </w:rPr>
              <w:t xml:space="preserve">责令立即改正，处三千元以上三万元以下罚款。　</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shd w:val="clear" w:color="auto" w:fill="auto"/>
            <w:vAlign w:val="center"/>
          </w:tcPr>
          <w:p w:rsidR="00BB5609" w:rsidRDefault="00BB5609">
            <w:pPr>
              <w:widowControl/>
              <w:spacing w:line="0" w:lineRule="atLeast"/>
              <w:rPr>
                <w:rFonts w:ascii="仿宋_GB2312" w:eastAsia="仿宋_GB2312"/>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4288"/>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将生活垃圾交由未经许可或者备案的企业和个人进行处置</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违反条款：第三十六条第一款第（五）项；处罚条款：第六十九条第二款</w:t>
            </w:r>
            <w:r>
              <w:rPr>
                <w:rFonts w:ascii="仿宋_GB2312" w:eastAsia="仿宋_GB2312" w:hint="eastAsia"/>
                <w:szCs w:val="21"/>
              </w:rPr>
              <w:t xml:space="preserve"> </w:t>
            </w:r>
            <w:r>
              <w:rPr>
                <w:rFonts w:ascii="仿宋_GB2312" w:eastAsia="仿宋_GB2312" w:hint="eastAsia"/>
                <w:szCs w:val="21"/>
              </w:rPr>
              <w:t>责令立即改正，处一万元以上十万元以下罚款。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违法行为持续时间较长，系数为</w:t>
            </w:r>
            <w:r>
              <w:rPr>
                <w:rFonts w:ascii="仿宋_GB2312" w:eastAsia="仿宋_GB2312" w:hint="eastAsia"/>
                <w:szCs w:val="21"/>
              </w:rPr>
              <w:t>2-3</w:t>
            </w:r>
            <w:r>
              <w:rPr>
                <w:rFonts w:ascii="仿宋_GB2312" w:eastAsia="仿宋_GB2312" w:hint="eastAsia"/>
                <w:szCs w:val="21"/>
              </w:rPr>
              <w:t>；</w:t>
            </w:r>
          </w:p>
          <w:p w:rsidR="00BB5609" w:rsidRDefault="00856415">
            <w:pPr>
              <w:spacing w:line="360" w:lineRule="exact"/>
              <w:rPr>
                <w:rFonts w:ascii="仿宋_GB2312" w:eastAsia="仿宋_GB2312"/>
                <w:szCs w:val="21"/>
              </w:rPr>
            </w:pPr>
            <w:r>
              <w:rPr>
                <w:rFonts w:ascii="仿宋_GB2312" w:eastAsia="仿宋_GB2312" w:hint="eastAsia"/>
                <w:szCs w:val="21"/>
              </w:rPr>
              <w:t>2</w:t>
            </w:r>
            <w:r>
              <w:rPr>
                <w:rFonts w:ascii="仿宋_GB2312" w:eastAsia="仿宋_GB2312" w:hint="eastAsia"/>
                <w:szCs w:val="21"/>
              </w:rPr>
              <w:t>．垃圾产生量较大，系数为</w:t>
            </w:r>
            <w:r>
              <w:rPr>
                <w:rFonts w:ascii="仿宋_GB2312" w:eastAsia="仿宋_GB2312" w:hint="eastAsia"/>
                <w:szCs w:val="21"/>
              </w:rPr>
              <w:t>3-4</w:t>
            </w:r>
            <w:r>
              <w:rPr>
                <w:rFonts w:ascii="仿宋_GB2312" w:eastAsia="仿宋_GB2312" w:hint="eastAsia"/>
                <w:szCs w:val="21"/>
              </w:rPr>
              <w:t>；</w:t>
            </w:r>
          </w:p>
          <w:p w:rsidR="00BB5609" w:rsidRDefault="00856415">
            <w:pPr>
              <w:spacing w:line="360" w:lineRule="exact"/>
              <w:rPr>
                <w:rFonts w:ascii="仿宋_GB2312" w:eastAsia="仿宋_GB2312"/>
                <w:szCs w:val="21"/>
              </w:rPr>
            </w:pPr>
            <w:r>
              <w:rPr>
                <w:rFonts w:ascii="仿宋_GB2312" w:eastAsia="仿宋_GB2312" w:hint="eastAsia"/>
                <w:szCs w:val="21"/>
              </w:rPr>
              <w:t>3</w:t>
            </w:r>
            <w:r>
              <w:rPr>
                <w:rFonts w:ascii="仿宋_GB2312" w:eastAsia="仿宋_GB2312" w:hint="eastAsia"/>
                <w:szCs w:val="21"/>
              </w:rPr>
              <w:t>.</w:t>
            </w:r>
            <w:r>
              <w:rPr>
                <w:rFonts w:ascii="仿宋_GB2312" w:eastAsia="仿宋_GB2312" w:hint="eastAsia"/>
                <w:szCs w:val="21"/>
              </w:rPr>
              <w:t>造成环境秩序较严重影响的，系数</w:t>
            </w:r>
            <w:r>
              <w:rPr>
                <w:rFonts w:ascii="仿宋_GB2312" w:eastAsia="仿宋_GB2312" w:hint="eastAsia"/>
                <w:szCs w:val="21"/>
              </w:rPr>
              <w:t>4-5</w:t>
            </w:r>
            <w:r>
              <w:rPr>
                <w:rFonts w:ascii="仿宋_GB2312" w:eastAsia="仿宋_GB2312" w:hint="eastAsia"/>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餐饮服务单位未按规定收集、交运、处理厨余垃圾的行为，优先适用</w:t>
            </w:r>
            <w:r>
              <w:rPr>
                <w:rFonts w:ascii="仿宋_GB2312" w:eastAsia="仿宋_GB2312" w:hint="eastAsia"/>
                <w:szCs w:val="21"/>
              </w:rPr>
              <w:t>第四十八条第二款的规定，依据第七十四条第一款予以处罚。</w:t>
            </w:r>
          </w:p>
        </w:tc>
      </w:tr>
      <w:tr w:rsidR="00BB5609">
        <w:trPr>
          <w:gridAfter w:val="1"/>
          <w:wAfter w:w="13" w:type="dxa"/>
          <w:trHeight w:val="134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分类管理责任人未办理生活垃圾排放登记</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违反条款：第三十八条第一款；处罚条款：第七十条第一款</w:t>
            </w:r>
            <w:r>
              <w:rPr>
                <w:rFonts w:ascii="仿宋_GB2312" w:eastAsia="仿宋_GB2312" w:hint="eastAsia"/>
                <w:szCs w:val="21"/>
              </w:rPr>
              <w:t xml:space="preserve"> </w:t>
            </w:r>
            <w:r>
              <w:rPr>
                <w:rFonts w:ascii="仿宋_GB2312" w:eastAsia="仿宋_GB2312" w:hint="eastAsia"/>
                <w:szCs w:val="21"/>
              </w:rPr>
              <w:t xml:space="preserve">责令立即改正，处一千元以上五千元以下罚款。　</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val="restart"/>
            <w:shd w:val="clear" w:color="auto" w:fill="auto"/>
            <w:vAlign w:val="center"/>
          </w:tcPr>
          <w:p w:rsidR="00BB5609" w:rsidRDefault="00856415">
            <w:pPr>
              <w:spacing w:line="0" w:lineRule="atLeast"/>
              <w:rPr>
                <w:rFonts w:ascii="仿宋_GB2312" w:eastAsia="仿宋_GB2312"/>
                <w:spacing w:val="15"/>
                <w:szCs w:val="21"/>
              </w:rPr>
            </w:pPr>
            <w:r>
              <w:rPr>
                <w:rFonts w:ascii="仿宋_GB2312" w:eastAsia="仿宋_GB2312" w:hint="eastAsia"/>
                <w:szCs w:val="21"/>
              </w:rPr>
              <w:t>1.</w:t>
            </w:r>
            <w:r>
              <w:rPr>
                <w:rFonts w:ascii="仿宋_GB2312" w:eastAsia="仿宋_GB2312" w:hint="eastAsia"/>
                <w:szCs w:val="21"/>
              </w:rPr>
              <w:t>未</w:t>
            </w:r>
            <w:r>
              <w:rPr>
                <w:rFonts w:ascii="仿宋_GB2312" w:eastAsia="仿宋_GB2312" w:hint="eastAsia"/>
                <w:spacing w:val="15"/>
                <w:szCs w:val="21"/>
              </w:rPr>
              <w:t>按照规定办理生活垃圾排放登记或者登记信息虚假的，系数为</w:t>
            </w:r>
            <w:r>
              <w:rPr>
                <w:rFonts w:ascii="仿宋_GB2312" w:eastAsia="仿宋_GB2312" w:hint="eastAsia"/>
                <w:spacing w:val="15"/>
                <w:szCs w:val="21"/>
              </w:rPr>
              <w:t>0-1</w:t>
            </w:r>
            <w:r>
              <w:rPr>
                <w:rFonts w:ascii="仿宋_GB2312" w:eastAsia="仿宋_GB2312" w:hint="eastAsia"/>
                <w:spacing w:val="15"/>
                <w:szCs w:val="21"/>
              </w:rPr>
              <w:t>；</w:t>
            </w:r>
          </w:p>
          <w:p w:rsidR="00BB5609" w:rsidRDefault="00856415">
            <w:pPr>
              <w:spacing w:line="0" w:lineRule="atLeast"/>
              <w:rPr>
                <w:rFonts w:ascii="仿宋_GB2312" w:eastAsia="仿宋_GB2312"/>
                <w:szCs w:val="21"/>
              </w:rPr>
            </w:pPr>
            <w:r>
              <w:rPr>
                <w:rFonts w:ascii="仿宋_GB2312" w:eastAsia="仿宋_GB2312" w:hint="eastAsia"/>
                <w:spacing w:val="15"/>
                <w:szCs w:val="21"/>
              </w:rPr>
              <w:t>2.</w:t>
            </w:r>
            <w:r>
              <w:rPr>
                <w:rFonts w:ascii="仿宋_GB2312" w:eastAsia="仿宋_GB2312" w:hint="eastAsia"/>
                <w:szCs w:val="21"/>
              </w:rPr>
              <w:t>违法行为持续时间较长，垃圾产生量较大，系数为</w:t>
            </w:r>
            <w:r>
              <w:rPr>
                <w:rFonts w:ascii="仿宋_GB2312" w:eastAsia="仿宋_GB2312" w:hint="eastAsia"/>
                <w:szCs w:val="21"/>
              </w:rPr>
              <w:t>2-3</w:t>
            </w:r>
            <w:r>
              <w:rPr>
                <w:rFonts w:ascii="仿宋_GB2312" w:eastAsia="仿宋_GB2312" w:hint="eastAsia"/>
                <w:szCs w:val="21"/>
              </w:rPr>
              <w:t>；</w:t>
            </w:r>
          </w:p>
          <w:p w:rsidR="00BB5609" w:rsidRDefault="00856415">
            <w:pPr>
              <w:spacing w:line="0" w:lineRule="atLeast"/>
              <w:rPr>
                <w:rFonts w:ascii="仿宋_GB2312" w:eastAsia="仿宋_GB2312" w:hAnsi="宋体" w:cs="宋体"/>
                <w:kern w:val="0"/>
                <w:szCs w:val="21"/>
              </w:rPr>
            </w:pPr>
            <w:r>
              <w:rPr>
                <w:rFonts w:ascii="仿宋_GB2312" w:eastAsia="仿宋_GB2312"/>
                <w:szCs w:val="21"/>
              </w:rPr>
              <w:t>3.</w:t>
            </w:r>
            <w:r>
              <w:rPr>
                <w:rFonts w:ascii="仿宋_GB2312" w:eastAsia="仿宋_GB2312" w:hint="eastAsia"/>
                <w:szCs w:val="21"/>
              </w:rPr>
              <w:t>造成环境秩序较严重影响的，系数</w:t>
            </w:r>
            <w:r>
              <w:rPr>
                <w:rFonts w:ascii="仿宋_GB2312" w:eastAsia="仿宋_GB2312" w:hint="eastAsia"/>
                <w:szCs w:val="21"/>
              </w:rPr>
              <w:t>3-4</w:t>
            </w:r>
            <w:r>
              <w:rPr>
                <w:rFonts w:ascii="仿宋_GB2312" w:eastAsia="仿宋_GB2312" w:hint="eastAsia"/>
                <w:szCs w:val="21"/>
              </w:rPr>
              <w:t>。</w:t>
            </w:r>
          </w:p>
        </w:tc>
        <w:tc>
          <w:tcPr>
            <w:tcW w:w="1628" w:type="dxa"/>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382"/>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分类管理责任人未如实办理生活垃圾排放登记</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违反条款：第三十八条第一款；处罚条款：第七十条第一款</w:t>
            </w:r>
            <w:r>
              <w:rPr>
                <w:rFonts w:ascii="仿宋_GB2312" w:eastAsia="仿宋_GB2312" w:hint="eastAsia"/>
                <w:szCs w:val="21"/>
              </w:rPr>
              <w:t xml:space="preserve"> </w:t>
            </w:r>
            <w:r>
              <w:rPr>
                <w:rFonts w:ascii="仿宋_GB2312" w:eastAsia="仿宋_GB2312" w:hint="eastAsia"/>
                <w:szCs w:val="21"/>
              </w:rPr>
              <w:t>责令立即改正，处一千元以上五千元以下罚款。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55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分类管理责任人未建立生活垃圾管理台账</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违反条款：第三十八条第二款；处罚条款：第七十条第二款</w:t>
            </w:r>
            <w:r>
              <w:rPr>
                <w:rFonts w:ascii="仿宋_GB2312" w:eastAsia="仿宋_GB2312" w:hint="eastAsia"/>
                <w:szCs w:val="21"/>
              </w:rPr>
              <w:t xml:space="preserve"> </w:t>
            </w:r>
            <w:r>
              <w:rPr>
                <w:rFonts w:ascii="仿宋_GB2312" w:eastAsia="仿宋_GB2312" w:hint="eastAsia"/>
                <w:szCs w:val="21"/>
              </w:rPr>
              <w:t>责令立即改正，处一千元以上一万元以下罚款。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spacing w:val="15"/>
                <w:szCs w:val="21"/>
              </w:rPr>
            </w:pPr>
            <w:r>
              <w:rPr>
                <w:rFonts w:ascii="仿宋_GB2312" w:eastAsia="仿宋_GB2312" w:hint="eastAsia"/>
                <w:spacing w:val="15"/>
                <w:szCs w:val="21"/>
              </w:rPr>
              <w:t>1.</w:t>
            </w:r>
            <w:r>
              <w:rPr>
                <w:rFonts w:ascii="仿宋_GB2312" w:eastAsia="仿宋_GB2312" w:hint="eastAsia"/>
                <w:spacing w:val="15"/>
                <w:szCs w:val="21"/>
              </w:rPr>
              <w:t>未建立生活垃圾管理台账，系数为</w:t>
            </w:r>
            <w:r>
              <w:rPr>
                <w:rFonts w:ascii="仿宋_GB2312" w:eastAsia="仿宋_GB2312"/>
                <w:spacing w:val="15"/>
                <w:szCs w:val="21"/>
              </w:rPr>
              <w:t>4</w:t>
            </w:r>
            <w:r>
              <w:rPr>
                <w:rFonts w:ascii="仿宋_GB2312" w:eastAsia="仿宋_GB2312" w:hint="eastAsia"/>
                <w:spacing w:val="15"/>
                <w:szCs w:val="21"/>
              </w:rPr>
              <w:t>；</w:t>
            </w:r>
          </w:p>
          <w:p w:rsidR="00BB5609" w:rsidRDefault="00856415">
            <w:pPr>
              <w:spacing w:line="0" w:lineRule="atLeast"/>
              <w:rPr>
                <w:rFonts w:ascii="仿宋_GB2312" w:eastAsia="仿宋_GB2312"/>
                <w:szCs w:val="21"/>
              </w:rPr>
            </w:pPr>
            <w:r>
              <w:rPr>
                <w:rFonts w:ascii="仿宋_GB2312" w:eastAsia="仿宋_GB2312" w:hint="eastAsia"/>
                <w:spacing w:val="15"/>
                <w:szCs w:val="21"/>
              </w:rPr>
              <w:t>2.</w:t>
            </w:r>
            <w:r>
              <w:rPr>
                <w:rFonts w:ascii="仿宋_GB2312" w:eastAsia="仿宋_GB2312" w:hint="eastAsia"/>
                <w:szCs w:val="21"/>
              </w:rPr>
              <w:t>违法行为持续时间较长，垃圾产生量较大，系数为</w:t>
            </w:r>
            <w:r>
              <w:rPr>
                <w:rFonts w:ascii="仿宋_GB2312" w:eastAsia="仿宋_GB2312" w:hint="eastAsia"/>
                <w:szCs w:val="21"/>
              </w:rPr>
              <w:t>2-4</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3.</w:t>
            </w:r>
            <w:r>
              <w:rPr>
                <w:rFonts w:ascii="仿宋_GB2312" w:eastAsia="仿宋_GB2312" w:hint="eastAsia"/>
                <w:szCs w:val="21"/>
              </w:rPr>
              <w:t>造成环境秩序较严重影响的，系数</w:t>
            </w:r>
            <w:r>
              <w:rPr>
                <w:rFonts w:ascii="仿宋_GB2312" w:eastAsia="仿宋_GB2312" w:hint="eastAsia"/>
                <w:szCs w:val="21"/>
              </w:rPr>
              <w:t>5-9</w:t>
            </w:r>
            <w:r>
              <w:rPr>
                <w:rFonts w:ascii="仿宋_GB2312" w:eastAsia="仿宋_GB2312" w:hint="eastAsia"/>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547"/>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17</w:t>
            </w:r>
          </w:p>
        </w:tc>
        <w:tc>
          <w:tcPr>
            <w:tcW w:w="1441" w:type="dxa"/>
            <w:shd w:val="clear" w:color="auto" w:fill="auto"/>
            <w:vAlign w:val="center"/>
          </w:tcPr>
          <w:p w:rsidR="00BB5609" w:rsidRDefault="00856415">
            <w:pPr>
              <w:spacing w:line="240" w:lineRule="exact"/>
              <w:rPr>
                <w:rFonts w:ascii="仿宋_GB2312" w:eastAsia="仿宋_GB2312" w:hAnsi="宋体" w:cs="宋体"/>
                <w:szCs w:val="21"/>
              </w:rPr>
            </w:pPr>
            <w:r>
              <w:rPr>
                <w:rFonts w:ascii="仿宋_GB2312" w:eastAsia="仿宋_GB2312" w:hint="eastAsia"/>
                <w:szCs w:val="21"/>
              </w:rPr>
              <w:t>分类管理责任人未如实记录生活垃圾排放情况</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违反条款：第三十八条第二款；处罚条款：第七十条第二款</w:t>
            </w:r>
            <w:r>
              <w:rPr>
                <w:rFonts w:ascii="仿宋_GB2312" w:eastAsia="仿宋_GB2312" w:hint="eastAsia"/>
                <w:szCs w:val="21"/>
              </w:rPr>
              <w:t xml:space="preserve"> </w:t>
            </w:r>
            <w:r>
              <w:rPr>
                <w:rFonts w:ascii="仿宋_GB2312" w:eastAsia="仿宋_GB2312" w:hint="eastAsia"/>
                <w:szCs w:val="21"/>
              </w:rPr>
              <w:t>责令立即改正，处一千元以上一万元以下罚款。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spacing w:val="15"/>
                <w:szCs w:val="21"/>
              </w:rPr>
            </w:pPr>
            <w:r>
              <w:rPr>
                <w:rFonts w:ascii="仿宋_GB2312" w:eastAsia="仿宋_GB2312" w:hint="eastAsia"/>
                <w:spacing w:val="15"/>
                <w:szCs w:val="21"/>
              </w:rPr>
              <w:t>1.</w:t>
            </w:r>
            <w:r>
              <w:rPr>
                <w:rFonts w:ascii="仿宋_GB2312" w:eastAsia="仿宋_GB2312" w:hint="eastAsia"/>
                <w:spacing w:val="15"/>
                <w:szCs w:val="21"/>
              </w:rPr>
              <w:t>台账未记录实际产生的生活垃圾的种类、数量、运输者、去向等情况，系数为记录内容</w:t>
            </w:r>
            <w:r>
              <w:rPr>
                <w:rFonts w:ascii="仿宋_GB2312" w:eastAsia="仿宋_GB2312"/>
                <w:spacing w:val="15"/>
                <w:szCs w:val="21"/>
              </w:rPr>
              <w:t>每</w:t>
            </w:r>
            <w:r>
              <w:rPr>
                <w:rFonts w:ascii="仿宋_GB2312" w:eastAsia="仿宋_GB2312" w:hint="eastAsia"/>
                <w:spacing w:val="15"/>
                <w:szCs w:val="21"/>
              </w:rPr>
              <w:t>缺少</w:t>
            </w:r>
            <w:r>
              <w:rPr>
                <w:rFonts w:ascii="仿宋_GB2312" w:eastAsia="仿宋_GB2312" w:hint="eastAsia"/>
                <w:spacing w:val="15"/>
                <w:szCs w:val="21"/>
              </w:rPr>
              <w:t>1</w:t>
            </w:r>
            <w:r>
              <w:rPr>
                <w:rFonts w:ascii="仿宋_GB2312" w:eastAsia="仿宋_GB2312" w:hint="eastAsia"/>
                <w:spacing w:val="15"/>
                <w:szCs w:val="21"/>
              </w:rPr>
              <w:t>项</w:t>
            </w:r>
            <w:r>
              <w:rPr>
                <w:rFonts w:ascii="仿宋_GB2312" w:eastAsia="仿宋_GB2312"/>
                <w:spacing w:val="15"/>
                <w:szCs w:val="21"/>
              </w:rPr>
              <w:t>系数加</w:t>
            </w:r>
            <w:r>
              <w:rPr>
                <w:rFonts w:ascii="仿宋_GB2312" w:eastAsia="仿宋_GB2312" w:hint="eastAsia"/>
                <w:spacing w:val="15"/>
                <w:szCs w:val="21"/>
              </w:rPr>
              <w:t>1</w:t>
            </w:r>
            <w:r>
              <w:rPr>
                <w:rFonts w:ascii="仿宋_GB2312" w:eastAsia="仿宋_GB2312" w:hint="eastAsia"/>
                <w:spacing w:val="15"/>
                <w:szCs w:val="21"/>
              </w:rPr>
              <w:t>；</w:t>
            </w:r>
          </w:p>
          <w:p w:rsidR="00BB5609" w:rsidRDefault="00856415">
            <w:pPr>
              <w:spacing w:line="0" w:lineRule="atLeast"/>
              <w:rPr>
                <w:rFonts w:ascii="仿宋_GB2312" w:eastAsia="仿宋_GB2312"/>
                <w:spacing w:val="15"/>
                <w:szCs w:val="21"/>
              </w:rPr>
            </w:pPr>
            <w:r>
              <w:rPr>
                <w:rFonts w:ascii="仿宋_GB2312" w:eastAsia="仿宋_GB2312" w:hint="eastAsia"/>
                <w:spacing w:val="15"/>
                <w:szCs w:val="21"/>
              </w:rPr>
              <w:t>2</w:t>
            </w:r>
            <w:r>
              <w:rPr>
                <w:rFonts w:ascii="仿宋_GB2312" w:eastAsia="仿宋_GB2312" w:hint="eastAsia"/>
                <w:spacing w:val="15"/>
                <w:szCs w:val="21"/>
              </w:rPr>
              <w:t>.</w:t>
            </w:r>
            <w:r>
              <w:rPr>
                <w:rFonts w:ascii="仿宋_GB2312" w:eastAsia="仿宋_GB2312" w:hint="eastAsia"/>
                <w:spacing w:val="15"/>
                <w:szCs w:val="21"/>
              </w:rPr>
              <w:t>违法行为持续时间较长，垃圾产生量较大，系数为</w:t>
            </w:r>
            <w:r>
              <w:rPr>
                <w:rFonts w:ascii="仿宋_GB2312" w:eastAsia="仿宋_GB2312" w:hint="eastAsia"/>
                <w:spacing w:val="15"/>
                <w:szCs w:val="21"/>
              </w:rPr>
              <w:t>2-4</w:t>
            </w:r>
            <w:r>
              <w:rPr>
                <w:rFonts w:ascii="仿宋_GB2312" w:eastAsia="仿宋_GB2312" w:hint="eastAsia"/>
                <w:spacing w:val="15"/>
                <w:szCs w:val="21"/>
              </w:rPr>
              <w:t>；</w:t>
            </w:r>
          </w:p>
          <w:p w:rsidR="00BB5609" w:rsidRDefault="00856415">
            <w:pPr>
              <w:spacing w:line="0" w:lineRule="atLeast"/>
              <w:rPr>
                <w:rFonts w:ascii="仿宋_GB2312" w:eastAsia="仿宋_GB2312"/>
                <w:spacing w:val="15"/>
                <w:szCs w:val="21"/>
              </w:rPr>
            </w:pPr>
            <w:r>
              <w:rPr>
                <w:rFonts w:ascii="仿宋_GB2312" w:eastAsia="仿宋_GB2312" w:hint="eastAsia"/>
                <w:spacing w:val="15"/>
                <w:szCs w:val="21"/>
              </w:rPr>
              <w:t>3</w:t>
            </w:r>
            <w:r>
              <w:rPr>
                <w:rFonts w:ascii="仿宋_GB2312" w:eastAsia="仿宋_GB2312" w:hint="eastAsia"/>
                <w:spacing w:val="15"/>
                <w:szCs w:val="21"/>
              </w:rPr>
              <w:t>、造成环境秩序较严重影响的，系数</w:t>
            </w:r>
            <w:r>
              <w:rPr>
                <w:rFonts w:ascii="仿宋_GB2312" w:eastAsia="仿宋_GB2312" w:hint="eastAsia"/>
                <w:spacing w:val="15"/>
                <w:szCs w:val="21"/>
              </w:rPr>
              <w:t>5-9</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5142"/>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auto"/>
            <w:vAlign w:val="center"/>
          </w:tcPr>
          <w:p w:rsidR="00BB5609" w:rsidRDefault="00856415">
            <w:pPr>
              <w:spacing w:line="240" w:lineRule="exact"/>
              <w:rPr>
                <w:rFonts w:ascii="仿宋_GB2312" w:eastAsia="仿宋_GB2312" w:hAnsi="宋体" w:cs="宋体"/>
                <w:szCs w:val="21"/>
              </w:rPr>
            </w:pPr>
            <w:r>
              <w:rPr>
                <w:rFonts w:ascii="仿宋_GB2312" w:eastAsia="仿宋_GB2312" w:hint="eastAsia"/>
                <w:szCs w:val="21"/>
              </w:rPr>
              <w:t>收集、运输单位未按时、分类收集、运输生活垃圾</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违反条款：第四十五条第一款第（一）项；处罚条款：第七十一条第一款</w:t>
            </w:r>
            <w:r>
              <w:rPr>
                <w:rFonts w:ascii="仿宋_GB2312" w:eastAsia="仿宋_GB2312" w:hint="eastAsia"/>
                <w:szCs w:val="21"/>
              </w:rPr>
              <w:t xml:space="preserve"> </w:t>
            </w:r>
            <w:r>
              <w:rPr>
                <w:rFonts w:ascii="仿宋_GB2312" w:eastAsia="仿宋_GB2312" w:hint="eastAsia"/>
                <w:szCs w:val="21"/>
              </w:rPr>
              <w:t>责令限期改正，处一万元以上三万元以下罚款；情节严重的，由城市管理综合执法部门吊销生活垃圾收集、运输经营许可证。</w:t>
            </w:r>
          </w:p>
          <w:p w:rsidR="00BB5609" w:rsidRDefault="00BB5609">
            <w:pPr>
              <w:rPr>
                <w:rFonts w:ascii="仿宋_GB2312" w:eastAsia="仿宋_GB2312" w:hAnsi="宋体" w:cs="宋体"/>
                <w:szCs w:val="21"/>
              </w:rPr>
            </w:pP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未按时、分类收运生活垃圾的，系数为</w:t>
            </w:r>
            <w:r>
              <w:rPr>
                <w:rFonts w:ascii="仿宋_GB2312" w:eastAsia="仿宋_GB2312" w:hint="eastAsia"/>
                <w:szCs w:val="21"/>
              </w:rPr>
              <w:t>0-1</w:t>
            </w:r>
            <w:r>
              <w:rPr>
                <w:rFonts w:ascii="仿宋_GB2312" w:eastAsia="仿宋_GB2312" w:hint="eastAsia"/>
                <w:szCs w:val="21"/>
              </w:rPr>
              <w:t>；</w:t>
            </w:r>
          </w:p>
          <w:p w:rsidR="00BB5609" w:rsidRDefault="00856415">
            <w:pPr>
              <w:spacing w:line="0" w:lineRule="atLeast"/>
              <w:rPr>
                <w:rFonts w:ascii="仿宋_GB2312" w:eastAsia="仿宋_GB2312"/>
                <w:szCs w:val="21"/>
              </w:rPr>
            </w:pPr>
            <w:r>
              <w:rPr>
                <w:rFonts w:ascii="仿宋_GB2312" w:eastAsia="仿宋_GB2312" w:hint="eastAsia"/>
                <w:szCs w:val="21"/>
              </w:rPr>
              <w:t>2.</w:t>
            </w:r>
            <w:r>
              <w:rPr>
                <w:rFonts w:ascii="仿宋_GB2312" w:eastAsia="仿宋_GB2312" w:hint="eastAsia"/>
                <w:szCs w:val="21"/>
              </w:rPr>
              <w:t>违法行为持续时间较长；收集、运输垃圾量较大，系数为</w:t>
            </w:r>
            <w:r>
              <w:rPr>
                <w:rFonts w:ascii="仿宋_GB2312" w:eastAsia="仿宋_GB2312" w:hint="eastAsia"/>
                <w:szCs w:val="21"/>
              </w:rPr>
              <w:t>1-2</w:t>
            </w:r>
            <w:r>
              <w:rPr>
                <w:rFonts w:ascii="仿宋_GB2312" w:eastAsia="仿宋_GB2312" w:hint="eastAsia"/>
                <w:szCs w:val="21"/>
              </w:rPr>
              <w:t>；</w:t>
            </w:r>
          </w:p>
          <w:p w:rsidR="00BB5609" w:rsidRDefault="00856415">
            <w:pPr>
              <w:spacing w:line="0" w:lineRule="atLeast"/>
              <w:rPr>
                <w:rFonts w:ascii="仿宋_GB2312" w:eastAsia="仿宋_GB2312"/>
                <w:szCs w:val="21"/>
              </w:rPr>
            </w:pPr>
            <w:r>
              <w:rPr>
                <w:rFonts w:ascii="仿宋_GB2312" w:eastAsia="仿宋_GB2312" w:hint="eastAsia"/>
                <w:szCs w:val="21"/>
              </w:rPr>
              <w:t>3.</w:t>
            </w:r>
            <w:r>
              <w:rPr>
                <w:rFonts w:ascii="仿宋_GB2312" w:eastAsia="仿宋_GB2312" w:hint="eastAsia"/>
                <w:szCs w:val="21"/>
              </w:rPr>
              <w:t>造成环境秩序较严重影响的；系数为</w:t>
            </w:r>
            <w:r>
              <w:rPr>
                <w:rFonts w:ascii="仿宋_GB2312" w:eastAsia="仿宋_GB2312" w:hint="eastAsia"/>
                <w:szCs w:val="21"/>
              </w:rPr>
              <w:t>1-2</w:t>
            </w:r>
            <w:r>
              <w:rPr>
                <w:rFonts w:ascii="仿宋_GB2312" w:eastAsia="仿宋_GB2312" w:hint="eastAsia"/>
                <w:szCs w:val="21"/>
              </w:rPr>
              <w:t>。</w:t>
            </w: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hAnsi="宋体" w:cs="宋体"/>
                <w:b/>
                <w:kern w:val="0"/>
                <w:szCs w:val="21"/>
              </w:rPr>
            </w:pPr>
          </w:p>
          <w:p w:rsidR="00BB5609" w:rsidRDefault="00BB5609">
            <w:pPr>
              <w:rPr>
                <w:rFonts w:ascii="仿宋_GB2312" w:eastAsia="仿宋_GB2312" w:hAnsi="宋体" w:cs="宋体"/>
                <w:b/>
                <w:kern w:val="0"/>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存在下列情形的，可视为“情节严重”：一年内因同类违法行为，受到城管执法机关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2. </w:t>
            </w:r>
            <w:r>
              <w:rPr>
                <w:rFonts w:ascii="仿宋_GB2312" w:eastAsia="仿宋_GB2312" w:hAnsi="宋体" w:cs="宋体" w:hint="eastAsia"/>
                <w:kern w:val="0"/>
                <w:szCs w:val="21"/>
              </w:rPr>
              <w:t>依据</w:t>
            </w:r>
            <w:r>
              <w:rPr>
                <w:rFonts w:ascii="仿宋_GB2312" w:eastAsia="仿宋_GB2312" w:hAnsi="宋体" w:cs="宋体" w:hint="eastAsia"/>
                <w:kern w:val="0"/>
                <w:szCs w:val="21"/>
              </w:rPr>
              <w:t>《北京市人民政府关于进一步相对集中城市管理领域部分行政处罚权的决定》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Ansi="宋体" w:cs="宋体" w:hint="eastAsia"/>
                <w:kern w:val="0"/>
                <w:szCs w:val="21"/>
              </w:rPr>
              <w:t>京政发〔</w:t>
            </w:r>
            <w:r>
              <w:rPr>
                <w:rFonts w:ascii="仿宋_GB2312" w:eastAsia="仿宋_GB2312" w:hAnsi="宋体" w:cs="宋体" w:hint="eastAsia"/>
                <w:kern w:val="0"/>
                <w:szCs w:val="21"/>
              </w:rPr>
              <w:t>2017</w:t>
            </w:r>
            <w:r>
              <w:rPr>
                <w:rFonts w:ascii="仿宋_GB2312" w:eastAsia="仿宋_GB2312" w:hAnsi="宋体" w:cs="宋体" w:hint="eastAsia"/>
                <w:kern w:val="0"/>
                <w:szCs w:val="21"/>
              </w:rPr>
              <w:t>〕</w:t>
            </w:r>
            <w:r>
              <w:rPr>
                <w:rFonts w:ascii="仿宋_GB2312" w:eastAsia="仿宋_GB2312" w:hAnsi="宋体" w:cs="宋体" w:hint="eastAsia"/>
                <w:kern w:val="0"/>
                <w:szCs w:val="21"/>
              </w:rPr>
              <w:t>32</w:t>
            </w:r>
            <w:r>
              <w:rPr>
                <w:rFonts w:ascii="仿宋_GB2312" w:eastAsia="仿宋_GB2312" w:hAnsi="宋体" w:cs="宋体" w:hint="eastAsia"/>
                <w:kern w:val="0"/>
                <w:szCs w:val="21"/>
              </w:rPr>
              <w:t>号</w:t>
            </w:r>
            <w:r>
              <w:rPr>
                <w:rFonts w:ascii="仿宋_GB2312" w:eastAsia="仿宋_GB2312" w:hAnsi="宋体" w:cs="宋体" w:hint="eastAsia"/>
                <w:kern w:val="0"/>
                <w:szCs w:val="21"/>
              </w:rPr>
              <w:t>）</w:t>
            </w:r>
            <w:r>
              <w:rPr>
                <w:rFonts w:ascii="仿宋_GB2312" w:eastAsia="仿宋_GB2312" w:hAnsi="宋体" w:cs="宋体" w:hint="eastAsia"/>
                <w:kern w:val="0"/>
                <w:szCs w:val="21"/>
              </w:rPr>
              <w:t>，拟作出吊销处罚的，作出处罚决定前，要邀请职权划出部门共同会商；对于可能影响公共利益的，提请职权划出部门拟定接管方案。</w:t>
            </w:r>
          </w:p>
        </w:tc>
      </w:tr>
      <w:tr w:rsidR="00BB5609">
        <w:trPr>
          <w:gridAfter w:val="1"/>
          <w:wAfter w:w="13" w:type="dxa"/>
          <w:trHeight w:val="6393"/>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19</w:t>
            </w:r>
          </w:p>
        </w:tc>
        <w:tc>
          <w:tcPr>
            <w:tcW w:w="1441" w:type="dxa"/>
            <w:shd w:val="clear" w:color="auto" w:fill="auto"/>
            <w:vAlign w:val="center"/>
          </w:tcPr>
          <w:p w:rsidR="00BB5609" w:rsidRDefault="00856415">
            <w:pPr>
              <w:spacing w:line="240" w:lineRule="exact"/>
              <w:rPr>
                <w:rFonts w:ascii="仿宋_GB2312" w:eastAsia="仿宋_GB2312" w:hAnsi="宋体" w:cs="宋体"/>
                <w:szCs w:val="21"/>
              </w:rPr>
            </w:pPr>
            <w:r>
              <w:rPr>
                <w:rFonts w:ascii="仿宋_GB2312" w:eastAsia="仿宋_GB2312" w:hint="eastAsia"/>
                <w:szCs w:val="21"/>
              </w:rPr>
              <w:t>生活垃圾收集工具、运输车辆、人员不符合要求</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违反条款：第四十五条第一款第（一）项；处罚条款：第七十一条第一款</w:t>
            </w:r>
            <w:r>
              <w:rPr>
                <w:rFonts w:ascii="仿宋_GB2312" w:eastAsia="仿宋_GB2312" w:hint="eastAsia"/>
                <w:szCs w:val="21"/>
              </w:rPr>
              <w:t xml:space="preserve"> </w:t>
            </w:r>
            <w:r>
              <w:rPr>
                <w:rFonts w:ascii="仿宋_GB2312" w:eastAsia="仿宋_GB2312" w:hint="eastAsia"/>
                <w:szCs w:val="21"/>
              </w:rPr>
              <w:t>责令限期改正，处一万元以上三万元以下罚款；情节严重的，由城市管理综合执法部门吊销生活垃圾收集、运输经营许可证。</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工具、车辆、人员其中两类不符合要求的，系数</w:t>
            </w:r>
            <w:r>
              <w:rPr>
                <w:rFonts w:ascii="仿宋_GB2312" w:eastAsia="仿宋_GB2312" w:hint="eastAsia"/>
                <w:szCs w:val="21"/>
              </w:rPr>
              <w:t>1</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工具、车辆、人员都不符合要求的，系数</w:t>
            </w:r>
            <w:r>
              <w:rPr>
                <w:rFonts w:ascii="仿宋_GB2312" w:eastAsia="仿宋_GB2312" w:hint="eastAsia"/>
                <w:szCs w:val="21"/>
              </w:rPr>
              <w:t>2</w:t>
            </w:r>
            <w:r>
              <w:rPr>
                <w:rFonts w:ascii="仿宋_GB2312" w:eastAsia="仿宋_GB2312" w:hint="eastAsia"/>
                <w:szCs w:val="21"/>
              </w:rPr>
              <w:t>。</w:t>
            </w: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BB5609">
            <w:pPr>
              <w:rPr>
                <w:rFonts w:ascii="仿宋_GB2312" w:eastAsia="仿宋_GB2312"/>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造成泄漏遗撒的，按照专项案由从重处罚。</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存在下列情形的，可视为“情节严重”：一年内因同类违法行为，受到城管执法机关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3. </w:t>
            </w:r>
            <w:r>
              <w:rPr>
                <w:rFonts w:ascii="仿宋_GB2312" w:eastAsia="仿宋_GB2312" w:hAnsi="宋体" w:cs="宋体" w:hint="eastAsia"/>
                <w:kern w:val="0"/>
                <w:szCs w:val="21"/>
              </w:rPr>
              <w:t>依据</w:t>
            </w:r>
            <w:r>
              <w:rPr>
                <w:rFonts w:ascii="仿宋_GB2312" w:eastAsia="仿宋_GB2312" w:hAnsi="宋体" w:cs="宋体" w:hint="eastAsia"/>
                <w:kern w:val="0"/>
                <w:szCs w:val="21"/>
              </w:rPr>
              <w:t>《北京市人民政府关于进一步相对集中城市管理领域部分行政处罚权的决定》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Ansi="宋体" w:cs="宋体" w:hint="eastAsia"/>
                <w:kern w:val="0"/>
                <w:szCs w:val="21"/>
              </w:rPr>
              <w:t>京政发〔</w:t>
            </w:r>
            <w:r>
              <w:rPr>
                <w:rFonts w:ascii="仿宋_GB2312" w:eastAsia="仿宋_GB2312" w:hAnsi="宋体" w:cs="宋体" w:hint="eastAsia"/>
                <w:kern w:val="0"/>
                <w:szCs w:val="21"/>
              </w:rPr>
              <w:t>2017</w:t>
            </w:r>
            <w:r>
              <w:rPr>
                <w:rFonts w:ascii="仿宋_GB2312" w:eastAsia="仿宋_GB2312" w:hAnsi="宋体" w:cs="宋体" w:hint="eastAsia"/>
                <w:kern w:val="0"/>
                <w:szCs w:val="21"/>
              </w:rPr>
              <w:t>〕</w:t>
            </w:r>
            <w:r>
              <w:rPr>
                <w:rFonts w:ascii="仿宋_GB2312" w:eastAsia="仿宋_GB2312" w:hAnsi="宋体" w:cs="宋体" w:hint="eastAsia"/>
                <w:kern w:val="0"/>
                <w:szCs w:val="21"/>
              </w:rPr>
              <w:t>32</w:t>
            </w:r>
            <w:r>
              <w:rPr>
                <w:rFonts w:ascii="仿宋_GB2312" w:eastAsia="仿宋_GB2312" w:hAnsi="宋体" w:cs="宋体" w:hint="eastAsia"/>
                <w:kern w:val="0"/>
                <w:szCs w:val="21"/>
              </w:rPr>
              <w:t>号</w:t>
            </w:r>
            <w:r>
              <w:rPr>
                <w:rFonts w:ascii="仿宋_GB2312" w:eastAsia="仿宋_GB2312" w:hAnsi="宋体" w:cs="宋体" w:hint="eastAsia"/>
                <w:kern w:val="0"/>
                <w:szCs w:val="21"/>
              </w:rPr>
              <w:t>）</w:t>
            </w:r>
            <w:r>
              <w:rPr>
                <w:rFonts w:ascii="仿宋_GB2312" w:eastAsia="仿宋_GB2312" w:hAnsi="宋体" w:cs="宋体" w:hint="eastAsia"/>
                <w:kern w:val="0"/>
                <w:szCs w:val="21"/>
              </w:rPr>
              <w:t>，</w:t>
            </w:r>
            <w:r>
              <w:rPr>
                <w:rFonts w:ascii="仿宋_GB2312" w:eastAsia="仿宋_GB2312" w:hAnsi="宋体" w:cs="宋体" w:hint="eastAsia"/>
                <w:kern w:val="0"/>
                <w:szCs w:val="21"/>
              </w:rPr>
              <w:t>拟作出吊销处罚的，作出处罚决定前，要邀请职权划出部门共同会商；对于可能影响公共利益的，提请职权划出部门拟定接管方案。</w:t>
            </w:r>
          </w:p>
        </w:tc>
      </w:tr>
      <w:tr w:rsidR="00BB5609">
        <w:trPr>
          <w:gridAfter w:val="1"/>
          <w:wAfter w:w="13" w:type="dxa"/>
          <w:trHeight w:val="4914"/>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441" w:type="dxa"/>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收集、运输单位未按要求将生活垃圾运输至集中收集设施或者转运、处理设施</w:t>
            </w:r>
          </w:p>
          <w:p w:rsidR="00BB5609" w:rsidRDefault="00BB5609">
            <w:pPr>
              <w:spacing w:line="240" w:lineRule="exact"/>
              <w:rPr>
                <w:rFonts w:ascii="仿宋_GB2312" w:eastAsia="仿宋_GB2312" w:hAnsi="宋体" w:cs="宋体"/>
                <w:szCs w:val="21"/>
              </w:rPr>
            </w:pPr>
          </w:p>
        </w:tc>
        <w:tc>
          <w:tcPr>
            <w:tcW w:w="2867" w:type="dxa"/>
            <w:vMerge w:val="restart"/>
            <w:shd w:val="clear" w:color="auto" w:fill="auto"/>
            <w:vAlign w:val="center"/>
          </w:tcPr>
          <w:p w:rsidR="00BB5609" w:rsidRDefault="00BB5609">
            <w:pPr>
              <w:widowControl/>
              <w:rPr>
                <w:rFonts w:ascii="仿宋_GB2312" w:eastAsia="仿宋_GB2312"/>
                <w:szCs w:val="21"/>
              </w:rPr>
            </w:pPr>
          </w:p>
          <w:p w:rsidR="00BB5609" w:rsidRDefault="00856415">
            <w:pPr>
              <w:widowControl/>
              <w:rPr>
                <w:rFonts w:ascii="仿宋_GB2312" w:eastAsia="仿宋_GB2312"/>
                <w:szCs w:val="21"/>
              </w:rPr>
            </w:pPr>
            <w:r>
              <w:rPr>
                <w:rFonts w:ascii="仿宋_GB2312" w:eastAsia="仿宋_GB2312" w:hint="eastAsia"/>
                <w:szCs w:val="21"/>
              </w:rPr>
              <w:t>违反条款：第四十五条第一款第（二）项；处罚条款：第七十一条第二款</w:t>
            </w:r>
            <w:r>
              <w:rPr>
                <w:rFonts w:ascii="仿宋_GB2312" w:eastAsia="仿宋_GB2312" w:hint="eastAsia"/>
                <w:szCs w:val="21"/>
              </w:rPr>
              <w:t xml:space="preserve"> </w:t>
            </w:r>
            <w:r>
              <w:rPr>
                <w:rFonts w:ascii="仿宋_GB2312" w:eastAsia="仿宋_GB2312" w:hint="eastAsia"/>
                <w:szCs w:val="21"/>
              </w:rPr>
              <w:t>责令清除，处五万元以上五十万元以下罚款，没收违法所得；情节严重的，由城市管理综合执法部门吊销生活垃圾收集、运输经营许可证。</w:t>
            </w:r>
          </w:p>
          <w:p w:rsidR="00BB5609" w:rsidRDefault="00BB5609">
            <w:pPr>
              <w:widowControl/>
              <w:rPr>
                <w:rFonts w:ascii="仿宋_GB2312" w:eastAsia="仿宋_GB2312"/>
                <w:szCs w:val="21"/>
              </w:rPr>
            </w:pPr>
          </w:p>
        </w:tc>
        <w:tc>
          <w:tcPr>
            <w:tcW w:w="1108" w:type="dxa"/>
            <w:gridSpan w:val="3"/>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p>
        </w:tc>
        <w:tc>
          <w:tcPr>
            <w:tcW w:w="1014" w:type="dxa"/>
            <w:gridSpan w:val="3"/>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spacing w:line="0" w:lineRule="atLeast"/>
              <w:rPr>
                <w:rFonts w:ascii="仿宋_GB2312" w:eastAsia="仿宋_GB2312"/>
                <w:szCs w:val="21"/>
              </w:rPr>
            </w:pPr>
          </w:p>
          <w:p w:rsidR="00BB5609" w:rsidRDefault="00856415">
            <w:pPr>
              <w:spacing w:line="0" w:lineRule="atLeast"/>
              <w:rPr>
                <w:rFonts w:ascii="仿宋_GB2312" w:eastAsia="仿宋_GB2312"/>
                <w:szCs w:val="21"/>
              </w:rPr>
            </w:pP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违法行为持续时间较长，系数为</w:t>
            </w:r>
            <w:r>
              <w:rPr>
                <w:rFonts w:ascii="仿宋_GB2312" w:eastAsia="仿宋_GB2312" w:hint="eastAsia"/>
                <w:szCs w:val="21"/>
              </w:rPr>
              <w:t>2-3</w:t>
            </w:r>
            <w:r>
              <w:rPr>
                <w:rFonts w:ascii="仿宋_GB2312" w:eastAsia="仿宋_GB2312" w:hint="eastAsia"/>
                <w:szCs w:val="21"/>
              </w:rPr>
              <w:t>；</w:t>
            </w:r>
          </w:p>
          <w:p w:rsidR="00BB5609" w:rsidRDefault="00856415">
            <w:pPr>
              <w:spacing w:line="0" w:lineRule="atLeast"/>
              <w:rPr>
                <w:rFonts w:ascii="仿宋_GB2312" w:eastAsia="仿宋_GB2312"/>
                <w:szCs w:val="21"/>
              </w:rPr>
            </w:pPr>
            <w:r>
              <w:rPr>
                <w:rFonts w:ascii="仿宋_GB2312" w:eastAsia="仿宋_GB2312" w:hint="eastAsia"/>
                <w:szCs w:val="21"/>
              </w:rPr>
              <w:t>2</w:t>
            </w:r>
            <w:r>
              <w:rPr>
                <w:rFonts w:ascii="仿宋_GB2312" w:eastAsia="仿宋_GB2312" w:hint="eastAsia"/>
                <w:szCs w:val="21"/>
              </w:rPr>
              <w:t>.</w:t>
            </w:r>
            <w:r>
              <w:rPr>
                <w:rFonts w:ascii="仿宋_GB2312" w:eastAsia="仿宋_GB2312" w:hint="eastAsia"/>
                <w:szCs w:val="21"/>
              </w:rPr>
              <w:t>垃圾运输量较大，系数为</w:t>
            </w:r>
            <w:r>
              <w:rPr>
                <w:rFonts w:ascii="仿宋_GB2312" w:eastAsia="仿宋_GB2312" w:hint="eastAsia"/>
                <w:szCs w:val="21"/>
              </w:rPr>
              <w:t>3-5</w:t>
            </w:r>
            <w:r>
              <w:rPr>
                <w:rFonts w:ascii="仿宋_GB2312" w:eastAsia="仿宋_GB2312" w:hint="eastAsia"/>
                <w:szCs w:val="21"/>
              </w:rPr>
              <w:t>；</w:t>
            </w:r>
          </w:p>
          <w:p w:rsidR="00BB5609" w:rsidRDefault="00856415">
            <w:pPr>
              <w:spacing w:line="0" w:lineRule="atLeast"/>
              <w:rPr>
                <w:rFonts w:ascii="仿宋_GB2312" w:eastAsia="仿宋_GB2312" w:hAnsi="宋体" w:cs="宋体"/>
                <w:kern w:val="0"/>
                <w:szCs w:val="21"/>
              </w:rPr>
            </w:pPr>
            <w:r>
              <w:rPr>
                <w:rFonts w:ascii="仿宋_GB2312" w:eastAsia="仿宋_GB2312"/>
                <w:szCs w:val="21"/>
              </w:rPr>
              <w:t>3.</w:t>
            </w:r>
            <w:r>
              <w:rPr>
                <w:rFonts w:ascii="仿宋_GB2312" w:eastAsia="仿宋_GB2312" w:hint="eastAsia"/>
                <w:szCs w:val="21"/>
              </w:rPr>
              <w:t>造成环境秩序较严重影响的，系数</w:t>
            </w:r>
            <w:r>
              <w:rPr>
                <w:rFonts w:ascii="仿宋_GB2312" w:eastAsia="仿宋_GB2312" w:hint="eastAsia"/>
                <w:szCs w:val="21"/>
              </w:rPr>
              <w:t>6-9</w:t>
            </w:r>
            <w:r>
              <w:rPr>
                <w:rFonts w:ascii="仿宋_GB2312" w:eastAsia="仿宋_GB2312" w:hint="eastAsia"/>
                <w:szCs w:val="21"/>
              </w:rPr>
              <w:t>。</w:t>
            </w:r>
          </w:p>
          <w:p w:rsidR="00BB5609" w:rsidRDefault="00BB5609">
            <w:pPr>
              <w:spacing w:line="0" w:lineRule="atLeast"/>
              <w:rPr>
                <w:rFonts w:ascii="仿宋_GB2312" w:eastAsia="仿宋_GB2312" w:hAnsi="宋体" w:cs="宋体"/>
                <w:kern w:val="0"/>
                <w:szCs w:val="21"/>
              </w:rPr>
            </w:pPr>
          </w:p>
        </w:tc>
        <w:tc>
          <w:tcPr>
            <w:tcW w:w="1628" w:type="dxa"/>
            <w:vMerge w:val="restart"/>
            <w:shd w:val="clear" w:color="auto" w:fill="auto"/>
            <w:vAlign w:val="center"/>
          </w:tcPr>
          <w:p w:rsidR="00BB5609" w:rsidRDefault="00BB5609">
            <w:pPr>
              <w:spacing w:line="0" w:lineRule="atLeast"/>
              <w:rPr>
                <w:rFonts w:ascii="仿宋_GB2312" w:eastAsia="仿宋_GB2312" w:hAnsi="宋体" w:cs="宋体"/>
                <w:kern w:val="0"/>
                <w:szCs w:val="21"/>
              </w:rPr>
            </w:pP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p w:rsidR="00BB5609" w:rsidRDefault="00BB5609">
            <w:pPr>
              <w:spacing w:line="0" w:lineRule="atLeast"/>
              <w:rPr>
                <w:rFonts w:ascii="仿宋_GB2312" w:eastAsia="仿宋_GB2312" w:hAnsi="宋体" w:cs="宋体"/>
                <w:kern w:val="0"/>
                <w:szCs w:val="21"/>
              </w:rPr>
            </w:pPr>
          </w:p>
        </w:tc>
        <w:tc>
          <w:tcPr>
            <w:tcW w:w="2929" w:type="dxa"/>
            <w:gridSpan w:val="2"/>
            <w:vMerge w:val="restart"/>
            <w:shd w:val="clear" w:color="auto" w:fill="auto"/>
            <w:vAlign w:val="center"/>
          </w:tcPr>
          <w:p w:rsidR="00BB5609" w:rsidRDefault="00856415">
            <w:pPr>
              <w:widowControl/>
              <w:numPr>
                <w:ilvl w:val="0"/>
                <w:numId w:val="1"/>
              </w:numPr>
              <w:spacing w:line="0" w:lineRule="atLeast"/>
              <w:rPr>
                <w:rFonts w:ascii="仿宋_GB2312" w:eastAsia="仿宋_GB2312" w:hAnsi="宋体" w:cs="宋体"/>
                <w:kern w:val="0"/>
                <w:szCs w:val="21"/>
              </w:rPr>
            </w:pPr>
            <w:r>
              <w:rPr>
                <w:rFonts w:ascii="仿宋_GB2312" w:eastAsia="仿宋_GB2312" w:hAnsi="宋体" w:cs="宋体" w:hint="eastAsia"/>
                <w:kern w:val="0"/>
                <w:szCs w:val="21"/>
              </w:rPr>
              <w:t>存在下列情形的，可视为“情节严重”：一年内因同类违法行为，受到城管执法机关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2. </w:t>
            </w:r>
            <w:r>
              <w:rPr>
                <w:rFonts w:ascii="仿宋_GB2312" w:eastAsia="仿宋_GB2312" w:hAnsi="宋体" w:cs="宋体" w:hint="eastAsia"/>
                <w:kern w:val="0"/>
                <w:szCs w:val="21"/>
              </w:rPr>
              <w:t>依据</w:t>
            </w:r>
            <w:r>
              <w:rPr>
                <w:rFonts w:ascii="仿宋_GB2312" w:eastAsia="仿宋_GB2312" w:hAnsi="宋体" w:cs="宋体" w:hint="eastAsia"/>
                <w:kern w:val="0"/>
                <w:szCs w:val="21"/>
              </w:rPr>
              <w:t>《北京市人民政府关于进一步相对集中城市管理领域部分行政处罚权的决定》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Ansi="宋体" w:cs="宋体" w:hint="eastAsia"/>
                <w:kern w:val="0"/>
                <w:szCs w:val="21"/>
              </w:rPr>
              <w:t>京政发〔</w:t>
            </w:r>
            <w:r>
              <w:rPr>
                <w:rFonts w:ascii="仿宋_GB2312" w:eastAsia="仿宋_GB2312" w:hAnsi="宋体" w:cs="宋体" w:hint="eastAsia"/>
                <w:kern w:val="0"/>
                <w:szCs w:val="21"/>
              </w:rPr>
              <w:t>2017</w:t>
            </w:r>
            <w:r>
              <w:rPr>
                <w:rFonts w:ascii="仿宋_GB2312" w:eastAsia="仿宋_GB2312" w:hAnsi="宋体" w:cs="宋体" w:hint="eastAsia"/>
                <w:kern w:val="0"/>
                <w:szCs w:val="21"/>
              </w:rPr>
              <w:t>〕</w:t>
            </w:r>
            <w:r>
              <w:rPr>
                <w:rFonts w:ascii="仿宋_GB2312" w:eastAsia="仿宋_GB2312" w:hAnsi="宋体" w:cs="宋体" w:hint="eastAsia"/>
                <w:kern w:val="0"/>
                <w:szCs w:val="21"/>
              </w:rPr>
              <w:t>32</w:t>
            </w:r>
            <w:r>
              <w:rPr>
                <w:rFonts w:ascii="仿宋_GB2312" w:eastAsia="仿宋_GB2312" w:hAnsi="宋体" w:cs="宋体" w:hint="eastAsia"/>
                <w:kern w:val="0"/>
                <w:szCs w:val="21"/>
              </w:rPr>
              <w:t>号</w:t>
            </w:r>
            <w:r>
              <w:rPr>
                <w:rFonts w:ascii="仿宋_GB2312" w:eastAsia="仿宋_GB2312" w:hAnsi="宋体" w:cs="宋体" w:hint="eastAsia"/>
                <w:kern w:val="0"/>
                <w:szCs w:val="21"/>
              </w:rPr>
              <w:t>）</w:t>
            </w:r>
            <w:r>
              <w:rPr>
                <w:rFonts w:ascii="仿宋_GB2312" w:eastAsia="仿宋_GB2312" w:hAnsi="宋体" w:cs="宋体" w:hint="eastAsia"/>
                <w:kern w:val="0"/>
                <w:szCs w:val="21"/>
              </w:rPr>
              <w:t>，拟作出吊销处罚的，作出处罚决定前，要邀请职权划出部门共同会商；对于可能影响公共利益的，提请职权划出部门拟定接管方案。</w:t>
            </w:r>
          </w:p>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579"/>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21</w:t>
            </w:r>
          </w:p>
        </w:tc>
        <w:tc>
          <w:tcPr>
            <w:tcW w:w="1441" w:type="dxa"/>
            <w:shd w:val="clear" w:color="auto" w:fill="auto"/>
            <w:vAlign w:val="center"/>
          </w:tcPr>
          <w:p w:rsidR="00BB5609" w:rsidRDefault="00BB5609">
            <w:pPr>
              <w:spacing w:line="240" w:lineRule="exact"/>
              <w:rPr>
                <w:rFonts w:ascii="仿宋_GB2312" w:eastAsia="仿宋_GB2312"/>
                <w:szCs w:val="21"/>
              </w:rPr>
            </w:pPr>
          </w:p>
          <w:p w:rsidR="00BB5609" w:rsidRDefault="00856415">
            <w:pPr>
              <w:spacing w:line="240" w:lineRule="exact"/>
              <w:rPr>
                <w:rFonts w:ascii="仿宋_GB2312" w:eastAsia="仿宋_GB2312"/>
                <w:szCs w:val="21"/>
              </w:rPr>
            </w:pPr>
            <w:r>
              <w:rPr>
                <w:rFonts w:ascii="仿宋_GB2312" w:eastAsia="仿宋_GB2312" w:hint="eastAsia"/>
                <w:szCs w:val="21"/>
              </w:rPr>
              <w:t>收集、运输单位将生活垃圾混装混运</w:t>
            </w:r>
          </w:p>
          <w:p w:rsidR="00BB5609" w:rsidRDefault="00BB5609">
            <w:pPr>
              <w:spacing w:line="240" w:lineRule="exact"/>
              <w:rPr>
                <w:rFonts w:ascii="仿宋_GB2312" w:eastAsia="仿宋_GB2312"/>
                <w:szCs w:val="21"/>
              </w:rPr>
            </w:pPr>
          </w:p>
        </w:tc>
        <w:tc>
          <w:tcPr>
            <w:tcW w:w="2867" w:type="dxa"/>
            <w:vMerge/>
            <w:shd w:val="clear" w:color="auto" w:fill="auto"/>
            <w:vAlign w:val="center"/>
          </w:tcPr>
          <w:p w:rsidR="00BB5609" w:rsidRDefault="00BB5609">
            <w:pPr>
              <w:rPr>
                <w:rFonts w:ascii="仿宋_GB2312" w:eastAsia="仿宋_GB2312"/>
                <w:szCs w:val="21"/>
              </w:rPr>
            </w:pPr>
          </w:p>
        </w:tc>
        <w:tc>
          <w:tcPr>
            <w:tcW w:w="1108" w:type="dxa"/>
            <w:gridSpan w:val="3"/>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spacing w:val="15"/>
                <w:szCs w:val="21"/>
              </w:rPr>
            </w:pPr>
          </w:p>
          <w:p w:rsidR="00BB5609" w:rsidRDefault="00856415">
            <w:pPr>
              <w:spacing w:line="0" w:lineRule="atLeast"/>
              <w:rPr>
                <w:rFonts w:ascii="仿宋_GB2312" w:eastAsia="仿宋_GB2312"/>
                <w:spacing w:val="15"/>
                <w:szCs w:val="21"/>
              </w:rPr>
            </w:pPr>
            <w:r>
              <w:rPr>
                <w:rFonts w:ascii="仿宋_GB2312" w:eastAsia="仿宋_GB2312" w:hint="eastAsia"/>
                <w:spacing w:val="15"/>
                <w:szCs w:val="21"/>
              </w:rPr>
              <w:t>1.</w:t>
            </w:r>
            <w:r>
              <w:rPr>
                <w:rFonts w:ascii="仿宋_GB2312" w:eastAsia="仿宋_GB2312" w:hint="eastAsia"/>
                <w:spacing w:val="15"/>
                <w:szCs w:val="21"/>
              </w:rPr>
              <w:t>将厨余垃圾混装混运，系数为</w:t>
            </w:r>
            <w:r>
              <w:rPr>
                <w:rFonts w:ascii="仿宋_GB2312" w:eastAsia="仿宋_GB2312" w:hint="eastAsia"/>
                <w:spacing w:val="15"/>
                <w:szCs w:val="21"/>
              </w:rPr>
              <w:t>1</w:t>
            </w:r>
            <w:r>
              <w:rPr>
                <w:rFonts w:ascii="仿宋_GB2312" w:eastAsia="仿宋_GB2312" w:hint="eastAsia"/>
                <w:spacing w:val="15"/>
                <w:szCs w:val="21"/>
              </w:rPr>
              <w:t>；</w:t>
            </w:r>
          </w:p>
          <w:p w:rsidR="00BB5609" w:rsidRDefault="00856415">
            <w:pPr>
              <w:spacing w:line="0" w:lineRule="atLeast"/>
              <w:rPr>
                <w:rFonts w:ascii="仿宋_GB2312" w:eastAsia="仿宋_GB2312"/>
                <w:spacing w:val="15"/>
                <w:szCs w:val="21"/>
              </w:rPr>
            </w:pPr>
            <w:r>
              <w:rPr>
                <w:rFonts w:ascii="仿宋_GB2312" w:eastAsia="仿宋_GB2312" w:hint="eastAsia"/>
                <w:spacing w:val="15"/>
                <w:szCs w:val="21"/>
              </w:rPr>
              <w:t>2.</w:t>
            </w:r>
            <w:r>
              <w:rPr>
                <w:rFonts w:ascii="仿宋_GB2312" w:eastAsia="仿宋_GB2312" w:hint="eastAsia"/>
                <w:spacing w:val="15"/>
                <w:szCs w:val="21"/>
              </w:rPr>
              <w:t>将有害垃圾混装混运，系数为</w:t>
            </w:r>
            <w:r>
              <w:rPr>
                <w:rFonts w:ascii="仿宋_GB2312" w:eastAsia="仿宋_GB2312" w:hint="eastAsia"/>
                <w:spacing w:val="15"/>
                <w:szCs w:val="21"/>
              </w:rPr>
              <w:t>2</w:t>
            </w:r>
            <w:r>
              <w:rPr>
                <w:rFonts w:ascii="仿宋_GB2312" w:eastAsia="仿宋_GB2312" w:hint="eastAsia"/>
                <w:spacing w:val="15"/>
                <w:szCs w:val="21"/>
              </w:rPr>
              <w:t>；</w:t>
            </w:r>
          </w:p>
          <w:p w:rsidR="00BB5609" w:rsidRDefault="00856415">
            <w:pPr>
              <w:spacing w:line="0" w:lineRule="atLeast"/>
              <w:rPr>
                <w:rFonts w:ascii="仿宋_GB2312" w:eastAsia="仿宋_GB2312"/>
                <w:szCs w:val="21"/>
              </w:rPr>
            </w:pPr>
            <w:r>
              <w:rPr>
                <w:rFonts w:ascii="仿宋_GB2312" w:eastAsia="仿宋_GB2312" w:hint="eastAsia"/>
                <w:szCs w:val="21"/>
              </w:rPr>
              <w:t>3.</w:t>
            </w:r>
            <w:r>
              <w:rPr>
                <w:rFonts w:ascii="仿宋_GB2312" w:eastAsia="仿宋_GB2312" w:hint="eastAsia"/>
                <w:szCs w:val="21"/>
              </w:rPr>
              <w:t>混装混运生活垃圾总量较大、违法行为持续时间较长，系数</w:t>
            </w:r>
            <w:r>
              <w:rPr>
                <w:rFonts w:ascii="仿宋_GB2312" w:eastAsia="仿宋_GB2312" w:hint="eastAsia"/>
                <w:szCs w:val="21"/>
              </w:rPr>
              <w:t>3-5</w:t>
            </w:r>
            <w:r>
              <w:rPr>
                <w:rFonts w:ascii="仿宋_GB2312" w:eastAsia="仿宋_GB2312" w:hint="eastAsia"/>
                <w:szCs w:val="21"/>
              </w:rPr>
              <w:t>；</w:t>
            </w:r>
          </w:p>
          <w:p w:rsidR="00BB5609" w:rsidRDefault="00856415">
            <w:pPr>
              <w:spacing w:line="0" w:lineRule="atLeast"/>
              <w:rPr>
                <w:rFonts w:ascii="仿宋_GB2312" w:eastAsia="仿宋_GB2312"/>
                <w:szCs w:val="21"/>
              </w:rPr>
            </w:pPr>
            <w:r>
              <w:rPr>
                <w:rFonts w:ascii="仿宋_GB2312" w:eastAsia="仿宋_GB2312" w:hint="eastAsia"/>
                <w:szCs w:val="21"/>
              </w:rPr>
              <w:t>4.</w:t>
            </w:r>
            <w:r>
              <w:rPr>
                <w:rFonts w:ascii="仿宋_GB2312" w:eastAsia="仿宋_GB2312" w:hint="eastAsia"/>
                <w:szCs w:val="21"/>
              </w:rPr>
              <w:t>对环境秩序造成较严重影响的，系数</w:t>
            </w:r>
            <w:r>
              <w:rPr>
                <w:rFonts w:ascii="仿宋_GB2312" w:eastAsia="仿宋_GB2312" w:hint="eastAsia"/>
                <w:szCs w:val="21"/>
              </w:rPr>
              <w:t>6-9</w:t>
            </w:r>
            <w:r>
              <w:rPr>
                <w:rFonts w:ascii="仿宋_GB2312" w:eastAsia="仿宋_GB2312" w:hint="eastAsia"/>
                <w:szCs w:val="21"/>
              </w:rPr>
              <w:t>。</w:t>
            </w:r>
          </w:p>
          <w:p w:rsidR="00BB5609" w:rsidRDefault="00BB5609">
            <w:pPr>
              <w:spacing w:line="0" w:lineRule="atLeast"/>
              <w:rPr>
                <w:rFonts w:ascii="仿宋_GB2312" w:eastAsia="仿宋_GB2312"/>
                <w:szCs w:val="21"/>
              </w:rPr>
            </w:pPr>
          </w:p>
        </w:tc>
        <w:tc>
          <w:tcPr>
            <w:tcW w:w="1628"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80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22</w:t>
            </w:r>
          </w:p>
        </w:tc>
        <w:tc>
          <w:tcPr>
            <w:tcW w:w="1441" w:type="dxa"/>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收集、运输单位随意倾倒、丢弃、遗撒、堆放生活垃圾</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违反条款：第四十五条第一款第（二）项；处罚条款：第七十一条第二款</w:t>
            </w:r>
            <w:r>
              <w:rPr>
                <w:rFonts w:ascii="仿宋_GB2312" w:eastAsia="仿宋_GB2312" w:hint="eastAsia"/>
                <w:szCs w:val="21"/>
              </w:rPr>
              <w:t xml:space="preserve"> </w:t>
            </w:r>
            <w:r>
              <w:rPr>
                <w:rFonts w:ascii="仿宋_GB2312" w:eastAsia="仿宋_GB2312" w:hint="eastAsia"/>
                <w:szCs w:val="21"/>
              </w:rPr>
              <w:t>责令清除，处五万元以上五十万元以下罚款，没收违法所得；情节严重的，由城市管理综合执法部门吊销生活垃圾收集、运输经营许可证</w:t>
            </w:r>
            <w:r>
              <w:rPr>
                <w:rFonts w:ascii="仿宋_GB2312" w:eastAsia="仿宋_GB2312" w:hint="eastAsia"/>
                <w:szCs w:val="21"/>
              </w:rPr>
              <w:t>。</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泄漏遗撒污染道路长</w:t>
            </w:r>
            <w:r>
              <w:rPr>
                <w:rFonts w:ascii="仿宋_GB2312" w:eastAsia="仿宋_GB2312" w:hAnsi="宋体" w:cs="宋体" w:hint="eastAsia"/>
                <w:kern w:val="0"/>
                <w:szCs w:val="21"/>
              </w:rPr>
              <w:t>21</w:t>
            </w:r>
            <w:r>
              <w:rPr>
                <w:rFonts w:ascii="仿宋_GB2312" w:eastAsia="仿宋_GB2312" w:hAnsi="宋体" w:cs="宋体" w:hint="eastAsia"/>
                <w:kern w:val="0"/>
                <w:szCs w:val="21"/>
              </w:rPr>
              <w:t>－</w:t>
            </w:r>
            <w:r>
              <w:rPr>
                <w:rFonts w:ascii="仿宋_GB2312" w:eastAsia="仿宋_GB2312" w:hAnsi="宋体" w:cs="宋体" w:hint="eastAsia"/>
                <w:kern w:val="0"/>
                <w:szCs w:val="21"/>
              </w:rPr>
              <w:t>30</w:t>
            </w:r>
            <w:r>
              <w:rPr>
                <w:rFonts w:ascii="仿宋_GB2312" w:eastAsia="仿宋_GB2312" w:hAnsi="宋体" w:cs="宋体" w:hint="eastAsia"/>
                <w:kern w:val="0"/>
                <w:szCs w:val="21"/>
              </w:rPr>
              <w:t>米的，系数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31</w:t>
            </w:r>
            <w:r>
              <w:rPr>
                <w:rFonts w:ascii="仿宋_GB2312" w:eastAsia="仿宋_GB2312" w:hAnsi="宋体" w:cs="宋体" w:hint="eastAsia"/>
                <w:kern w:val="0"/>
                <w:szCs w:val="21"/>
              </w:rPr>
              <w:t>－</w:t>
            </w:r>
            <w:r>
              <w:rPr>
                <w:rFonts w:ascii="仿宋_GB2312" w:eastAsia="仿宋_GB2312" w:hAnsi="宋体" w:cs="宋体" w:hint="eastAsia"/>
                <w:kern w:val="0"/>
                <w:szCs w:val="21"/>
              </w:rPr>
              <w:t>40</w:t>
            </w:r>
            <w:r>
              <w:rPr>
                <w:rFonts w:ascii="仿宋_GB2312" w:eastAsia="仿宋_GB2312" w:hAnsi="宋体" w:cs="宋体" w:hint="eastAsia"/>
                <w:kern w:val="0"/>
                <w:szCs w:val="21"/>
              </w:rPr>
              <w:t>米的，系数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r>
              <w:rPr>
                <w:rFonts w:ascii="仿宋_GB2312" w:eastAsia="仿宋_GB2312" w:hAnsi="宋体" w:cs="宋体" w:hint="eastAsia"/>
                <w:kern w:val="0"/>
                <w:szCs w:val="21"/>
              </w:rPr>
              <w:t>；</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随意倾倒、丢弃、堆放至城市道路、绿地、林地、农田，燃气、供暖等公用管道和设施保护（管理）范围的，系数为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p>
          <w:p w:rsidR="00BB5609" w:rsidRDefault="00856415">
            <w:pPr>
              <w:spacing w:line="0" w:lineRule="atLeast"/>
              <w:rPr>
                <w:rFonts w:ascii="仿宋_GB2312" w:eastAsia="仿宋_GB2312"/>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int="eastAsia"/>
                <w:szCs w:val="21"/>
              </w:rPr>
              <w:t>倾倒、丢弃、堆放生活</w:t>
            </w:r>
            <w:r>
              <w:rPr>
                <w:rFonts w:ascii="仿宋_GB2312" w:eastAsia="仿宋_GB2312" w:hAnsi="宋体" w:cs="宋体" w:hint="eastAsia"/>
                <w:kern w:val="0"/>
                <w:szCs w:val="21"/>
              </w:rPr>
              <w:t>垃圾</w:t>
            </w:r>
            <w:r>
              <w:rPr>
                <w:rFonts w:ascii="仿宋_GB2312" w:eastAsia="仿宋_GB2312" w:hint="eastAsia"/>
                <w:szCs w:val="21"/>
              </w:rPr>
              <w:t>总量较大、违法行为持续时间较长，系数</w:t>
            </w:r>
            <w:r>
              <w:rPr>
                <w:rFonts w:ascii="仿宋_GB2312" w:eastAsia="仿宋_GB2312" w:hint="eastAsia"/>
                <w:szCs w:val="21"/>
              </w:rPr>
              <w:t>4-6</w:t>
            </w:r>
            <w:r>
              <w:rPr>
                <w:rFonts w:ascii="仿宋_GB2312" w:eastAsia="仿宋_GB2312" w:hint="eastAsia"/>
                <w:szCs w:val="21"/>
              </w:rPr>
              <w:t>；</w:t>
            </w:r>
          </w:p>
          <w:p w:rsidR="00BB5609" w:rsidRDefault="00856415">
            <w:pPr>
              <w:spacing w:line="0" w:lineRule="atLeast"/>
              <w:rPr>
                <w:rFonts w:ascii="仿宋_GB2312" w:eastAsia="仿宋_GB2312" w:hAnsi="宋体" w:cs="宋体"/>
                <w:kern w:val="0"/>
                <w:szCs w:val="21"/>
              </w:rPr>
            </w:pPr>
            <w:r>
              <w:rPr>
                <w:rFonts w:ascii="仿宋_GB2312" w:eastAsia="仿宋_GB2312" w:hint="eastAsia"/>
                <w:szCs w:val="21"/>
              </w:rPr>
              <w:t>4</w:t>
            </w:r>
            <w:r>
              <w:rPr>
                <w:rFonts w:ascii="仿宋_GB2312" w:eastAsia="仿宋_GB2312" w:hint="eastAsia"/>
                <w:szCs w:val="21"/>
              </w:rPr>
              <w:t>.</w:t>
            </w:r>
            <w:r>
              <w:rPr>
                <w:rFonts w:ascii="仿宋_GB2312" w:eastAsia="仿宋_GB2312" w:hint="eastAsia"/>
                <w:szCs w:val="21"/>
              </w:rPr>
              <w:t>对环境秩序造成较严重影响的，系数</w:t>
            </w:r>
            <w:r>
              <w:rPr>
                <w:rFonts w:ascii="仿宋_GB2312" w:eastAsia="仿宋_GB2312" w:hint="eastAsia"/>
                <w:szCs w:val="21"/>
              </w:rPr>
              <w:t>6-9</w:t>
            </w:r>
            <w:r>
              <w:rPr>
                <w:rFonts w:ascii="仿宋_GB2312" w:eastAsia="仿宋_GB2312" w:hAnsi="宋体" w:cs="宋体" w:hint="eastAsia"/>
                <w:kern w:val="0"/>
                <w:szCs w:val="21"/>
              </w:rPr>
              <w:t>。</w:t>
            </w:r>
          </w:p>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p w:rsidR="00BB5609" w:rsidRDefault="00BB5609">
            <w:pPr>
              <w:spacing w:line="0" w:lineRule="atLeast"/>
              <w:rPr>
                <w:rFonts w:ascii="仿宋_GB2312" w:eastAsia="仿宋_GB2312" w:hAnsi="宋体" w:cs="宋体"/>
                <w:kern w:val="0"/>
                <w:szCs w:val="21"/>
              </w:rPr>
            </w:pPr>
          </w:p>
        </w:tc>
        <w:tc>
          <w:tcPr>
            <w:tcW w:w="2929" w:type="dxa"/>
            <w:gridSpan w:val="2"/>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存在下列情形的，可视为“情节严重”：一年内因同类违法行为，受到城管执法机关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次罚款处罚后又发生同类违法行为的；存在违法行为，经调查发现</w:t>
            </w:r>
            <w:r>
              <w:rPr>
                <w:rFonts w:ascii="仿宋_GB2312" w:eastAsia="仿宋_GB2312" w:hAnsi="宋体" w:cs="宋体" w:hint="eastAsia"/>
                <w:kern w:val="0"/>
                <w:szCs w:val="21"/>
              </w:rPr>
              <w:t>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2. </w:t>
            </w:r>
            <w:r>
              <w:rPr>
                <w:rFonts w:ascii="仿宋_GB2312" w:eastAsia="仿宋_GB2312" w:hAnsi="宋体" w:cs="宋体" w:hint="eastAsia"/>
                <w:kern w:val="0"/>
                <w:szCs w:val="21"/>
              </w:rPr>
              <w:t>依据</w:t>
            </w:r>
            <w:r>
              <w:rPr>
                <w:rFonts w:ascii="仿宋_GB2312" w:eastAsia="仿宋_GB2312" w:hAnsi="宋体" w:cs="宋体" w:hint="eastAsia"/>
                <w:kern w:val="0"/>
                <w:szCs w:val="21"/>
              </w:rPr>
              <w:t>《北京市人民政府关于进一步相对集中城市管理领域部分行政处罚权的决定》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Ansi="宋体" w:cs="宋体" w:hint="eastAsia"/>
                <w:kern w:val="0"/>
                <w:szCs w:val="21"/>
              </w:rPr>
              <w:t>京政发〔</w:t>
            </w:r>
            <w:r>
              <w:rPr>
                <w:rFonts w:ascii="仿宋_GB2312" w:eastAsia="仿宋_GB2312" w:hAnsi="宋体" w:cs="宋体" w:hint="eastAsia"/>
                <w:kern w:val="0"/>
                <w:szCs w:val="21"/>
              </w:rPr>
              <w:t>2017</w:t>
            </w:r>
            <w:r>
              <w:rPr>
                <w:rFonts w:ascii="仿宋_GB2312" w:eastAsia="仿宋_GB2312" w:hAnsi="宋体" w:cs="宋体" w:hint="eastAsia"/>
                <w:kern w:val="0"/>
                <w:szCs w:val="21"/>
              </w:rPr>
              <w:t>〕</w:t>
            </w:r>
            <w:r>
              <w:rPr>
                <w:rFonts w:ascii="仿宋_GB2312" w:eastAsia="仿宋_GB2312" w:hAnsi="宋体" w:cs="宋体" w:hint="eastAsia"/>
                <w:kern w:val="0"/>
                <w:szCs w:val="21"/>
              </w:rPr>
              <w:t>32</w:t>
            </w:r>
            <w:r>
              <w:rPr>
                <w:rFonts w:ascii="仿宋_GB2312" w:eastAsia="仿宋_GB2312" w:hAnsi="宋体" w:cs="宋体" w:hint="eastAsia"/>
                <w:kern w:val="0"/>
                <w:szCs w:val="21"/>
              </w:rPr>
              <w:t>号</w:t>
            </w:r>
            <w:r>
              <w:rPr>
                <w:rFonts w:ascii="仿宋_GB2312" w:eastAsia="仿宋_GB2312" w:hAnsi="宋体" w:cs="宋体" w:hint="eastAsia"/>
                <w:kern w:val="0"/>
                <w:szCs w:val="21"/>
              </w:rPr>
              <w:t>）</w:t>
            </w:r>
            <w:r>
              <w:rPr>
                <w:rFonts w:ascii="仿宋_GB2312" w:eastAsia="仿宋_GB2312" w:hAnsi="宋体" w:cs="宋体" w:hint="eastAsia"/>
                <w:kern w:val="0"/>
                <w:szCs w:val="21"/>
              </w:rPr>
              <w:t>，拟作出吊销处罚的，作出处罚决定前，要邀请职权划出部门共同会商；对于可能影响公共利益的，提请职权划出部门拟定接管方案。</w:t>
            </w:r>
          </w:p>
        </w:tc>
      </w:tr>
      <w:tr w:rsidR="00BB5609">
        <w:trPr>
          <w:gridAfter w:val="1"/>
          <w:wAfter w:w="13" w:type="dxa"/>
          <w:trHeight w:val="2223"/>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23</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收集、运输单位未落实生活垃圾管理台帐制度</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违反条款：第四十五条第一款第（三）项；处罚条款：第七十一条第三款</w:t>
            </w:r>
            <w:r>
              <w:rPr>
                <w:rFonts w:ascii="仿宋_GB2312" w:eastAsia="仿宋_GB2312" w:hint="eastAsia"/>
                <w:szCs w:val="21"/>
              </w:rPr>
              <w:t xml:space="preserve"> </w:t>
            </w:r>
            <w:r>
              <w:rPr>
                <w:rFonts w:ascii="仿宋_GB2312" w:eastAsia="仿宋_GB2312" w:hint="eastAsia"/>
                <w:szCs w:val="21"/>
              </w:rPr>
              <w:t>责令限期改正，处一千元以上一万元以下罚款；情节严重的，由城市管理综合执法部门吊销生活垃圾收集、运输经营许可证。</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已建立台帐而记录内容不完整的，系数为</w:t>
            </w:r>
            <w:r>
              <w:rPr>
                <w:rFonts w:ascii="仿宋_GB2312" w:eastAsia="仿宋_GB2312" w:hAnsi="宋体" w:cs="宋体" w:hint="eastAsia"/>
                <w:kern w:val="0"/>
                <w:szCs w:val="21"/>
              </w:rPr>
              <w:t>0-1</w:t>
            </w:r>
            <w:r>
              <w:rPr>
                <w:rFonts w:ascii="仿宋_GB2312" w:eastAsia="仿宋_GB2312" w:hAnsi="宋体" w:cs="宋体" w:hint="eastAsia"/>
                <w:kern w:val="0"/>
                <w:szCs w:val="21"/>
              </w:rPr>
              <w:t>；</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未建立台帐的</w:t>
            </w:r>
            <w:r>
              <w:rPr>
                <w:rFonts w:ascii="仿宋_GB2312" w:eastAsia="仿宋_GB2312" w:hAnsi="仿宋_GB2312" w:cs="仿宋_GB2312" w:hint="eastAsia"/>
                <w:kern w:val="0"/>
                <w:szCs w:val="21"/>
              </w:rPr>
              <w:t>，系数为</w:t>
            </w:r>
            <w:r>
              <w:rPr>
                <w:rFonts w:ascii="仿宋_GB2312" w:eastAsia="仿宋_GB2312" w:hAnsi="仿宋_GB2312" w:cs="仿宋_GB2312" w:hint="eastAsia"/>
                <w:kern w:val="0"/>
                <w:szCs w:val="21"/>
              </w:rPr>
              <w:t>3-</w:t>
            </w:r>
            <w:r>
              <w:rPr>
                <w:rFonts w:ascii="仿宋_GB2312" w:eastAsia="仿宋_GB2312" w:hAnsi="仿宋_GB2312" w:cs="仿宋_GB2312"/>
                <w:kern w:val="0"/>
                <w:szCs w:val="21"/>
              </w:rPr>
              <w:t>6</w:t>
            </w:r>
            <w:r>
              <w:rPr>
                <w:rFonts w:ascii="仿宋_GB2312" w:eastAsia="仿宋_GB2312" w:hAnsi="宋体" w:cs="宋体" w:hint="eastAsia"/>
                <w:kern w:val="0"/>
                <w:szCs w:val="21"/>
              </w:rPr>
              <w:t>；</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台账记录存在弄虚作假或其它较严重影响的情形，系数</w:t>
            </w:r>
            <w:r>
              <w:rPr>
                <w:rFonts w:ascii="仿宋_GB2312" w:eastAsia="仿宋_GB2312" w:hAnsi="宋体" w:cs="宋体" w:hint="eastAsia"/>
                <w:kern w:val="0"/>
                <w:szCs w:val="21"/>
              </w:rPr>
              <w:t>7-9</w:t>
            </w:r>
            <w:r>
              <w:rPr>
                <w:rFonts w:ascii="仿宋_GB2312" w:eastAsia="仿宋_GB2312" w:hAnsi="宋体" w:cs="宋体" w:hint="eastAsia"/>
                <w:kern w:val="0"/>
                <w:szCs w:val="21"/>
              </w:rPr>
              <w:t>。</w:t>
            </w:r>
          </w:p>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227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24</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未按规定接收、分类处理生活垃圾</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违反条款：第四十六条第一款；处罚条款：第七十二条</w:t>
            </w:r>
            <w:r>
              <w:rPr>
                <w:rFonts w:ascii="仿宋_GB2312" w:eastAsia="仿宋_GB2312" w:hint="eastAsia"/>
                <w:szCs w:val="21"/>
              </w:rPr>
              <w:t xml:space="preserve"> </w:t>
            </w:r>
            <w:r>
              <w:rPr>
                <w:rFonts w:ascii="仿宋_GB2312" w:eastAsia="仿宋_GB2312" w:hint="eastAsia"/>
                <w:szCs w:val="21"/>
              </w:rPr>
              <w:t>责令限期改正，处五万元以上十万元以下罚款；情节严重的，由城市管理综合执法部门吊销生活垃圾处理经营许可证或者渣土消纳场所许可证。</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33"/>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未按规定交运、处理建筑垃圾</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违反条款：第四十七条第一款；处罚条款：第七十三条</w:t>
            </w:r>
            <w:r>
              <w:rPr>
                <w:rFonts w:ascii="仿宋_GB2312" w:eastAsia="仿宋_GB2312" w:hint="eastAsia"/>
                <w:szCs w:val="21"/>
              </w:rPr>
              <w:t xml:space="preserve"> </w:t>
            </w:r>
            <w:r>
              <w:rPr>
                <w:rFonts w:ascii="仿宋_GB2312" w:eastAsia="仿宋_GB2312" w:hint="eastAsia"/>
                <w:szCs w:val="21"/>
              </w:rPr>
              <w:t>责令限期改正，处一万元以上十万元以下罚款。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856415">
            <w:pPr>
              <w:rPr>
                <w:rFonts w:ascii="仿宋_GB2312" w:eastAsia="仿宋_GB2312"/>
                <w:szCs w:val="21"/>
              </w:rPr>
            </w:pPr>
            <w:r>
              <w:rPr>
                <w:rFonts w:ascii="仿宋_GB2312" w:eastAsia="仿宋_GB2312"/>
                <w:szCs w:val="21"/>
              </w:rPr>
              <w:t>1.</w:t>
            </w:r>
            <w:r>
              <w:rPr>
                <w:rFonts w:ascii="仿宋_GB2312" w:eastAsia="仿宋_GB2312" w:hint="eastAsia"/>
                <w:spacing w:val="15"/>
                <w:szCs w:val="21"/>
              </w:rPr>
              <w:t>建设工程的建设单位、拆除工程的承担单位</w:t>
            </w:r>
            <w:r>
              <w:rPr>
                <w:rFonts w:ascii="仿宋_GB2312" w:eastAsia="仿宋_GB2312" w:hint="eastAsia"/>
                <w:szCs w:val="21"/>
              </w:rPr>
              <w:t>违反规定的，系数</w:t>
            </w:r>
            <w:r>
              <w:rPr>
                <w:rFonts w:ascii="仿宋_GB2312" w:eastAsia="仿宋_GB2312" w:hint="eastAsia"/>
                <w:szCs w:val="21"/>
              </w:rPr>
              <w:t>3</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违法行为持续时间较长、建筑垃圾产生量较大、造成环境秩序较严重影响的，系数</w:t>
            </w:r>
            <w:r>
              <w:rPr>
                <w:rFonts w:ascii="仿宋_GB2312" w:eastAsia="仿宋_GB2312" w:hint="eastAsia"/>
                <w:szCs w:val="21"/>
              </w:rPr>
              <w:t>4-9</w:t>
            </w:r>
            <w:r>
              <w:rPr>
                <w:rFonts w:ascii="仿宋_GB2312" w:eastAsia="仿宋_GB2312" w:hint="eastAsia"/>
                <w:szCs w:val="21"/>
              </w:rPr>
              <w:t>。</w:t>
            </w:r>
          </w:p>
          <w:p w:rsidR="00BB5609" w:rsidRDefault="00BB5609">
            <w:pPr>
              <w:rPr>
                <w:rFonts w:ascii="仿宋_GB2312" w:eastAsia="仿宋_GB2312"/>
                <w:szCs w:val="21"/>
              </w:rPr>
            </w:pPr>
          </w:p>
          <w:p w:rsidR="00BB5609" w:rsidRDefault="00BB5609">
            <w:pPr>
              <w:rPr>
                <w:rFonts w:ascii="仿宋_GB2312" w:eastAsia="仿宋_GB2312"/>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w:t>
            </w:r>
            <w:r>
              <w:rPr>
                <w:rFonts w:ascii="仿宋_GB2312" w:eastAsia="仿宋_GB2312" w:hAnsi="宋体" w:cs="宋体"/>
                <w:kern w:val="0"/>
                <w:szCs w:val="21"/>
              </w:rPr>
              <w:t>《</w:t>
            </w:r>
            <w:r>
              <w:rPr>
                <w:rFonts w:ascii="仿宋_GB2312" w:eastAsia="仿宋_GB2312" w:hAnsi="宋体" w:cs="宋体" w:hint="eastAsia"/>
                <w:kern w:val="0"/>
                <w:szCs w:val="21"/>
              </w:rPr>
              <w:t>北京市</w:t>
            </w:r>
            <w:r>
              <w:rPr>
                <w:rFonts w:ascii="仿宋_GB2312" w:eastAsia="仿宋_GB2312" w:hAnsi="宋体" w:cs="宋体"/>
                <w:kern w:val="0"/>
                <w:szCs w:val="21"/>
              </w:rPr>
              <w:t>建筑垃圾</w:t>
            </w:r>
            <w:r>
              <w:rPr>
                <w:rFonts w:ascii="仿宋_GB2312" w:eastAsia="仿宋_GB2312" w:hAnsi="宋体" w:cs="宋体" w:hint="eastAsia"/>
                <w:kern w:val="0"/>
                <w:szCs w:val="21"/>
              </w:rPr>
              <w:t>处置</w:t>
            </w:r>
            <w:r>
              <w:rPr>
                <w:rFonts w:ascii="仿宋_GB2312" w:eastAsia="仿宋_GB2312" w:hAnsi="宋体" w:cs="宋体"/>
                <w:kern w:val="0"/>
                <w:szCs w:val="21"/>
              </w:rPr>
              <w:t>管理规定》</w:t>
            </w:r>
            <w:r>
              <w:rPr>
                <w:rFonts w:ascii="仿宋_GB2312" w:eastAsia="仿宋_GB2312" w:hAnsi="宋体" w:cs="宋体" w:hint="eastAsia"/>
                <w:kern w:val="0"/>
                <w:szCs w:val="21"/>
              </w:rPr>
              <w:t>的</w:t>
            </w:r>
            <w:r>
              <w:rPr>
                <w:rFonts w:ascii="仿宋_GB2312" w:eastAsia="仿宋_GB2312" w:hAnsi="宋体" w:cs="宋体"/>
                <w:kern w:val="0"/>
                <w:szCs w:val="21"/>
              </w:rPr>
              <w:t>相关</w:t>
            </w:r>
            <w:r>
              <w:rPr>
                <w:rFonts w:ascii="仿宋_GB2312" w:eastAsia="仿宋_GB2312" w:hAnsi="宋体" w:cs="宋体" w:hint="eastAsia"/>
                <w:kern w:val="0"/>
                <w:szCs w:val="21"/>
              </w:rPr>
              <w:t>规定</w:t>
            </w:r>
            <w:r>
              <w:rPr>
                <w:rFonts w:ascii="仿宋_GB2312" w:eastAsia="仿宋_GB2312" w:hAnsi="宋体" w:cs="宋体"/>
                <w:kern w:val="0"/>
                <w:szCs w:val="21"/>
              </w:rPr>
              <w:t>，</w:t>
            </w:r>
            <w:r>
              <w:rPr>
                <w:rFonts w:ascii="仿宋_GB2312" w:eastAsia="仿宋_GB2312" w:hAnsi="宋体" w:cs="宋体" w:hint="eastAsia"/>
                <w:kern w:val="0"/>
                <w:szCs w:val="21"/>
              </w:rPr>
              <w:t>建设单位</w:t>
            </w:r>
            <w:r>
              <w:rPr>
                <w:rFonts w:ascii="仿宋_GB2312" w:eastAsia="仿宋_GB2312" w:hAnsi="宋体" w:cs="宋体"/>
                <w:kern w:val="0"/>
                <w:szCs w:val="21"/>
              </w:rPr>
              <w:t>已取消</w:t>
            </w:r>
            <w:r>
              <w:rPr>
                <w:rFonts w:ascii="仿宋_GB2312" w:eastAsia="仿宋_GB2312" w:hAnsi="宋体" w:cs="宋体" w:hint="eastAsia"/>
                <w:kern w:val="0"/>
                <w:szCs w:val="21"/>
              </w:rPr>
              <w:t>办理</w:t>
            </w:r>
            <w:r>
              <w:rPr>
                <w:rFonts w:ascii="仿宋_GB2312" w:eastAsia="仿宋_GB2312" w:hAnsi="宋体" w:cs="宋体"/>
                <w:kern w:val="0"/>
                <w:szCs w:val="21"/>
              </w:rPr>
              <w:t>渣土消纳许可</w:t>
            </w:r>
            <w:r>
              <w:rPr>
                <w:rFonts w:ascii="仿宋_GB2312" w:eastAsia="仿宋_GB2312" w:hAnsi="宋体" w:cs="宋体" w:hint="eastAsia"/>
                <w:kern w:val="0"/>
                <w:szCs w:val="21"/>
              </w:rPr>
              <w:t>。此案由重点</w:t>
            </w:r>
            <w:r>
              <w:rPr>
                <w:rFonts w:ascii="仿宋_GB2312" w:eastAsia="仿宋_GB2312" w:hAnsi="宋体" w:cs="宋体"/>
                <w:kern w:val="0"/>
                <w:szCs w:val="21"/>
              </w:rPr>
              <w:t>查处</w:t>
            </w:r>
            <w:r>
              <w:rPr>
                <w:rFonts w:ascii="仿宋_GB2312" w:eastAsia="仿宋_GB2312" w:hAnsi="宋体" w:cs="宋体" w:hint="eastAsia"/>
                <w:kern w:val="0"/>
                <w:szCs w:val="21"/>
              </w:rPr>
              <w:t>建设</w:t>
            </w:r>
            <w:r>
              <w:rPr>
                <w:rFonts w:ascii="仿宋_GB2312" w:eastAsia="仿宋_GB2312" w:hAnsi="宋体" w:cs="宋体"/>
                <w:kern w:val="0"/>
                <w:szCs w:val="21"/>
              </w:rPr>
              <w:t>单位是否将</w:t>
            </w:r>
            <w:r>
              <w:rPr>
                <w:rFonts w:ascii="仿宋_GB2312" w:eastAsia="仿宋_GB2312" w:hAnsi="宋体" w:cs="宋体" w:hint="eastAsia"/>
                <w:kern w:val="0"/>
                <w:szCs w:val="21"/>
              </w:rPr>
              <w:t>建筑垃圾交</w:t>
            </w:r>
            <w:r>
              <w:rPr>
                <w:rFonts w:ascii="仿宋_GB2312" w:eastAsia="仿宋_GB2312" w:hAnsi="宋体" w:cs="宋体"/>
                <w:kern w:val="0"/>
                <w:szCs w:val="21"/>
              </w:rPr>
              <w:t>由</w:t>
            </w:r>
            <w:r>
              <w:rPr>
                <w:rFonts w:ascii="仿宋_GB2312" w:eastAsia="仿宋_GB2312" w:hAnsi="宋体" w:cs="宋体" w:hint="eastAsia"/>
                <w:kern w:val="0"/>
                <w:szCs w:val="21"/>
              </w:rPr>
              <w:t>有</w:t>
            </w:r>
            <w:r>
              <w:rPr>
                <w:rFonts w:ascii="仿宋_GB2312" w:eastAsia="仿宋_GB2312" w:hAnsi="宋体" w:cs="宋体"/>
                <w:kern w:val="0"/>
                <w:szCs w:val="21"/>
              </w:rPr>
              <w:t>资质的运输单位，是否运输至符合规定的渣土消纳场所。</w:t>
            </w:r>
            <w:r>
              <w:rPr>
                <w:rFonts w:ascii="仿宋_GB2312" w:eastAsia="仿宋_GB2312" w:hAnsi="宋体" w:cs="宋体" w:hint="eastAsia"/>
                <w:kern w:val="0"/>
                <w:szCs w:val="21"/>
              </w:rPr>
              <w:t>实施</w:t>
            </w:r>
            <w:r>
              <w:rPr>
                <w:rFonts w:ascii="仿宋_GB2312" w:eastAsia="仿宋_GB2312" w:hAnsi="宋体" w:cs="宋体"/>
                <w:kern w:val="0"/>
                <w:szCs w:val="21"/>
              </w:rPr>
              <w:t>建筑垃圾就地资源化处置的，是否采用符合建筑垃圾资源化处理要求的</w:t>
            </w:r>
            <w:r>
              <w:rPr>
                <w:rFonts w:ascii="仿宋_GB2312" w:eastAsia="仿宋_GB2312" w:hAnsi="宋体" w:cs="宋体" w:hint="eastAsia"/>
                <w:kern w:val="0"/>
                <w:szCs w:val="21"/>
              </w:rPr>
              <w:t>设备</w:t>
            </w:r>
            <w:r>
              <w:rPr>
                <w:rFonts w:ascii="仿宋_GB2312" w:eastAsia="仿宋_GB2312" w:hAnsi="宋体" w:cs="宋体"/>
                <w:kern w:val="0"/>
                <w:szCs w:val="21"/>
              </w:rPr>
              <w:t>或</w:t>
            </w:r>
            <w:r>
              <w:rPr>
                <w:rFonts w:ascii="仿宋_GB2312" w:eastAsia="仿宋_GB2312" w:hAnsi="宋体" w:cs="宋体" w:hint="eastAsia"/>
                <w:kern w:val="0"/>
                <w:szCs w:val="21"/>
              </w:rPr>
              <w:t>方式</w:t>
            </w:r>
            <w:r>
              <w:rPr>
                <w:rFonts w:ascii="仿宋_GB2312" w:eastAsia="仿宋_GB2312" w:hAnsi="宋体" w:cs="宋体"/>
                <w:kern w:val="0"/>
                <w:szCs w:val="21"/>
              </w:rPr>
              <w:t>。</w:t>
            </w:r>
          </w:p>
        </w:tc>
      </w:tr>
      <w:tr w:rsidR="00BB5609">
        <w:trPr>
          <w:gridAfter w:val="1"/>
          <w:wAfter w:w="13" w:type="dxa"/>
          <w:trHeight w:val="2604"/>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26</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餐饮服务单位未按规定收集、处理厨余垃圾</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违反条款：第四十八条第二款；处罚条款：第七十四条第一款</w:t>
            </w:r>
            <w:r>
              <w:rPr>
                <w:rFonts w:ascii="仿宋_GB2312" w:eastAsia="仿宋_GB2312" w:hint="eastAsia"/>
                <w:szCs w:val="21"/>
              </w:rPr>
              <w:t xml:space="preserve"> </w:t>
            </w:r>
            <w:r>
              <w:rPr>
                <w:rFonts w:ascii="仿宋_GB2312" w:eastAsia="仿宋_GB2312" w:hint="eastAsia"/>
                <w:szCs w:val="21"/>
              </w:rPr>
              <w:t>处十万元以上一百万元以下罚款，没收违法所得。</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int="eastAsia"/>
                <w:szCs w:val="21"/>
              </w:rPr>
              <w:t>特大型、大型餐饮经营者，变量系数为</w:t>
            </w:r>
            <w:r>
              <w:rPr>
                <w:rFonts w:ascii="仿宋_GB2312" w:eastAsia="仿宋_GB2312" w:hint="eastAsia"/>
                <w:szCs w:val="21"/>
              </w:rPr>
              <w:t>1</w:t>
            </w:r>
            <w:r>
              <w:rPr>
                <w:rFonts w:ascii="仿宋_GB2312" w:eastAsia="仿宋_GB2312" w:hint="eastAsia"/>
                <w:szCs w:val="21"/>
              </w:rPr>
              <w:t>；（以餐饮服务许可标注的类别为准。）</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未按要求收集、处理的厨余垃圾总量较大、持续时间较长，系数</w:t>
            </w:r>
            <w:r>
              <w:rPr>
                <w:rFonts w:ascii="仿宋_GB2312" w:eastAsia="仿宋_GB2312" w:hAnsi="宋体" w:cs="宋体" w:hint="eastAsia"/>
                <w:kern w:val="0"/>
                <w:szCs w:val="21"/>
              </w:rPr>
              <w:t>2-5</w:t>
            </w:r>
            <w:r>
              <w:rPr>
                <w:rFonts w:ascii="仿宋_GB2312" w:eastAsia="仿宋_GB2312" w:hAnsi="宋体" w:cs="宋体" w:hint="eastAsia"/>
                <w:kern w:val="0"/>
                <w:szCs w:val="21"/>
              </w:rPr>
              <w:t>；</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餐饮服务单位将废弃油脂交由无资质收运单位和个人收集的或者对环境秩序造成较严重影响的，系数</w:t>
            </w:r>
            <w:r>
              <w:rPr>
                <w:rFonts w:ascii="仿宋_GB2312" w:eastAsia="仿宋_GB2312" w:hAnsi="宋体" w:cs="宋体" w:hint="eastAsia"/>
                <w:kern w:val="0"/>
                <w:szCs w:val="21"/>
              </w:rPr>
              <w:t>6-9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774"/>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27</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无资质单位和个人擅自收集、运输厨余垃圾</w:t>
            </w: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违反条款：第四十八条第三款；处罚条款：第七十四条第三款</w:t>
            </w:r>
            <w:r>
              <w:rPr>
                <w:rFonts w:ascii="仿宋_GB2312" w:eastAsia="仿宋_GB2312" w:hint="eastAsia"/>
                <w:szCs w:val="21"/>
              </w:rPr>
              <w:t xml:space="preserve"> </w:t>
            </w:r>
            <w:r>
              <w:rPr>
                <w:rFonts w:ascii="仿宋_GB2312" w:eastAsia="仿宋_GB2312" w:hint="eastAsia"/>
                <w:szCs w:val="21"/>
              </w:rPr>
              <w:t>暂扣其车辆，没收违法收运的厨余垃圾及其容器，处一万元以上十万元以下罚款。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收集、运输厨余垃圾总量较大、持续时间较长，系数</w:t>
            </w:r>
            <w:r>
              <w:rPr>
                <w:rFonts w:ascii="仿宋_GB2312" w:eastAsia="仿宋_GB2312" w:hAnsi="宋体" w:cs="宋体" w:hint="eastAsia"/>
                <w:kern w:val="0"/>
                <w:szCs w:val="21"/>
              </w:rPr>
              <w:t>2-5</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对环境秩序造成较严重影响的，系数</w:t>
            </w:r>
            <w:r>
              <w:rPr>
                <w:rFonts w:ascii="仿宋_GB2312" w:eastAsia="仿宋_GB2312" w:hAnsi="宋体" w:cs="宋体" w:hint="eastAsia"/>
                <w:kern w:val="0"/>
                <w:szCs w:val="21"/>
              </w:rPr>
              <w:t>6-9</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未经无害化处理用于饲养畜禽的，系数</w:t>
            </w:r>
            <w:r>
              <w:rPr>
                <w:rFonts w:ascii="仿宋_GB2312" w:eastAsia="仿宋_GB2312" w:hAnsi="宋体" w:cs="宋体" w:hint="eastAsia"/>
                <w:kern w:val="0"/>
                <w:szCs w:val="21"/>
              </w:rPr>
              <w:t>6-9</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将收集、运输的废弃油脂用于生产“地沟油”的，系数</w:t>
            </w:r>
            <w:r>
              <w:rPr>
                <w:rFonts w:ascii="仿宋_GB2312" w:eastAsia="仿宋_GB2312" w:hAnsi="宋体" w:cs="宋体" w:hint="eastAsia"/>
                <w:kern w:val="0"/>
                <w:szCs w:val="21"/>
              </w:rPr>
              <w:t>6-9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77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28</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集中转运、处理设施的运行管理单位未按规定和标准处理生活垃圾</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违反条款：第五十二条第一款第（一）项；处罚条款：第七十五条第一款</w:t>
            </w:r>
            <w:r>
              <w:rPr>
                <w:rFonts w:ascii="仿宋_GB2312" w:eastAsia="仿宋_GB2312" w:hint="eastAsia"/>
                <w:szCs w:val="21"/>
              </w:rPr>
              <w:t xml:space="preserve"> </w:t>
            </w:r>
            <w:r>
              <w:rPr>
                <w:rFonts w:ascii="仿宋_GB2312" w:eastAsia="仿宋_GB2312" w:hint="eastAsia"/>
                <w:szCs w:val="21"/>
              </w:rPr>
              <w:t>责令限期改正，处三万元以上十万元以下罚款；情节严重的，由城市管理综合执法部门吊销生活垃圾处理经营许可证。</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1</w:t>
            </w:r>
            <w:r>
              <w:rPr>
                <w:rFonts w:ascii="仿宋_GB2312" w:eastAsia="仿宋_GB2312" w:hint="eastAsia"/>
                <w:spacing w:val="15"/>
                <w:szCs w:val="21"/>
              </w:rPr>
              <w:t>．未按照有关规定和技术标准处理生活垃圾，系数为</w:t>
            </w:r>
            <w:r>
              <w:rPr>
                <w:rFonts w:ascii="仿宋_GB2312" w:eastAsia="仿宋_GB2312" w:hint="eastAsia"/>
                <w:spacing w:val="15"/>
                <w:szCs w:val="21"/>
              </w:rPr>
              <w:t>0-1</w:t>
            </w:r>
            <w:r>
              <w:rPr>
                <w:rFonts w:ascii="仿宋_GB2312" w:eastAsia="仿宋_GB2312" w:hint="eastAsia"/>
                <w:spacing w:val="15"/>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处理生活垃圾总量较大、持续时间较长、对环境秩序造成较严重影响的，系数</w:t>
            </w:r>
            <w:r>
              <w:rPr>
                <w:rFonts w:ascii="仿宋_GB2312" w:eastAsia="仿宋_GB2312" w:hAnsi="宋体" w:cs="宋体" w:hint="eastAsia"/>
                <w:kern w:val="0"/>
                <w:szCs w:val="21"/>
              </w:rPr>
              <w:t>2-3</w:t>
            </w:r>
            <w:r>
              <w:rPr>
                <w:rFonts w:ascii="仿宋_GB2312" w:eastAsia="仿宋_GB2312" w:hAnsi="宋体" w:cs="宋体" w:hint="eastAsia"/>
                <w:kern w:val="0"/>
                <w:szCs w:val="21"/>
              </w:rPr>
              <w:t>。</w:t>
            </w: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存在下列情形的，可视为“情节严重”：一年内因同类违法行为，受到城管执法机关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2. </w:t>
            </w:r>
            <w:r>
              <w:rPr>
                <w:rFonts w:ascii="仿宋_GB2312" w:eastAsia="仿宋_GB2312" w:hAnsi="宋体" w:cs="宋体" w:hint="eastAsia"/>
                <w:kern w:val="0"/>
                <w:szCs w:val="21"/>
              </w:rPr>
              <w:t>依据</w:t>
            </w:r>
            <w:r>
              <w:rPr>
                <w:rFonts w:ascii="仿宋_GB2312" w:eastAsia="仿宋_GB2312" w:hAnsi="宋体" w:cs="宋体" w:hint="eastAsia"/>
                <w:kern w:val="0"/>
                <w:szCs w:val="21"/>
              </w:rPr>
              <w:t>《北京市人民政府关于进一步相对集中城市管理领域部分行政处罚权的决定》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Ansi="宋体" w:cs="宋体" w:hint="eastAsia"/>
                <w:kern w:val="0"/>
                <w:szCs w:val="21"/>
              </w:rPr>
              <w:t>京政发〔</w:t>
            </w:r>
            <w:r>
              <w:rPr>
                <w:rFonts w:ascii="仿宋_GB2312" w:eastAsia="仿宋_GB2312" w:hAnsi="宋体" w:cs="宋体" w:hint="eastAsia"/>
                <w:kern w:val="0"/>
                <w:szCs w:val="21"/>
              </w:rPr>
              <w:t>2017</w:t>
            </w:r>
            <w:r>
              <w:rPr>
                <w:rFonts w:ascii="仿宋_GB2312" w:eastAsia="仿宋_GB2312" w:hAnsi="宋体" w:cs="宋体" w:hint="eastAsia"/>
                <w:kern w:val="0"/>
                <w:szCs w:val="21"/>
              </w:rPr>
              <w:t>〕</w:t>
            </w:r>
            <w:r>
              <w:rPr>
                <w:rFonts w:ascii="仿宋_GB2312" w:eastAsia="仿宋_GB2312" w:hAnsi="宋体" w:cs="宋体" w:hint="eastAsia"/>
                <w:kern w:val="0"/>
                <w:szCs w:val="21"/>
              </w:rPr>
              <w:t>32</w:t>
            </w:r>
            <w:r>
              <w:rPr>
                <w:rFonts w:ascii="仿宋_GB2312" w:eastAsia="仿宋_GB2312" w:hAnsi="宋体" w:cs="宋体" w:hint="eastAsia"/>
                <w:kern w:val="0"/>
                <w:szCs w:val="21"/>
              </w:rPr>
              <w:t>号</w:t>
            </w:r>
            <w:r>
              <w:rPr>
                <w:rFonts w:ascii="仿宋_GB2312" w:eastAsia="仿宋_GB2312" w:hAnsi="宋体" w:cs="宋体" w:hint="eastAsia"/>
                <w:kern w:val="0"/>
                <w:szCs w:val="21"/>
              </w:rPr>
              <w:t>）</w:t>
            </w:r>
            <w:r>
              <w:rPr>
                <w:rFonts w:ascii="仿宋_GB2312" w:eastAsia="仿宋_GB2312" w:hAnsi="宋体" w:cs="宋体" w:hint="eastAsia"/>
                <w:kern w:val="0"/>
                <w:szCs w:val="21"/>
              </w:rPr>
              <w:t>，拟作出吊销处罚的，作出处罚决定前，要邀请职权划出部门共同会商；对于可能影响公共利益的，提请职权划出部门拟定接管方案。</w:t>
            </w:r>
          </w:p>
        </w:tc>
      </w:tr>
      <w:tr w:rsidR="00BB5609">
        <w:trPr>
          <w:gridAfter w:val="1"/>
          <w:wAfter w:w="13" w:type="dxa"/>
          <w:trHeight w:val="177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29</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生活垃圾集中转运、处理设施排放未达标</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违反条款：第五十二条第一款第（二）项；处罚条款：第七十五条第一款</w:t>
            </w:r>
            <w:r>
              <w:rPr>
                <w:rFonts w:ascii="仿宋_GB2312" w:eastAsia="仿宋_GB2312" w:hint="eastAsia"/>
                <w:szCs w:val="21"/>
              </w:rPr>
              <w:t xml:space="preserve"> </w:t>
            </w:r>
            <w:r>
              <w:rPr>
                <w:rFonts w:ascii="仿宋_GB2312" w:eastAsia="仿宋_GB2312" w:hint="eastAsia"/>
                <w:szCs w:val="21"/>
              </w:rPr>
              <w:t>责令限期改正，处三万元以上十万元以下罚款；情节严重的，由城市管理综合执法部门吊销生活垃圾处理经营许可证。</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BB5609">
            <w:pPr>
              <w:widowControl/>
              <w:spacing w:line="0" w:lineRule="atLeast"/>
              <w:rPr>
                <w:rFonts w:ascii="仿宋_GB2312" w:eastAsia="仿宋_GB2312"/>
                <w:spacing w:val="15"/>
                <w:szCs w:val="21"/>
              </w:rPr>
            </w:pP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1.</w:t>
            </w:r>
            <w:r>
              <w:rPr>
                <w:rFonts w:ascii="仿宋_GB2312" w:eastAsia="仿宋_GB2312" w:hint="eastAsia"/>
                <w:spacing w:val="15"/>
                <w:szCs w:val="21"/>
              </w:rPr>
              <w:t>未按照规定处置生活垃圾处理过程中产生的污水、废气、废渣、粉尘等，系数为</w:t>
            </w:r>
            <w:r>
              <w:rPr>
                <w:rFonts w:ascii="仿宋_GB2312" w:eastAsia="仿宋_GB2312" w:hint="eastAsia"/>
                <w:spacing w:val="15"/>
                <w:szCs w:val="21"/>
              </w:rPr>
              <w:t>0-2</w:t>
            </w:r>
            <w:r>
              <w:rPr>
                <w:rFonts w:ascii="仿宋_GB2312" w:eastAsia="仿宋_GB2312" w:hint="eastAsia"/>
                <w:spacing w:val="15"/>
                <w:szCs w:val="21"/>
              </w:rPr>
              <w:t>；</w:t>
            </w: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2</w:t>
            </w:r>
            <w:r>
              <w:rPr>
                <w:rFonts w:ascii="仿宋_GB2312" w:eastAsia="仿宋_GB2312" w:hint="eastAsia"/>
                <w:spacing w:val="15"/>
                <w:szCs w:val="21"/>
              </w:rPr>
              <w:t>、生活垃圾集中转运、处理设施的排放未达到国家和本市有关标准，系数为</w:t>
            </w:r>
            <w:r>
              <w:rPr>
                <w:rFonts w:ascii="仿宋_GB2312" w:eastAsia="仿宋_GB2312" w:hint="eastAsia"/>
                <w:spacing w:val="15"/>
                <w:szCs w:val="21"/>
              </w:rPr>
              <w:t>0-2</w:t>
            </w:r>
            <w:r>
              <w:rPr>
                <w:rFonts w:ascii="仿宋_GB2312" w:eastAsia="仿宋_GB2312" w:hint="eastAsia"/>
                <w:spacing w:val="15"/>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pacing w:val="15"/>
                <w:szCs w:val="21"/>
              </w:rPr>
              <w:t>3.</w:t>
            </w:r>
            <w:r>
              <w:rPr>
                <w:rFonts w:ascii="仿宋_GB2312" w:eastAsia="仿宋_GB2312" w:hAnsi="宋体" w:cs="宋体" w:hint="eastAsia"/>
                <w:kern w:val="0"/>
                <w:szCs w:val="21"/>
              </w:rPr>
              <w:t>处理生活垃圾总量较大、持续时间较长，系数</w:t>
            </w:r>
            <w:r>
              <w:rPr>
                <w:rFonts w:ascii="仿宋_GB2312" w:eastAsia="仿宋_GB2312" w:hAnsi="宋体" w:cs="宋体" w:hint="eastAsia"/>
                <w:kern w:val="0"/>
                <w:szCs w:val="21"/>
              </w:rPr>
              <w:t>2-3</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对环境秩序造成较严重影响的，系数</w:t>
            </w:r>
            <w:r>
              <w:rPr>
                <w:rFonts w:ascii="仿宋_GB2312" w:eastAsia="仿宋_GB2312" w:hAnsi="宋体" w:cs="宋体" w:hint="eastAsia"/>
                <w:kern w:val="0"/>
                <w:szCs w:val="21"/>
              </w:rPr>
              <w:t>2-3</w:t>
            </w:r>
            <w:r>
              <w:rPr>
                <w:rFonts w:ascii="仿宋_GB2312" w:eastAsia="仿宋_GB2312" w:hAnsi="宋体" w:cs="宋体" w:hint="eastAsia"/>
                <w:kern w:val="0"/>
                <w:szCs w:val="21"/>
              </w:rPr>
              <w:t>。</w:t>
            </w: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存在下列情形的，可视为“情节严重”：一年内因同类违法行为，受到城管执法机关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2. </w:t>
            </w:r>
            <w:r>
              <w:rPr>
                <w:rFonts w:ascii="仿宋_GB2312" w:eastAsia="仿宋_GB2312" w:hAnsi="宋体" w:cs="宋体" w:hint="eastAsia"/>
                <w:kern w:val="0"/>
                <w:szCs w:val="21"/>
              </w:rPr>
              <w:t>依据</w:t>
            </w:r>
            <w:r>
              <w:rPr>
                <w:rFonts w:ascii="仿宋_GB2312" w:eastAsia="仿宋_GB2312" w:hAnsi="宋体" w:cs="宋体" w:hint="eastAsia"/>
                <w:kern w:val="0"/>
                <w:szCs w:val="21"/>
              </w:rPr>
              <w:t>《北京市人民政府关于进一步相对集中城市管理领域部分行政处罚权的决定》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Ansi="宋体" w:cs="宋体" w:hint="eastAsia"/>
                <w:kern w:val="0"/>
                <w:szCs w:val="21"/>
              </w:rPr>
              <w:t>京政发〔</w:t>
            </w:r>
            <w:r>
              <w:rPr>
                <w:rFonts w:ascii="仿宋_GB2312" w:eastAsia="仿宋_GB2312" w:hAnsi="宋体" w:cs="宋体" w:hint="eastAsia"/>
                <w:kern w:val="0"/>
                <w:szCs w:val="21"/>
              </w:rPr>
              <w:t>2017</w:t>
            </w:r>
            <w:r>
              <w:rPr>
                <w:rFonts w:ascii="仿宋_GB2312" w:eastAsia="仿宋_GB2312" w:hAnsi="宋体" w:cs="宋体" w:hint="eastAsia"/>
                <w:kern w:val="0"/>
                <w:szCs w:val="21"/>
              </w:rPr>
              <w:t>〕</w:t>
            </w:r>
            <w:r>
              <w:rPr>
                <w:rFonts w:ascii="仿宋_GB2312" w:eastAsia="仿宋_GB2312" w:hAnsi="宋体" w:cs="宋体" w:hint="eastAsia"/>
                <w:kern w:val="0"/>
                <w:szCs w:val="21"/>
              </w:rPr>
              <w:t>32</w:t>
            </w:r>
            <w:r>
              <w:rPr>
                <w:rFonts w:ascii="仿宋_GB2312" w:eastAsia="仿宋_GB2312" w:hAnsi="宋体" w:cs="宋体" w:hint="eastAsia"/>
                <w:kern w:val="0"/>
                <w:szCs w:val="21"/>
              </w:rPr>
              <w:t>号</w:t>
            </w:r>
            <w:r>
              <w:rPr>
                <w:rFonts w:ascii="仿宋_GB2312" w:eastAsia="仿宋_GB2312" w:hAnsi="宋体" w:cs="宋体" w:hint="eastAsia"/>
                <w:kern w:val="0"/>
                <w:szCs w:val="21"/>
              </w:rPr>
              <w:t>）</w:t>
            </w:r>
            <w:r>
              <w:rPr>
                <w:rFonts w:ascii="仿宋_GB2312" w:eastAsia="仿宋_GB2312" w:hAnsi="宋体" w:cs="宋体" w:hint="eastAsia"/>
                <w:kern w:val="0"/>
                <w:szCs w:val="21"/>
              </w:rPr>
              <w:t>，拟作出吊销处罚的，作出处罚决定前，要邀请职权划出部门共同会商；对于可能影响公共利益的，提请职权划出部门拟定接管方案。</w:t>
            </w:r>
          </w:p>
        </w:tc>
      </w:tr>
      <w:tr w:rsidR="00BB5609">
        <w:trPr>
          <w:gridAfter w:val="1"/>
          <w:wAfter w:w="13" w:type="dxa"/>
          <w:trHeight w:val="2505"/>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未按要求对生活垃圾等处理过程中常规参数进行检测</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违反条款：第五十二条第一款第（三）项；处罚条款：第七十五条第二款</w:t>
            </w:r>
            <w:r>
              <w:rPr>
                <w:rFonts w:ascii="仿宋_GB2312" w:eastAsia="仿宋_GB2312" w:hint="eastAsia"/>
                <w:szCs w:val="21"/>
              </w:rPr>
              <w:t xml:space="preserve"> </w:t>
            </w:r>
            <w:r>
              <w:rPr>
                <w:rFonts w:ascii="仿宋_GB2312" w:eastAsia="仿宋_GB2312" w:hint="eastAsia"/>
                <w:szCs w:val="21"/>
              </w:rPr>
              <w:t>责令限期改正，</w:t>
            </w:r>
            <w:r>
              <w:rPr>
                <w:rFonts w:ascii="仿宋_GB2312" w:eastAsia="仿宋_GB2312" w:hint="eastAsia"/>
                <w:spacing w:val="15"/>
                <w:szCs w:val="21"/>
              </w:rPr>
              <w:t>处十万元以上一百万元以下罚款，没收违法所得；情节严重的，报经有批准权的人民政府批准，可以责令停业或者关闭。</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1.</w:t>
            </w:r>
            <w:r>
              <w:rPr>
                <w:rFonts w:ascii="仿宋_GB2312" w:eastAsia="仿宋_GB2312" w:hint="eastAsia"/>
                <w:spacing w:val="15"/>
                <w:szCs w:val="21"/>
              </w:rPr>
              <w:t>未建立检测档案，系数为</w:t>
            </w:r>
            <w:r>
              <w:rPr>
                <w:rFonts w:ascii="仿宋_GB2312" w:eastAsia="仿宋_GB2312" w:hint="eastAsia"/>
                <w:spacing w:val="15"/>
                <w:szCs w:val="21"/>
              </w:rPr>
              <w:t>0-2</w:t>
            </w:r>
            <w:r>
              <w:rPr>
                <w:rFonts w:ascii="仿宋_GB2312" w:eastAsia="仿宋_GB2312" w:hint="eastAsia"/>
                <w:spacing w:val="15"/>
                <w:szCs w:val="21"/>
              </w:rPr>
              <w:t>；</w:t>
            </w:r>
            <w:r>
              <w:rPr>
                <w:rFonts w:ascii="仿宋_GB2312" w:eastAsia="仿宋_GB2312" w:hint="eastAsia"/>
                <w:spacing w:val="15"/>
                <w:szCs w:val="21"/>
              </w:rPr>
              <w:t xml:space="preserve"> </w:t>
            </w: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2.</w:t>
            </w:r>
            <w:r>
              <w:rPr>
                <w:rFonts w:ascii="仿宋_GB2312" w:eastAsia="仿宋_GB2312" w:hint="eastAsia"/>
                <w:spacing w:val="15"/>
                <w:szCs w:val="21"/>
              </w:rPr>
              <w:t>未设置化验室或者委托专业化验机构，对生活垃圾、渗沥液等处理过程中常规参数进行检测，系数为</w:t>
            </w:r>
            <w:r>
              <w:rPr>
                <w:rFonts w:ascii="仿宋_GB2312" w:eastAsia="仿宋_GB2312" w:hint="eastAsia"/>
                <w:spacing w:val="15"/>
                <w:szCs w:val="21"/>
              </w:rPr>
              <w:t>3-6</w:t>
            </w:r>
            <w:r>
              <w:rPr>
                <w:rFonts w:ascii="仿宋_GB2312" w:eastAsia="仿宋_GB2312" w:hint="eastAsia"/>
                <w:spacing w:val="15"/>
                <w:szCs w:val="21"/>
              </w:rPr>
              <w:t>；</w:t>
            </w:r>
          </w:p>
          <w:p w:rsidR="00BB5609" w:rsidRDefault="00856415">
            <w:pPr>
              <w:widowControl/>
              <w:spacing w:line="0" w:lineRule="atLeast"/>
              <w:rPr>
                <w:rFonts w:ascii="仿宋_GB2312" w:eastAsia="仿宋_GB2312"/>
                <w:spacing w:val="15"/>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对环境秩序造成较严重影响的，系数</w:t>
            </w:r>
            <w:r>
              <w:rPr>
                <w:rFonts w:ascii="仿宋_GB2312" w:eastAsia="仿宋_GB2312" w:hAnsi="宋体" w:cs="宋体" w:hint="eastAsia"/>
                <w:kern w:val="0"/>
                <w:szCs w:val="21"/>
              </w:rPr>
              <w:t>7-9</w:t>
            </w:r>
            <w:r>
              <w:rPr>
                <w:rFonts w:ascii="仿宋_GB2312" w:eastAsia="仿宋_GB2312" w:hAnsi="宋体" w:cs="宋体" w:hint="eastAsia"/>
                <w:kern w:val="0"/>
                <w:szCs w:val="21"/>
              </w:rPr>
              <w:t>。</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pacing w:val="15"/>
                <w:szCs w:val="21"/>
              </w:rPr>
              <w:t>情节严重的，</w:t>
            </w:r>
            <w:r>
              <w:rPr>
                <w:rFonts w:ascii="仿宋_GB2312" w:eastAsia="仿宋_GB2312" w:hAnsi="宋体" w:cs="宋体" w:hint="eastAsia"/>
                <w:kern w:val="0"/>
                <w:szCs w:val="21"/>
              </w:rPr>
              <w:t>拟作出</w:t>
            </w:r>
            <w:r>
              <w:rPr>
                <w:rFonts w:ascii="仿宋_GB2312" w:eastAsia="仿宋_GB2312" w:hint="eastAsia"/>
                <w:spacing w:val="15"/>
                <w:szCs w:val="21"/>
              </w:rPr>
              <w:t>责令停业或者关闭</w:t>
            </w:r>
            <w:r>
              <w:rPr>
                <w:rFonts w:ascii="仿宋_GB2312" w:eastAsia="仿宋_GB2312" w:hAnsi="宋体" w:cs="宋体" w:hint="eastAsia"/>
                <w:kern w:val="0"/>
                <w:szCs w:val="21"/>
              </w:rPr>
              <w:t>的，要邀请职权划出部门共同会商；对于可能影响公共利益的，提请职权划出部门拟定接管方案后，</w:t>
            </w:r>
            <w:r>
              <w:rPr>
                <w:rFonts w:ascii="仿宋_GB2312" w:eastAsia="仿宋_GB2312" w:hint="eastAsia"/>
                <w:spacing w:val="15"/>
                <w:szCs w:val="21"/>
              </w:rPr>
              <w:t>报经有批准权的人民政府批准，可以责令停业或者关闭。</w:t>
            </w:r>
          </w:p>
        </w:tc>
      </w:tr>
      <w:tr w:rsidR="00BB5609">
        <w:trPr>
          <w:gridAfter w:val="1"/>
          <w:wAfter w:w="13" w:type="dxa"/>
          <w:trHeight w:val="2539"/>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31</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未按要求对生活垃圾处理设施相关指标进行检测</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违反条款：第五十二条第一款第（四）项；处罚条款：第七十五条第二款</w:t>
            </w:r>
            <w:r>
              <w:rPr>
                <w:rFonts w:ascii="仿宋_GB2312" w:eastAsia="仿宋_GB2312" w:hint="eastAsia"/>
                <w:szCs w:val="21"/>
              </w:rPr>
              <w:t xml:space="preserve"> </w:t>
            </w:r>
            <w:r>
              <w:rPr>
                <w:rFonts w:ascii="仿宋_GB2312" w:eastAsia="仿宋_GB2312" w:hint="eastAsia"/>
                <w:szCs w:val="21"/>
              </w:rPr>
              <w:t>责令限期改正，</w:t>
            </w:r>
            <w:r>
              <w:rPr>
                <w:rFonts w:ascii="仿宋_GB2312" w:eastAsia="仿宋_GB2312" w:hint="eastAsia"/>
                <w:spacing w:val="15"/>
                <w:szCs w:val="21"/>
              </w:rPr>
              <w:t>处十万元以上一百万元以下罚款，没收违法所得；情节严重的，报经有批准权的人民政府批准，可以责令停业或者关闭。</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1.</w:t>
            </w:r>
            <w:r>
              <w:rPr>
                <w:rFonts w:ascii="仿宋_GB2312" w:eastAsia="仿宋_GB2312" w:hint="eastAsia"/>
                <w:szCs w:val="21"/>
              </w:rPr>
              <w:t>未对生活垃圾处理设施相关指标进行检测，系数为</w:t>
            </w:r>
            <w:r>
              <w:rPr>
                <w:rFonts w:ascii="仿宋_GB2312" w:eastAsia="仿宋_GB2312" w:hint="eastAsia"/>
                <w:szCs w:val="21"/>
              </w:rPr>
              <w:t>0-2</w:t>
            </w:r>
            <w:r>
              <w:rPr>
                <w:rFonts w:ascii="仿宋_GB2312" w:eastAsia="仿宋_GB2312" w:hint="eastAsia"/>
                <w:szCs w:val="21"/>
              </w:rPr>
              <w:t>；</w:t>
            </w:r>
            <w:r>
              <w:rPr>
                <w:rFonts w:ascii="仿宋_GB2312" w:eastAsia="仿宋_GB2312" w:hint="eastAsia"/>
                <w:spacing w:val="15"/>
                <w:szCs w:val="21"/>
              </w:rPr>
              <w:t xml:space="preserve"> </w:t>
            </w:r>
          </w:p>
          <w:p w:rsidR="00BB5609" w:rsidRDefault="00856415">
            <w:pPr>
              <w:widowControl/>
              <w:spacing w:line="0" w:lineRule="atLeast"/>
              <w:rPr>
                <w:rFonts w:ascii="仿宋_GB2312" w:eastAsia="仿宋_GB2312"/>
                <w:szCs w:val="21"/>
              </w:rPr>
            </w:pPr>
            <w:r>
              <w:rPr>
                <w:rFonts w:ascii="仿宋_GB2312" w:eastAsia="仿宋_GB2312" w:hint="eastAsia"/>
                <w:spacing w:val="15"/>
                <w:szCs w:val="21"/>
              </w:rPr>
              <w:t>2.</w:t>
            </w:r>
            <w:r>
              <w:rPr>
                <w:rFonts w:ascii="仿宋_GB2312" w:eastAsia="仿宋_GB2312" w:hint="eastAsia"/>
                <w:spacing w:val="15"/>
                <w:szCs w:val="21"/>
              </w:rPr>
              <w:t>未按照要求建设在线监管系统，系数为</w:t>
            </w:r>
            <w:r>
              <w:rPr>
                <w:rFonts w:ascii="仿宋_GB2312" w:eastAsia="仿宋_GB2312" w:hint="eastAsia"/>
                <w:spacing w:val="15"/>
                <w:szCs w:val="21"/>
              </w:rPr>
              <w:t>3-6</w:t>
            </w:r>
            <w:r>
              <w:rPr>
                <w:rFonts w:ascii="仿宋_GB2312" w:eastAsia="仿宋_GB2312" w:hint="eastAsia"/>
                <w:spacing w:val="15"/>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对环境秩序造成较严重影响的，系数</w:t>
            </w:r>
            <w:r>
              <w:rPr>
                <w:rFonts w:ascii="仿宋_GB2312" w:eastAsia="仿宋_GB2312" w:hAnsi="宋体" w:cs="宋体" w:hint="eastAsia"/>
                <w:kern w:val="0"/>
                <w:szCs w:val="21"/>
              </w:rPr>
              <w:t>7-9</w:t>
            </w:r>
            <w:r>
              <w:rPr>
                <w:rFonts w:ascii="仿宋_GB2312" w:eastAsia="仿宋_GB2312" w:hAnsi="宋体" w:cs="宋体" w:hint="eastAsia"/>
                <w:kern w:val="0"/>
                <w:szCs w:val="21"/>
              </w:rPr>
              <w:t>。</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pacing w:val="15"/>
                <w:szCs w:val="21"/>
              </w:rPr>
              <w:t>情节严重的，</w:t>
            </w:r>
            <w:r>
              <w:rPr>
                <w:rFonts w:ascii="仿宋_GB2312" w:eastAsia="仿宋_GB2312" w:hAnsi="宋体" w:cs="宋体" w:hint="eastAsia"/>
                <w:kern w:val="0"/>
                <w:szCs w:val="21"/>
              </w:rPr>
              <w:t>拟作出</w:t>
            </w:r>
            <w:r>
              <w:rPr>
                <w:rFonts w:ascii="仿宋_GB2312" w:eastAsia="仿宋_GB2312" w:hint="eastAsia"/>
                <w:spacing w:val="15"/>
                <w:szCs w:val="21"/>
              </w:rPr>
              <w:t>责令停业或者关闭</w:t>
            </w:r>
            <w:r>
              <w:rPr>
                <w:rFonts w:ascii="仿宋_GB2312" w:eastAsia="仿宋_GB2312" w:hAnsi="宋体" w:cs="宋体" w:hint="eastAsia"/>
                <w:kern w:val="0"/>
                <w:szCs w:val="21"/>
              </w:rPr>
              <w:t>的，要邀请职权划出部门共同会商；对于可能影响公共利益的，提请职权划出部门拟定接管方案后，</w:t>
            </w:r>
            <w:r>
              <w:rPr>
                <w:rFonts w:ascii="仿宋_GB2312" w:eastAsia="仿宋_GB2312" w:hint="eastAsia"/>
                <w:spacing w:val="15"/>
                <w:szCs w:val="21"/>
              </w:rPr>
              <w:t>报经有批准权的人民政府批准，可以责令停业或者关闭。</w:t>
            </w:r>
          </w:p>
        </w:tc>
      </w:tr>
      <w:tr w:rsidR="00BB5609">
        <w:trPr>
          <w:gridAfter w:val="1"/>
          <w:wAfter w:w="13" w:type="dxa"/>
          <w:trHeight w:val="2505"/>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32</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未按要求传送生活垃圾处理设施相关检测指标</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违反条款：第五十二条第一款第（四）项；处罚条款：第七十五条第二款</w:t>
            </w:r>
            <w:r>
              <w:rPr>
                <w:rFonts w:ascii="仿宋_GB2312" w:eastAsia="仿宋_GB2312" w:hint="eastAsia"/>
                <w:szCs w:val="21"/>
              </w:rPr>
              <w:t xml:space="preserve"> </w:t>
            </w:r>
            <w:r>
              <w:rPr>
                <w:rFonts w:ascii="仿宋_GB2312" w:eastAsia="仿宋_GB2312" w:hint="eastAsia"/>
                <w:szCs w:val="21"/>
              </w:rPr>
              <w:t>责令限期改正，</w:t>
            </w:r>
            <w:r>
              <w:rPr>
                <w:rFonts w:ascii="仿宋_GB2312" w:eastAsia="仿宋_GB2312" w:hint="eastAsia"/>
                <w:spacing w:val="15"/>
                <w:szCs w:val="21"/>
              </w:rPr>
              <w:t>处十万元以上一百万元以下罚款，没收违法所得；情节严重的，报经有批准权的人民政府批准，可以责令停业或者关闭。</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1.</w:t>
            </w:r>
            <w:r>
              <w:rPr>
                <w:rFonts w:ascii="仿宋_GB2312" w:eastAsia="仿宋_GB2312" w:hint="eastAsia"/>
                <w:spacing w:val="15"/>
                <w:szCs w:val="21"/>
              </w:rPr>
              <w:t>未将检测数据传送至生活垃圾管理信息系统，系数为</w:t>
            </w:r>
            <w:r>
              <w:rPr>
                <w:rFonts w:ascii="仿宋_GB2312" w:eastAsia="仿宋_GB2312" w:hint="eastAsia"/>
                <w:spacing w:val="15"/>
                <w:szCs w:val="21"/>
              </w:rPr>
              <w:t>0-2</w:t>
            </w:r>
            <w:r>
              <w:rPr>
                <w:rFonts w:ascii="仿宋_GB2312" w:eastAsia="仿宋_GB2312" w:hint="eastAsia"/>
                <w:spacing w:val="15"/>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长期未按要求传送，未如实传送数据的，系数</w:t>
            </w:r>
            <w:r>
              <w:rPr>
                <w:rFonts w:ascii="仿宋_GB2312" w:eastAsia="仿宋_GB2312" w:hAnsi="宋体" w:cs="宋体" w:hint="eastAsia"/>
                <w:kern w:val="0"/>
                <w:szCs w:val="21"/>
              </w:rPr>
              <w:t>3-6</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对环境秩序造成较严重影响的，系数</w:t>
            </w:r>
            <w:r>
              <w:rPr>
                <w:rFonts w:ascii="仿宋_GB2312" w:eastAsia="仿宋_GB2312" w:hAnsi="宋体" w:cs="宋体" w:hint="eastAsia"/>
                <w:kern w:val="0"/>
                <w:szCs w:val="21"/>
              </w:rPr>
              <w:t>7-9</w:t>
            </w:r>
            <w:r>
              <w:rPr>
                <w:rFonts w:ascii="仿宋_GB2312" w:eastAsia="仿宋_GB2312" w:hAnsi="宋体" w:cs="宋体" w:hint="eastAsia"/>
                <w:kern w:val="0"/>
                <w:szCs w:val="21"/>
              </w:rPr>
              <w:t>。</w:t>
            </w:r>
          </w:p>
          <w:p w:rsidR="00BB5609" w:rsidRDefault="00BB5609">
            <w:pPr>
              <w:widowControl/>
              <w:spacing w:line="0" w:lineRule="atLeast"/>
              <w:rPr>
                <w:rFonts w:ascii="仿宋_GB2312" w:eastAsia="仿宋_GB2312"/>
                <w:spacing w:val="15"/>
                <w:szCs w:val="21"/>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情节严重的，</w:t>
            </w:r>
            <w:r>
              <w:rPr>
                <w:rFonts w:ascii="仿宋_GB2312" w:eastAsia="仿宋_GB2312" w:hAnsi="宋体" w:cs="宋体" w:hint="eastAsia"/>
                <w:kern w:val="0"/>
                <w:szCs w:val="21"/>
              </w:rPr>
              <w:t>拟作出</w:t>
            </w:r>
            <w:r>
              <w:rPr>
                <w:rFonts w:ascii="仿宋_GB2312" w:eastAsia="仿宋_GB2312" w:hint="eastAsia"/>
                <w:spacing w:val="15"/>
                <w:szCs w:val="21"/>
              </w:rPr>
              <w:t>责令停业或者关闭</w:t>
            </w:r>
            <w:r>
              <w:rPr>
                <w:rFonts w:ascii="仿宋_GB2312" w:eastAsia="仿宋_GB2312" w:hAnsi="宋体" w:cs="宋体" w:hint="eastAsia"/>
                <w:kern w:val="0"/>
                <w:szCs w:val="21"/>
              </w:rPr>
              <w:t>的，要邀请职权划出部门共同会商；对于可能影响公共利益的，提请职权划出部门拟定接管方案后，</w:t>
            </w:r>
            <w:r>
              <w:rPr>
                <w:rFonts w:ascii="仿宋_GB2312" w:eastAsia="仿宋_GB2312" w:hint="eastAsia"/>
                <w:spacing w:val="15"/>
                <w:szCs w:val="21"/>
              </w:rPr>
              <w:t>报经有批准权的人民政府批准，可以责令停业或者关闭。</w:t>
            </w:r>
          </w:p>
        </w:tc>
      </w:tr>
      <w:tr w:rsidR="00BB5609">
        <w:trPr>
          <w:gridAfter w:val="1"/>
          <w:wAfter w:w="13" w:type="dxa"/>
          <w:trHeight w:val="177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33</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未落实生活垃圾处理台帐制度</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违反条款：第五十二条第一款第（五）项；处罚条款：第七十五条第三款</w:t>
            </w:r>
            <w:r>
              <w:rPr>
                <w:rFonts w:ascii="仿宋_GB2312" w:eastAsia="仿宋_GB2312" w:hint="eastAsia"/>
                <w:szCs w:val="21"/>
              </w:rPr>
              <w:t xml:space="preserve"> </w:t>
            </w:r>
            <w:r>
              <w:rPr>
                <w:rFonts w:ascii="仿宋_GB2312" w:eastAsia="仿宋_GB2312" w:hint="eastAsia"/>
                <w:szCs w:val="21"/>
              </w:rPr>
              <w:t>责令限期改正，处一千元以上一万元以下罚款；情节严重的，由城市管理综合执法部门吊销生活垃圾处理经营许可证。</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1.</w:t>
            </w:r>
            <w:r>
              <w:rPr>
                <w:rFonts w:ascii="仿宋_GB2312" w:eastAsia="仿宋_GB2312" w:hint="eastAsia"/>
                <w:spacing w:val="15"/>
                <w:szCs w:val="21"/>
              </w:rPr>
              <w:t>未按照要求向相关管理部门报送数据、报表以及相关情况，系数为</w:t>
            </w:r>
            <w:r>
              <w:rPr>
                <w:rFonts w:ascii="仿宋_GB2312" w:eastAsia="仿宋_GB2312" w:hint="eastAsia"/>
                <w:spacing w:val="15"/>
                <w:szCs w:val="21"/>
              </w:rPr>
              <w:t>0-2</w:t>
            </w:r>
            <w:r>
              <w:rPr>
                <w:rFonts w:ascii="仿宋_GB2312" w:eastAsia="仿宋_GB2312" w:hint="eastAsia"/>
                <w:spacing w:val="15"/>
                <w:szCs w:val="21"/>
              </w:rPr>
              <w:t>；</w:t>
            </w:r>
            <w:r>
              <w:rPr>
                <w:rFonts w:ascii="仿宋_GB2312" w:eastAsia="仿宋_GB2312" w:hint="eastAsia"/>
                <w:spacing w:val="15"/>
                <w:szCs w:val="21"/>
              </w:rPr>
              <w:t xml:space="preserve"> </w:t>
            </w:r>
          </w:p>
          <w:p w:rsidR="00BB5609" w:rsidRDefault="00856415">
            <w:pPr>
              <w:widowControl/>
              <w:spacing w:line="0" w:lineRule="atLeast"/>
              <w:rPr>
                <w:rFonts w:ascii="仿宋_GB2312" w:eastAsia="仿宋_GB2312"/>
                <w:spacing w:val="15"/>
                <w:szCs w:val="21"/>
              </w:rPr>
            </w:pPr>
            <w:r>
              <w:rPr>
                <w:rFonts w:ascii="仿宋_GB2312" w:eastAsia="仿宋_GB2312" w:hint="eastAsia"/>
                <w:spacing w:val="15"/>
                <w:szCs w:val="21"/>
              </w:rPr>
              <w:t>2.</w:t>
            </w:r>
            <w:r>
              <w:rPr>
                <w:rFonts w:ascii="仿宋_GB2312" w:eastAsia="仿宋_GB2312" w:hint="eastAsia"/>
                <w:spacing w:val="15"/>
                <w:szCs w:val="21"/>
              </w:rPr>
              <w:t>未建立生活垃圾处理台账，系数为</w:t>
            </w:r>
            <w:r>
              <w:rPr>
                <w:rFonts w:ascii="仿宋_GB2312" w:eastAsia="仿宋_GB2312" w:hint="eastAsia"/>
                <w:spacing w:val="15"/>
                <w:szCs w:val="21"/>
              </w:rPr>
              <w:t>3-6</w:t>
            </w:r>
            <w:r>
              <w:rPr>
                <w:rFonts w:ascii="仿宋_GB2312" w:eastAsia="仿宋_GB2312" w:hint="eastAsia"/>
                <w:spacing w:val="15"/>
                <w:szCs w:val="21"/>
              </w:rPr>
              <w:t>；</w:t>
            </w:r>
            <w:r>
              <w:rPr>
                <w:rFonts w:ascii="仿宋_GB2312" w:eastAsia="仿宋_GB2312" w:hint="eastAsia"/>
                <w:spacing w:val="15"/>
                <w:szCs w:val="21"/>
              </w:rPr>
              <w:t xml:space="preserve"> </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对环境秩序造成较严重影响的，系数</w:t>
            </w:r>
            <w:r>
              <w:rPr>
                <w:rFonts w:ascii="仿宋_GB2312" w:eastAsia="仿宋_GB2312" w:hAnsi="宋体" w:cs="宋体" w:hint="eastAsia"/>
                <w:kern w:val="0"/>
                <w:szCs w:val="21"/>
              </w:rPr>
              <w:t>7-9</w:t>
            </w:r>
            <w:r>
              <w:rPr>
                <w:rFonts w:ascii="仿宋_GB2312" w:eastAsia="仿宋_GB2312" w:hAnsi="宋体" w:cs="宋体" w:hint="eastAsia"/>
                <w:kern w:val="0"/>
                <w:szCs w:val="21"/>
              </w:rPr>
              <w:t>。</w:t>
            </w: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存在下列情形的，可视为“情节严重”：一年内因同类违法行为，受到城管执法机关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2. </w:t>
            </w:r>
            <w:r>
              <w:rPr>
                <w:rFonts w:ascii="仿宋_GB2312" w:eastAsia="仿宋_GB2312" w:hAnsi="宋体" w:cs="宋体" w:hint="eastAsia"/>
                <w:kern w:val="0"/>
                <w:szCs w:val="21"/>
              </w:rPr>
              <w:t>依据</w:t>
            </w:r>
            <w:r>
              <w:rPr>
                <w:rFonts w:ascii="仿宋_GB2312" w:eastAsia="仿宋_GB2312" w:hAnsi="宋体" w:cs="宋体" w:hint="eastAsia"/>
                <w:kern w:val="0"/>
                <w:szCs w:val="21"/>
              </w:rPr>
              <w:t>《北京市人民政府关于进一步相对集中城市管理领域部分行政处罚权的决定》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Ansi="宋体" w:cs="宋体" w:hint="eastAsia"/>
                <w:kern w:val="0"/>
                <w:szCs w:val="21"/>
              </w:rPr>
              <w:t>京政发〔</w:t>
            </w:r>
            <w:r>
              <w:rPr>
                <w:rFonts w:ascii="仿宋_GB2312" w:eastAsia="仿宋_GB2312" w:hAnsi="宋体" w:cs="宋体" w:hint="eastAsia"/>
                <w:kern w:val="0"/>
                <w:szCs w:val="21"/>
              </w:rPr>
              <w:t>2017</w:t>
            </w:r>
            <w:r>
              <w:rPr>
                <w:rFonts w:ascii="仿宋_GB2312" w:eastAsia="仿宋_GB2312" w:hAnsi="宋体" w:cs="宋体" w:hint="eastAsia"/>
                <w:kern w:val="0"/>
                <w:szCs w:val="21"/>
              </w:rPr>
              <w:t>〕</w:t>
            </w:r>
            <w:r>
              <w:rPr>
                <w:rFonts w:ascii="仿宋_GB2312" w:eastAsia="仿宋_GB2312" w:hAnsi="宋体" w:cs="宋体" w:hint="eastAsia"/>
                <w:kern w:val="0"/>
                <w:szCs w:val="21"/>
              </w:rPr>
              <w:t>32</w:t>
            </w:r>
            <w:r>
              <w:rPr>
                <w:rFonts w:ascii="仿宋_GB2312" w:eastAsia="仿宋_GB2312" w:hAnsi="宋体" w:cs="宋体" w:hint="eastAsia"/>
                <w:kern w:val="0"/>
                <w:szCs w:val="21"/>
              </w:rPr>
              <w:t>号</w:t>
            </w:r>
            <w:r>
              <w:rPr>
                <w:rFonts w:ascii="仿宋_GB2312" w:eastAsia="仿宋_GB2312" w:hAnsi="宋体" w:cs="宋体" w:hint="eastAsia"/>
                <w:kern w:val="0"/>
                <w:szCs w:val="21"/>
              </w:rPr>
              <w:t>）</w:t>
            </w:r>
            <w:r>
              <w:rPr>
                <w:rFonts w:ascii="仿宋_GB2312" w:eastAsia="仿宋_GB2312" w:hAnsi="宋体" w:cs="宋体" w:hint="eastAsia"/>
                <w:kern w:val="0"/>
                <w:szCs w:val="21"/>
              </w:rPr>
              <w:t>，拟作出吊销处罚的，作出处罚</w:t>
            </w:r>
            <w:r>
              <w:rPr>
                <w:rFonts w:ascii="仿宋_GB2312" w:eastAsia="仿宋_GB2312" w:hAnsi="宋体" w:cs="宋体" w:hint="eastAsia"/>
                <w:kern w:val="0"/>
                <w:szCs w:val="21"/>
              </w:rPr>
              <w:t>决定前，要邀请职权划出部门共同会商；对于可能影响公共利益的，提请职权划出部门拟定接管方案。</w:t>
            </w: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774"/>
        </w:trPr>
        <w:tc>
          <w:tcPr>
            <w:tcW w:w="706" w:type="dxa"/>
            <w:tcBorders>
              <w:top w:val="single" w:sz="4" w:space="0" w:color="auto"/>
              <w:left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34</w:t>
            </w:r>
          </w:p>
        </w:tc>
        <w:tc>
          <w:tcPr>
            <w:tcW w:w="1441" w:type="dxa"/>
            <w:tcBorders>
              <w:top w:val="single" w:sz="4" w:space="0" w:color="auto"/>
              <w:left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未按要求公开设施污染控制监测指标和处理设施运行数据</w:t>
            </w:r>
          </w:p>
        </w:tc>
        <w:tc>
          <w:tcPr>
            <w:tcW w:w="2867" w:type="dxa"/>
            <w:tcBorders>
              <w:top w:val="single" w:sz="4" w:space="0" w:color="auto"/>
              <w:left w:val="single" w:sz="4" w:space="0" w:color="auto"/>
              <w:right w:val="single" w:sz="4" w:space="0" w:color="auto"/>
            </w:tcBorders>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违反条款：第五十二条第一款第（六）项；处罚条款：第七十五条第二款</w:t>
            </w:r>
            <w:r>
              <w:rPr>
                <w:rFonts w:ascii="仿宋_GB2312" w:eastAsia="仿宋_GB2312" w:hint="eastAsia"/>
                <w:szCs w:val="21"/>
              </w:rPr>
              <w:t xml:space="preserve"> </w:t>
            </w:r>
            <w:r>
              <w:rPr>
                <w:rFonts w:ascii="仿宋_GB2312" w:eastAsia="仿宋_GB2312" w:hint="eastAsia"/>
                <w:szCs w:val="21"/>
              </w:rPr>
              <w:t>责令限期改正，处十万元以上一百万元以下罚款，没收违法所得；情节严重的，报经有批准权的人民政府批准，可以责令停业或者关闭。</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未按要求公开数据的，系数</w:t>
            </w:r>
            <w:r>
              <w:rPr>
                <w:rFonts w:ascii="仿宋_GB2312" w:eastAsia="仿宋_GB2312" w:hAnsi="宋体" w:cs="宋体" w:hint="eastAsia"/>
                <w:kern w:val="0"/>
                <w:szCs w:val="21"/>
              </w:rPr>
              <w:t>0-2</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长期未公开数据，系数</w:t>
            </w:r>
            <w:r>
              <w:rPr>
                <w:rFonts w:ascii="仿宋_GB2312" w:eastAsia="仿宋_GB2312" w:hAnsi="宋体" w:cs="宋体" w:hint="eastAsia"/>
                <w:kern w:val="0"/>
                <w:szCs w:val="21"/>
              </w:rPr>
              <w:t>3-6</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造成较严重后果的，系数</w:t>
            </w:r>
            <w:r>
              <w:rPr>
                <w:rFonts w:ascii="仿宋_GB2312" w:eastAsia="仿宋_GB2312" w:hAnsi="宋体" w:cs="宋体" w:hint="eastAsia"/>
                <w:kern w:val="0"/>
                <w:szCs w:val="21"/>
              </w:rPr>
              <w:t>7-9</w:t>
            </w:r>
            <w:r>
              <w:rPr>
                <w:rFonts w:ascii="仿宋_GB2312" w:eastAsia="仿宋_GB2312" w:hAnsi="宋体" w:cs="宋体" w:hint="eastAsia"/>
                <w:kern w:val="0"/>
                <w:szCs w:val="21"/>
              </w:rPr>
              <w:t>。</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pacing w:val="15"/>
                <w:szCs w:val="21"/>
              </w:rPr>
              <w:t>情节严重的，</w:t>
            </w:r>
            <w:r>
              <w:rPr>
                <w:rFonts w:ascii="仿宋_GB2312" w:eastAsia="仿宋_GB2312" w:hAnsi="宋体" w:cs="宋体" w:hint="eastAsia"/>
                <w:kern w:val="0"/>
                <w:szCs w:val="21"/>
              </w:rPr>
              <w:t>拟作出</w:t>
            </w:r>
            <w:r>
              <w:rPr>
                <w:rFonts w:ascii="仿宋_GB2312" w:eastAsia="仿宋_GB2312" w:hint="eastAsia"/>
                <w:spacing w:val="15"/>
                <w:szCs w:val="21"/>
              </w:rPr>
              <w:t>责令停业或者关闭</w:t>
            </w:r>
            <w:r>
              <w:rPr>
                <w:rFonts w:ascii="仿宋_GB2312" w:eastAsia="仿宋_GB2312" w:hAnsi="宋体" w:cs="宋体" w:hint="eastAsia"/>
                <w:kern w:val="0"/>
                <w:szCs w:val="21"/>
              </w:rPr>
              <w:t>的，要邀请职权划出部门共同会商；对于可能影响公共利益的，提请职权划出部门拟定接管方案后，</w:t>
            </w:r>
            <w:r>
              <w:rPr>
                <w:rFonts w:ascii="仿宋_GB2312" w:eastAsia="仿宋_GB2312" w:hint="eastAsia"/>
                <w:spacing w:val="15"/>
                <w:szCs w:val="21"/>
              </w:rPr>
              <w:t>报经有批准权的人民政府批准，可以责令停业或者关闭。</w:t>
            </w:r>
          </w:p>
        </w:tc>
      </w:tr>
      <w:tr w:rsidR="00BB5609">
        <w:trPr>
          <w:gridAfter w:val="1"/>
          <w:wAfter w:w="13" w:type="dxa"/>
          <w:trHeight w:val="952"/>
        </w:trPr>
        <w:tc>
          <w:tcPr>
            <w:tcW w:w="706"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441" w:type="dxa"/>
            <w:vMerge w:val="restart"/>
            <w:tcBorders>
              <w:top w:val="single" w:sz="4" w:space="0" w:color="auto"/>
              <w:left w:val="single" w:sz="4" w:space="0" w:color="auto"/>
              <w:right w:val="single" w:sz="4" w:space="0" w:color="auto"/>
            </w:tcBorders>
            <w:shd w:val="clear" w:color="auto" w:fill="auto"/>
            <w:vAlign w:val="center"/>
          </w:tcPr>
          <w:p w:rsidR="00BB5609" w:rsidRDefault="00BB5609">
            <w:pPr>
              <w:rPr>
                <w:rFonts w:ascii="仿宋_GB2312" w:eastAsia="仿宋_GB2312"/>
                <w:szCs w:val="21"/>
              </w:rPr>
            </w:pPr>
          </w:p>
          <w:p w:rsidR="00BB5609" w:rsidRDefault="00BB5609">
            <w:pPr>
              <w:rPr>
                <w:rFonts w:ascii="仿宋_GB2312" w:eastAsia="仿宋_GB2312"/>
                <w:szCs w:val="21"/>
              </w:rPr>
            </w:pPr>
          </w:p>
          <w:p w:rsidR="00BB5609" w:rsidRDefault="00856415">
            <w:pPr>
              <w:rPr>
                <w:rFonts w:ascii="仿宋_GB2312" w:eastAsia="仿宋_GB2312"/>
                <w:strike/>
                <w:szCs w:val="21"/>
              </w:rPr>
            </w:pPr>
            <w:r>
              <w:rPr>
                <w:rFonts w:ascii="仿宋_GB2312" w:eastAsia="仿宋_GB2312" w:hAnsi="宋体" w:cs="宋体"/>
                <w:kern w:val="0"/>
                <w:szCs w:val="21"/>
              </w:rPr>
              <w:t>生活垃圾集中转运、处理设施的运行管理单位</w:t>
            </w:r>
            <w:r>
              <w:rPr>
                <w:rFonts w:ascii="仿宋_GB2312" w:eastAsia="仿宋_GB2312" w:hint="eastAsia"/>
                <w:szCs w:val="21"/>
              </w:rPr>
              <w:t>未按要求</w:t>
            </w:r>
            <w:r>
              <w:rPr>
                <w:rFonts w:ascii="仿宋_GB2312" w:eastAsia="仿宋_GB2312" w:hAnsi="宋体" w:cs="宋体"/>
                <w:kern w:val="0"/>
                <w:szCs w:val="21"/>
              </w:rPr>
              <w:t>配套建设相应的参观、宣传设施</w:t>
            </w:r>
            <w:r>
              <w:rPr>
                <w:rFonts w:ascii="仿宋_GB2312" w:eastAsia="仿宋_GB2312" w:hAnsi="宋体" w:cs="宋体" w:hint="eastAsia"/>
                <w:kern w:val="0"/>
                <w:szCs w:val="21"/>
              </w:rPr>
              <w:t>或者未</w:t>
            </w:r>
            <w:r>
              <w:rPr>
                <w:rFonts w:ascii="仿宋_GB2312" w:eastAsia="仿宋_GB2312" w:hAnsi="宋体" w:cs="宋体"/>
                <w:kern w:val="0"/>
                <w:szCs w:val="21"/>
              </w:rPr>
              <w:t>在规定的公众开放日接待社会公众</w:t>
            </w:r>
          </w:p>
          <w:p w:rsidR="00BB5609" w:rsidRDefault="00BB5609">
            <w:pPr>
              <w:rPr>
                <w:rFonts w:ascii="仿宋_GB2312" w:eastAsia="仿宋_GB2312"/>
                <w:szCs w:val="21"/>
              </w:rPr>
            </w:pPr>
          </w:p>
          <w:p w:rsidR="00BB5609" w:rsidRDefault="00BB5609">
            <w:pPr>
              <w:rPr>
                <w:rFonts w:ascii="仿宋_GB2312" w:eastAsia="仿宋_GB2312"/>
                <w:szCs w:val="21"/>
              </w:rPr>
            </w:pPr>
          </w:p>
        </w:tc>
        <w:tc>
          <w:tcPr>
            <w:tcW w:w="2867"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违反条款：第五十二条第一款第（七）项；处罚条款：第七十五条第四款</w:t>
            </w:r>
            <w:r>
              <w:rPr>
                <w:rFonts w:ascii="仿宋_GB2312" w:eastAsia="仿宋_GB2312" w:hint="eastAsia"/>
                <w:szCs w:val="21"/>
              </w:rPr>
              <w:t xml:space="preserve"> </w:t>
            </w:r>
            <w:r>
              <w:rPr>
                <w:rFonts w:ascii="仿宋_GB2312" w:eastAsia="仿宋_GB2312" w:hint="eastAsia"/>
                <w:szCs w:val="21"/>
              </w:rPr>
              <w:t>责令立即改正，处二千元罚款；拒不改正的，处五千元以上三万元以下罚款。</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351"/>
        </w:trPr>
        <w:tc>
          <w:tcPr>
            <w:tcW w:w="706"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tcBorders>
              <w:left w:val="single" w:sz="4" w:space="0" w:color="auto"/>
              <w:bottom w:val="single" w:sz="4" w:space="0" w:color="auto"/>
              <w:right w:val="single" w:sz="4" w:space="0" w:color="auto"/>
            </w:tcBorders>
            <w:shd w:val="clear" w:color="auto" w:fill="auto"/>
            <w:vAlign w:val="center"/>
          </w:tcPr>
          <w:p w:rsidR="00BB5609" w:rsidRDefault="00BB5609">
            <w:pPr>
              <w:rPr>
                <w:rFonts w:ascii="仿宋_GB2312" w:eastAsia="仿宋_GB2312"/>
                <w:szCs w:val="21"/>
              </w:rPr>
            </w:pPr>
          </w:p>
        </w:tc>
        <w:tc>
          <w:tcPr>
            <w:tcW w:w="2867"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rPr>
                <w:rFonts w:ascii="仿宋_GB2312" w:eastAsia="仿宋_GB2312"/>
                <w:szCs w:val="21"/>
              </w:rPr>
            </w:pP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r>
              <w:rPr>
                <w:rFonts w:ascii="仿宋_GB2312" w:eastAsia="仿宋_GB2312" w:hAnsi="宋体" w:cs="宋体" w:hint="eastAsia"/>
                <w:kern w:val="0"/>
                <w:szCs w:val="21"/>
              </w:rPr>
              <w:t>（拒不改正的）</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561"/>
        </w:trPr>
        <w:tc>
          <w:tcPr>
            <w:tcW w:w="706"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36</w:t>
            </w:r>
          </w:p>
        </w:tc>
        <w:tc>
          <w:tcPr>
            <w:tcW w:w="1441"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再生资源回收经营者未分类贮存物品</w:t>
            </w:r>
          </w:p>
        </w:tc>
        <w:tc>
          <w:tcPr>
            <w:tcW w:w="2867" w:type="dxa"/>
            <w:vMerge w:val="restart"/>
            <w:tcBorders>
              <w:top w:val="single" w:sz="4" w:space="0" w:color="auto"/>
              <w:left w:val="single" w:sz="4" w:space="0" w:color="auto"/>
              <w:right w:val="single" w:sz="4" w:space="0" w:color="auto"/>
            </w:tcBorders>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违反条款：第三十二条；处罚条款：第六十七条由区城市管理综合执法部门责令限期改正，处一千元以上五千元以下罚款；再次违反规定的，处五千元以上一万元以下罚款。</w:t>
            </w: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r>
              <w:rPr>
                <w:rFonts w:ascii="仿宋_GB2312" w:eastAsia="仿宋_GB2312" w:hAnsi="宋体" w:cs="宋体" w:hint="eastAsia"/>
                <w:kern w:val="0"/>
                <w:szCs w:val="21"/>
              </w:rPr>
              <w:t>（初次违反）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占地面积</w:t>
            </w:r>
            <w:r>
              <w:rPr>
                <w:rFonts w:ascii="仿宋_GB2312" w:eastAsia="仿宋_GB2312" w:hAnsi="宋体" w:cs="宋体" w:hint="eastAsia"/>
                <w:kern w:val="0"/>
                <w:szCs w:val="21"/>
              </w:rPr>
              <w:t>10</w:t>
            </w:r>
            <w:r>
              <w:rPr>
                <w:rFonts w:ascii="Batang" w:eastAsia="仿宋_GB2312" w:hAnsi="Batang" w:cs="Batang"/>
                <w:kern w:val="0"/>
                <w:szCs w:val="21"/>
              </w:rPr>
              <w:t>㎡</w:t>
            </w:r>
            <w:r>
              <w:rPr>
                <w:rFonts w:ascii="仿宋_GB2312" w:eastAsia="仿宋_GB2312" w:hAnsi="仿宋_GB2312" w:cs="仿宋_GB2312" w:hint="eastAsia"/>
                <w:kern w:val="0"/>
                <w:szCs w:val="21"/>
              </w:rPr>
              <w:t>以下系数</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11</w:t>
            </w:r>
            <w:r>
              <w:rPr>
                <w:rFonts w:ascii="仿宋_GB2312" w:eastAsia="仿宋_GB2312" w:hAnsi="宋体" w:cs="宋体" w:hint="eastAsia"/>
                <w:kern w:val="0"/>
                <w:szCs w:val="21"/>
              </w:rPr>
              <w:t>－</w:t>
            </w:r>
            <w:r>
              <w:rPr>
                <w:rFonts w:ascii="仿宋_GB2312" w:eastAsia="仿宋_GB2312" w:hAnsi="宋体" w:cs="宋体" w:hint="eastAsia"/>
                <w:kern w:val="0"/>
                <w:szCs w:val="21"/>
              </w:rPr>
              <w:t>15</w:t>
            </w:r>
            <w:r>
              <w:rPr>
                <w:rFonts w:ascii="Batang" w:eastAsia="仿宋_GB2312" w:hAnsi="Batang" w:cs="Batang"/>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16</w:t>
            </w:r>
            <w:r>
              <w:rPr>
                <w:rFonts w:ascii="仿宋_GB2312" w:eastAsia="仿宋_GB2312" w:hAnsi="宋体" w:cs="宋体" w:hint="eastAsia"/>
                <w:kern w:val="0"/>
                <w:szCs w:val="21"/>
              </w:rPr>
              <w:t>－</w:t>
            </w:r>
            <w:r>
              <w:rPr>
                <w:rFonts w:ascii="仿宋_GB2312" w:eastAsia="仿宋_GB2312" w:hAnsi="宋体" w:cs="宋体" w:hint="eastAsia"/>
                <w:kern w:val="0"/>
                <w:szCs w:val="21"/>
              </w:rPr>
              <w:t>20</w:t>
            </w:r>
            <w:r>
              <w:rPr>
                <w:rFonts w:ascii="Batang" w:eastAsia="仿宋_GB2312" w:hAnsi="Batang" w:cs="Batang"/>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spacing w:line="0" w:lineRule="atLeast"/>
              <w:rPr>
                <w:rFonts w:ascii="仿宋_GB2312" w:eastAsia="仿宋_GB2312" w:hAnsi="宋体" w:cs="宋体"/>
                <w:kern w:val="0"/>
                <w:szCs w:val="21"/>
              </w:rPr>
            </w:pPr>
          </w:p>
        </w:tc>
      </w:tr>
      <w:tr w:rsidR="00BB5609">
        <w:trPr>
          <w:gridAfter w:val="1"/>
          <w:wAfter w:w="13" w:type="dxa"/>
          <w:trHeight w:val="1525"/>
        </w:trPr>
        <w:tc>
          <w:tcPr>
            <w:tcW w:w="706"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tcBorders>
              <w:left w:val="single" w:sz="4" w:space="0" w:color="auto"/>
              <w:bottom w:val="single" w:sz="4" w:space="0" w:color="auto"/>
              <w:right w:val="single" w:sz="4" w:space="0" w:color="auto"/>
            </w:tcBorders>
            <w:shd w:val="clear" w:color="auto" w:fill="auto"/>
            <w:vAlign w:val="center"/>
          </w:tcPr>
          <w:p w:rsidR="00BB5609" w:rsidRDefault="00BB5609">
            <w:pPr>
              <w:rPr>
                <w:rFonts w:ascii="仿宋_GB2312" w:eastAsia="仿宋_GB2312"/>
                <w:szCs w:val="21"/>
              </w:rPr>
            </w:pPr>
          </w:p>
        </w:tc>
        <w:tc>
          <w:tcPr>
            <w:tcW w:w="2867" w:type="dxa"/>
            <w:vMerge/>
            <w:tcBorders>
              <w:left w:val="single" w:sz="4" w:space="0" w:color="auto"/>
              <w:bottom w:val="single" w:sz="4" w:space="0" w:color="auto"/>
              <w:right w:val="single" w:sz="4" w:space="0" w:color="auto"/>
            </w:tcBorders>
            <w:shd w:val="clear" w:color="auto" w:fill="auto"/>
            <w:vAlign w:val="center"/>
          </w:tcPr>
          <w:p w:rsidR="00BB5609" w:rsidRDefault="00BB5609">
            <w:pPr>
              <w:widowControl/>
              <w:rPr>
                <w:rFonts w:ascii="仿宋_GB2312" w:eastAsia="仿宋_GB2312"/>
                <w:szCs w:val="21"/>
              </w:rPr>
            </w:pPr>
          </w:p>
        </w:tc>
        <w:tc>
          <w:tcPr>
            <w:tcW w:w="1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r>
              <w:rPr>
                <w:rFonts w:ascii="仿宋_GB2312" w:eastAsia="仿宋_GB2312" w:hAnsi="宋体" w:cs="宋体" w:hint="eastAsia"/>
                <w:kern w:val="0"/>
                <w:szCs w:val="21"/>
              </w:rPr>
              <w:t>（再次违反）</w:t>
            </w:r>
          </w:p>
        </w:tc>
        <w:tc>
          <w:tcPr>
            <w:tcW w:w="1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5</w:t>
            </w:r>
            <w:r>
              <w:rPr>
                <w:rFonts w:ascii="仿宋_GB2312" w:eastAsia="仿宋_GB2312" w:hAnsi="宋体" w:cs="宋体" w:hint="eastAsia"/>
                <w:kern w:val="0"/>
                <w:szCs w:val="21"/>
              </w:rPr>
              <w:t>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曾因此违法行为受过到行政处罚，再次违反的适用此情形。</w:t>
            </w:r>
          </w:p>
        </w:tc>
      </w:tr>
      <w:tr w:rsidR="00BB5609">
        <w:trPr>
          <w:gridAfter w:val="1"/>
          <w:wAfter w:w="13" w:type="dxa"/>
          <w:trHeight w:val="753"/>
        </w:trPr>
        <w:tc>
          <w:tcPr>
            <w:tcW w:w="15104" w:type="dxa"/>
            <w:gridSpan w:val="13"/>
            <w:shd w:val="clear" w:color="auto" w:fill="auto"/>
            <w:vAlign w:val="center"/>
          </w:tcPr>
          <w:p w:rsidR="00BB5609" w:rsidRDefault="00856415">
            <w:pPr>
              <w:pStyle w:val="20"/>
              <w:jc w:val="center"/>
              <w:rPr>
                <w:rFonts w:ascii="仿宋_GB2312" w:eastAsia="仿宋_GB2312"/>
                <w:szCs w:val="30"/>
              </w:rPr>
            </w:pPr>
            <w:bookmarkStart w:id="5" w:name="_Toc1243603712"/>
            <w:r>
              <w:rPr>
                <w:rFonts w:hint="eastAsia"/>
                <w:szCs w:val="30"/>
              </w:rPr>
              <w:t>《城市生活垃圾管理办法》案由</w:t>
            </w:r>
            <w:r>
              <w:rPr>
                <w:rFonts w:hint="eastAsia"/>
                <w:szCs w:val="30"/>
              </w:rPr>
              <w:t>11</w:t>
            </w:r>
            <w:r>
              <w:rPr>
                <w:rFonts w:hint="eastAsia"/>
                <w:szCs w:val="30"/>
              </w:rPr>
              <w:t>项</w:t>
            </w:r>
            <w:bookmarkEnd w:id="5"/>
          </w:p>
        </w:tc>
      </w:tr>
      <w:tr w:rsidR="00BB5609">
        <w:trPr>
          <w:gridAfter w:val="1"/>
          <w:wAfter w:w="13" w:type="dxa"/>
          <w:trHeight w:val="1296"/>
        </w:trPr>
        <w:tc>
          <w:tcPr>
            <w:tcW w:w="706" w:type="dxa"/>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spacing w:line="300" w:lineRule="exact"/>
              <w:rPr>
                <w:rFonts w:ascii="仿宋_GB2312" w:eastAsia="仿宋_GB2312" w:hAnsi="宋体" w:cs="宋体"/>
                <w:sz w:val="24"/>
              </w:rPr>
            </w:pPr>
            <w:r>
              <w:rPr>
                <w:rFonts w:ascii="仿宋_GB2312" w:eastAsia="仿宋_GB2312" w:hint="eastAsia"/>
              </w:rPr>
              <w:t>未按规定缴纳城市生活垃圾处理费</w:t>
            </w:r>
          </w:p>
        </w:tc>
        <w:tc>
          <w:tcPr>
            <w:tcW w:w="2867" w:type="dxa"/>
            <w:shd w:val="clear" w:color="auto" w:fill="auto"/>
            <w:vAlign w:val="center"/>
          </w:tcPr>
          <w:p w:rsidR="00BB5609" w:rsidRDefault="00856415">
            <w:pPr>
              <w:spacing w:line="300" w:lineRule="exact"/>
              <w:rPr>
                <w:rFonts w:ascii="仿宋_GB2312" w:eastAsia="仿宋_GB2312" w:hAnsi="宋体" w:cs="宋体"/>
                <w:sz w:val="24"/>
              </w:rPr>
            </w:pPr>
            <w:r>
              <w:rPr>
                <w:rFonts w:ascii="仿宋_GB2312" w:eastAsia="仿宋_GB2312" w:hint="eastAsia"/>
              </w:rPr>
              <w:t>违反条款：第四条第一款；处罚条款：第三十八条，责令限期改正，逾期不改正的，对单位可处以应交城市生活垃圾处理费三倍以下且不超过</w:t>
            </w:r>
            <w:r>
              <w:rPr>
                <w:rFonts w:ascii="仿宋_GB2312" w:eastAsia="仿宋_GB2312" w:hint="eastAsia"/>
              </w:rPr>
              <w:t>3</w:t>
            </w:r>
            <w:r>
              <w:rPr>
                <w:rFonts w:ascii="仿宋_GB2312" w:eastAsia="仿宋_GB2312" w:hint="eastAsia"/>
              </w:rPr>
              <w:t>万元的罚款，对个人可处以应交城市生活垃圾处理费三倍以下且不超过</w:t>
            </w:r>
            <w:r>
              <w:rPr>
                <w:rFonts w:ascii="仿宋_GB2312" w:eastAsia="仿宋_GB2312" w:hint="eastAsia"/>
              </w:rPr>
              <w:t>1000</w:t>
            </w:r>
            <w:r>
              <w:rPr>
                <w:rFonts w:ascii="仿宋_GB2312" w:eastAsia="仿宋_GB2312" w:hint="eastAsia"/>
              </w:rPr>
              <w:t>元的罚款。</w:t>
            </w:r>
            <w:r>
              <w:rPr>
                <w:rFonts w:ascii="仿宋_GB2312" w:eastAsia="仿宋_GB2312" w:hint="eastAsia"/>
              </w:rPr>
              <w:t xml:space="preserve"> </w:t>
            </w:r>
          </w:p>
        </w:tc>
        <w:tc>
          <w:tcPr>
            <w:tcW w:w="1108" w:type="dxa"/>
            <w:gridSpan w:val="3"/>
            <w:shd w:val="clear" w:color="auto" w:fill="auto"/>
            <w:vAlign w:val="center"/>
          </w:tcPr>
          <w:p w:rsidR="00BB5609" w:rsidRDefault="00BB5609">
            <w:pPr>
              <w:widowControl/>
              <w:spacing w:line="300" w:lineRule="exac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30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30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30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int="eastAsia"/>
                <w:szCs w:val="21"/>
              </w:rPr>
              <w:t>按照规定执行。</w:t>
            </w:r>
          </w:p>
        </w:tc>
      </w:tr>
      <w:tr w:rsidR="00BB5609">
        <w:trPr>
          <w:gridAfter w:val="1"/>
          <w:wAfter w:w="13" w:type="dxa"/>
          <w:trHeight w:val="1296"/>
        </w:trPr>
        <w:tc>
          <w:tcPr>
            <w:tcW w:w="706" w:type="dxa"/>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spacing w:line="300" w:lineRule="exact"/>
              <w:rPr>
                <w:rFonts w:ascii="仿宋_GB2312" w:eastAsia="仿宋_GB2312" w:hAnsi="宋体" w:cs="宋体"/>
                <w:sz w:val="24"/>
              </w:rPr>
            </w:pPr>
            <w:r>
              <w:rPr>
                <w:rFonts w:ascii="仿宋_GB2312" w:eastAsia="仿宋_GB2312" w:hint="eastAsia"/>
              </w:rPr>
              <w:t>未按规定配套建设城市生活垃圾收集设施</w:t>
            </w:r>
          </w:p>
        </w:tc>
        <w:tc>
          <w:tcPr>
            <w:tcW w:w="2867" w:type="dxa"/>
            <w:shd w:val="clear" w:color="auto" w:fill="auto"/>
            <w:vAlign w:val="center"/>
          </w:tcPr>
          <w:p w:rsidR="00BB5609" w:rsidRDefault="00856415">
            <w:pPr>
              <w:spacing w:line="300" w:lineRule="exact"/>
              <w:rPr>
                <w:rFonts w:ascii="仿宋_GB2312" w:eastAsia="仿宋_GB2312" w:hAnsi="宋体" w:cs="宋体"/>
                <w:sz w:val="24"/>
              </w:rPr>
            </w:pPr>
            <w:r>
              <w:rPr>
                <w:rFonts w:ascii="仿宋_GB2312" w:eastAsia="仿宋_GB2312" w:hint="eastAsia"/>
              </w:rPr>
              <w:t>违反条款：第十条；处罚条款：第三十九条，责令限期改正，并可处以</w:t>
            </w:r>
            <w:r>
              <w:rPr>
                <w:rFonts w:ascii="仿宋_GB2312" w:eastAsia="仿宋_GB2312" w:hint="eastAsia"/>
              </w:rPr>
              <w:t>1</w:t>
            </w:r>
            <w:r>
              <w:rPr>
                <w:rFonts w:ascii="仿宋_GB2312" w:eastAsia="仿宋_GB2312" w:hint="eastAsia"/>
              </w:rPr>
              <w:t>万元以下的罚款。</w:t>
            </w:r>
          </w:p>
        </w:tc>
        <w:tc>
          <w:tcPr>
            <w:tcW w:w="1108" w:type="dxa"/>
            <w:gridSpan w:val="3"/>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30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发生在其它重点大街、其它交通枢纽周边，或者主要旅游景区周边的，系数</w:t>
            </w:r>
            <w:r>
              <w:rPr>
                <w:rFonts w:ascii="仿宋_GB2312" w:eastAsia="仿宋_GB2312" w:hint="eastAsia"/>
                <w:szCs w:val="21"/>
              </w:rPr>
              <w:t>2</w:t>
            </w:r>
            <w:r>
              <w:rPr>
                <w:rFonts w:ascii="仿宋_GB2312" w:eastAsia="仿宋_GB2312" w:hint="eastAsia"/>
                <w:szCs w:val="21"/>
              </w:rPr>
              <w:t>；</w:t>
            </w:r>
          </w:p>
          <w:p w:rsidR="00BB5609" w:rsidRDefault="00856415">
            <w:pPr>
              <w:spacing w:line="300" w:lineRule="exact"/>
              <w:rPr>
                <w:rFonts w:ascii="仿宋_GB2312" w:eastAsia="仿宋_GB2312"/>
                <w:szCs w:val="21"/>
              </w:rPr>
            </w:pPr>
            <w:r>
              <w:rPr>
                <w:rFonts w:ascii="仿宋_GB2312" w:eastAsia="仿宋_GB2312" w:hint="eastAsia"/>
                <w:szCs w:val="21"/>
              </w:rPr>
              <w:t>2</w:t>
            </w:r>
            <w:r>
              <w:rPr>
                <w:rFonts w:ascii="仿宋_GB2312" w:eastAsia="仿宋_GB2312" w:hint="eastAsia"/>
                <w:szCs w:val="21"/>
              </w:rPr>
              <w:t>.</w:t>
            </w:r>
            <w:r>
              <w:rPr>
                <w:rFonts w:ascii="仿宋_GB2312" w:eastAsia="仿宋_GB2312" w:hint="eastAsia"/>
                <w:szCs w:val="21"/>
              </w:rPr>
              <w:t>发生在城市居住区或者其它人口集中地区周边的，系数为</w:t>
            </w:r>
            <w:r>
              <w:rPr>
                <w:rFonts w:ascii="仿宋_GB2312" w:eastAsia="仿宋_GB2312" w:hint="eastAsia"/>
                <w:szCs w:val="21"/>
              </w:rPr>
              <w:t>2</w:t>
            </w:r>
            <w:r>
              <w:rPr>
                <w:rFonts w:ascii="仿宋_GB2312" w:eastAsia="仿宋_GB2312" w:hint="eastAsia"/>
                <w:szCs w:val="21"/>
              </w:rPr>
              <w:t>；</w:t>
            </w:r>
          </w:p>
          <w:p w:rsidR="00BB5609" w:rsidRDefault="00856415">
            <w:pPr>
              <w:spacing w:line="300" w:lineRule="exact"/>
              <w:rPr>
                <w:rFonts w:ascii="仿宋_GB2312" w:eastAsia="仿宋_GB2312"/>
                <w:szCs w:val="21"/>
              </w:rPr>
            </w:pPr>
            <w:r>
              <w:rPr>
                <w:rFonts w:ascii="仿宋_GB2312" w:eastAsia="仿宋_GB2312" w:hint="eastAsia"/>
                <w:szCs w:val="21"/>
              </w:rPr>
              <w:t>3</w:t>
            </w:r>
            <w:r>
              <w:rPr>
                <w:rFonts w:ascii="仿宋_GB2312" w:eastAsia="仿宋_GB2312" w:hint="eastAsia"/>
                <w:szCs w:val="21"/>
              </w:rPr>
              <w:t>.</w:t>
            </w:r>
            <w:r>
              <w:rPr>
                <w:rFonts w:ascii="仿宋_GB2312" w:eastAsia="仿宋_GB2312" w:hint="eastAsia"/>
                <w:szCs w:val="21"/>
              </w:rPr>
              <w:t>同时存在其它违法行为，或者对环境秩序造成较严重影响的，系数</w:t>
            </w:r>
            <w:r>
              <w:rPr>
                <w:rFonts w:ascii="仿宋_GB2312" w:eastAsia="仿宋_GB2312" w:hint="eastAsia"/>
                <w:szCs w:val="21"/>
              </w:rPr>
              <w:t>2</w:t>
            </w:r>
            <w:r>
              <w:rPr>
                <w:rFonts w:ascii="仿宋_GB2312" w:eastAsia="仿宋_GB2312" w:hint="eastAsia"/>
                <w:szCs w:val="21"/>
              </w:rPr>
              <w:t>；</w:t>
            </w:r>
          </w:p>
          <w:p w:rsidR="00BB5609" w:rsidRDefault="00856415">
            <w:pPr>
              <w:spacing w:line="300" w:lineRule="exact"/>
              <w:rPr>
                <w:rFonts w:ascii="仿宋_GB2312" w:eastAsia="仿宋_GB2312"/>
                <w:szCs w:val="21"/>
              </w:rPr>
            </w:pPr>
            <w:r>
              <w:rPr>
                <w:rFonts w:ascii="仿宋_GB2312" w:eastAsia="仿宋_GB2312" w:hint="eastAsia"/>
                <w:szCs w:val="21"/>
              </w:rPr>
              <w:t>4.</w:t>
            </w:r>
            <w:r>
              <w:rPr>
                <w:rFonts w:ascii="仿宋_GB2312" w:eastAsia="仿宋_GB2312" w:hint="eastAsia"/>
                <w:szCs w:val="21"/>
              </w:rPr>
              <w:t>发生在天安门周边、长安街沿线及周边、主要商业繁华场所周边、机场车站等大型交通枢纽周边的，系数</w:t>
            </w:r>
            <w:r>
              <w:rPr>
                <w:rFonts w:ascii="仿宋_GB2312" w:eastAsia="仿宋_GB2312" w:hint="eastAsia"/>
                <w:szCs w:val="21"/>
              </w:rPr>
              <w:t>3</w:t>
            </w:r>
            <w:r>
              <w:rPr>
                <w:rFonts w:ascii="仿宋_GB2312" w:eastAsia="仿宋_GB2312" w:hint="eastAsia"/>
                <w:szCs w:val="21"/>
              </w:rPr>
              <w:t>。</w:t>
            </w:r>
          </w:p>
          <w:p w:rsidR="00BB5609" w:rsidRDefault="00BB5609">
            <w:pPr>
              <w:spacing w:line="300" w:lineRule="exact"/>
              <w:rPr>
                <w:rFonts w:ascii="仿宋_GB2312" w:eastAsia="仿宋_GB2312"/>
                <w:szCs w:val="21"/>
              </w:rPr>
            </w:pPr>
          </w:p>
        </w:tc>
        <w:tc>
          <w:tcPr>
            <w:tcW w:w="1628"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int="eastAsia"/>
                <w:szCs w:val="21"/>
              </w:rPr>
              <w:t>拟作出</w:t>
            </w:r>
            <w:r>
              <w:rPr>
                <w:rFonts w:ascii="仿宋_GB2312" w:eastAsia="仿宋_GB2312" w:hint="eastAsia"/>
                <w:szCs w:val="21"/>
              </w:rPr>
              <w:t>1000</w:t>
            </w:r>
            <w:r>
              <w:rPr>
                <w:rFonts w:ascii="仿宋_GB2312" w:eastAsia="仿宋_GB2312" w:hint="eastAsia"/>
                <w:szCs w:val="21"/>
              </w:rPr>
              <w:t>元以下罚款，说明理由并报案审会决定。</w:t>
            </w:r>
          </w:p>
        </w:tc>
      </w:tr>
      <w:tr w:rsidR="00BB5609">
        <w:trPr>
          <w:gridAfter w:val="1"/>
          <w:wAfter w:w="13" w:type="dxa"/>
          <w:trHeight w:val="1296"/>
        </w:trPr>
        <w:tc>
          <w:tcPr>
            <w:tcW w:w="706" w:type="dxa"/>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spacing w:line="300" w:lineRule="exact"/>
              <w:rPr>
                <w:rFonts w:ascii="仿宋_GB2312" w:eastAsia="仿宋_GB2312" w:hAnsi="宋体" w:cs="宋体"/>
                <w:sz w:val="24"/>
              </w:rPr>
            </w:pPr>
            <w:r>
              <w:rPr>
                <w:rFonts w:ascii="仿宋_GB2312" w:eastAsia="仿宋_GB2312" w:hint="eastAsia"/>
              </w:rPr>
              <w:t>擅自关闭、闲置或者拆除城市生活垃圾处置设施、场所</w:t>
            </w:r>
          </w:p>
        </w:tc>
        <w:tc>
          <w:tcPr>
            <w:tcW w:w="2867" w:type="dxa"/>
            <w:shd w:val="clear" w:color="auto" w:fill="auto"/>
            <w:vAlign w:val="center"/>
          </w:tcPr>
          <w:p w:rsidR="00BB5609" w:rsidRDefault="00856415">
            <w:pPr>
              <w:spacing w:line="300" w:lineRule="exact"/>
              <w:rPr>
                <w:rFonts w:ascii="仿宋_GB2312" w:eastAsia="仿宋_GB2312" w:hAnsi="宋体" w:cs="宋体"/>
                <w:sz w:val="24"/>
              </w:rPr>
            </w:pPr>
            <w:r>
              <w:rPr>
                <w:rFonts w:ascii="仿宋_GB2312" w:eastAsia="仿宋_GB2312" w:hint="eastAsia"/>
              </w:rPr>
              <w:t>违反条款：第十三条；处罚条款：第四十一条，责令停止违法行为，限期改正，处以</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万元以下的罚款。</w:t>
            </w:r>
          </w:p>
        </w:tc>
        <w:tc>
          <w:tcPr>
            <w:tcW w:w="1108" w:type="dxa"/>
            <w:gridSpan w:val="3"/>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spacing w:line="300" w:lineRule="exact"/>
              <w:jc w:val="center"/>
            </w:pPr>
            <w:r>
              <w:rPr>
                <w:rFonts w:ascii="仿宋_GB2312" w:eastAsia="仿宋_GB2312" w:hint="eastAsia"/>
              </w:rPr>
              <w:t>1</w:t>
            </w:r>
          </w:p>
        </w:tc>
        <w:tc>
          <w:tcPr>
            <w:tcW w:w="3411" w:type="dxa"/>
            <w:shd w:val="clear" w:color="auto" w:fill="auto"/>
            <w:vAlign w:val="center"/>
          </w:tcPr>
          <w:p w:rsidR="00BB5609" w:rsidRDefault="00856415">
            <w:pPr>
              <w:widowControl/>
              <w:spacing w:line="260" w:lineRule="exact"/>
              <w:rPr>
                <w:rFonts w:ascii="仿宋_GB2312" w:eastAsia="仿宋_GB2312"/>
              </w:rPr>
            </w:pPr>
            <w:r>
              <w:rPr>
                <w:rFonts w:ascii="仿宋_GB2312" w:eastAsia="仿宋_GB2312" w:hint="eastAsia"/>
              </w:rPr>
              <w:t>1.</w:t>
            </w:r>
            <w:r>
              <w:rPr>
                <w:rFonts w:ascii="仿宋_GB2312" w:eastAsia="仿宋_GB2312" w:hint="eastAsia"/>
              </w:rPr>
              <w:t>擅自关闭、闲置或者拆除居住区、办公区配建处理设施、场所的，系数为</w:t>
            </w:r>
            <w:r>
              <w:rPr>
                <w:rFonts w:ascii="仿宋_GB2312" w:eastAsia="仿宋_GB2312" w:hint="eastAsia"/>
              </w:rPr>
              <w:t>1</w:t>
            </w:r>
            <w:r>
              <w:rPr>
                <w:rFonts w:ascii="仿宋_GB2312" w:eastAsia="仿宋_GB2312" w:hint="eastAsia"/>
              </w:rPr>
              <w:t>；</w:t>
            </w:r>
          </w:p>
          <w:p w:rsidR="00BB5609" w:rsidRDefault="00856415">
            <w:pPr>
              <w:widowControl/>
              <w:spacing w:line="260" w:lineRule="exact"/>
              <w:rPr>
                <w:rFonts w:ascii="仿宋_GB2312" w:eastAsia="仿宋_GB2312"/>
              </w:rPr>
            </w:pPr>
            <w:r>
              <w:rPr>
                <w:rFonts w:ascii="仿宋_GB2312" w:eastAsia="仿宋_GB2312" w:hint="eastAsia"/>
              </w:rPr>
              <w:t>2.</w:t>
            </w:r>
            <w:r>
              <w:rPr>
                <w:rFonts w:ascii="仿宋_GB2312" w:eastAsia="仿宋_GB2312" w:hint="eastAsia"/>
              </w:rPr>
              <w:t>擅自关闭、闲置或者拆除消纳场等集中处理设施和场所的，系数为</w:t>
            </w:r>
            <w:r>
              <w:rPr>
                <w:rFonts w:ascii="仿宋_GB2312" w:eastAsia="仿宋_GB2312" w:hint="eastAsia"/>
              </w:rPr>
              <w:t>2</w:t>
            </w:r>
            <w:r>
              <w:rPr>
                <w:rFonts w:ascii="仿宋_GB2312" w:eastAsia="仿宋_GB2312" w:hint="eastAsia"/>
              </w:rPr>
              <w:t>；</w:t>
            </w:r>
          </w:p>
          <w:p w:rsidR="00BB5609" w:rsidRDefault="00856415">
            <w:pPr>
              <w:widowControl/>
              <w:spacing w:line="260" w:lineRule="exact"/>
              <w:rPr>
                <w:rFonts w:ascii="仿宋_GB2312" w:eastAsia="仿宋_GB2312"/>
              </w:rPr>
            </w:pPr>
            <w:r>
              <w:rPr>
                <w:rFonts w:ascii="仿宋_GB2312" w:eastAsia="仿宋_GB2312" w:hint="eastAsia"/>
              </w:rPr>
              <w:t>3.</w:t>
            </w:r>
            <w:r>
              <w:rPr>
                <w:rFonts w:ascii="仿宋_GB2312" w:eastAsia="仿宋_GB2312" w:hint="eastAsia"/>
              </w:rPr>
              <w:t>较大餐饮服务单位违法，系数</w:t>
            </w:r>
            <w:r>
              <w:rPr>
                <w:rFonts w:ascii="仿宋_GB2312" w:eastAsia="仿宋_GB2312" w:hint="eastAsia"/>
              </w:rPr>
              <w:t>2</w:t>
            </w:r>
            <w:r>
              <w:rPr>
                <w:rFonts w:ascii="仿宋_GB2312" w:eastAsia="仿宋_GB2312" w:hint="eastAsia"/>
              </w:rPr>
              <w:t>；</w:t>
            </w:r>
          </w:p>
          <w:p w:rsidR="00BB5609" w:rsidRDefault="00856415">
            <w:pPr>
              <w:widowControl/>
              <w:spacing w:line="260" w:lineRule="exact"/>
              <w:rPr>
                <w:rFonts w:ascii="仿宋_GB2312" w:eastAsia="仿宋_GB2312"/>
              </w:rPr>
            </w:pPr>
            <w:r>
              <w:rPr>
                <w:rFonts w:ascii="仿宋_GB2312" w:eastAsia="仿宋_GB2312" w:hint="eastAsia"/>
              </w:rPr>
              <w:t>4.</w:t>
            </w:r>
            <w:r>
              <w:rPr>
                <w:rFonts w:ascii="仿宋_GB2312" w:eastAsia="仿宋_GB2312" w:hint="eastAsia"/>
              </w:rPr>
              <w:t>大型蔬菜果品批发市场、物流配送中心违法，系数</w:t>
            </w:r>
            <w:r>
              <w:rPr>
                <w:rFonts w:ascii="仿宋_GB2312" w:eastAsia="仿宋_GB2312" w:hint="eastAsia"/>
              </w:rPr>
              <w:t>2</w:t>
            </w:r>
            <w:r>
              <w:rPr>
                <w:rFonts w:ascii="仿宋_GB2312" w:eastAsia="仿宋_GB2312" w:hint="eastAsia"/>
              </w:rPr>
              <w:t>；</w:t>
            </w:r>
          </w:p>
          <w:p w:rsidR="00BB5609" w:rsidRDefault="00856415">
            <w:pPr>
              <w:widowControl/>
              <w:spacing w:line="260" w:lineRule="exact"/>
              <w:rPr>
                <w:rFonts w:ascii="仿宋_GB2312" w:eastAsia="仿宋_GB2312"/>
              </w:rPr>
            </w:pPr>
            <w:r>
              <w:rPr>
                <w:rFonts w:ascii="仿宋_GB2312" w:eastAsia="仿宋_GB2312" w:hint="eastAsia"/>
              </w:rPr>
              <w:t>5.</w:t>
            </w:r>
            <w:r>
              <w:rPr>
                <w:rFonts w:ascii="仿宋_GB2312" w:eastAsia="仿宋_GB2312" w:hint="eastAsia"/>
              </w:rPr>
              <w:t>造成较大社会影响或者严重后果的其它情形，系数</w:t>
            </w:r>
            <w:r>
              <w:rPr>
                <w:rFonts w:ascii="仿宋_GB2312" w:eastAsia="仿宋_GB2312" w:hint="eastAsia"/>
              </w:rPr>
              <w:t>4-9</w:t>
            </w:r>
            <w:r>
              <w:rPr>
                <w:rFonts w:ascii="仿宋_GB2312" w:eastAsia="仿宋_GB2312" w:hint="eastAsia"/>
              </w:rPr>
              <w:t>。</w:t>
            </w:r>
          </w:p>
        </w:tc>
        <w:tc>
          <w:tcPr>
            <w:tcW w:w="1628"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300" w:lineRule="exact"/>
              <w:rPr>
                <w:rFonts w:ascii="仿宋_GB2312" w:eastAsia="仿宋_GB2312" w:hAnsi="宋体" w:cs="宋体"/>
                <w:kern w:val="0"/>
                <w:szCs w:val="21"/>
              </w:rPr>
            </w:pPr>
          </w:p>
        </w:tc>
      </w:tr>
      <w:tr w:rsidR="00BB5609">
        <w:trPr>
          <w:gridAfter w:val="1"/>
          <w:wAfter w:w="13" w:type="dxa"/>
          <w:trHeight w:val="1296"/>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随意倾倒、抛洒、堆放城市生活垃圾</w:t>
            </w:r>
          </w:p>
        </w:tc>
        <w:tc>
          <w:tcPr>
            <w:tcW w:w="2867"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违反条款：第十六条第四款；处罚条款：第四十二条，责令停止违法行为，限期改正，对单位处以</w:t>
            </w:r>
            <w:r>
              <w:rPr>
                <w:rFonts w:ascii="仿宋_GB2312" w:eastAsia="仿宋_GB2312" w:hint="eastAsia"/>
              </w:rPr>
              <w:t>5000</w:t>
            </w:r>
            <w:r>
              <w:rPr>
                <w:rFonts w:ascii="仿宋_GB2312" w:eastAsia="仿宋_GB2312" w:hint="eastAsia"/>
              </w:rPr>
              <w:t>元以上</w:t>
            </w:r>
            <w:r>
              <w:rPr>
                <w:rFonts w:ascii="仿宋_GB2312" w:eastAsia="仿宋_GB2312" w:hint="eastAsia"/>
              </w:rPr>
              <w:t>5</w:t>
            </w:r>
            <w:r>
              <w:rPr>
                <w:rFonts w:ascii="仿宋_GB2312" w:eastAsia="仿宋_GB2312" w:hint="eastAsia"/>
              </w:rPr>
              <w:t>万元以下的罚款。个人有以上行为的，处以</w:t>
            </w:r>
            <w:r>
              <w:rPr>
                <w:rFonts w:ascii="仿宋_GB2312" w:eastAsia="仿宋_GB2312" w:hint="eastAsia"/>
              </w:rPr>
              <w:t>200</w:t>
            </w:r>
            <w:r>
              <w:rPr>
                <w:rFonts w:ascii="仿宋_GB2312" w:eastAsia="仿宋_GB2312" w:hint="eastAsia"/>
              </w:rPr>
              <w:t>元以下的罚款。</w:t>
            </w:r>
          </w:p>
        </w:tc>
        <w:tc>
          <w:tcPr>
            <w:tcW w:w="1108" w:type="dxa"/>
            <w:gridSpan w:val="3"/>
            <w:shd w:val="clear" w:color="auto" w:fill="auto"/>
            <w:vAlign w:val="center"/>
          </w:tcPr>
          <w:p w:rsidR="00BB5609" w:rsidRDefault="00856415">
            <w:pPr>
              <w:spacing w:line="0" w:lineRule="atLeast"/>
              <w:jc w:val="center"/>
              <w:rPr>
                <w:rFonts w:ascii="仿宋_GB2312" w:eastAsia="仿宋_GB2312"/>
              </w:rPr>
            </w:pPr>
            <w:r>
              <w:rPr>
                <w:rFonts w:ascii="仿宋_GB2312" w:eastAsia="仿宋_GB2312" w:hint="eastAsia"/>
              </w:rPr>
              <w:t>5000</w:t>
            </w:r>
          </w:p>
          <w:p w:rsidR="00BB5609" w:rsidRDefault="00856415">
            <w:pPr>
              <w:spacing w:line="0" w:lineRule="atLeast"/>
              <w:jc w:val="center"/>
              <w:rPr>
                <w:rFonts w:ascii="仿宋_GB2312" w:eastAsia="仿宋_GB2312"/>
              </w:rPr>
            </w:pPr>
            <w:r>
              <w:rPr>
                <w:rFonts w:ascii="仿宋_GB2312" w:eastAsia="仿宋_GB2312" w:hint="eastAsia"/>
              </w:rPr>
              <w:t>（单位）</w:t>
            </w:r>
          </w:p>
        </w:tc>
        <w:tc>
          <w:tcPr>
            <w:tcW w:w="1014" w:type="dxa"/>
            <w:gridSpan w:val="3"/>
            <w:shd w:val="clear" w:color="auto" w:fill="auto"/>
            <w:vAlign w:val="center"/>
          </w:tcPr>
          <w:p w:rsidR="00BB5609" w:rsidRDefault="00856415">
            <w:pPr>
              <w:spacing w:line="0" w:lineRule="atLeast"/>
              <w:jc w:val="center"/>
              <w:rPr>
                <w:rFonts w:ascii="仿宋_GB2312" w:eastAsia="仿宋_GB2312"/>
              </w:rPr>
            </w:pPr>
            <w:r>
              <w:rPr>
                <w:rFonts w:ascii="仿宋_GB2312" w:eastAsia="仿宋_GB2312" w:hint="eastAsia"/>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．垃圾占地面积在</w:t>
            </w:r>
            <w:r>
              <w:rPr>
                <w:rFonts w:ascii="仿宋_GB2312" w:eastAsia="仿宋_GB2312" w:hAnsi="宋体" w:cs="宋体" w:hint="eastAsia"/>
                <w:kern w:val="0"/>
                <w:szCs w:val="21"/>
              </w:rPr>
              <w:t>5</w:t>
            </w:r>
            <w:r>
              <w:rPr>
                <w:rFonts w:ascii="宋体" w:hAnsi="宋体" w:cs="宋体" w:hint="eastAsia"/>
                <w:kern w:val="0"/>
                <w:szCs w:val="21"/>
              </w:rPr>
              <w:t>㎡</w:t>
            </w:r>
            <w:r>
              <w:rPr>
                <w:rFonts w:ascii="仿宋_GB2312" w:eastAsia="仿宋_GB2312" w:hAnsi="仿宋_GB2312" w:cs="仿宋_GB2312" w:hint="eastAsia"/>
                <w:kern w:val="0"/>
                <w:szCs w:val="21"/>
              </w:rPr>
              <w:t>下的，系数</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6</w:t>
            </w:r>
            <w:r>
              <w:rPr>
                <w:rFonts w:ascii="仿宋_GB2312" w:eastAsia="仿宋_GB2312" w:hAnsi="宋体" w:cs="宋体" w:hint="eastAsia"/>
                <w:kern w:val="0"/>
                <w:szCs w:val="21"/>
              </w:rPr>
              <w:t>－</w:t>
            </w:r>
            <w:r>
              <w:rPr>
                <w:rFonts w:ascii="仿宋_GB2312" w:eastAsia="仿宋_GB2312" w:hAnsi="宋体" w:cs="宋体" w:hint="eastAsia"/>
                <w:kern w:val="0"/>
                <w:szCs w:val="21"/>
              </w:rPr>
              <w:t>10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1</w:t>
            </w:r>
            <w:r>
              <w:rPr>
                <w:rFonts w:ascii="仿宋_GB2312" w:eastAsia="仿宋_GB2312" w:hAnsi="宋体" w:cs="宋体" w:hint="eastAsia"/>
                <w:kern w:val="0"/>
                <w:szCs w:val="21"/>
              </w:rPr>
              <w:t>；以此类推；</w:t>
            </w:r>
            <w:r>
              <w:rPr>
                <w:rFonts w:ascii="仿宋_GB2312" w:eastAsia="仿宋_GB2312" w:hAnsi="宋体" w:cs="宋体" w:hint="eastAsia"/>
                <w:kern w:val="0"/>
                <w:szCs w:val="21"/>
              </w:rPr>
              <w:t>2.</w:t>
            </w:r>
            <w:r>
              <w:rPr>
                <w:rFonts w:ascii="仿宋_GB2312" w:eastAsia="仿宋_GB2312" w:hAnsi="宋体" w:cs="宋体" w:hint="eastAsia"/>
                <w:kern w:val="0"/>
                <w:szCs w:val="21"/>
              </w:rPr>
              <w:t>倾倒在绿地、公厕、城市道路等公共场所，或者燃气、供暖等公用管道和设施保护（管理）范围的，或者农田内的，系数</w:t>
            </w:r>
            <w:r>
              <w:rPr>
                <w:rFonts w:ascii="仿宋_GB2312" w:eastAsia="仿宋_GB2312" w:hAnsi="宋体" w:cs="宋体" w:hint="eastAsia"/>
                <w:kern w:val="0"/>
                <w:szCs w:val="21"/>
              </w:rPr>
              <w:t>3</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663"/>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hAnsi="宋体" w:cs="宋体"/>
                <w:sz w:val="24"/>
              </w:rPr>
            </w:pPr>
          </w:p>
        </w:tc>
        <w:tc>
          <w:tcPr>
            <w:tcW w:w="2867" w:type="dxa"/>
            <w:vMerge/>
            <w:shd w:val="clear" w:color="auto" w:fill="auto"/>
            <w:vAlign w:val="center"/>
          </w:tcPr>
          <w:p w:rsidR="00BB5609" w:rsidRDefault="00BB5609">
            <w:pPr>
              <w:rPr>
                <w:rFonts w:ascii="仿宋_GB2312" w:eastAsia="仿宋_GB2312" w:hAnsi="宋体" w:cs="宋体"/>
                <w:sz w:val="24"/>
              </w:rPr>
            </w:pP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（个人）</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根据实际情况处罚</w:t>
            </w:r>
          </w:p>
        </w:tc>
      </w:tr>
      <w:tr w:rsidR="00BB5609">
        <w:trPr>
          <w:gridAfter w:val="1"/>
          <w:wAfter w:w="13" w:type="dxa"/>
          <w:trHeight w:val="1282"/>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未经批准从事城市生活垃圾经营性清扫、收集、运输活动</w:t>
            </w:r>
          </w:p>
        </w:tc>
        <w:tc>
          <w:tcPr>
            <w:tcW w:w="2867"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违反条款：第十七条；处罚条款：第四十三条，责令停止违法行为，并处以</w:t>
            </w:r>
            <w:r>
              <w:rPr>
                <w:rFonts w:ascii="仿宋_GB2312" w:eastAsia="仿宋_GB2312" w:hint="eastAsia"/>
              </w:rPr>
              <w:t>3</w:t>
            </w:r>
            <w:r>
              <w:rPr>
                <w:rFonts w:ascii="仿宋_GB2312" w:eastAsia="仿宋_GB2312" w:hint="eastAsia"/>
              </w:rPr>
              <w:t>万元的罚款。</w:t>
            </w:r>
          </w:p>
        </w:tc>
        <w:tc>
          <w:tcPr>
            <w:tcW w:w="1108"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zCs w:val="21"/>
              </w:rPr>
              <w:t>按照规定执行。</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未经批准从事城市生活垃圾经营性处置活动</w:t>
            </w:r>
          </w:p>
        </w:tc>
        <w:tc>
          <w:tcPr>
            <w:tcW w:w="2867"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违反条款：第二十五条；处罚条款：第四十三条，责令停止违法行为，并处以</w:t>
            </w:r>
            <w:r>
              <w:rPr>
                <w:rFonts w:ascii="仿宋_GB2312" w:eastAsia="仿宋_GB2312" w:hint="eastAsia"/>
              </w:rPr>
              <w:t>3</w:t>
            </w:r>
            <w:r>
              <w:rPr>
                <w:rFonts w:ascii="仿宋_GB2312" w:eastAsia="仿宋_GB2312" w:hint="eastAsia"/>
              </w:rPr>
              <w:t>万元的罚款。</w:t>
            </w:r>
          </w:p>
        </w:tc>
        <w:tc>
          <w:tcPr>
            <w:tcW w:w="1108"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zCs w:val="21"/>
              </w:rPr>
              <w:t>按照规定执行。</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从事城市生活垃圾经营性清扫、收集、运输的企业在运输过程中沿途丢弃、遗撒生活垃圾</w:t>
            </w:r>
          </w:p>
        </w:tc>
        <w:tc>
          <w:tcPr>
            <w:tcW w:w="2867"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违反条款：第二十一条第（三）项；处罚条款：第四十四条，责令停止违法行为，限期改正，处以</w:t>
            </w:r>
            <w:r>
              <w:rPr>
                <w:rFonts w:ascii="仿宋_GB2312" w:eastAsia="仿宋_GB2312" w:hint="eastAsia"/>
              </w:rPr>
              <w:t>5000</w:t>
            </w:r>
            <w:r>
              <w:rPr>
                <w:rFonts w:ascii="仿宋_GB2312" w:eastAsia="仿宋_GB2312" w:hint="eastAsia"/>
              </w:rPr>
              <w:t>元以上</w:t>
            </w:r>
            <w:r>
              <w:rPr>
                <w:rFonts w:ascii="仿宋_GB2312" w:eastAsia="仿宋_GB2312" w:hint="eastAsia"/>
              </w:rPr>
              <w:t>5</w:t>
            </w:r>
            <w:r>
              <w:rPr>
                <w:rFonts w:ascii="仿宋_GB2312" w:eastAsia="仿宋_GB2312" w:hint="eastAsia"/>
              </w:rPr>
              <w:t>万元以下的罚款。</w:t>
            </w:r>
          </w:p>
        </w:tc>
        <w:tc>
          <w:tcPr>
            <w:tcW w:w="1108" w:type="dxa"/>
            <w:gridSpan w:val="3"/>
            <w:shd w:val="clear" w:color="auto" w:fill="auto"/>
            <w:vAlign w:val="center"/>
          </w:tcPr>
          <w:p w:rsidR="00BB5609" w:rsidRDefault="00856415">
            <w:pPr>
              <w:spacing w:line="0" w:lineRule="atLeast"/>
              <w:jc w:val="center"/>
              <w:rPr>
                <w:rFonts w:ascii="仿宋_GB2312" w:eastAsia="仿宋_GB2312"/>
              </w:rPr>
            </w:pPr>
            <w:r>
              <w:rPr>
                <w:rFonts w:ascii="仿宋_GB2312" w:eastAsia="仿宋_GB2312" w:hint="eastAsia"/>
              </w:rPr>
              <w:t>5000</w:t>
            </w:r>
          </w:p>
        </w:tc>
        <w:tc>
          <w:tcPr>
            <w:tcW w:w="1014" w:type="dxa"/>
            <w:gridSpan w:val="3"/>
            <w:shd w:val="clear" w:color="auto" w:fill="auto"/>
            <w:vAlign w:val="center"/>
          </w:tcPr>
          <w:p w:rsidR="00BB5609" w:rsidRDefault="00856415">
            <w:pPr>
              <w:spacing w:line="0" w:lineRule="atLeast"/>
              <w:jc w:val="center"/>
              <w:rPr>
                <w:rFonts w:ascii="仿宋_GB2312" w:eastAsia="仿宋_GB2312"/>
              </w:rPr>
            </w:pPr>
            <w:r>
              <w:rPr>
                <w:rFonts w:ascii="仿宋_GB2312" w:eastAsia="仿宋_GB2312" w:hint="eastAsia"/>
              </w:rPr>
              <w:t>1</w:t>
            </w:r>
          </w:p>
        </w:tc>
        <w:tc>
          <w:tcPr>
            <w:tcW w:w="3411" w:type="dxa"/>
            <w:shd w:val="clear" w:color="auto" w:fill="auto"/>
            <w:vAlign w:val="center"/>
          </w:tcPr>
          <w:p w:rsidR="00BB5609" w:rsidRDefault="00856415">
            <w:pPr>
              <w:spacing w:line="0" w:lineRule="atLeast"/>
              <w:rPr>
                <w:rFonts w:ascii="仿宋_GB2312" w:eastAsia="仿宋_GB2312"/>
              </w:rPr>
            </w:pPr>
            <w:r>
              <w:rPr>
                <w:rFonts w:ascii="仿宋_GB2312" w:eastAsia="仿宋_GB2312" w:hint="eastAsia"/>
              </w:rPr>
              <w:t>污染道路长</w:t>
            </w:r>
            <w:r>
              <w:rPr>
                <w:rFonts w:ascii="仿宋_GB2312" w:eastAsia="仿宋_GB2312" w:hint="eastAsia"/>
              </w:rPr>
              <w:t>21</w:t>
            </w:r>
            <w:r>
              <w:rPr>
                <w:rFonts w:ascii="仿宋_GB2312" w:eastAsia="仿宋_GB2312" w:hint="eastAsia"/>
              </w:rPr>
              <w:t>－</w:t>
            </w:r>
            <w:r>
              <w:rPr>
                <w:rFonts w:ascii="仿宋_GB2312" w:eastAsia="仿宋_GB2312" w:hint="eastAsia"/>
              </w:rPr>
              <w:t>30</w:t>
            </w:r>
            <w:r>
              <w:rPr>
                <w:rFonts w:ascii="仿宋_GB2312" w:eastAsia="仿宋_GB2312" w:hint="eastAsia"/>
              </w:rPr>
              <w:t>米的，系数</w:t>
            </w:r>
            <w:r>
              <w:rPr>
                <w:rFonts w:ascii="仿宋_GB2312" w:eastAsia="仿宋_GB2312" w:hint="eastAsia"/>
              </w:rPr>
              <w:t>1</w:t>
            </w:r>
            <w:r>
              <w:rPr>
                <w:rFonts w:ascii="仿宋_GB2312" w:eastAsia="仿宋_GB2312" w:hint="eastAsia"/>
              </w:rPr>
              <w:t>；</w:t>
            </w:r>
            <w:r>
              <w:rPr>
                <w:rFonts w:ascii="仿宋_GB2312" w:eastAsia="仿宋_GB2312" w:hint="eastAsia"/>
              </w:rPr>
              <w:t>31</w:t>
            </w:r>
            <w:r>
              <w:rPr>
                <w:rFonts w:ascii="仿宋_GB2312" w:eastAsia="仿宋_GB2312" w:hint="eastAsia"/>
              </w:rPr>
              <w:t>－</w:t>
            </w:r>
            <w:r>
              <w:rPr>
                <w:rFonts w:ascii="仿宋_GB2312" w:eastAsia="仿宋_GB2312" w:hint="eastAsia"/>
              </w:rPr>
              <w:t>40</w:t>
            </w:r>
            <w:r>
              <w:rPr>
                <w:rFonts w:ascii="仿宋_GB2312" w:eastAsia="仿宋_GB2312" w:hint="eastAsia"/>
              </w:rPr>
              <w:t>米的，系数</w:t>
            </w:r>
            <w:r>
              <w:rPr>
                <w:rFonts w:ascii="仿宋_GB2312" w:eastAsia="仿宋_GB2312" w:hint="eastAsia"/>
              </w:rPr>
              <w:t>2</w:t>
            </w:r>
            <w:r>
              <w:rPr>
                <w:rFonts w:ascii="仿宋_GB2312" w:eastAsia="仿宋_GB2312" w:hint="eastAsia"/>
              </w:rPr>
              <w:t>；以此类推。</w:t>
            </w:r>
          </w:p>
        </w:tc>
        <w:tc>
          <w:tcPr>
            <w:tcW w:w="1628" w:type="dxa"/>
            <w:shd w:val="clear" w:color="auto" w:fill="auto"/>
            <w:vAlign w:val="center"/>
          </w:tcPr>
          <w:p w:rsidR="00BB5609" w:rsidRDefault="00856415">
            <w:pPr>
              <w:spacing w:line="0" w:lineRule="atLeast"/>
              <w:rPr>
                <w:rFonts w:ascii="仿宋_GB2312" w:eastAsia="仿宋_GB2312"/>
              </w:rPr>
            </w:pPr>
            <w:r>
              <w:rPr>
                <w:rFonts w:ascii="仿宋_GB2312" w:eastAsia="仿宋_GB2312" w:hint="eastAsia"/>
              </w:rPr>
              <w:t>罚款数额＝</w:t>
            </w:r>
            <w:r>
              <w:rPr>
                <w:rFonts w:ascii="仿宋_GB2312" w:eastAsia="仿宋_GB2312" w:hint="eastAsia"/>
              </w:rPr>
              <w:t>5000</w:t>
            </w:r>
            <w:r>
              <w:rPr>
                <w:rFonts w:ascii="仿宋_GB2312" w:eastAsia="仿宋_GB2312" w:hint="eastAsia"/>
              </w:rPr>
              <w:t>×（</w:t>
            </w:r>
            <w:r>
              <w:rPr>
                <w:rFonts w:ascii="仿宋_GB2312" w:eastAsia="仿宋_GB2312" w:hint="eastAsia"/>
              </w:rPr>
              <w:t>1</w:t>
            </w:r>
            <w:r>
              <w:rPr>
                <w:rFonts w:ascii="仿宋_GB2312" w:eastAsia="仿宋_GB2312" w:hint="eastAsia"/>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797"/>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从事城市生活垃圾经营性清扫、收集、运输的企业未履行规定义务</w:t>
            </w:r>
          </w:p>
        </w:tc>
        <w:tc>
          <w:tcPr>
            <w:tcW w:w="2867"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违反条款：第二十条；处罚条款：第四十五条，责令限期改正，并可处以</w:t>
            </w:r>
            <w:r>
              <w:rPr>
                <w:rFonts w:ascii="仿宋_GB2312" w:eastAsia="仿宋_GB2312" w:hint="eastAsia"/>
              </w:rPr>
              <w:t>5000</w:t>
            </w:r>
            <w:r>
              <w:rPr>
                <w:rFonts w:ascii="仿宋_GB2312" w:eastAsia="仿宋_GB2312" w:hint="eastAsia"/>
              </w:rPr>
              <w:t>元以上</w:t>
            </w:r>
            <w:r>
              <w:rPr>
                <w:rFonts w:ascii="仿宋_GB2312" w:eastAsia="仿宋_GB2312" w:hint="eastAsia"/>
              </w:rPr>
              <w:t>3</w:t>
            </w:r>
            <w:r>
              <w:rPr>
                <w:rFonts w:ascii="仿宋_GB2312" w:eastAsia="仿宋_GB2312" w:hint="eastAsia"/>
              </w:rPr>
              <w:t>万元以下的罚款。造成损失的，依法承担赔偿责任</w:t>
            </w:r>
          </w:p>
        </w:tc>
        <w:tc>
          <w:tcPr>
            <w:tcW w:w="1108" w:type="dxa"/>
            <w:gridSpan w:val="3"/>
            <w:shd w:val="clear" w:color="auto" w:fill="auto"/>
            <w:vAlign w:val="center"/>
          </w:tcPr>
          <w:p w:rsidR="00BB5609" w:rsidRDefault="00856415">
            <w:pPr>
              <w:spacing w:line="0" w:lineRule="atLeast"/>
              <w:jc w:val="center"/>
              <w:rPr>
                <w:rFonts w:ascii="仿宋_GB2312" w:eastAsia="仿宋_GB2312"/>
              </w:rPr>
            </w:pPr>
            <w:r>
              <w:rPr>
                <w:rFonts w:ascii="仿宋_GB2312" w:eastAsia="仿宋_GB2312" w:hint="eastAsia"/>
              </w:rPr>
              <w:t>5000</w:t>
            </w:r>
          </w:p>
        </w:tc>
        <w:tc>
          <w:tcPr>
            <w:tcW w:w="1014" w:type="dxa"/>
            <w:gridSpan w:val="3"/>
            <w:shd w:val="clear" w:color="auto" w:fill="auto"/>
            <w:vAlign w:val="center"/>
          </w:tcPr>
          <w:p w:rsidR="00BB5609" w:rsidRDefault="00856415">
            <w:pPr>
              <w:spacing w:line="0" w:lineRule="atLeast"/>
              <w:jc w:val="center"/>
              <w:rPr>
                <w:rFonts w:ascii="仿宋_GB2312" w:eastAsia="仿宋_GB2312"/>
              </w:rPr>
            </w:pPr>
            <w:r>
              <w:rPr>
                <w:rFonts w:ascii="仿宋_GB2312" w:eastAsia="仿宋_GB2312" w:hint="eastAsia"/>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未按要求收运的</w:t>
            </w:r>
            <w:r>
              <w:rPr>
                <w:rFonts w:ascii="仿宋_GB2312" w:eastAsia="仿宋_GB2312" w:hint="eastAsia"/>
                <w:szCs w:val="21"/>
              </w:rPr>
              <w:t>垃圾总量较多、违法行为持续时间较长、对环境秩序造成较严重影响的，系数</w:t>
            </w:r>
            <w:r>
              <w:rPr>
                <w:rFonts w:ascii="仿宋_GB2312" w:eastAsia="仿宋_GB2312" w:hint="eastAsia"/>
                <w:szCs w:val="21"/>
              </w:rPr>
              <w:t>1-5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注意与《北京市生活垃圾管理条例》的衔接，原则上优先适用《北京市生活垃圾管理条例》。</w:t>
            </w:r>
          </w:p>
        </w:tc>
      </w:tr>
      <w:tr w:rsidR="00BB5609">
        <w:trPr>
          <w:gridAfter w:val="1"/>
          <w:wAfter w:w="13" w:type="dxa"/>
          <w:trHeight w:val="164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从事城市生活垃圾经营性处置的企业未履行规定义务</w:t>
            </w:r>
          </w:p>
        </w:tc>
        <w:tc>
          <w:tcPr>
            <w:tcW w:w="2867"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违反条款：第二十八条；处罚条款：第四十五条，责令限期改正，并可处以</w:t>
            </w:r>
            <w:r>
              <w:rPr>
                <w:rFonts w:ascii="仿宋_GB2312" w:eastAsia="仿宋_GB2312" w:hint="eastAsia"/>
              </w:rPr>
              <w:t>3</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万元以下的罚款。造成损失的，依法承担赔偿责任</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int="eastAsia"/>
                <w:szCs w:val="21"/>
              </w:rPr>
              <w:t>违法行为持续时间较长、造成较严重影响的，系数</w:t>
            </w:r>
            <w:r>
              <w:rPr>
                <w:rFonts w:ascii="仿宋_GB2312" w:eastAsia="仿宋_GB2312" w:hint="eastAsia"/>
                <w:szCs w:val="21"/>
              </w:rPr>
              <w:t>1-</w:t>
            </w:r>
            <w:r>
              <w:rPr>
                <w:rFonts w:ascii="仿宋_GB2312" w:eastAsia="仿宋_GB2312" w:hint="eastAsia"/>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w:t>
            </w:r>
            <w:r>
              <w:rPr>
                <w:rFonts w:ascii="仿宋_GB2312" w:eastAsia="仿宋_GB2312" w:hAnsi="宋体" w:cs="宋体" w:hint="eastAsia"/>
                <w:kern w:val="0"/>
                <w:szCs w:val="21"/>
              </w:rPr>
              <w:t>000</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rPr>
            </w:pPr>
          </w:p>
        </w:tc>
      </w:tr>
      <w:tr w:rsidR="00BB5609">
        <w:trPr>
          <w:gridAfter w:val="1"/>
          <w:wAfter w:w="13" w:type="dxa"/>
          <w:trHeight w:val="2092"/>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从事城市生活垃圾经营性清扫、收集、运输的企业未经批准擅自停业、歇业的</w:t>
            </w:r>
          </w:p>
        </w:tc>
        <w:tc>
          <w:tcPr>
            <w:tcW w:w="2867"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违反条款：第二十一条第（二）项</w:t>
            </w:r>
            <w:r>
              <w:rPr>
                <w:rFonts w:ascii="仿宋_GB2312" w:eastAsia="仿宋_GB2312" w:hint="eastAsia"/>
              </w:rPr>
              <w:t>,</w:t>
            </w:r>
            <w:r>
              <w:rPr>
                <w:rFonts w:ascii="仿宋_GB2312" w:eastAsia="仿宋_GB2312" w:hint="eastAsia"/>
              </w:rPr>
              <w:t>第三十五条第一款；处罚条款：第四十六条，责令限期改正，并可处以</w:t>
            </w:r>
            <w:r>
              <w:rPr>
                <w:rFonts w:ascii="仿宋_GB2312" w:eastAsia="仿宋_GB2312" w:hint="eastAsia"/>
              </w:rPr>
              <w:t>1</w:t>
            </w:r>
            <w:r>
              <w:rPr>
                <w:rFonts w:ascii="仿宋_GB2312" w:eastAsia="仿宋_GB2312" w:hint="eastAsia"/>
              </w:rPr>
              <w:t>万元以上</w:t>
            </w:r>
            <w:r>
              <w:rPr>
                <w:rFonts w:ascii="仿宋_GB2312" w:eastAsia="仿宋_GB2312" w:hint="eastAsia"/>
              </w:rPr>
              <w:t>3</w:t>
            </w:r>
            <w:r>
              <w:rPr>
                <w:rFonts w:ascii="仿宋_GB2312" w:eastAsia="仿宋_GB2312" w:hint="eastAsia"/>
              </w:rPr>
              <w:t>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int="eastAsia"/>
                <w:szCs w:val="21"/>
              </w:rPr>
              <w:t>违法行为持续时间较长、造成较严重影响的，系数</w:t>
            </w:r>
            <w:r>
              <w:rPr>
                <w:rFonts w:ascii="仿宋_GB2312" w:eastAsia="仿宋_GB2312" w:hint="eastAsia"/>
                <w:szCs w:val="21"/>
              </w:rPr>
              <w:t>1-</w:t>
            </w:r>
            <w:r>
              <w:rPr>
                <w:rFonts w:ascii="仿宋_GB2312" w:eastAsia="仿宋_GB2312" w:hint="eastAsia"/>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w:t>
            </w:r>
            <w:r>
              <w:rPr>
                <w:rFonts w:ascii="仿宋_GB2312" w:eastAsia="仿宋_GB2312" w:hAnsi="宋体" w:cs="宋体" w:hint="eastAsia"/>
                <w:kern w:val="0"/>
                <w:szCs w:val="21"/>
              </w:rPr>
              <w:t>000</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rPr>
            </w:pPr>
          </w:p>
        </w:tc>
      </w:tr>
      <w:tr w:rsidR="00BB5609">
        <w:trPr>
          <w:gridAfter w:val="1"/>
          <w:wAfter w:w="13" w:type="dxa"/>
          <w:trHeight w:val="213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从事城市生活垃圾经营性处置的企业未经批准擅自停业、歇业的</w:t>
            </w:r>
          </w:p>
        </w:tc>
        <w:tc>
          <w:tcPr>
            <w:tcW w:w="2867"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违反条款：第三十五条第一款；处罚条款：第四十六条，责令限期改正，并可处以</w:t>
            </w:r>
            <w:r>
              <w:rPr>
                <w:rFonts w:ascii="仿宋_GB2312" w:eastAsia="仿宋_GB2312" w:hint="eastAsia"/>
              </w:rPr>
              <w:t>5</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zCs w:val="21"/>
              </w:rPr>
              <w:t>违法行为持续时间较长、造成较严重影响的，系数</w:t>
            </w:r>
            <w:r>
              <w:rPr>
                <w:rFonts w:ascii="仿宋_GB2312" w:eastAsia="仿宋_GB2312" w:hint="eastAsia"/>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rPr>
            </w:pPr>
          </w:p>
        </w:tc>
      </w:tr>
      <w:tr w:rsidR="00BB5609">
        <w:trPr>
          <w:gridAfter w:val="1"/>
          <w:wAfter w:w="13" w:type="dxa"/>
          <w:trHeight w:val="511"/>
        </w:trPr>
        <w:tc>
          <w:tcPr>
            <w:tcW w:w="15104" w:type="dxa"/>
            <w:gridSpan w:val="13"/>
            <w:shd w:val="clear" w:color="auto" w:fill="auto"/>
            <w:vAlign w:val="center"/>
          </w:tcPr>
          <w:p w:rsidR="00BB5609" w:rsidRDefault="00856415">
            <w:pPr>
              <w:pStyle w:val="20"/>
              <w:jc w:val="center"/>
              <w:rPr>
                <w:rFonts w:ascii="仿宋_GB2312" w:eastAsia="仿宋_GB2312"/>
                <w:szCs w:val="30"/>
              </w:rPr>
            </w:pPr>
            <w:bookmarkStart w:id="6" w:name="_Toc1501270072"/>
            <w:r>
              <w:rPr>
                <w:rFonts w:hint="eastAsia"/>
                <w:szCs w:val="30"/>
              </w:rPr>
              <w:t>《城市建筑垃圾管理规定》案由</w:t>
            </w:r>
            <w:r>
              <w:rPr>
                <w:rFonts w:hint="eastAsia"/>
                <w:szCs w:val="30"/>
              </w:rPr>
              <w:t>11</w:t>
            </w:r>
            <w:r>
              <w:rPr>
                <w:rFonts w:hint="eastAsia"/>
                <w:szCs w:val="30"/>
              </w:rPr>
              <w:t>项</w:t>
            </w:r>
            <w:bookmarkEnd w:id="6"/>
          </w:p>
        </w:tc>
      </w:tr>
      <w:tr w:rsidR="00BB5609">
        <w:trPr>
          <w:gridAfter w:val="1"/>
          <w:wAfter w:w="13" w:type="dxa"/>
          <w:trHeight w:val="1850"/>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将建筑垃圾混入生活垃圾</w:t>
            </w:r>
          </w:p>
        </w:tc>
        <w:tc>
          <w:tcPr>
            <w:tcW w:w="2867" w:type="dxa"/>
            <w:shd w:val="clear" w:color="auto" w:fill="auto"/>
            <w:vAlign w:val="center"/>
          </w:tcPr>
          <w:p w:rsidR="00BB5609" w:rsidRDefault="00856415">
            <w:pPr>
              <w:rPr>
                <w:rFonts w:ascii="仿宋_GB2312" w:eastAsia="仿宋_GB2312"/>
              </w:rPr>
            </w:pPr>
            <w:r>
              <w:rPr>
                <w:rFonts w:ascii="仿宋_GB2312" w:eastAsia="仿宋_GB2312" w:hint="eastAsia"/>
              </w:rPr>
              <w:t>违反条款：第九条；处罚条款：第二十条第一款第（一）项及第二款，责令限期改正，予以警告；对单位处</w:t>
            </w:r>
            <w:r>
              <w:rPr>
                <w:rFonts w:ascii="仿宋_GB2312" w:eastAsia="仿宋_GB2312" w:hint="eastAsia"/>
              </w:rPr>
              <w:t>3000</w:t>
            </w:r>
            <w:r>
              <w:rPr>
                <w:rFonts w:ascii="仿宋_GB2312" w:eastAsia="仿宋_GB2312" w:hint="eastAsia"/>
              </w:rPr>
              <w:t>元以下罚款；对个人处</w:t>
            </w:r>
            <w:r>
              <w:rPr>
                <w:rFonts w:ascii="仿宋_GB2312" w:eastAsia="仿宋_GB2312" w:hint="eastAsia"/>
              </w:rPr>
              <w:t>200</w:t>
            </w:r>
            <w:r>
              <w:rPr>
                <w:rFonts w:ascii="仿宋_GB2312" w:eastAsia="仿宋_GB2312" w:hint="eastAsia"/>
              </w:rPr>
              <w:t>元以下罚款。</w:t>
            </w:r>
          </w:p>
        </w:tc>
        <w:tc>
          <w:tcPr>
            <w:tcW w:w="1108"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原则按照《北京市生活垃圾管理条例》“生活垃圾混装混运”案由适用。</w:t>
            </w:r>
          </w:p>
        </w:tc>
      </w:tr>
      <w:tr w:rsidR="00BB5609">
        <w:trPr>
          <w:gridAfter w:val="1"/>
          <w:wAfter w:w="13" w:type="dxa"/>
          <w:trHeight w:val="1230"/>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将危险废物混入建筑垃圾</w:t>
            </w:r>
          </w:p>
        </w:tc>
        <w:tc>
          <w:tcPr>
            <w:tcW w:w="2867" w:type="dxa"/>
            <w:shd w:val="clear" w:color="auto" w:fill="auto"/>
            <w:vAlign w:val="center"/>
          </w:tcPr>
          <w:p w:rsidR="00BB5609" w:rsidRDefault="00856415">
            <w:pPr>
              <w:rPr>
                <w:rFonts w:ascii="仿宋_GB2312" w:eastAsia="仿宋_GB2312"/>
              </w:rPr>
            </w:pPr>
            <w:r>
              <w:rPr>
                <w:rFonts w:ascii="仿宋_GB2312" w:eastAsia="仿宋_GB2312" w:hint="eastAsia"/>
              </w:rPr>
              <w:t>违反条款：第九条；处罚条款：第二十条第一款第（二）项及第二款，责令限期改正，予以警告；对单位处</w:t>
            </w:r>
            <w:r>
              <w:rPr>
                <w:rFonts w:ascii="仿宋_GB2312" w:eastAsia="仿宋_GB2312" w:hint="eastAsia"/>
              </w:rPr>
              <w:t>3000</w:t>
            </w:r>
            <w:r>
              <w:rPr>
                <w:rFonts w:ascii="仿宋_GB2312" w:eastAsia="仿宋_GB2312" w:hint="eastAsia"/>
              </w:rPr>
              <w:t>元以下罚款；对个人处</w:t>
            </w:r>
            <w:r>
              <w:rPr>
                <w:rFonts w:ascii="仿宋_GB2312" w:eastAsia="仿宋_GB2312" w:hint="eastAsia"/>
              </w:rPr>
              <w:t>200</w:t>
            </w:r>
            <w:r>
              <w:rPr>
                <w:rFonts w:ascii="仿宋_GB2312" w:eastAsia="仿宋_GB2312" w:hint="eastAsia"/>
              </w:rPr>
              <w:t>元以下罚款。</w:t>
            </w:r>
          </w:p>
        </w:tc>
        <w:tc>
          <w:tcPr>
            <w:tcW w:w="1108"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根据实际情况酌定处罚</w:t>
            </w:r>
          </w:p>
        </w:tc>
      </w:tr>
      <w:tr w:rsidR="00BB5609">
        <w:trPr>
          <w:gridAfter w:val="1"/>
          <w:wAfter w:w="13" w:type="dxa"/>
          <w:trHeight w:val="922"/>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擅自设立弃置场受纳建筑垃圾</w:t>
            </w:r>
          </w:p>
        </w:tc>
        <w:tc>
          <w:tcPr>
            <w:tcW w:w="2867"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违反条款：第九条；处罚条款：第二十条第一款第（三）项及第二款，责令限期改正，予以警告；对单位处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万元以下罚款；对个人处</w:t>
            </w:r>
            <w:r>
              <w:rPr>
                <w:rFonts w:ascii="仿宋_GB2312" w:eastAsia="仿宋_GB2312" w:hint="eastAsia"/>
              </w:rPr>
              <w:t>3000</w:t>
            </w:r>
            <w:r>
              <w:rPr>
                <w:rFonts w:ascii="仿宋_GB2312" w:eastAsia="仿宋_GB2312" w:hint="eastAsia"/>
              </w:rPr>
              <w:t>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846"/>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hAnsi="宋体" w:cs="宋体"/>
                <w:sz w:val="24"/>
              </w:rPr>
            </w:pPr>
          </w:p>
        </w:tc>
        <w:tc>
          <w:tcPr>
            <w:tcW w:w="2867" w:type="dxa"/>
            <w:vMerge/>
            <w:shd w:val="clear" w:color="auto" w:fill="auto"/>
            <w:vAlign w:val="center"/>
          </w:tcPr>
          <w:p w:rsidR="00BB5609" w:rsidRDefault="00BB5609">
            <w:pPr>
              <w:rPr>
                <w:rFonts w:ascii="仿宋_GB2312" w:eastAsia="仿宋_GB2312" w:hAnsi="宋体" w:cs="宋体"/>
                <w:b/>
                <w:sz w:val="24"/>
              </w:rPr>
            </w:pP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根据实际情况酌定处罚</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建筑垃圾储运消纳场受纳工业垃圾、生活垃圾和有毒有害垃圾</w:t>
            </w:r>
          </w:p>
        </w:tc>
        <w:tc>
          <w:tcPr>
            <w:tcW w:w="2867"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违反条款：第十条；处罚条款：第二十一条，责令限期改正，给予警告，处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r>
              <w:rPr>
                <w:rFonts w:ascii="仿宋_GB2312" w:eastAsia="仿宋_GB2312" w:hint="eastAsia"/>
              </w:rPr>
              <w:t xml:space="preserve"> </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zCs w:val="21"/>
              </w:rPr>
              <w:t>违法行为持续时间较长、造成较严重影响的，系数</w:t>
            </w:r>
            <w:r>
              <w:rPr>
                <w:rFonts w:ascii="仿宋_GB2312" w:eastAsia="仿宋_GB2312" w:hint="eastAsia"/>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未及时清运工程施工过程中产生的建筑垃圾造成环境污染</w:t>
            </w:r>
          </w:p>
        </w:tc>
        <w:tc>
          <w:tcPr>
            <w:tcW w:w="2867"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违反条款：第十二条；处罚条款：第二十二条第一款，责令限期改正，给予警告，处</w:t>
            </w:r>
            <w:r>
              <w:rPr>
                <w:rFonts w:ascii="仿宋_GB2312" w:eastAsia="仿宋_GB2312" w:hint="eastAsia"/>
              </w:rPr>
              <w:t>5000</w:t>
            </w:r>
            <w:r>
              <w:rPr>
                <w:rFonts w:ascii="仿宋_GB2312" w:eastAsia="仿宋_GB2312" w:hint="eastAsia"/>
              </w:rPr>
              <w:t>元以上</w:t>
            </w:r>
            <w:r>
              <w:rPr>
                <w:rFonts w:ascii="仿宋_GB2312" w:eastAsia="仿宋_GB2312" w:hint="eastAsia"/>
              </w:rPr>
              <w:t>5</w:t>
            </w:r>
            <w:r>
              <w:rPr>
                <w:rFonts w:ascii="仿宋_GB2312" w:eastAsia="仿宋_GB2312" w:hint="eastAsia"/>
              </w:rPr>
              <w:t>万元以下罚款。</w:t>
            </w:r>
            <w:r>
              <w:rPr>
                <w:rFonts w:ascii="仿宋_GB2312" w:eastAsia="仿宋_GB2312" w:hint="eastAsia"/>
              </w:rPr>
              <w:t xml:space="preserve"> </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垃圾占地面积</w:t>
            </w:r>
            <w:r>
              <w:rPr>
                <w:rFonts w:ascii="仿宋_GB2312" w:eastAsia="仿宋_GB2312" w:hAnsi="宋体" w:cs="宋体" w:hint="eastAsia"/>
                <w:kern w:val="0"/>
                <w:szCs w:val="21"/>
              </w:rPr>
              <w:t>10</w:t>
            </w:r>
            <w:r>
              <w:rPr>
                <w:rFonts w:ascii="Batang" w:eastAsia="Batang" w:hAnsi="Batang" w:cs="Batang"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11</w:t>
            </w:r>
            <w:r>
              <w:rPr>
                <w:rFonts w:ascii="仿宋_GB2312" w:eastAsia="仿宋_GB2312" w:hAnsi="宋体" w:cs="宋体" w:hint="eastAsia"/>
                <w:kern w:val="0"/>
                <w:szCs w:val="21"/>
              </w:rPr>
              <w:t>－</w:t>
            </w:r>
            <w:r>
              <w:rPr>
                <w:rFonts w:ascii="仿宋_GB2312" w:eastAsia="仿宋_GB2312" w:hAnsi="宋体" w:cs="宋体" w:hint="eastAsia"/>
                <w:kern w:val="0"/>
                <w:szCs w:val="21"/>
              </w:rPr>
              <w:t>15</w:t>
            </w:r>
            <w:r>
              <w:rPr>
                <w:rFonts w:ascii="Batang" w:eastAsia="Batang" w:hAnsi="Batang" w:cs="Batang"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16</w:t>
            </w:r>
            <w:r>
              <w:rPr>
                <w:rFonts w:ascii="仿宋_GB2312" w:eastAsia="仿宋_GB2312" w:hAnsi="宋体" w:cs="宋体" w:hint="eastAsia"/>
                <w:kern w:val="0"/>
                <w:szCs w:val="21"/>
              </w:rPr>
              <w:t>－</w:t>
            </w:r>
            <w:r>
              <w:rPr>
                <w:rFonts w:ascii="仿宋_GB2312" w:eastAsia="仿宋_GB2312" w:hAnsi="宋体" w:cs="宋体" w:hint="eastAsia"/>
                <w:kern w:val="0"/>
                <w:szCs w:val="21"/>
              </w:rPr>
              <w:t>20</w:t>
            </w:r>
            <w:r>
              <w:rPr>
                <w:rFonts w:ascii="Batang" w:eastAsia="Batang" w:hAnsi="Batang" w:cs="Batang" w:hint="eastAsia"/>
                <w:kern w:val="0"/>
                <w:szCs w:val="21"/>
              </w:rPr>
              <w:t>㎡</w:t>
            </w:r>
            <w:r>
              <w:rPr>
                <w:rFonts w:ascii="仿宋_GB2312" w:eastAsia="仿宋_GB2312" w:hAnsi="仿宋_GB2312" w:cs="仿宋_GB2312" w:hint="eastAsia"/>
                <w:kern w:val="0"/>
                <w:szCs w:val="21"/>
              </w:rPr>
              <w:t>系</w:t>
            </w:r>
            <w:r>
              <w:rPr>
                <w:rFonts w:ascii="仿宋_GB2312" w:eastAsia="仿宋_GB2312" w:hAnsi="宋体" w:cs="宋体" w:hint="eastAsia"/>
                <w:kern w:val="0"/>
                <w:szCs w:val="21"/>
              </w:rPr>
              <w:t>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逾期不清的，每逾期</w:t>
            </w:r>
            <w:r>
              <w:rPr>
                <w:rFonts w:ascii="仿宋_GB2312" w:eastAsia="仿宋_GB2312" w:hAnsi="宋体" w:cs="宋体" w:hint="eastAsia"/>
                <w:kern w:val="0"/>
                <w:szCs w:val="21"/>
              </w:rPr>
              <w:t>2</w:t>
            </w:r>
            <w:r>
              <w:rPr>
                <w:rFonts w:ascii="仿宋_GB2312" w:eastAsia="仿宋_GB2312" w:hAnsi="宋体" w:cs="宋体" w:hint="eastAsia"/>
                <w:kern w:val="0"/>
                <w:szCs w:val="21"/>
              </w:rPr>
              <w:t>天，系数为１，以此累加。</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造成尘土飞扬，严重污染环境的，系数为</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dstrike/>
                <w:kern w:val="0"/>
                <w:szCs w:val="21"/>
              </w:rPr>
            </w:pPr>
            <w:r>
              <w:rPr>
                <w:rFonts w:ascii="仿宋_GB2312" w:eastAsia="仿宋_GB2312" w:hint="eastAsia"/>
              </w:rPr>
              <w:t>优先适用《</w:t>
            </w:r>
            <w:r>
              <w:rPr>
                <w:rFonts w:ascii="仿宋_GB2312" w:eastAsia="仿宋_GB2312" w:hint="eastAsia"/>
              </w:rPr>
              <w:t>中华人民共和国</w:t>
            </w:r>
            <w:r>
              <w:rPr>
                <w:rFonts w:ascii="仿宋_GB2312" w:eastAsia="仿宋_GB2312" w:hint="eastAsia"/>
              </w:rPr>
              <w:t>大气污染防治法》“未及时清运建筑土方（工程渣土、建筑垃圾）”案由和裁量执行，以此案由为补充。</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施工单位将建筑垃圾交给个人或者未经核准从事建筑垃圾运输的单位处置</w:t>
            </w:r>
          </w:p>
        </w:tc>
        <w:tc>
          <w:tcPr>
            <w:tcW w:w="2867"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违反条款：第十三条；处罚条款：第二十二条第二款，责令限期改正，给予警告，处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r>
              <w:rPr>
                <w:rFonts w:ascii="仿宋_GB2312" w:eastAsia="仿宋_GB2312" w:hint="eastAsia"/>
              </w:rPr>
              <w:t xml:space="preserve"> </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根据违规交运或者处置的</w:t>
            </w:r>
            <w:r>
              <w:rPr>
                <w:rFonts w:ascii="仿宋_GB2312" w:eastAsia="仿宋_GB2312" w:hint="eastAsia"/>
                <w:szCs w:val="21"/>
              </w:rPr>
              <w:t>垃圾数量、持续时间、对环境秩序较造成的影响等因素，在</w:t>
            </w:r>
            <w:r>
              <w:rPr>
                <w:rFonts w:ascii="仿宋_GB2312" w:eastAsia="仿宋_GB2312" w:hint="eastAsia"/>
                <w:szCs w:val="21"/>
              </w:rPr>
              <w:t>1-9</w:t>
            </w:r>
            <w:r>
              <w:rPr>
                <w:rFonts w:ascii="仿宋_GB2312" w:eastAsia="仿宋_GB2312" w:hint="eastAsia"/>
                <w:szCs w:val="21"/>
              </w:rPr>
              <w:t>之间确定变量系数。</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处置建筑垃圾的单位在运输建筑垃圾过程中沿途丢弃、遗撒建筑垃圾</w:t>
            </w:r>
          </w:p>
        </w:tc>
        <w:tc>
          <w:tcPr>
            <w:tcW w:w="2867"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违反条款：第十四条；处罚条款：第二十三条，责令限期改正，给予警告，处</w:t>
            </w:r>
            <w:r>
              <w:rPr>
                <w:rFonts w:ascii="仿宋_GB2312" w:eastAsia="仿宋_GB2312" w:hint="eastAsia"/>
              </w:rPr>
              <w:t>5000</w:t>
            </w:r>
            <w:r>
              <w:rPr>
                <w:rFonts w:ascii="仿宋_GB2312" w:eastAsia="仿宋_GB2312" w:hint="eastAsia"/>
              </w:rPr>
              <w:t>元以上</w:t>
            </w:r>
            <w:r>
              <w:rPr>
                <w:rFonts w:ascii="仿宋_GB2312" w:eastAsia="仿宋_GB2312" w:hint="eastAsia"/>
              </w:rPr>
              <w:t>5</w:t>
            </w:r>
            <w:r>
              <w:rPr>
                <w:rFonts w:ascii="仿宋_GB2312" w:eastAsia="仿宋_GB2312" w:hint="eastAsia"/>
              </w:rPr>
              <w:t>万元以下罚款。</w:t>
            </w:r>
            <w:r>
              <w:rPr>
                <w:rFonts w:ascii="仿宋_GB2312" w:eastAsia="仿宋_GB2312" w:hint="eastAsia"/>
              </w:rPr>
              <w:t xml:space="preserve"> </w:t>
            </w:r>
          </w:p>
        </w:tc>
        <w:tc>
          <w:tcPr>
            <w:tcW w:w="1108" w:type="dxa"/>
            <w:gridSpan w:val="3"/>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污染道路长</w:t>
            </w:r>
            <w:r>
              <w:rPr>
                <w:rFonts w:ascii="仿宋_GB2312" w:eastAsia="仿宋_GB2312" w:hAnsi="宋体" w:cs="宋体" w:hint="eastAsia"/>
                <w:kern w:val="0"/>
                <w:szCs w:val="21"/>
              </w:rPr>
              <w:t>21</w:t>
            </w:r>
            <w:r>
              <w:rPr>
                <w:rFonts w:ascii="仿宋_GB2312" w:eastAsia="仿宋_GB2312" w:hAnsi="宋体" w:cs="宋体" w:hint="eastAsia"/>
                <w:kern w:val="0"/>
                <w:szCs w:val="21"/>
              </w:rPr>
              <w:t>－</w:t>
            </w:r>
            <w:r>
              <w:rPr>
                <w:rFonts w:ascii="仿宋_GB2312" w:eastAsia="仿宋_GB2312" w:hAnsi="宋体" w:cs="宋体" w:hint="eastAsia"/>
                <w:kern w:val="0"/>
                <w:szCs w:val="21"/>
              </w:rPr>
              <w:t>30</w:t>
            </w:r>
            <w:r>
              <w:rPr>
                <w:rFonts w:ascii="仿宋_GB2312" w:eastAsia="仿宋_GB2312" w:hAnsi="宋体" w:cs="宋体" w:hint="eastAsia"/>
                <w:kern w:val="0"/>
                <w:szCs w:val="21"/>
              </w:rPr>
              <w:t>米的，系数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31</w:t>
            </w:r>
            <w:r>
              <w:rPr>
                <w:rFonts w:ascii="仿宋_GB2312" w:eastAsia="仿宋_GB2312" w:hAnsi="宋体" w:cs="宋体" w:hint="eastAsia"/>
                <w:kern w:val="0"/>
                <w:szCs w:val="21"/>
              </w:rPr>
              <w:t>－</w:t>
            </w:r>
            <w:r>
              <w:rPr>
                <w:rFonts w:ascii="仿宋_GB2312" w:eastAsia="仿宋_GB2312" w:hAnsi="宋体" w:cs="宋体" w:hint="eastAsia"/>
                <w:kern w:val="0"/>
                <w:szCs w:val="21"/>
              </w:rPr>
              <w:t>40</w:t>
            </w:r>
            <w:r>
              <w:rPr>
                <w:rFonts w:ascii="仿宋_GB2312" w:eastAsia="仿宋_GB2312" w:hAnsi="宋体" w:cs="宋体" w:hint="eastAsia"/>
                <w:kern w:val="0"/>
                <w:szCs w:val="21"/>
              </w:rPr>
              <w:t>米的，系数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涂改、倒卖、出租、出借或者以其它形式非法转让城市建筑垃圾处置核准文件</w:t>
            </w:r>
          </w:p>
        </w:tc>
        <w:tc>
          <w:tcPr>
            <w:tcW w:w="2867" w:type="dxa"/>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违反条款：第八条；处罚条款：第二十四条，责令限期改正，给予警告，处</w:t>
            </w:r>
            <w:r>
              <w:rPr>
                <w:rFonts w:ascii="仿宋_GB2312" w:eastAsia="仿宋_GB2312" w:hint="eastAsia"/>
              </w:rPr>
              <w:t>5000</w:t>
            </w:r>
            <w:r>
              <w:rPr>
                <w:rFonts w:ascii="仿宋_GB2312" w:eastAsia="仿宋_GB2312" w:hint="eastAsia"/>
              </w:rPr>
              <w:t>元以上</w:t>
            </w:r>
            <w:r>
              <w:rPr>
                <w:rFonts w:ascii="仿宋_GB2312" w:eastAsia="仿宋_GB2312" w:hint="eastAsia"/>
              </w:rPr>
              <w:t>2</w:t>
            </w:r>
            <w:r>
              <w:rPr>
                <w:rFonts w:ascii="仿宋_GB2312" w:eastAsia="仿宋_GB2312" w:hint="eastAsia"/>
              </w:rPr>
              <w:t>万元以下罚款。</w:t>
            </w:r>
            <w:r>
              <w:rPr>
                <w:rFonts w:ascii="仿宋_GB2312" w:eastAsia="仿宋_GB2312" w:hint="eastAsia"/>
              </w:rPr>
              <w:t xml:space="preserve"> </w:t>
            </w: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zCs w:val="21"/>
              </w:rPr>
              <w:t>违法行为持续时间较长、造成较严重影响的，系数</w:t>
            </w:r>
            <w:r>
              <w:rPr>
                <w:rFonts w:ascii="仿宋_GB2312" w:eastAsia="仿宋_GB2312" w:hint="eastAsia"/>
                <w:szCs w:val="21"/>
              </w:rPr>
              <w:t>1-3</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240" w:lineRule="exact"/>
              <w:rPr>
                <w:rFonts w:ascii="仿宋_GB2312" w:eastAsia="仿宋_GB2312"/>
              </w:rPr>
            </w:pPr>
          </w:p>
        </w:tc>
      </w:tr>
      <w:tr w:rsidR="00BB5609">
        <w:trPr>
          <w:gridAfter w:val="1"/>
          <w:wAfter w:w="13" w:type="dxa"/>
          <w:trHeight w:val="1194"/>
        </w:trPr>
        <w:tc>
          <w:tcPr>
            <w:tcW w:w="706" w:type="dxa"/>
            <w:vMerge w:val="restart"/>
            <w:shd w:val="clear" w:color="auto" w:fill="auto"/>
            <w:vAlign w:val="center"/>
          </w:tcPr>
          <w:p w:rsidR="00BB5609" w:rsidRDefault="00856415">
            <w:pPr>
              <w:widowControl/>
              <w:spacing w:line="240" w:lineRule="exact"/>
              <w:jc w:val="center"/>
              <w:rPr>
                <w:rFonts w:ascii="仿宋_GB2312" w:eastAsia="仿宋_GB2312"/>
              </w:rPr>
            </w:pPr>
            <w:r>
              <w:rPr>
                <w:rFonts w:ascii="仿宋_GB2312" w:eastAsia="仿宋_GB2312" w:hint="eastAsia"/>
              </w:rPr>
              <w:t>9</w:t>
            </w:r>
          </w:p>
        </w:tc>
        <w:tc>
          <w:tcPr>
            <w:tcW w:w="1441"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未经核准擅自处置建筑垃圾</w:t>
            </w:r>
          </w:p>
        </w:tc>
        <w:tc>
          <w:tcPr>
            <w:tcW w:w="2867"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w:t>
            </w:r>
            <w:r>
              <w:rPr>
                <w:rFonts w:ascii="仿宋_GB2312" w:eastAsia="仿宋_GB2312" w:hint="eastAsia"/>
                <w:szCs w:val="21"/>
              </w:rPr>
              <w:t>反条款：第七条第一款；处罚条款：第二十五条第（一）项，责令限期改正，给予警告，对施工单位处</w:t>
            </w:r>
            <w:r>
              <w:rPr>
                <w:rFonts w:ascii="仿宋_GB2312" w:eastAsia="仿宋_GB2312" w:hint="eastAsia"/>
                <w:szCs w:val="21"/>
              </w:rPr>
              <w:t>1</w:t>
            </w:r>
            <w:r>
              <w:rPr>
                <w:rFonts w:ascii="仿宋_GB2312" w:eastAsia="仿宋_GB2312" w:hint="eastAsia"/>
                <w:szCs w:val="21"/>
              </w:rPr>
              <w:t>万元以上</w:t>
            </w:r>
            <w:r>
              <w:rPr>
                <w:rFonts w:ascii="仿宋_GB2312" w:eastAsia="仿宋_GB2312" w:hint="eastAsia"/>
                <w:szCs w:val="21"/>
              </w:rPr>
              <w:t>10</w:t>
            </w:r>
            <w:r>
              <w:rPr>
                <w:rFonts w:ascii="仿宋_GB2312" w:eastAsia="仿宋_GB2312" w:hint="eastAsia"/>
                <w:szCs w:val="21"/>
              </w:rPr>
              <w:t>万元以下罚款，对建设单位、运输建筑垃圾的单位处</w:t>
            </w:r>
            <w:r>
              <w:rPr>
                <w:rFonts w:ascii="仿宋_GB2312" w:eastAsia="仿宋_GB2312" w:hint="eastAsia"/>
                <w:szCs w:val="21"/>
              </w:rPr>
              <w:t>5000</w:t>
            </w:r>
            <w:r>
              <w:rPr>
                <w:rFonts w:ascii="仿宋_GB2312" w:eastAsia="仿宋_GB2312" w:hint="eastAsia"/>
                <w:szCs w:val="21"/>
              </w:rPr>
              <w:t>元以上</w:t>
            </w:r>
            <w:r>
              <w:rPr>
                <w:rFonts w:ascii="仿宋_GB2312" w:eastAsia="仿宋_GB2312" w:hint="eastAsia"/>
                <w:szCs w:val="21"/>
              </w:rPr>
              <w:t>3</w:t>
            </w:r>
            <w:r>
              <w:rPr>
                <w:rFonts w:ascii="仿宋_GB2312" w:eastAsia="仿宋_GB2312" w:hint="eastAsia"/>
                <w:szCs w:val="21"/>
              </w:rPr>
              <w:t>万元以下罚款</w:t>
            </w:r>
            <w:r>
              <w:rPr>
                <w:rFonts w:ascii="仿宋_GB2312" w:eastAsia="仿宋_GB2312" w:hint="eastAsia"/>
              </w:rPr>
              <w:t>。</w:t>
            </w: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（施工单位）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rPr>
            </w:pPr>
            <w:r>
              <w:rPr>
                <w:rFonts w:ascii="仿宋_GB2312" w:eastAsia="仿宋_GB2312" w:hint="eastAsia"/>
              </w:rPr>
              <w:t>1.</w:t>
            </w:r>
            <w:r>
              <w:rPr>
                <w:rFonts w:ascii="仿宋_GB2312" w:eastAsia="仿宋_GB2312" w:hint="eastAsia"/>
              </w:rPr>
              <w:t>违法行为持续时间较长、</w:t>
            </w:r>
            <w:r>
              <w:rPr>
                <w:rFonts w:ascii="仿宋_GB2312" w:eastAsia="仿宋_GB2312" w:hint="eastAsia"/>
              </w:rPr>
              <w:t>处置</w:t>
            </w:r>
            <w:r>
              <w:rPr>
                <w:rFonts w:ascii="仿宋_GB2312" w:eastAsia="仿宋_GB2312" w:hint="eastAsia"/>
              </w:rPr>
              <w:t>建筑垃圾</w:t>
            </w:r>
            <w:r>
              <w:rPr>
                <w:rFonts w:ascii="仿宋_GB2312" w:eastAsia="仿宋_GB2312" w:hint="eastAsia"/>
              </w:rPr>
              <w:t>量</w:t>
            </w:r>
            <w:r>
              <w:rPr>
                <w:rFonts w:ascii="仿宋_GB2312" w:eastAsia="仿宋_GB2312" w:hint="eastAsia"/>
              </w:rPr>
              <w:t>较大</w:t>
            </w:r>
            <w:r>
              <w:rPr>
                <w:rFonts w:ascii="仿宋_GB2312" w:eastAsia="仿宋_GB2312" w:hint="eastAsia"/>
              </w:rPr>
              <w:t>，系数</w:t>
            </w:r>
            <w:r>
              <w:rPr>
                <w:rFonts w:ascii="仿宋_GB2312" w:eastAsia="仿宋_GB2312" w:hint="eastAsia"/>
              </w:rPr>
              <w:t>1-3</w:t>
            </w:r>
            <w:r>
              <w:rPr>
                <w:rFonts w:ascii="仿宋_GB2312" w:eastAsia="仿宋_GB2312" w:hint="eastAsia"/>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rPr>
              <w:t>2.</w:t>
            </w:r>
            <w:r>
              <w:rPr>
                <w:rFonts w:ascii="仿宋_GB2312" w:eastAsia="仿宋_GB2312" w:hint="eastAsia"/>
              </w:rPr>
              <w:t>造成环境秩序较严重影响的，系数</w:t>
            </w:r>
            <w:r>
              <w:rPr>
                <w:rFonts w:ascii="仿宋_GB2312" w:eastAsia="仿宋_GB2312"/>
              </w:rPr>
              <w:t>4</w:t>
            </w:r>
            <w:r>
              <w:rPr>
                <w:rFonts w:ascii="仿宋_GB2312" w:eastAsia="仿宋_GB2312" w:hint="eastAsia"/>
              </w:rPr>
              <w:t>-9</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w:t>
            </w:r>
            <w:r>
              <w:rPr>
                <w:rFonts w:ascii="仿宋_GB2312" w:eastAsia="仿宋_GB2312" w:hAnsi="宋体" w:cs="宋体" w:hint="eastAsia"/>
                <w:kern w:val="0"/>
                <w:szCs w:val="21"/>
              </w:rPr>
              <w:t>00</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val="restart"/>
            <w:shd w:val="clear" w:color="auto" w:fill="auto"/>
            <w:vAlign w:val="center"/>
          </w:tcPr>
          <w:p w:rsidR="00BB5609" w:rsidRDefault="00BB5609">
            <w:pPr>
              <w:widowControl/>
              <w:spacing w:line="240" w:lineRule="exact"/>
              <w:rPr>
                <w:rFonts w:ascii="仿宋_GB2312" w:eastAsia="仿宋_GB2312"/>
                <w:strike/>
              </w:rPr>
            </w:pPr>
          </w:p>
        </w:tc>
      </w:tr>
      <w:tr w:rsidR="00BB5609">
        <w:trPr>
          <w:gridAfter w:val="1"/>
          <w:wAfter w:w="13" w:type="dxa"/>
          <w:trHeight w:val="1123"/>
        </w:trPr>
        <w:tc>
          <w:tcPr>
            <w:tcW w:w="706" w:type="dxa"/>
            <w:vMerge/>
            <w:shd w:val="clear" w:color="auto" w:fill="auto"/>
            <w:vAlign w:val="center"/>
          </w:tcPr>
          <w:p w:rsidR="00BB5609" w:rsidRDefault="00BB5609">
            <w:pPr>
              <w:widowControl/>
              <w:spacing w:line="240" w:lineRule="exact"/>
              <w:jc w:val="center"/>
              <w:rPr>
                <w:rFonts w:ascii="仿宋_GB2312" w:eastAsia="仿宋_GB2312"/>
              </w:rPr>
            </w:pPr>
          </w:p>
        </w:tc>
        <w:tc>
          <w:tcPr>
            <w:tcW w:w="1441" w:type="dxa"/>
            <w:vMerge/>
            <w:shd w:val="clear" w:color="auto" w:fill="auto"/>
            <w:vAlign w:val="center"/>
          </w:tcPr>
          <w:p w:rsidR="00BB5609" w:rsidRDefault="00BB5609">
            <w:pPr>
              <w:spacing w:line="240" w:lineRule="exact"/>
              <w:rPr>
                <w:rFonts w:ascii="仿宋_GB2312" w:eastAsia="仿宋_GB2312"/>
              </w:rPr>
            </w:pPr>
          </w:p>
        </w:tc>
        <w:tc>
          <w:tcPr>
            <w:tcW w:w="2867" w:type="dxa"/>
            <w:vMerge/>
            <w:shd w:val="clear" w:color="auto" w:fill="auto"/>
            <w:vAlign w:val="center"/>
          </w:tcPr>
          <w:p w:rsidR="00BB5609" w:rsidRDefault="00BB5609">
            <w:pPr>
              <w:spacing w:line="240" w:lineRule="exact"/>
              <w:rPr>
                <w:rFonts w:ascii="仿宋_GB2312" w:eastAsia="仿宋_GB2312"/>
              </w:rPr>
            </w:pP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（建设、运输单位）</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rPr>
            </w:pPr>
            <w:r>
              <w:rPr>
                <w:rFonts w:ascii="仿宋_GB2312" w:eastAsia="仿宋_GB2312" w:hint="eastAsia"/>
              </w:rPr>
              <w:t>1.</w:t>
            </w:r>
            <w:r>
              <w:rPr>
                <w:rFonts w:ascii="仿宋_GB2312" w:eastAsia="仿宋_GB2312" w:hint="eastAsia"/>
              </w:rPr>
              <w:t>违法行为持续时间较长、</w:t>
            </w:r>
            <w:r>
              <w:rPr>
                <w:rFonts w:ascii="仿宋_GB2312" w:eastAsia="仿宋_GB2312" w:hint="eastAsia"/>
              </w:rPr>
              <w:t>处置</w:t>
            </w:r>
            <w:r>
              <w:rPr>
                <w:rFonts w:ascii="仿宋_GB2312" w:eastAsia="仿宋_GB2312" w:hint="eastAsia"/>
              </w:rPr>
              <w:t>建筑垃圾</w:t>
            </w:r>
            <w:r>
              <w:rPr>
                <w:rFonts w:ascii="仿宋_GB2312" w:eastAsia="仿宋_GB2312" w:hint="eastAsia"/>
              </w:rPr>
              <w:t>量</w:t>
            </w:r>
            <w:r>
              <w:rPr>
                <w:rFonts w:ascii="仿宋_GB2312" w:eastAsia="仿宋_GB2312" w:hint="eastAsia"/>
              </w:rPr>
              <w:t>较大</w:t>
            </w:r>
            <w:r>
              <w:rPr>
                <w:rFonts w:ascii="仿宋_GB2312" w:eastAsia="仿宋_GB2312" w:hint="eastAsia"/>
              </w:rPr>
              <w:t>，系数</w:t>
            </w:r>
            <w:r>
              <w:rPr>
                <w:rFonts w:ascii="仿宋_GB2312" w:eastAsia="仿宋_GB2312" w:hint="eastAsia"/>
              </w:rPr>
              <w:t>1-3</w:t>
            </w:r>
            <w:r>
              <w:rPr>
                <w:rFonts w:ascii="仿宋_GB2312" w:eastAsia="仿宋_GB2312" w:hint="eastAsia"/>
              </w:rPr>
              <w:t>；</w:t>
            </w:r>
          </w:p>
          <w:p w:rsidR="00BB5609" w:rsidRDefault="00856415">
            <w:pPr>
              <w:widowControl/>
              <w:spacing w:line="0" w:lineRule="atLeast"/>
              <w:jc w:val="left"/>
              <w:rPr>
                <w:rFonts w:ascii="仿宋_GB2312" w:eastAsia="仿宋_GB2312"/>
                <w:szCs w:val="21"/>
              </w:rPr>
            </w:pPr>
            <w:r>
              <w:rPr>
                <w:rFonts w:ascii="仿宋_GB2312" w:eastAsia="仿宋_GB2312" w:hint="eastAsia"/>
              </w:rPr>
              <w:t>2.</w:t>
            </w:r>
            <w:r>
              <w:rPr>
                <w:rFonts w:ascii="仿宋_GB2312" w:eastAsia="仿宋_GB2312" w:hint="eastAsia"/>
              </w:rPr>
              <w:t>造成环境秩序较严重影响的，系数</w:t>
            </w:r>
            <w:r>
              <w:rPr>
                <w:rFonts w:ascii="仿宋_GB2312" w:eastAsia="仿宋_GB2312"/>
              </w:rPr>
              <w:t>4</w:t>
            </w:r>
            <w:r>
              <w:rPr>
                <w:rFonts w:ascii="仿宋_GB2312" w:eastAsia="仿宋_GB2312" w:hint="eastAsia"/>
              </w:rPr>
              <w:t>-</w:t>
            </w:r>
            <w:r>
              <w:rPr>
                <w:rFonts w:ascii="仿宋_GB2312" w:eastAsia="仿宋_GB2312" w:hint="eastAsia"/>
              </w:rPr>
              <w:t>5</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szCs w:val="21"/>
              </w:rPr>
              <w:t>罚款数额＝</w:t>
            </w:r>
            <w:r>
              <w:rPr>
                <w:rFonts w:ascii="仿宋_GB2312" w:eastAsia="仿宋_GB2312" w:hint="eastAsia"/>
                <w:szCs w:val="21"/>
              </w:rPr>
              <w:t>5</w:t>
            </w:r>
            <w:r>
              <w:rPr>
                <w:rFonts w:ascii="仿宋_GB2312" w:eastAsia="仿宋_GB2312" w:hint="eastAsia"/>
                <w:szCs w:val="21"/>
              </w:rPr>
              <w:t>00</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＋情节系数＋变量系数）</w:t>
            </w:r>
          </w:p>
        </w:tc>
        <w:tc>
          <w:tcPr>
            <w:tcW w:w="2929" w:type="dxa"/>
            <w:gridSpan w:val="2"/>
            <w:vMerge/>
            <w:shd w:val="clear" w:color="auto" w:fill="auto"/>
            <w:vAlign w:val="center"/>
          </w:tcPr>
          <w:p w:rsidR="00BB5609" w:rsidRDefault="00BB5609">
            <w:pPr>
              <w:widowControl/>
              <w:spacing w:line="240" w:lineRule="exact"/>
              <w:rPr>
                <w:rFonts w:ascii="仿宋_GB2312" w:eastAsia="仿宋_GB2312" w:hAnsi="宋体" w:cs="宋体"/>
                <w:kern w:val="0"/>
                <w:szCs w:val="21"/>
              </w:rPr>
            </w:pPr>
          </w:p>
        </w:tc>
      </w:tr>
      <w:tr w:rsidR="00BB5609">
        <w:trPr>
          <w:gridAfter w:val="1"/>
          <w:wAfter w:w="13" w:type="dxa"/>
          <w:trHeight w:val="1296"/>
        </w:trPr>
        <w:tc>
          <w:tcPr>
            <w:tcW w:w="706" w:type="dxa"/>
            <w:vMerge w:val="restart"/>
            <w:shd w:val="clear" w:color="auto" w:fill="auto"/>
            <w:vAlign w:val="center"/>
          </w:tcPr>
          <w:p w:rsidR="00BB5609" w:rsidRDefault="00856415">
            <w:pPr>
              <w:widowControl/>
              <w:spacing w:line="240" w:lineRule="exact"/>
              <w:jc w:val="center"/>
              <w:rPr>
                <w:rFonts w:ascii="仿宋_GB2312" w:eastAsia="仿宋_GB2312"/>
              </w:rPr>
            </w:pPr>
            <w:r>
              <w:rPr>
                <w:rFonts w:ascii="仿宋_GB2312" w:eastAsia="仿宋_GB2312" w:hint="eastAsia"/>
              </w:rPr>
              <w:t>10</w:t>
            </w:r>
          </w:p>
        </w:tc>
        <w:tc>
          <w:tcPr>
            <w:tcW w:w="1441"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处置超出核准范围的建筑垃圾</w:t>
            </w:r>
          </w:p>
        </w:tc>
        <w:tc>
          <w:tcPr>
            <w:tcW w:w="2867" w:type="dxa"/>
            <w:vMerge w:val="restart"/>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违反条款：第十四条；处罚条款：第二十五条第（二）项，责令限期改正，给予警告，对施工单位处</w:t>
            </w:r>
            <w:r>
              <w:rPr>
                <w:rFonts w:ascii="仿宋_GB2312" w:eastAsia="仿宋_GB2312" w:hint="eastAsia"/>
                <w:szCs w:val="21"/>
              </w:rPr>
              <w:t>1</w:t>
            </w:r>
            <w:r>
              <w:rPr>
                <w:rFonts w:ascii="仿宋_GB2312" w:eastAsia="仿宋_GB2312" w:hint="eastAsia"/>
                <w:szCs w:val="21"/>
              </w:rPr>
              <w:t>万元以上</w:t>
            </w:r>
            <w:r>
              <w:rPr>
                <w:rFonts w:ascii="仿宋_GB2312" w:eastAsia="仿宋_GB2312" w:hint="eastAsia"/>
                <w:szCs w:val="21"/>
              </w:rPr>
              <w:t>10</w:t>
            </w:r>
            <w:r>
              <w:rPr>
                <w:rFonts w:ascii="仿宋_GB2312" w:eastAsia="仿宋_GB2312" w:hint="eastAsia"/>
                <w:szCs w:val="21"/>
              </w:rPr>
              <w:t>万元以下罚款，对建设单位、运输建筑垃圾的单位处</w:t>
            </w:r>
            <w:r>
              <w:rPr>
                <w:rFonts w:ascii="仿宋_GB2312" w:eastAsia="仿宋_GB2312" w:hint="eastAsia"/>
                <w:szCs w:val="21"/>
              </w:rPr>
              <w:t>5000</w:t>
            </w:r>
            <w:r>
              <w:rPr>
                <w:rFonts w:ascii="仿宋_GB2312" w:eastAsia="仿宋_GB2312" w:hint="eastAsia"/>
                <w:szCs w:val="21"/>
              </w:rPr>
              <w:t>元以上</w:t>
            </w:r>
            <w:r>
              <w:rPr>
                <w:rFonts w:ascii="仿宋_GB2312" w:eastAsia="仿宋_GB2312" w:hint="eastAsia"/>
                <w:szCs w:val="21"/>
              </w:rPr>
              <w:t>3</w:t>
            </w:r>
            <w:r>
              <w:rPr>
                <w:rFonts w:ascii="仿宋_GB2312" w:eastAsia="仿宋_GB2312" w:hint="eastAsia"/>
                <w:szCs w:val="21"/>
              </w:rPr>
              <w:t>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10000</w:t>
            </w:r>
          </w:p>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（施工单位）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rPr>
            </w:pPr>
            <w:r>
              <w:rPr>
                <w:rFonts w:ascii="仿宋_GB2312" w:eastAsia="仿宋_GB2312" w:hint="eastAsia"/>
              </w:rPr>
              <w:t>1.</w:t>
            </w:r>
            <w:r>
              <w:rPr>
                <w:rFonts w:ascii="仿宋_GB2312" w:eastAsia="仿宋_GB2312" w:hint="eastAsia"/>
              </w:rPr>
              <w:t>违法行为持续时间较长、</w:t>
            </w:r>
            <w:r>
              <w:rPr>
                <w:rFonts w:ascii="仿宋_GB2312" w:eastAsia="仿宋_GB2312" w:hint="eastAsia"/>
              </w:rPr>
              <w:t>处置</w:t>
            </w:r>
            <w:r>
              <w:rPr>
                <w:rFonts w:ascii="仿宋_GB2312" w:eastAsia="仿宋_GB2312" w:hint="eastAsia"/>
              </w:rPr>
              <w:t>建筑垃圾</w:t>
            </w:r>
            <w:r>
              <w:rPr>
                <w:rFonts w:ascii="仿宋_GB2312" w:eastAsia="仿宋_GB2312" w:hint="eastAsia"/>
              </w:rPr>
              <w:t>量</w:t>
            </w:r>
            <w:r>
              <w:rPr>
                <w:rFonts w:ascii="仿宋_GB2312" w:eastAsia="仿宋_GB2312" w:hint="eastAsia"/>
              </w:rPr>
              <w:t>较大</w:t>
            </w:r>
            <w:r>
              <w:rPr>
                <w:rFonts w:ascii="仿宋_GB2312" w:eastAsia="仿宋_GB2312" w:hint="eastAsia"/>
              </w:rPr>
              <w:t>，系数</w:t>
            </w:r>
            <w:r>
              <w:rPr>
                <w:rFonts w:ascii="仿宋_GB2312" w:eastAsia="仿宋_GB2312" w:hint="eastAsia"/>
              </w:rPr>
              <w:t>1-3</w:t>
            </w:r>
            <w:r>
              <w:rPr>
                <w:rFonts w:ascii="仿宋_GB2312" w:eastAsia="仿宋_GB2312" w:hint="eastAsia"/>
              </w:rPr>
              <w:t>；</w:t>
            </w:r>
          </w:p>
          <w:p w:rsidR="00BB5609" w:rsidRDefault="00856415">
            <w:pPr>
              <w:rPr>
                <w:rFonts w:ascii="仿宋_GB2312" w:eastAsia="仿宋_GB2312"/>
                <w:szCs w:val="21"/>
              </w:rPr>
            </w:pPr>
            <w:r>
              <w:rPr>
                <w:rFonts w:ascii="仿宋_GB2312" w:eastAsia="仿宋_GB2312" w:hint="eastAsia"/>
              </w:rPr>
              <w:t>2.</w:t>
            </w:r>
            <w:r>
              <w:rPr>
                <w:rFonts w:ascii="仿宋_GB2312" w:eastAsia="仿宋_GB2312" w:hint="eastAsia"/>
              </w:rPr>
              <w:t>造成环境秩序较严重影响的，系数</w:t>
            </w:r>
            <w:r>
              <w:rPr>
                <w:rFonts w:ascii="仿宋_GB2312" w:eastAsia="仿宋_GB2312"/>
              </w:rPr>
              <w:t>4</w:t>
            </w:r>
            <w:r>
              <w:rPr>
                <w:rFonts w:ascii="仿宋_GB2312" w:eastAsia="仿宋_GB2312" w:hint="eastAsia"/>
              </w:rPr>
              <w:t>-9</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w:t>
            </w:r>
            <w:r>
              <w:rPr>
                <w:rFonts w:ascii="仿宋_GB2312" w:eastAsia="仿宋_GB2312" w:hint="eastAsia"/>
                <w:szCs w:val="21"/>
              </w:rPr>
              <w:t>00</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＋情节系数＋变量系数）</w:t>
            </w:r>
          </w:p>
        </w:tc>
        <w:tc>
          <w:tcPr>
            <w:tcW w:w="2929" w:type="dxa"/>
            <w:gridSpan w:val="2"/>
            <w:vMerge/>
            <w:shd w:val="clear" w:color="auto" w:fill="auto"/>
            <w:vAlign w:val="center"/>
          </w:tcPr>
          <w:p w:rsidR="00BB5609" w:rsidRDefault="00BB5609">
            <w:pPr>
              <w:widowControl/>
              <w:spacing w:line="240" w:lineRule="exact"/>
              <w:rPr>
                <w:rFonts w:ascii="仿宋_GB2312" w:eastAsia="仿宋_GB2312" w:hAnsi="宋体" w:cs="宋体"/>
                <w:kern w:val="0"/>
                <w:szCs w:val="21"/>
              </w:rPr>
            </w:pPr>
          </w:p>
        </w:tc>
      </w:tr>
      <w:tr w:rsidR="00BB5609">
        <w:trPr>
          <w:gridAfter w:val="1"/>
          <w:wAfter w:w="13" w:type="dxa"/>
          <w:trHeight w:val="1265"/>
        </w:trPr>
        <w:tc>
          <w:tcPr>
            <w:tcW w:w="706" w:type="dxa"/>
            <w:vMerge/>
            <w:shd w:val="clear" w:color="auto" w:fill="auto"/>
            <w:vAlign w:val="center"/>
          </w:tcPr>
          <w:p w:rsidR="00BB5609" w:rsidRDefault="00BB5609">
            <w:pPr>
              <w:widowControl/>
              <w:spacing w:line="240" w:lineRule="exact"/>
              <w:rPr>
                <w:rFonts w:ascii="仿宋_GB2312" w:eastAsia="仿宋_GB2312"/>
              </w:rPr>
            </w:pPr>
          </w:p>
        </w:tc>
        <w:tc>
          <w:tcPr>
            <w:tcW w:w="1441" w:type="dxa"/>
            <w:vMerge/>
            <w:shd w:val="clear" w:color="auto" w:fill="auto"/>
            <w:vAlign w:val="center"/>
          </w:tcPr>
          <w:p w:rsidR="00BB5609" w:rsidRDefault="00BB5609">
            <w:pPr>
              <w:spacing w:line="240" w:lineRule="exact"/>
              <w:rPr>
                <w:rFonts w:ascii="仿宋_GB2312" w:eastAsia="仿宋_GB2312"/>
              </w:rPr>
            </w:pPr>
          </w:p>
        </w:tc>
        <w:tc>
          <w:tcPr>
            <w:tcW w:w="2867" w:type="dxa"/>
            <w:vMerge/>
            <w:shd w:val="clear" w:color="auto" w:fill="auto"/>
            <w:vAlign w:val="center"/>
          </w:tcPr>
          <w:p w:rsidR="00BB5609" w:rsidRDefault="00BB5609">
            <w:pPr>
              <w:widowControl/>
              <w:spacing w:line="0" w:lineRule="atLeast"/>
              <w:rPr>
                <w:rFonts w:ascii="仿宋_GB2312" w:eastAsia="仿宋_GB2312"/>
                <w:szCs w:val="21"/>
              </w:rPr>
            </w:pP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5000</w:t>
            </w:r>
          </w:p>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（建设、运输单位）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rPr>
            </w:pPr>
            <w:r>
              <w:rPr>
                <w:rFonts w:ascii="仿宋_GB2312" w:eastAsia="仿宋_GB2312" w:hint="eastAsia"/>
              </w:rPr>
              <w:t>1.</w:t>
            </w:r>
            <w:r>
              <w:rPr>
                <w:rFonts w:ascii="仿宋_GB2312" w:eastAsia="仿宋_GB2312" w:hint="eastAsia"/>
              </w:rPr>
              <w:t>违法行为持续时间较长、</w:t>
            </w:r>
            <w:r>
              <w:rPr>
                <w:rFonts w:ascii="仿宋_GB2312" w:eastAsia="仿宋_GB2312" w:hint="eastAsia"/>
              </w:rPr>
              <w:t>处置</w:t>
            </w:r>
            <w:r>
              <w:rPr>
                <w:rFonts w:ascii="仿宋_GB2312" w:eastAsia="仿宋_GB2312" w:hint="eastAsia"/>
              </w:rPr>
              <w:t>建筑垃圾</w:t>
            </w:r>
            <w:r>
              <w:rPr>
                <w:rFonts w:ascii="仿宋_GB2312" w:eastAsia="仿宋_GB2312" w:hint="eastAsia"/>
              </w:rPr>
              <w:t>量</w:t>
            </w:r>
            <w:r>
              <w:rPr>
                <w:rFonts w:ascii="仿宋_GB2312" w:eastAsia="仿宋_GB2312" w:hint="eastAsia"/>
              </w:rPr>
              <w:t>较大</w:t>
            </w:r>
            <w:r>
              <w:rPr>
                <w:rFonts w:ascii="仿宋_GB2312" w:eastAsia="仿宋_GB2312" w:hint="eastAsia"/>
              </w:rPr>
              <w:t>，系数</w:t>
            </w:r>
            <w:r>
              <w:rPr>
                <w:rFonts w:ascii="仿宋_GB2312" w:eastAsia="仿宋_GB2312" w:hint="eastAsia"/>
              </w:rPr>
              <w:t>1-3</w:t>
            </w:r>
            <w:r>
              <w:rPr>
                <w:rFonts w:ascii="仿宋_GB2312" w:eastAsia="仿宋_GB2312" w:hint="eastAsia"/>
              </w:rPr>
              <w:t>；</w:t>
            </w:r>
          </w:p>
          <w:p w:rsidR="00BB5609" w:rsidRDefault="00856415">
            <w:pPr>
              <w:widowControl/>
              <w:spacing w:line="0" w:lineRule="atLeast"/>
              <w:jc w:val="left"/>
              <w:rPr>
                <w:rFonts w:ascii="仿宋_GB2312" w:eastAsia="仿宋_GB2312"/>
                <w:szCs w:val="21"/>
              </w:rPr>
            </w:pPr>
            <w:r>
              <w:rPr>
                <w:rFonts w:ascii="仿宋_GB2312" w:eastAsia="仿宋_GB2312" w:hint="eastAsia"/>
              </w:rPr>
              <w:t>2.</w:t>
            </w:r>
            <w:r>
              <w:rPr>
                <w:rFonts w:ascii="仿宋_GB2312" w:eastAsia="仿宋_GB2312" w:hint="eastAsia"/>
              </w:rPr>
              <w:t>造成环境秩序较严重影响的，系数</w:t>
            </w:r>
            <w:r>
              <w:rPr>
                <w:rFonts w:ascii="仿宋_GB2312" w:eastAsia="仿宋_GB2312"/>
              </w:rPr>
              <w:t>4</w:t>
            </w:r>
            <w:r>
              <w:rPr>
                <w:rFonts w:ascii="仿宋_GB2312" w:eastAsia="仿宋_GB2312" w:hint="eastAsia"/>
              </w:rPr>
              <w:t>-</w:t>
            </w:r>
            <w:r>
              <w:rPr>
                <w:rFonts w:ascii="仿宋_GB2312" w:eastAsia="仿宋_GB2312" w:hint="eastAsia"/>
              </w:rPr>
              <w:t>5</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w:t>
            </w:r>
            <w:r>
              <w:rPr>
                <w:rFonts w:ascii="仿宋_GB2312" w:eastAsia="仿宋_GB2312" w:hint="eastAsia"/>
                <w:szCs w:val="21"/>
              </w:rPr>
              <w:t>00</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＋情节系数＋变量系数）</w:t>
            </w:r>
          </w:p>
        </w:tc>
        <w:tc>
          <w:tcPr>
            <w:tcW w:w="2929" w:type="dxa"/>
            <w:gridSpan w:val="2"/>
            <w:vMerge/>
            <w:shd w:val="clear" w:color="auto" w:fill="auto"/>
            <w:vAlign w:val="center"/>
          </w:tcPr>
          <w:p w:rsidR="00BB5609" w:rsidRDefault="00BB5609">
            <w:pPr>
              <w:widowControl/>
              <w:spacing w:line="240" w:lineRule="exact"/>
              <w:rPr>
                <w:rFonts w:ascii="仿宋_GB2312" w:eastAsia="仿宋_GB2312" w:hAnsi="宋体" w:cs="宋体"/>
                <w:kern w:val="0"/>
                <w:szCs w:val="21"/>
              </w:rPr>
            </w:pPr>
          </w:p>
        </w:tc>
      </w:tr>
      <w:tr w:rsidR="00BB5609">
        <w:trPr>
          <w:gridAfter w:val="1"/>
          <w:wAfter w:w="13" w:type="dxa"/>
          <w:trHeight w:val="1296"/>
        </w:trPr>
        <w:tc>
          <w:tcPr>
            <w:tcW w:w="706" w:type="dxa"/>
            <w:vMerge w:val="restart"/>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随意倾倒、抛撒或者堆放建筑垃圾</w:t>
            </w:r>
          </w:p>
        </w:tc>
        <w:tc>
          <w:tcPr>
            <w:tcW w:w="2867"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违反条款：第十五条；处罚条款：第二十六条：责令限期改正，给予警告，并对单位处</w:t>
            </w:r>
            <w:r>
              <w:rPr>
                <w:rFonts w:ascii="仿宋_GB2312" w:eastAsia="仿宋_GB2312" w:hint="eastAsia"/>
              </w:rPr>
              <w:t>5000</w:t>
            </w:r>
            <w:r>
              <w:rPr>
                <w:rFonts w:ascii="仿宋_GB2312" w:eastAsia="仿宋_GB2312" w:hint="eastAsia"/>
              </w:rPr>
              <w:t>元以上</w:t>
            </w:r>
            <w:r>
              <w:rPr>
                <w:rFonts w:ascii="仿宋_GB2312" w:eastAsia="仿宋_GB2312" w:hint="eastAsia"/>
              </w:rPr>
              <w:t>5</w:t>
            </w:r>
            <w:r>
              <w:rPr>
                <w:rFonts w:ascii="仿宋_GB2312" w:eastAsia="仿宋_GB2312" w:hint="eastAsia"/>
              </w:rPr>
              <w:t>万元以下罚款，对个人处</w:t>
            </w:r>
            <w:r>
              <w:rPr>
                <w:rFonts w:ascii="仿宋_GB2312" w:eastAsia="仿宋_GB2312" w:hint="eastAsia"/>
              </w:rPr>
              <w:t>200</w:t>
            </w:r>
            <w:r>
              <w:rPr>
                <w:rFonts w:ascii="仿宋_GB2312" w:eastAsia="仿宋_GB2312" w:hint="eastAsia"/>
              </w:rPr>
              <w:t>元以下罚款。</w:t>
            </w: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240" w:lineRule="exact"/>
              <w:rPr>
                <w:rFonts w:ascii="仿宋_GB2312" w:eastAsia="仿宋_GB2312"/>
              </w:rPr>
            </w:pPr>
            <w:r>
              <w:rPr>
                <w:rFonts w:hint="eastAsia"/>
              </w:rPr>
              <w:t>1</w:t>
            </w:r>
            <w:r>
              <w:rPr>
                <w:rFonts w:ascii="仿宋_GB2312" w:eastAsia="仿宋_GB2312" w:hint="eastAsia"/>
              </w:rPr>
              <w:t>.</w:t>
            </w:r>
            <w:r>
              <w:rPr>
                <w:rFonts w:ascii="仿宋_GB2312" w:eastAsia="仿宋_GB2312" w:hint="eastAsia"/>
              </w:rPr>
              <w:t>沿途遗撒的，污染道路长</w:t>
            </w:r>
            <w:r>
              <w:rPr>
                <w:rFonts w:ascii="仿宋_GB2312" w:eastAsia="仿宋_GB2312" w:hint="eastAsia"/>
              </w:rPr>
              <w:t>21</w:t>
            </w:r>
            <w:r>
              <w:rPr>
                <w:rFonts w:ascii="仿宋_GB2312" w:eastAsia="仿宋_GB2312" w:hint="eastAsia"/>
              </w:rPr>
              <w:t>－</w:t>
            </w:r>
            <w:r>
              <w:rPr>
                <w:rFonts w:ascii="仿宋_GB2312" w:eastAsia="仿宋_GB2312" w:hint="eastAsia"/>
              </w:rPr>
              <w:t>30</w:t>
            </w:r>
            <w:r>
              <w:rPr>
                <w:rFonts w:ascii="仿宋_GB2312" w:eastAsia="仿宋_GB2312" w:hint="eastAsia"/>
              </w:rPr>
              <w:t>米的，系数</w:t>
            </w:r>
            <w:r>
              <w:rPr>
                <w:rFonts w:ascii="仿宋_GB2312" w:eastAsia="仿宋_GB2312" w:hint="eastAsia"/>
              </w:rPr>
              <w:t>1</w:t>
            </w:r>
            <w:r>
              <w:rPr>
                <w:rFonts w:ascii="仿宋_GB2312" w:eastAsia="仿宋_GB2312" w:hint="eastAsia"/>
              </w:rPr>
              <w:t>；</w:t>
            </w:r>
            <w:r>
              <w:rPr>
                <w:rFonts w:ascii="仿宋_GB2312" w:eastAsia="仿宋_GB2312" w:hint="eastAsia"/>
              </w:rPr>
              <w:t>31</w:t>
            </w:r>
            <w:r>
              <w:rPr>
                <w:rFonts w:ascii="仿宋_GB2312" w:eastAsia="仿宋_GB2312" w:hint="eastAsia"/>
              </w:rPr>
              <w:t>－</w:t>
            </w:r>
            <w:r>
              <w:rPr>
                <w:rFonts w:ascii="仿宋_GB2312" w:eastAsia="仿宋_GB2312" w:hint="eastAsia"/>
              </w:rPr>
              <w:t>40</w:t>
            </w:r>
            <w:r>
              <w:rPr>
                <w:rFonts w:ascii="仿宋_GB2312" w:eastAsia="仿宋_GB2312" w:hint="eastAsia"/>
              </w:rPr>
              <w:t>米的，系数</w:t>
            </w:r>
            <w:r>
              <w:rPr>
                <w:rFonts w:ascii="仿宋_GB2312" w:eastAsia="仿宋_GB2312" w:hint="eastAsia"/>
              </w:rPr>
              <w:t>2</w:t>
            </w:r>
            <w:r>
              <w:rPr>
                <w:rFonts w:ascii="仿宋_GB2312" w:eastAsia="仿宋_GB2312" w:hint="eastAsia"/>
              </w:rPr>
              <w:t>；以此类推</w:t>
            </w:r>
            <w:r>
              <w:rPr>
                <w:rFonts w:ascii="仿宋_GB2312" w:eastAsia="仿宋_GB2312" w:hint="eastAsia"/>
              </w:rPr>
              <w:t>；</w:t>
            </w:r>
          </w:p>
          <w:p w:rsidR="00BB5609" w:rsidRDefault="00856415">
            <w:pPr>
              <w:spacing w:line="240" w:lineRule="exact"/>
              <w:rPr>
                <w:rFonts w:ascii="仿宋_GB2312" w:eastAsia="仿宋_GB2312"/>
              </w:rPr>
            </w:pPr>
            <w:r>
              <w:rPr>
                <w:rFonts w:ascii="仿宋_GB2312" w:eastAsia="仿宋_GB2312" w:hint="eastAsia"/>
              </w:rPr>
              <w:t>2.</w:t>
            </w:r>
            <w:r>
              <w:rPr>
                <w:rFonts w:ascii="仿宋_GB2312" w:eastAsia="仿宋_GB2312" w:hint="eastAsia"/>
              </w:rPr>
              <w:t>将垃圾随意倾倒、丢弃、堆放至绿地、公厕、城市道路等公共场所，或者燃气、供暖等公用管道和设施保护（管理）范围的，或者农田内的，系数</w:t>
            </w:r>
            <w:r>
              <w:rPr>
                <w:rFonts w:ascii="仿宋_GB2312" w:eastAsia="仿宋_GB2312" w:hint="eastAsia"/>
              </w:rPr>
              <w:t>3</w:t>
            </w:r>
            <w:r>
              <w:rPr>
                <w:rFonts w:ascii="仿宋_GB2312" w:eastAsia="仿宋_GB2312" w:hint="eastAsia"/>
              </w:rPr>
              <w:t>；</w:t>
            </w:r>
          </w:p>
          <w:p w:rsidR="00BB5609" w:rsidRDefault="00856415">
            <w:pPr>
              <w:spacing w:line="240" w:lineRule="exact"/>
              <w:rPr>
                <w:rFonts w:eastAsia="仿宋_GB2312"/>
              </w:rPr>
            </w:pPr>
            <w:r>
              <w:rPr>
                <w:rFonts w:ascii="仿宋_GB2312" w:eastAsia="仿宋_GB2312" w:hint="eastAsia"/>
              </w:rPr>
              <w:t>3</w:t>
            </w:r>
            <w:r>
              <w:rPr>
                <w:rFonts w:ascii="仿宋_GB2312" w:eastAsia="仿宋_GB2312" w:hint="eastAsia"/>
              </w:rPr>
              <w:t>.</w:t>
            </w:r>
            <w:r>
              <w:rPr>
                <w:rFonts w:ascii="仿宋_GB2312" w:eastAsia="仿宋_GB2312" w:hint="eastAsia"/>
              </w:rPr>
              <w:t>违法行为持续时间较长、对环境秩序造成较严重影响的，系数</w:t>
            </w:r>
            <w:r>
              <w:rPr>
                <w:rFonts w:ascii="仿宋_GB2312" w:eastAsia="仿宋_GB2312" w:hint="eastAsia"/>
              </w:rPr>
              <w:t>3-9</w:t>
            </w:r>
            <w:r>
              <w:rPr>
                <w:rFonts w:ascii="仿宋_GB2312" w:eastAsia="仿宋_GB2312" w:hint="eastAsia"/>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240" w:lineRule="exact"/>
              <w:rPr>
                <w:rFonts w:ascii="仿宋_GB2312" w:eastAsia="仿宋_GB2312" w:hAnsi="宋体" w:cs="宋体"/>
                <w:kern w:val="0"/>
                <w:szCs w:val="21"/>
              </w:rPr>
            </w:pPr>
          </w:p>
        </w:tc>
      </w:tr>
      <w:tr w:rsidR="00BB5609">
        <w:trPr>
          <w:gridAfter w:val="1"/>
          <w:wAfter w:w="13" w:type="dxa"/>
          <w:trHeight w:val="589"/>
        </w:trPr>
        <w:tc>
          <w:tcPr>
            <w:tcW w:w="706" w:type="dxa"/>
            <w:vMerge/>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240" w:lineRule="exact"/>
              <w:rPr>
                <w:rFonts w:ascii="仿宋_GB2312" w:eastAsia="仿宋_GB2312" w:hAnsi="宋体" w:cs="宋体"/>
                <w:sz w:val="24"/>
              </w:rPr>
            </w:pPr>
          </w:p>
        </w:tc>
        <w:tc>
          <w:tcPr>
            <w:tcW w:w="2867" w:type="dxa"/>
            <w:vMerge/>
            <w:shd w:val="clear" w:color="auto" w:fill="auto"/>
            <w:vAlign w:val="center"/>
          </w:tcPr>
          <w:p w:rsidR="00BB5609" w:rsidRDefault="00BB5609">
            <w:pPr>
              <w:spacing w:line="240" w:lineRule="exact"/>
              <w:rPr>
                <w:rFonts w:ascii="仿宋_GB2312" w:eastAsia="仿宋_GB2312" w:hAnsi="宋体" w:cs="宋体"/>
                <w:sz w:val="24"/>
              </w:rPr>
            </w:pP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参照基准规定，并根据实际情况处罚。</w:t>
            </w:r>
          </w:p>
        </w:tc>
      </w:tr>
      <w:tr w:rsidR="00BB5609">
        <w:trPr>
          <w:gridAfter w:val="1"/>
          <w:wAfter w:w="13" w:type="dxa"/>
          <w:trHeight w:val="494"/>
        </w:trPr>
        <w:tc>
          <w:tcPr>
            <w:tcW w:w="15104" w:type="dxa"/>
            <w:gridSpan w:val="13"/>
            <w:shd w:val="clear" w:color="auto" w:fill="auto"/>
            <w:vAlign w:val="center"/>
          </w:tcPr>
          <w:p w:rsidR="00BB5609" w:rsidRDefault="00856415">
            <w:pPr>
              <w:pStyle w:val="20"/>
              <w:jc w:val="center"/>
              <w:rPr>
                <w:rFonts w:ascii="仿宋_GB2312" w:eastAsia="仿宋_GB2312"/>
                <w:szCs w:val="30"/>
              </w:rPr>
            </w:pPr>
            <w:bookmarkStart w:id="7" w:name="_Toc108039058"/>
            <w:r>
              <w:rPr>
                <w:rFonts w:hint="eastAsia"/>
                <w:szCs w:val="30"/>
              </w:rPr>
              <w:t>《中华人民共和国固体废物污染环境防治法》案由</w:t>
            </w:r>
            <w:r>
              <w:rPr>
                <w:szCs w:val="30"/>
              </w:rPr>
              <w:t>10</w:t>
            </w:r>
            <w:r>
              <w:rPr>
                <w:rFonts w:hint="eastAsia"/>
                <w:szCs w:val="30"/>
              </w:rPr>
              <w:t>项</w:t>
            </w:r>
            <w:bookmarkEnd w:id="7"/>
          </w:p>
        </w:tc>
      </w:tr>
      <w:tr w:rsidR="00BB5609">
        <w:trPr>
          <w:gridAfter w:val="1"/>
          <w:wAfter w:w="13" w:type="dxa"/>
          <w:trHeight w:val="805"/>
        </w:trPr>
        <w:tc>
          <w:tcPr>
            <w:tcW w:w="706" w:type="dxa"/>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p>
        </w:tc>
        <w:tc>
          <w:tcPr>
            <w:tcW w:w="1441" w:type="dxa"/>
            <w:vMerge w:val="restart"/>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拒绝、阻扰固体废物污染环境防治监督检查或在接受监督检查时弄虚作假</w:t>
            </w:r>
          </w:p>
        </w:tc>
        <w:tc>
          <w:tcPr>
            <w:tcW w:w="2867" w:type="dxa"/>
            <w:vMerge w:val="restart"/>
            <w:shd w:val="clear" w:color="auto" w:fill="auto"/>
            <w:vAlign w:val="center"/>
          </w:tcPr>
          <w:p w:rsidR="00BB5609" w:rsidRDefault="00856415">
            <w:pPr>
              <w:spacing w:line="280" w:lineRule="exact"/>
              <w:jc w:val="left"/>
              <w:rPr>
                <w:rFonts w:ascii="仿宋_GB2312" w:eastAsia="仿宋_GB2312"/>
                <w:szCs w:val="21"/>
              </w:rPr>
            </w:pPr>
            <w:r>
              <w:rPr>
                <w:rFonts w:ascii="仿宋_GB2312" w:eastAsia="仿宋_GB2312" w:hint="eastAsia"/>
                <w:szCs w:val="21"/>
              </w:rPr>
              <w:t>违反条款</w:t>
            </w:r>
            <w:r>
              <w:rPr>
                <w:rFonts w:ascii="仿宋_GB2312" w:eastAsia="仿宋_GB2312" w:hint="eastAsia"/>
                <w:szCs w:val="21"/>
              </w:rPr>
              <w:t>:</w:t>
            </w:r>
            <w:r>
              <w:rPr>
                <w:rFonts w:ascii="仿宋_GB2312" w:eastAsia="仿宋_GB2312" w:hint="eastAsia"/>
                <w:szCs w:val="21"/>
              </w:rPr>
              <w:t>第一百零三条</w:t>
            </w:r>
            <w:r>
              <w:rPr>
                <w:rFonts w:ascii="仿宋_GB2312" w:eastAsia="仿宋_GB2312" w:hint="eastAsia"/>
                <w:szCs w:val="21"/>
              </w:rPr>
              <w:t>;</w:t>
            </w:r>
            <w:r>
              <w:rPr>
                <w:rFonts w:ascii="仿宋_GB2312" w:eastAsia="仿宋_GB2312" w:hint="eastAsia"/>
                <w:szCs w:val="21"/>
              </w:rPr>
              <w:t>处罚条款：第一百零三条</w:t>
            </w:r>
            <w:r>
              <w:rPr>
                <w:rFonts w:ascii="仿宋_GB2312" w:eastAsia="仿宋_GB2312" w:hint="eastAsia"/>
                <w:szCs w:val="21"/>
              </w:rPr>
              <w:t xml:space="preserve">  </w:t>
            </w:r>
            <w:r>
              <w:rPr>
                <w:rFonts w:ascii="仿宋_GB2312" w:eastAsia="仿宋_GB2312" w:hint="eastAsia"/>
                <w:szCs w:val="21"/>
              </w:rPr>
              <w:t>责令改正，处五万元以上二十万元以下的罚款；对直接负责的主管人员和其他直接责任人员，处二万元以上十万元以下的罚款。</w:t>
            </w:r>
          </w:p>
        </w:tc>
        <w:tc>
          <w:tcPr>
            <w:tcW w:w="1108" w:type="dxa"/>
            <w:gridSpan w:val="3"/>
            <w:shd w:val="clear" w:color="auto" w:fill="auto"/>
            <w:vAlign w:val="center"/>
          </w:tcPr>
          <w:p w:rsidR="00BB5609" w:rsidRDefault="00856415">
            <w:pPr>
              <w:spacing w:line="0" w:lineRule="atLeast"/>
              <w:jc w:val="center"/>
              <w:rPr>
                <w:rFonts w:ascii="仿宋_GB2312" w:eastAsia="仿宋_GB2312"/>
                <w:szCs w:val="21"/>
              </w:rPr>
            </w:pPr>
            <w:r>
              <w:rPr>
                <w:rFonts w:ascii="仿宋_GB2312" w:eastAsia="仿宋_GB2312" w:hint="eastAsia"/>
                <w:szCs w:val="21"/>
              </w:rPr>
              <w:t>50000</w:t>
            </w:r>
          </w:p>
        </w:tc>
        <w:tc>
          <w:tcPr>
            <w:tcW w:w="1014" w:type="dxa"/>
            <w:gridSpan w:val="3"/>
            <w:shd w:val="clear" w:color="auto" w:fill="auto"/>
            <w:vAlign w:val="center"/>
          </w:tcPr>
          <w:p w:rsidR="00BB5609" w:rsidRDefault="00856415">
            <w:pPr>
              <w:spacing w:line="0" w:lineRule="atLeas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kern w:val="0"/>
                <w:szCs w:val="21"/>
              </w:rPr>
              <w:t>0</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90"/>
        </w:trPr>
        <w:tc>
          <w:tcPr>
            <w:tcW w:w="706" w:type="dxa"/>
            <w:vMerge/>
            <w:shd w:val="clear" w:color="auto" w:fill="auto"/>
            <w:vAlign w:val="center"/>
          </w:tcPr>
          <w:p w:rsidR="00BB5609" w:rsidRDefault="00BB5609">
            <w:pPr>
              <w:rPr>
                <w:rFonts w:ascii="仿宋_GB2312" w:eastAsia="仿宋_GB2312"/>
                <w:szCs w:val="21"/>
              </w:rPr>
            </w:pPr>
          </w:p>
        </w:tc>
        <w:tc>
          <w:tcPr>
            <w:tcW w:w="1441" w:type="dxa"/>
            <w:vMerge/>
            <w:shd w:val="clear" w:color="auto" w:fill="auto"/>
            <w:vAlign w:val="center"/>
          </w:tcPr>
          <w:p w:rsidR="00BB5609" w:rsidRDefault="00BB5609">
            <w:pPr>
              <w:spacing w:line="280" w:lineRule="exact"/>
              <w:rPr>
                <w:rFonts w:ascii="仿宋_GB2312" w:eastAsia="仿宋_GB2312"/>
                <w:szCs w:val="21"/>
              </w:rPr>
            </w:pPr>
          </w:p>
        </w:tc>
        <w:tc>
          <w:tcPr>
            <w:tcW w:w="2867" w:type="dxa"/>
            <w:vMerge/>
            <w:shd w:val="clear" w:color="auto" w:fill="auto"/>
            <w:vAlign w:val="center"/>
          </w:tcPr>
          <w:p w:rsidR="00BB5609" w:rsidRDefault="00BB5609">
            <w:pPr>
              <w:spacing w:line="280" w:lineRule="exact"/>
              <w:jc w:val="left"/>
              <w:rPr>
                <w:rFonts w:ascii="仿宋_GB2312" w:eastAsia="仿宋_GB2312"/>
                <w:szCs w:val="21"/>
              </w:rPr>
            </w:pPr>
          </w:p>
        </w:tc>
        <w:tc>
          <w:tcPr>
            <w:tcW w:w="1108" w:type="dxa"/>
            <w:gridSpan w:val="3"/>
            <w:shd w:val="clear" w:color="auto" w:fill="auto"/>
            <w:vAlign w:val="center"/>
          </w:tcPr>
          <w:p w:rsidR="00BB5609" w:rsidRDefault="00856415">
            <w:pPr>
              <w:spacing w:line="0" w:lineRule="atLeast"/>
              <w:jc w:val="center"/>
              <w:rPr>
                <w:rFonts w:ascii="仿宋_GB2312" w:eastAsia="仿宋_GB2312"/>
                <w:szCs w:val="21"/>
              </w:rPr>
            </w:pPr>
            <w:r>
              <w:rPr>
                <w:rFonts w:ascii="仿宋_GB2312" w:eastAsia="仿宋_GB2312" w:hint="eastAsia"/>
                <w:szCs w:val="21"/>
              </w:rPr>
              <w:t>20000</w:t>
            </w:r>
            <w:r>
              <w:rPr>
                <w:rFonts w:ascii="仿宋_GB2312" w:eastAsia="仿宋_GB2312" w:hint="eastAsia"/>
                <w:szCs w:val="21"/>
              </w:rPr>
              <w:t>（</w:t>
            </w:r>
            <w:r>
              <w:rPr>
                <w:rFonts w:ascii="仿宋_GB2312" w:eastAsia="仿宋_GB2312"/>
                <w:szCs w:val="21"/>
              </w:rPr>
              <w:t>主管人员或负责人）</w:t>
            </w:r>
          </w:p>
        </w:tc>
        <w:tc>
          <w:tcPr>
            <w:tcW w:w="1014" w:type="dxa"/>
            <w:gridSpan w:val="3"/>
            <w:shd w:val="clear" w:color="auto" w:fill="auto"/>
            <w:vAlign w:val="center"/>
          </w:tcPr>
          <w:p w:rsidR="00BB5609" w:rsidRDefault="00856415">
            <w:pPr>
              <w:spacing w:line="0" w:lineRule="atLeas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以暴力方式拒绝、阻挠监督检查，或造成其他严重后果的，系数为</w:t>
            </w:r>
            <w:r>
              <w:rPr>
                <w:rFonts w:ascii="仿宋_GB2312" w:eastAsia="仿宋_GB2312" w:hAnsi="宋体" w:cs="宋体" w:hint="eastAsia"/>
                <w:kern w:val="0"/>
                <w:szCs w:val="21"/>
              </w:rPr>
              <w:t>5-9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2</w:t>
            </w:r>
            <w:r>
              <w:rPr>
                <w:rFonts w:ascii="仿宋_GB2312" w:eastAsia="仿宋_GB2312" w:hAnsi="宋体" w:cs="宋体" w:hint="eastAsia"/>
                <w:kern w:val="0"/>
                <w:szCs w:val="21"/>
              </w:rPr>
              <w:t>00</w:t>
            </w:r>
            <w:r>
              <w:rPr>
                <w:rFonts w:ascii="仿宋_GB2312" w:eastAsia="仿宋_GB2312" w:hAnsi="宋体" w:cs="宋体"/>
                <w:kern w:val="0"/>
                <w:szCs w:val="21"/>
              </w:rPr>
              <w:t>0</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r>
              <w:rPr>
                <w:rFonts w:ascii="仿宋_GB2312" w:eastAsia="仿宋_GB2312" w:hAnsi="宋体" w:cs="宋体" w:hint="eastAsia"/>
                <w:kern w:val="0"/>
                <w:szCs w:val="21"/>
              </w:rPr>
              <w:t>）</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645"/>
        </w:trPr>
        <w:tc>
          <w:tcPr>
            <w:tcW w:w="706"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2</w:t>
            </w:r>
          </w:p>
        </w:tc>
        <w:tc>
          <w:tcPr>
            <w:tcW w:w="1441"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工程施工单位未编制建筑垃圾处理方案报备案</w:t>
            </w:r>
          </w:p>
        </w:tc>
        <w:tc>
          <w:tcPr>
            <w:tcW w:w="2867" w:type="dxa"/>
            <w:shd w:val="clear" w:color="auto" w:fill="auto"/>
            <w:vAlign w:val="center"/>
          </w:tcPr>
          <w:p w:rsidR="00BB5609" w:rsidRDefault="00856415">
            <w:pPr>
              <w:spacing w:line="280" w:lineRule="exact"/>
              <w:jc w:val="left"/>
              <w:rPr>
                <w:rFonts w:ascii="仿宋_GB2312" w:eastAsia="仿宋_GB2312"/>
                <w:szCs w:val="21"/>
                <w:lang/>
              </w:rPr>
            </w:pPr>
            <w:r>
              <w:rPr>
                <w:rFonts w:ascii="仿宋_GB2312" w:eastAsia="仿宋_GB2312" w:hint="eastAsia"/>
                <w:szCs w:val="21"/>
              </w:rPr>
              <w:t>违反条款：第六十三条第一款；处罚条款：第一百一十一条第一款第（三）项、第二款</w:t>
            </w:r>
            <w:r>
              <w:rPr>
                <w:rFonts w:ascii="仿宋_GB2312" w:eastAsia="仿宋_GB2312" w:hint="eastAsia"/>
                <w:szCs w:val="21"/>
              </w:rPr>
              <w:t xml:space="preserve"> </w:t>
            </w:r>
            <w:r>
              <w:rPr>
                <w:rFonts w:ascii="仿宋_GB2312" w:eastAsia="仿宋_GB2312" w:hint="eastAsia"/>
                <w:szCs w:val="21"/>
              </w:rPr>
              <w:t>责令</w:t>
            </w:r>
            <w:r>
              <w:rPr>
                <w:rFonts w:ascii="仿宋_GB2312" w:eastAsia="仿宋_GB2312"/>
                <w:szCs w:val="21"/>
              </w:rPr>
              <w:t>改正，没收违法所得，对</w:t>
            </w:r>
            <w:r>
              <w:rPr>
                <w:rFonts w:ascii="仿宋_GB2312" w:eastAsia="仿宋_GB2312" w:hint="eastAsia"/>
                <w:szCs w:val="21"/>
              </w:rPr>
              <w:t>单位处十万元以上一百万元以下的罚款</w:t>
            </w:r>
            <w:r>
              <w:rPr>
                <w:rFonts w:ascii="仿宋_GB2312" w:eastAsia="仿宋_GB2312" w:hint="eastAsia"/>
                <w:szCs w:val="21"/>
              </w:rPr>
              <w:t>。</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kern w:val="0"/>
                <w:szCs w:val="21"/>
              </w:rPr>
              <w:t>100000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BB5609">
            <w:pPr>
              <w:widowControl/>
              <w:spacing w:line="0" w:lineRule="atLeast"/>
              <w:rPr>
                <w:rFonts w:ascii="仿宋_GB2312" w:eastAsia="仿宋_GB2312"/>
                <w:szCs w:val="21"/>
              </w:rPr>
            </w:pP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100000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int="eastAsia"/>
                <w:szCs w:val="21"/>
              </w:rPr>
              <w:t>＋区域系数</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599"/>
        </w:trPr>
        <w:tc>
          <w:tcPr>
            <w:tcW w:w="706" w:type="dxa"/>
            <w:shd w:val="clear" w:color="auto" w:fill="auto"/>
            <w:vAlign w:val="center"/>
          </w:tcPr>
          <w:p w:rsidR="00BB5609" w:rsidRDefault="00856415">
            <w:pPr>
              <w:spacing w:line="240" w:lineRule="exact"/>
              <w:rPr>
                <w:rFonts w:ascii="仿宋_GB2312" w:eastAsia="仿宋_GB2312" w:hAnsi="宋体" w:cs="宋体"/>
                <w:szCs w:val="21"/>
              </w:rPr>
            </w:pPr>
            <w:r>
              <w:rPr>
                <w:rFonts w:ascii="仿宋_GB2312" w:eastAsia="仿宋_GB2312" w:hAnsi="宋体" w:cs="宋体" w:hint="eastAsia"/>
                <w:szCs w:val="21"/>
              </w:rPr>
              <w:t>3</w:t>
            </w:r>
          </w:p>
        </w:tc>
        <w:tc>
          <w:tcPr>
            <w:tcW w:w="1441" w:type="dxa"/>
            <w:shd w:val="clear" w:color="auto" w:fill="auto"/>
            <w:vAlign w:val="center"/>
          </w:tcPr>
          <w:p w:rsidR="00BB5609" w:rsidRDefault="00856415">
            <w:pPr>
              <w:spacing w:line="280" w:lineRule="exact"/>
              <w:rPr>
                <w:rFonts w:ascii="仿宋_GB2312" w:eastAsia="仿宋_GB2312" w:hAnsi="宋体" w:cs="宋体"/>
                <w:szCs w:val="21"/>
              </w:rPr>
            </w:pPr>
            <w:r>
              <w:rPr>
                <w:rFonts w:ascii="仿宋_GB2312" w:eastAsia="仿宋_GB2312" w:hAnsi="宋体" w:cs="宋体" w:hint="eastAsia"/>
                <w:szCs w:val="21"/>
              </w:rPr>
              <w:t>单位未在指定的地点分类投放生活垃圾情节</w:t>
            </w:r>
            <w:r>
              <w:rPr>
                <w:rFonts w:ascii="仿宋_GB2312" w:eastAsia="仿宋_GB2312" w:hAnsi="宋体" w:cs="宋体"/>
                <w:szCs w:val="21"/>
              </w:rPr>
              <w:t>严重</w:t>
            </w:r>
          </w:p>
        </w:tc>
        <w:tc>
          <w:tcPr>
            <w:tcW w:w="2867" w:type="dxa"/>
            <w:shd w:val="clear" w:color="auto" w:fill="auto"/>
            <w:vAlign w:val="center"/>
          </w:tcPr>
          <w:p w:rsidR="00BB5609" w:rsidRDefault="00856415">
            <w:pPr>
              <w:spacing w:line="280" w:lineRule="exact"/>
              <w:jc w:val="left"/>
              <w:rPr>
                <w:rFonts w:ascii="仿宋_GB2312" w:eastAsia="仿宋_GB2312" w:hAnsi="宋体" w:cs="宋体"/>
                <w:szCs w:val="21"/>
              </w:rPr>
            </w:pPr>
            <w:r>
              <w:rPr>
                <w:rFonts w:ascii="仿宋_GB2312" w:eastAsia="仿宋_GB2312" w:hAnsi="宋体" w:cs="宋体" w:hint="eastAsia"/>
                <w:szCs w:val="21"/>
              </w:rPr>
              <w:t>违反条款：第四十九条第二款；</w:t>
            </w:r>
            <w:r>
              <w:rPr>
                <w:rFonts w:ascii="仿宋_GB2312" w:eastAsia="仿宋_GB2312" w:hAnsi="宋体" w:cs="宋体"/>
                <w:szCs w:val="21"/>
              </w:rPr>
              <w:t>处罚条款：</w:t>
            </w:r>
            <w:r>
              <w:rPr>
                <w:rFonts w:ascii="仿宋_GB2312" w:eastAsia="仿宋_GB2312" w:hAnsi="宋体" w:cs="宋体" w:hint="eastAsia"/>
                <w:szCs w:val="21"/>
              </w:rPr>
              <w:t>第一百一十一条第三款</w:t>
            </w:r>
            <w:r>
              <w:rPr>
                <w:rFonts w:ascii="仿宋_GB2312" w:eastAsia="仿宋_GB2312" w:hAnsi="宋体" w:cs="宋体" w:hint="eastAsia"/>
                <w:szCs w:val="21"/>
              </w:rPr>
              <w:t xml:space="preserve"> </w:t>
            </w:r>
            <w:r>
              <w:rPr>
                <w:rFonts w:ascii="仿宋_GB2312" w:eastAsia="仿宋_GB2312" w:hAnsi="宋体" w:cs="宋体" w:hint="eastAsia"/>
                <w:szCs w:val="21"/>
              </w:rPr>
              <w:t>责令</w:t>
            </w:r>
            <w:r>
              <w:rPr>
                <w:rFonts w:ascii="仿宋_GB2312" w:eastAsia="仿宋_GB2312" w:hAnsi="宋体" w:cs="宋体"/>
                <w:szCs w:val="21"/>
              </w:rPr>
              <w:t>改正；情节严重的</w:t>
            </w:r>
            <w:r>
              <w:rPr>
                <w:rFonts w:ascii="仿宋_GB2312" w:eastAsia="仿宋_GB2312" w:hAnsi="宋体" w:cs="宋体" w:hint="eastAsia"/>
                <w:szCs w:val="21"/>
              </w:rPr>
              <w:t>，对单位处五万元以上五十万元以下的罚款。</w:t>
            </w: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szCs w:val="21"/>
              </w:rPr>
            </w:pPr>
            <w:r>
              <w:rPr>
                <w:rFonts w:ascii="仿宋_GB2312" w:eastAsia="仿宋_GB2312" w:hint="eastAsia"/>
                <w:szCs w:val="21"/>
              </w:rPr>
              <w:t>50000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widowControl/>
              <w:spacing w:line="24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．垃圾占地面积在</w:t>
            </w:r>
            <w:r>
              <w:rPr>
                <w:rFonts w:ascii="仿宋_GB2312" w:eastAsia="仿宋_GB2312" w:hint="eastAsia"/>
                <w:szCs w:val="21"/>
              </w:rPr>
              <w:t>5</w:t>
            </w:r>
            <w:r>
              <w:rPr>
                <w:rFonts w:ascii="Microsoft JhengHei" w:eastAsia="Microsoft JhengHei" w:hAnsi="Microsoft JhengHei" w:cs="Microsoft JhengHei" w:hint="eastAsia"/>
                <w:szCs w:val="21"/>
              </w:rPr>
              <w:t>㎡</w:t>
            </w:r>
            <w:r>
              <w:rPr>
                <w:rFonts w:ascii="仿宋_GB2312" w:eastAsia="仿宋_GB2312" w:hAnsi="仿宋_GB2312" w:cs="仿宋_GB2312" w:hint="eastAsia"/>
                <w:szCs w:val="21"/>
              </w:rPr>
              <w:t>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w:t>
            </w:r>
            <w:r>
              <w:rPr>
                <w:rFonts w:ascii="仿宋_GB2312" w:eastAsia="仿宋_GB2312" w:hint="eastAsia"/>
                <w:szCs w:val="21"/>
              </w:rPr>
              <w:t>10</w:t>
            </w:r>
            <w:r>
              <w:rPr>
                <w:rFonts w:ascii="Microsoft JhengHei" w:eastAsia="Microsoft JhengHei" w:hAnsi="Microsoft JhengHei" w:cs="Microsoft JhengHei" w:hint="eastAsia"/>
                <w:szCs w:val="21"/>
              </w:rPr>
              <w:t>㎡</w:t>
            </w:r>
            <w:r>
              <w:rPr>
                <w:rFonts w:ascii="仿宋_GB2312" w:eastAsia="仿宋_GB2312" w:hAnsi="仿宋_GB2312" w:cs="仿宋_GB2312" w:hint="eastAsia"/>
                <w:szCs w:val="21"/>
              </w:rPr>
              <w:t>，系数</w:t>
            </w:r>
            <w:r>
              <w:rPr>
                <w:rFonts w:ascii="仿宋_GB2312" w:eastAsia="仿宋_GB2312" w:hint="eastAsia"/>
                <w:szCs w:val="21"/>
              </w:rPr>
              <w:t>1</w:t>
            </w:r>
            <w:r>
              <w:rPr>
                <w:rFonts w:ascii="仿宋_GB2312" w:eastAsia="仿宋_GB2312" w:hint="eastAsia"/>
                <w:szCs w:val="21"/>
              </w:rPr>
              <w:t>；以此类推；</w:t>
            </w:r>
          </w:p>
          <w:p w:rsidR="00BB5609" w:rsidRDefault="00856415">
            <w:pPr>
              <w:widowControl/>
              <w:spacing w:line="240" w:lineRule="exact"/>
              <w:rPr>
                <w:rFonts w:ascii="仿宋_GB2312" w:eastAsia="仿宋_GB2312"/>
                <w:szCs w:val="21"/>
              </w:rPr>
            </w:pPr>
            <w:r>
              <w:rPr>
                <w:rFonts w:ascii="仿宋_GB2312" w:eastAsia="仿宋_GB2312" w:hint="eastAsia"/>
                <w:szCs w:val="21"/>
              </w:rPr>
              <w:t>2.</w:t>
            </w:r>
            <w:r>
              <w:rPr>
                <w:rFonts w:ascii="仿宋_GB2312" w:eastAsia="仿宋_GB2312" w:hint="eastAsia"/>
                <w:szCs w:val="21"/>
              </w:rPr>
              <w:t>倾倒在绿地、公厕、城市道路等公共场所，或者燃气、供暖等公用管道和设施保护（管理）范围的，或者农田内的，系数</w:t>
            </w:r>
            <w:r>
              <w:rPr>
                <w:rFonts w:ascii="仿宋_GB2312" w:eastAsia="仿宋_GB2312" w:hint="eastAsia"/>
                <w:szCs w:val="21"/>
              </w:rPr>
              <w:t>3</w:t>
            </w:r>
            <w:r>
              <w:rPr>
                <w:rFonts w:ascii="仿宋_GB2312" w:eastAsia="仿宋_GB2312" w:hint="eastAsia"/>
                <w:szCs w:val="21"/>
              </w:rPr>
              <w:t>。</w:t>
            </w:r>
          </w:p>
        </w:tc>
        <w:tc>
          <w:tcPr>
            <w:tcW w:w="1628" w:type="dxa"/>
            <w:shd w:val="clear" w:color="auto" w:fill="auto"/>
            <w:vAlign w:val="center"/>
          </w:tcPr>
          <w:p w:rsidR="00BB5609" w:rsidRDefault="00856415">
            <w:pPr>
              <w:widowControl/>
              <w:spacing w:line="240" w:lineRule="exact"/>
              <w:rPr>
                <w:rFonts w:ascii="仿宋_GB2312" w:eastAsia="仿宋_GB2312"/>
                <w:szCs w:val="21"/>
              </w:rPr>
            </w:pPr>
            <w:r>
              <w:rPr>
                <w:rFonts w:ascii="仿宋_GB2312" w:eastAsia="仿宋_GB2312" w:hint="eastAsia"/>
                <w:szCs w:val="21"/>
              </w:rPr>
              <w:t>罚款数额＝</w:t>
            </w:r>
            <w:r>
              <w:rPr>
                <w:rFonts w:ascii="仿宋_GB2312" w:eastAsia="仿宋_GB2312"/>
                <w:szCs w:val="21"/>
              </w:rPr>
              <w:t>50000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szCs w:val="21"/>
              </w:rPr>
            </w:pPr>
            <w:r>
              <w:rPr>
                <w:rFonts w:ascii="仿宋_GB2312" w:eastAsia="仿宋_GB2312" w:hint="eastAsia"/>
                <w:szCs w:val="21"/>
              </w:rPr>
              <w:t>情节</w:t>
            </w:r>
            <w:r>
              <w:rPr>
                <w:rFonts w:ascii="仿宋_GB2312" w:eastAsia="仿宋_GB2312"/>
                <w:szCs w:val="21"/>
              </w:rPr>
              <w:t>严重情形：</w:t>
            </w:r>
          </w:p>
          <w:p w:rsidR="00BB5609" w:rsidRDefault="00856415">
            <w:pPr>
              <w:widowControl/>
              <w:spacing w:line="240" w:lineRule="exact"/>
              <w:rPr>
                <w:rFonts w:ascii="仿宋_GB2312" w:eastAsia="仿宋_GB2312"/>
                <w:szCs w:val="21"/>
              </w:rPr>
            </w:pPr>
            <w:r>
              <w:rPr>
                <w:rFonts w:ascii="仿宋_GB2312" w:eastAsia="仿宋_GB2312" w:hint="eastAsia"/>
                <w:szCs w:val="21"/>
              </w:rPr>
              <w:t>1.</w:t>
            </w:r>
            <w:r>
              <w:rPr>
                <w:rFonts w:ascii="仿宋_GB2312" w:eastAsia="仿宋_GB2312"/>
                <w:szCs w:val="21"/>
              </w:rPr>
              <w:t>经责令，拒不改正</w:t>
            </w:r>
            <w:r>
              <w:rPr>
                <w:rFonts w:ascii="仿宋_GB2312" w:eastAsia="仿宋_GB2312" w:hint="eastAsia"/>
                <w:szCs w:val="21"/>
              </w:rPr>
              <w:t>；</w:t>
            </w:r>
          </w:p>
          <w:p w:rsidR="00BB5609" w:rsidRDefault="00856415">
            <w:pPr>
              <w:widowControl/>
              <w:spacing w:line="240" w:lineRule="exact"/>
              <w:rPr>
                <w:rFonts w:ascii="仿宋_GB2312" w:eastAsia="仿宋_GB2312"/>
                <w:szCs w:val="21"/>
              </w:rPr>
            </w:pPr>
            <w:r>
              <w:rPr>
                <w:rFonts w:ascii="仿宋_GB2312" w:eastAsia="仿宋_GB2312" w:hint="eastAsia"/>
                <w:szCs w:val="21"/>
              </w:rPr>
              <w:t>2.</w:t>
            </w:r>
            <w:r>
              <w:rPr>
                <w:rFonts w:ascii="仿宋_GB2312" w:eastAsia="仿宋_GB2312" w:hint="eastAsia"/>
                <w:szCs w:val="21"/>
              </w:rPr>
              <w:t>拒绝、阻扰监督检查或在接受监督检查时弄虚作假的</w:t>
            </w:r>
            <w:r>
              <w:rPr>
                <w:rFonts w:ascii="仿宋_GB2312" w:eastAsia="仿宋_GB2312"/>
                <w:szCs w:val="21"/>
              </w:rPr>
              <w:t>。</w:t>
            </w:r>
          </w:p>
        </w:tc>
      </w:tr>
      <w:tr w:rsidR="00BB5609">
        <w:trPr>
          <w:gridAfter w:val="1"/>
          <w:wAfter w:w="13" w:type="dxa"/>
          <w:trHeight w:val="1296"/>
        </w:trPr>
        <w:tc>
          <w:tcPr>
            <w:tcW w:w="706" w:type="dxa"/>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4</w:t>
            </w:r>
          </w:p>
        </w:tc>
        <w:tc>
          <w:tcPr>
            <w:tcW w:w="1441" w:type="dxa"/>
            <w:vMerge w:val="restart"/>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随意倾倒、抛撒或者堆放生活垃圾</w:t>
            </w:r>
          </w:p>
        </w:tc>
        <w:tc>
          <w:tcPr>
            <w:tcW w:w="2867" w:type="dxa"/>
            <w:vMerge w:val="restart"/>
            <w:shd w:val="clear" w:color="auto" w:fill="auto"/>
            <w:vAlign w:val="center"/>
          </w:tcPr>
          <w:p w:rsidR="00BB5609" w:rsidRDefault="00856415">
            <w:pPr>
              <w:spacing w:line="280" w:lineRule="exact"/>
              <w:jc w:val="left"/>
              <w:rPr>
                <w:rFonts w:ascii="仿宋_GB2312" w:eastAsia="仿宋_GB2312"/>
                <w:szCs w:val="21"/>
              </w:rPr>
            </w:pPr>
            <w:r>
              <w:rPr>
                <w:rFonts w:ascii="仿宋_GB2312" w:eastAsia="仿宋_GB2312" w:hint="eastAsia"/>
                <w:szCs w:val="21"/>
              </w:rPr>
              <w:t>违反条款：第四十九条第二款；处罚条款：第一百一十一条第一款第（一）项、第二款，责令</w:t>
            </w:r>
            <w:r>
              <w:rPr>
                <w:rFonts w:ascii="仿宋_GB2312" w:eastAsia="仿宋_GB2312"/>
                <w:szCs w:val="21"/>
              </w:rPr>
              <w:t>改正，</w:t>
            </w:r>
            <w:r>
              <w:rPr>
                <w:rFonts w:ascii="仿宋_GB2312" w:eastAsia="仿宋_GB2312" w:hint="eastAsia"/>
                <w:szCs w:val="21"/>
              </w:rPr>
              <w:t>没收</w:t>
            </w:r>
            <w:r>
              <w:rPr>
                <w:rFonts w:ascii="仿宋_GB2312" w:eastAsia="仿宋_GB2312"/>
                <w:szCs w:val="21"/>
              </w:rPr>
              <w:t>违法所得，</w:t>
            </w:r>
            <w:r>
              <w:rPr>
                <w:rFonts w:ascii="仿宋_GB2312" w:eastAsia="仿宋_GB2312" w:hint="eastAsia"/>
                <w:szCs w:val="21"/>
              </w:rPr>
              <w:t>单位有前款第一项、第七项行为之一，处五万元以上五十万元以下的罚款；……个人有前款第一项、第五项、第七项行为之一，处一百元以上五百元以下的罚款。</w:t>
            </w:r>
          </w:p>
        </w:tc>
        <w:tc>
          <w:tcPr>
            <w:tcW w:w="1108" w:type="dxa"/>
            <w:gridSpan w:val="3"/>
            <w:shd w:val="clear" w:color="auto" w:fill="auto"/>
            <w:vAlign w:val="center"/>
          </w:tcPr>
          <w:p w:rsidR="00BB5609" w:rsidRDefault="00856415">
            <w:pPr>
              <w:spacing w:line="0" w:lineRule="atLeast"/>
              <w:jc w:val="center"/>
              <w:rPr>
                <w:rFonts w:ascii="仿宋_GB2312" w:eastAsia="仿宋_GB2312"/>
                <w:szCs w:val="21"/>
              </w:rPr>
            </w:pPr>
            <w:r>
              <w:rPr>
                <w:rFonts w:ascii="仿宋_GB2312" w:eastAsia="仿宋_GB2312" w:hint="eastAsia"/>
                <w:szCs w:val="21"/>
              </w:rPr>
              <w:t>5000</w:t>
            </w:r>
            <w:r>
              <w:rPr>
                <w:rFonts w:ascii="仿宋_GB2312" w:eastAsia="仿宋_GB2312"/>
                <w:szCs w:val="21"/>
              </w:rPr>
              <w:t>0</w:t>
            </w:r>
          </w:p>
          <w:p w:rsidR="00BB5609" w:rsidRDefault="00856415">
            <w:pPr>
              <w:spacing w:line="0" w:lineRule="atLeast"/>
              <w:jc w:val="center"/>
              <w:rPr>
                <w:rFonts w:ascii="仿宋_GB2312" w:eastAsia="仿宋_GB2312"/>
                <w:szCs w:val="21"/>
              </w:rPr>
            </w:pPr>
            <w:r>
              <w:rPr>
                <w:rFonts w:ascii="仿宋_GB2312" w:eastAsia="仿宋_GB2312" w:hint="eastAsia"/>
                <w:szCs w:val="21"/>
              </w:rPr>
              <w:t>（单位）</w:t>
            </w:r>
          </w:p>
        </w:tc>
        <w:tc>
          <w:tcPr>
            <w:tcW w:w="1014" w:type="dxa"/>
            <w:gridSpan w:val="3"/>
            <w:shd w:val="clear" w:color="auto" w:fill="auto"/>
            <w:vAlign w:val="center"/>
          </w:tcPr>
          <w:p w:rsidR="00BB5609" w:rsidRDefault="00856415">
            <w:pPr>
              <w:spacing w:line="0" w:lineRule="atLeast"/>
              <w:jc w:val="center"/>
              <w:rPr>
                <w:rFonts w:ascii="仿宋_GB2312" w:eastAsia="仿宋_GB2312"/>
                <w:szCs w:val="21"/>
              </w:rPr>
            </w:pPr>
            <w:r>
              <w:rPr>
                <w:rFonts w:ascii="仿宋_GB2312" w:eastAsia="仿宋_GB2312" w:hint="eastAsia"/>
                <w:szCs w:val="21"/>
              </w:rPr>
              <w:t>1</w:t>
            </w:r>
          </w:p>
        </w:tc>
        <w:tc>
          <w:tcPr>
            <w:tcW w:w="3411" w:type="dxa"/>
            <w:vMerge w:val="restart"/>
            <w:shd w:val="clear" w:color="auto" w:fill="auto"/>
            <w:vAlign w:val="center"/>
          </w:tcPr>
          <w:p w:rsidR="00BB5609" w:rsidRDefault="00856415">
            <w:pPr>
              <w:snapToGrid w:val="0"/>
              <w:rPr>
                <w:rFonts w:ascii="仿宋_GB2312" w:eastAsia="仿宋_GB2312"/>
                <w:szCs w:val="21"/>
              </w:rPr>
            </w:pPr>
            <w:r>
              <w:rPr>
                <w:rFonts w:ascii="仿宋_GB2312" w:eastAsia="仿宋_GB2312" w:hint="eastAsia"/>
                <w:szCs w:val="21"/>
              </w:rPr>
              <w:t>1</w:t>
            </w:r>
            <w:r>
              <w:rPr>
                <w:rFonts w:ascii="仿宋_GB2312" w:eastAsia="仿宋_GB2312" w:hint="eastAsia"/>
                <w:szCs w:val="21"/>
              </w:rPr>
              <w:t>．垃圾占地面积在</w:t>
            </w:r>
            <w:r>
              <w:rPr>
                <w:rFonts w:ascii="仿宋_GB2312" w:eastAsia="仿宋_GB2312" w:hint="eastAsia"/>
                <w:szCs w:val="21"/>
              </w:rPr>
              <w:t>5</w:t>
            </w:r>
            <w:r>
              <w:rPr>
                <w:rFonts w:ascii="Microsoft JhengHei" w:eastAsia="Microsoft JhengHei" w:hAnsi="Microsoft JhengHei" w:cs="Microsoft JhengHei" w:hint="eastAsia"/>
                <w:szCs w:val="21"/>
              </w:rPr>
              <w:t>㎡</w:t>
            </w:r>
            <w:r>
              <w:rPr>
                <w:rFonts w:ascii="仿宋_GB2312" w:eastAsia="仿宋_GB2312" w:hAnsi="仿宋_GB2312" w:cs="仿宋_GB2312" w:hint="eastAsia"/>
                <w:szCs w:val="21"/>
              </w:rPr>
              <w:t>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6</w:t>
            </w:r>
            <w:r>
              <w:rPr>
                <w:rFonts w:ascii="仿宋_GB2312" w:eastAsia="仿宋_GB2312" w:hint="eastAsia"/>
                <w:szCs w:val="21"/>
              </w:rPr>
              <w:t>－</w:t>
            </w:r>
            <w:r>
              <w:rPr>
                <w:rFonts w:ascii="仿宋_GB2312" w:eastAsia="仿宋_GB2312" w:hint="eastAsia"/>
                <w:szCs w:val="21"/>
              </w:rPr>
              <w:t>10</w:t>
            </w:r>
            <w:r>
              <w:rPr>
                <w:rFonts w:ascii="Microsoft JhengHei" w:eastAsia="Microsoft JhengHei" w:hAnsi="Microsoft JhengHei" w:cs="Microsoft JhengHei" w:hint="eastAsia"/>
                <w:szCs w:val="21"/>
              </w:rPr>
              <w:t>㎡</w:t>
            </w:r>
            <w:r>
              <w:rPr>
                <w:rFonts w:ascii="仿宋_GB2312" w:eastAsia="仿宋_GB2312" w:hAnsi="仿宋_GB2312" w:cs="仿宋_GB2312" w:hint="eastAsia"/>
                <w:szCs w:val="21"/>
              </w:rPr>
              <w:t>，系数</w:t>
            </w:r>
            <w:r>
              <w:rPr>
                <w:rFonts w:ascii="仿宋_GB2312" w:eastAsia="仿宋_GB2312" w:hint="eastAsia"/>
                <w:szCs w:val="21"/>
              </w:rPr>
              <w:t>1</w:t>
            </w:r>
            <w:r>
              <w:rPr>
                <w:rFonts w:ascii="仿宋_GB2312" w:eastAsia="仿宋_GB2312" w:hint="eastAsia"/>
                <w:szCs w:val="21"/>
              </w:rPr>
              <w:t>；以此类推；</w:t>
            </w:r>
          </w:p>
          <w:p w:rsidR="00BB5609" w:rsidRDefault="00856415">
            <w:pPr>
              <w:snapToGrid w:val="0"/>
              <w:rPr>
                <w:rFonts w:ascii="仿宋_GB2312" w:eastAsia="仿宋_GB2312"/>
                <w:szCs w:val="21"/>
              </w:rPr>
            </w:pPr>
            <w:r>
              <w:rPr>
                <w:rFonts w:ascii="仿宋_GB2312" w:eastAsia="仿宋_GB2312" w:hint="eastAsia"/>
                <w:szCs w:val="21"/>
              </w:rPr>
              <w:t>2.</w:t>
            </w:r>
            <w:r>
              <w:rPr>
                <w:rFonts w:ascii="仿宋_GB2312" w:eastAsia="仿宋_GB2312" w:hint="eastAsia"/>
                <w:szCs w:val="21"/>
              </w:rPr>
              <w:t>倾倒在绿地、公厕、城市道路等公共场所，或者燃气、供暖等公用管道和设施保护（管理）范围的，或者农田内的，系数</w:t>
            </w:r>
            <w:r>
              <w:rPr>
                <w:rFonts w:ascii="仿宋_GB2312" w:eastAsia="仿宋_GB2312" w:hint="eastAsia"/>
                <w:szCs w:val="21"/>
              </w:rPr>
              <w:t>3</w:t>
            </w:r>
            <w:r>
              <w:rPr>
                <w:rFonts w:ascii="仿宋_GB2312" w:eastAsia="仿宋_GB2312" w:hint="eastAsia"/>
                <w:szCs w:val="21"/>
              </w:rPr>
              <w:t>。</w:t>
            </w:r>
          </w:p>
        </w:tc>
        <w:tc>
          <w:tcPr>
            <w:tcW w:w="1628" w:type="dxa"/>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428"/>
        </w:trPr>
        <w:tc>
          <w:tcPr>
            <w:tcW w:w="706" w:type="dxa"/>
            <w:vMerge/>
            <w:shd w:val="clear" w:color="auto" w:fill="auto"/>
            <w:vAlign w:val="center"/>
          </w:tcPr>
          <w:p w:rsidR="00BB5609" w:rsidRDefault="00BB5609">
            <w:pPr>
              <w:rPr>
                <w:rFonts w:ascii="仿宋_GB2312" w:eastAsia="仿宋_GB2312" w:hAnsi="宋体" w:cs="宋体"/>
                <w:szCs w:val="21"/>
              </w:rPr>
            </w:pPr>
          </w:p>
        </w:tc>
        <w:tc>
          <w:tcPr>
            <w:tcW w:w="1441" w:type="dxa"/>
            <w:vMerge/>
            <w:shd w:val="clear" w:color="auto" w:fill="auto"/>
            <w:vAlign w:val="center"/>
          </w:tcPr>
          <w:p w:rsidR="00BB5609" w:rsidRDefault="00BB5609">
            <w:pPr>
              <w:rPr>
                <w:rFonts w:ascii="仿宋_GB2312" w:eastAsia="仿宋_GB2312" w:hAnsi="宋体" w:cs="宋体"/>
                <w:szCs w:val="21"/>
              </w:rPr>
            </w:pPr>
          </w:p>
        </w:tc>
        <w:tc>
          <w:tcPr>
            <w:tcW w:w="2867" w:type="dxa"/>
            <w:vMerge/>
            <w:shd w:val="clear" w:color="auto" w:fill="auto"/>
            <w:vAlign w:val="center"/>
          </w:tcPr>
          <w:p w:rsidR="00BB5609" w:rsidRDefault="00BB5609">
            <w:pPr>
              <w:jc w:val="left"/>
              <w:rPr>
                <w:rFonts w:ascii="仿宋_GB2312" w:eastAsia="仿宋_GB2312" w:hAnsi="宋体" w:cs="宋体"/>
                <w:szCs w:val="21"/>
              </w:rPr>
            </w:pP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100</w:t>
            </w:r>
          </w:p>
          <w:p w:rsidR="00BB5609" w:rsidRDefault="00856415">
            <w:pPr>
              <w:widowControl/>
              <w:spacing w:line="0" w:lineRule="atLeast"/>
              <w:rPr>
                <w:rFonts w:ascii="仿宋_GB2312" w:eastAsia="仿宋_GB2312"/>
                <w:szCs w:val="21"/>
              </w:rPr>
            </w:pPr>
            <w:r>
              <w:rPr>
                <w:rFonts w:ascii="仿宋_GB2312" w:eastAsia="仿宋_GB2312" w:hint="eastAsia"/>
                <w:szCs w:val="21"/>
              </w:rPr>
              <w:t>（个人）</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1</w:t>
            </w:r>
          </w:p>
        </w:tc>
        <w:tc>
          <w:tcPr>
            <w:tcW w:w="3411" w:type="dxa"/>
            <w:vMerge/>
            <w:shd w:val="clear" w:color="auto" w:fill="auto"/>
          </w:tcPr>
          <w:p w:rsidR="00BB5609" w:rsidRDefault="00BB5609">
            <w:pPr>
              <w:rPr>
                <w:szCs w:val="21"/>
              </w:rPr>
            </w:pPr>
          </w:p>
        </w:tc>
        <w:tc>
          <w:tcPr>
            <w:tcW w:w="1628" w:type="dxa"/>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100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296"/>
        </w:trPr>
        <w:tc>
          <w:tcPr>
            <w:tcW w:w="706" w:type="dxa"/>
            <w:shd w:val="clear" w:color="auto" w:fill="auto"/>
            <w:vAlign w:val="center"/>
          </w:tcPr>
          <w:p w:rsidR="00BB5609" w:rsidRDefault="00856415">
            <w:pPr>
              <w:rPr>
                <w:rFonts w:ascii="仿宋_GB2312" w:eastAsia="仿宋_GB2312" w:hAnsi="宋体" w:cs="宋体"/>
                <w:szCs w:val="21"/>
              </w:rPr>
            </w:pPr>
            <w:r>
              <w:rPr>
                <w:rFonts w:ascii="仿宋_GB2312" w:eastAsia="仿宋_GB2312" w:hAnsi="宋体" w:cs="宋体" w:hint="eastAsia"/>
                <w:szCs w:val="21"/>
              </w:rPr>
              <w:t>5</w:t>
            </w:r>
          </w:p>
        </w:tc>
        <w:tc>
          <w:tcPr>
            <w:tcW w:w="1441" w:type="dxa"/>
            <w:shd w:val="clear" w:color="auto" w:fill="auto"/>
            <w:vAlign w:val="center"/>
          </w:tcPr>
          <w:p w:rsidR="00BB5609" w:rsidRDefault="00856415">
            <w:pPr>
              <w:rPr>
                <w:rFonts w:ascii="仿宋_GB2312" w:eastAsia="仿宋_GB2312" w:hAnsi="宋体" w:cs="宋体"/>
                <w:szCs w:val="21"/>
              </w:rPr>
            </w:pPr>
            <w:r>
              <w:rPr>
                <w:rFonts w:ascii="仿宋_GB2312" w:eastAsia="仿宋_GB2312" w:hint="eastAsia"/>
                <w:szCs w:val="21"/>
              </w:rPr>
              <w:t>擅自关闭、闲置或者拆除生活垃圾处理设施、场所</w:t>
            </w:r>
          </w:p>
        </w:tc>
        <w:tc>
          <w:tcPr>
            <w:tcW w:w="2867" w:type="dxa"/>
            <w:shd w:val="clear" w:color="auto" w:fill="auto"/>
            <w:vAlign w:val="center"/>
          </w:tcPr>
          <w:p w:rsidR="00BB5609" w:rsidRDefault="00856415">
            <w:pPr>
              <w:jc w:val="left"/>
              <w:rPr>
                <w:rFonts w:ascii="仿宋_GB2312" w:eastAsia="仿宋_GB2312"/>
                <w:szCs w:val="21"/>
              </w:rPr>
            </w:pPr>
            <w:r>
              <w:rPr>
                <w:rFonts w:ascii="仿宋_GB2312" w:eastAsia="仿宋_GB2312" w:hint="eastAsia"/>
                <w:szCs w:val="21"/>
              </w:rPr>
              <w:t>违反条款：第五十五条第三款；处罚条款：第第一百一十一条第一款第（二）项、第二款，责令</w:t>
            </w:r>
            <w:r>
              <w:rPr>
                <w:rFonts w:ascii="仿宋_GB2312" w:eastAsia="仿宋_GB2312"/>
                <w:szCs w:val="21"/>
              </w:rPr>
              <w:t>改正，没收违法所得，</w:t>
            </w:r>
            <w:r>
              <w:rPr>
                <w:rFonts w:ascii="仿宋_GB2312" w:eastAsia="仿宋_GB2312" w:hint="eastAsia"/>
                <w:szCs w:val="21"/>
              </w:rPr>
              <w:t>对单位处十万元以上一百万元以下的罚款</w:t>
            </w:r>
            <w:r>
              <w:rPr>
                <w:rFonts w:ascii="仿宋_GB2312" w:eastAsia="仿宋_GB2312" w:hint="eastAsia"/>
                <w:szCs w:val="21"/>
              </w:rPr>
              <w:t>。</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r>
              <w:rPr>
                <w:rFonts w:ascii="仿宋_GB2312" w:eastAsia="仿宋_GB2312" w:hAnsi="宋体" w:cs="宋体"/>
                <w:kern w:val="0"/>
                <w:szCs w:val="21"/>
              </w:rPr>
              <w:t>0</w:t>
            </w:r>
          </w:p>
        </w:tc>
        <w:tc>
          <w:tcPr>
            <w:tcW w:w="1014" w:type="dxa"/>
            <w:gridSpan w:val="3"/>
            <w:shd w:val="clear" w:color="auto" w:fill="auto"/>
            <w:vAlign w:val="center"/>
          </w:tcPr>
          <w:p w:rsidR="00BB5609" w:rsidRDefault="00856415">
            <w:pPr>
              <w:jc w:val="center"/>
              <w:rPr>
                <w:szCs w:val="21"/>
              </w:rPr>
            </w:pPr>
            <w:r>
              <w:rPr>
                <w:rFonts w:ascii="仿宋_GB2312" w:eastAsia="仿宋_GB2312" w:hint="eastAsia"/>
                <w:szCs w:val="21"/>
              </w:rPr>
              <w:t>1</w:t>
            </w:r>
          </w:p>
        </w:tc>
        <w:tc>
          <w:tcPr>
            <w:tcW w:w="3411" w:type="dxa"/>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1.</w:t>
            </w:r>
            <w:r>
              <w:rPr>
                <w:rFonts w:ascii="仿宋_GB2312" w:eastAsia="仿宋_GB2312" w:hint="eastAsia"/>
                <w:szCs w:val="21"/>
              </w:rPr>
              <w:t>擅自关闭、闲置或者拆除居住区、办公区配建处理设施、场所的，系数为</w:t>
            </w:r>
            <w:r>
              <w:rPr>
                <w:rFonts w:ascii="仿宋_GB2312" w:eastAsia="仿宋_GB2312" w:hint="eastAsia"/>
                <w:szCs w:val="21"/>
              </w:rPr>
              <w:t>1</w:t>
            </w:r>
            <w:r>
              <w:rPr>
                <w:rFonts w:ascii="仿宋_GB2312" w:eastAsia="仿宋_GB2312" w:hint="eastAsia"/>
                <w:szCs w:val="21"/>
              </w:rPr>
              <w:t>；</w:t>
            </w:r>
          </w:p>
          <w:p w:rsidR="00BB5609" w:rsidRDefault="00856415">
            <w:pPr>
              <w:widowControl/>
              <w:spacing w:line="0" w:lineRule="atLeast"/>
              <w:rPr>
                <w:rFonts w:ascii="仿宋_GB2312" w:eastAsia="仿宋_GB2312"/>
                <w:szCs w:val="21"/>
              </w:rPr>
            </w:pPr>
            <w:r>
              <w:rPr>
                <w:rFonts w:ascii="仿宋_GB2312" w:eastAsia="仿宋_GB2312"/>
                <w:szCs w:val="21"/>
              </w:rPr>
              <w:t>2.</w:t>
            </w:r>
            <w:r>
              <w:rPr>
                <w:rFonts w:ascii="仿宋_GB2312" w:eastAsia="仿宋_GB2312" w:hint="eastAsia"/>
                <w:szCs w:val="21"/>
              </w:rPr>
              <w:t>擅自关闭、闲置或者拆除消纳场等集中处理设施和场所的，系数为</w:t>
            </w:r>
            <w:r>
              <w:rPr>
                <w:rFonts w:ascii="仿宋_GB2312" w:eastAsia="仿宋_GB2312" w:hint="eastAsia"/>
                <w:szCs w:val="21"/>
              </w:rPr>
              <w:t>2</w:t>
            </w:r>
            <w:r>
              <w:rPr>
                <w:rFonts w:ascii="仿宋_GB2312" w:eastAsia="仿宋_GB2312" w:hint="eastAsia"/>
                <w:szCs w:val="21"/>
              </w:rPr>
              <w:t>；</w:t>
            </w:r>
          </w:p>
          <w:p w:rsidR="00BB5609" w:rsidRDefault="00856415">
            <w:pPr>
              <w:widowControl/>
              <w:spacing w:line="0" w:lineRule="atLeast"/>
              <w:rPr>
                <w:rFonts w:ascii="仿宋_GB2312" w:eastAsia="仿宋_GB2312"/>
                <w:szCs w:val="21"/>
              </w:rPr>
            </w:pPr>
            <w:r>
              <w:rPr>
                <w:rFonts w:ascii="仿宋_GB2312" w:eastAsia="仿宋_GB2312"/>
                <w:szCs w:val="21"/>
              </w:rPr>
              <w:t>3.</w:t>
            </w:r>
            <w:r>
              <w:rPr>
                <w:rFonts w:ascii="仿宋_GB2312" w:eastAsia="仿宋_GB2312" w:hAnsi="宋体" w:cs="宋体" w:hint="eastAsia"/>
                <w:kern w:val="0"/>
                <w:szCs w:val="21"/>
              </w:rPr>
              <w:t>特大型、大型餐饮经营者违法</w:t>
            </w:r>
            <w:r>
              <w:rPr>
                <w:rFonts w:ascii="仿宋_GB2312" w:eastAsia="仿宋_GB2312" w:hAnsi="宋体" w:cs="宋体"/>
                <w:kern w:val="0"/>
                <w:szCs w:val="21"/>
              </w:rPr>
              <w:t>的</w:t>
            </w:r>
            <w:r>
              <w:rPr>
                <w:rFonts w:ascii="仿宋_GB2312" w:eastAsia="仿宋_GB2312" w:hint="eastAsia"/>
                <w:szCs w:val="21"/>
              </w:rPr>
              <w:t>，系数</w:t>
            </w:r>
            <w:r>
              <w:rPr>
                <w:rFonts w:ascii="仿宋_GB2312" w:eastAsia="仿宋_GB2312" w:hint="eastAsia"/>
                <w:szCs w:val="21"/>
              </w:rPr>
              <w:t>2</w:t>
            </w:r>
            <w:r>
              <w:rPr>
                <w:rFonts w:ascii="仿宋_GB2312" w:eastAsia="仿宋_GB2312" w:hint="eastAsia"/>
                <w:szCs w:val="21"/>
              </w:rPr>
              <w:t>；</w:t>
            </w:r>
          </w:p>
          <w:p w:rsidR="00BB5609" w:rsidRDefault="00856415">
            <w:pPr>
              <w:widowControl/>
              <w:spacing w:line="0" w:lineRule="atLeast"/>
              <w:rPr>
                <w:rFonts w:ascii="仿宋_GB2312" w:eastAsia="仿宋_GB2312"/>
                <w:szCs w:val="21"/>
              </w:rPr>
            </w:pPr>
            <w:r>
              <w:rPr>
                <w:rFonts w:ascii="仿宋_GB2312" w:eastAsia="仿宋_GB2312"/>
                <w:szCs w:val="21"/>
              </w:rPr>
              <w:t>4.</w:t>
            </w:r>
            <w:r>
              <w:rPr>
                <w:rFonts w:ascii="仿宋_GB2312" w:eastAsia="仿宋_GB2312" w:hint="eastAsia"/>
                <w:szCs w:val="21"/>
              </w:rPr>
              <w:t>大型蔬菜果品批发市场、物流配送中心违法，系数</w:t>
            </w:r>
            <w:r>
              <w:rPr>
                <w:rFonts w:ascii="仿宋_GB2312" w:eastAsia="仿宋_GB2312" w:hint="eastAsia"/>
                <w:szCs w:val="21"/>
              </w:rPr>
              <w:t>2</w:t>
            </w:r>
            <w:r>
              <w:rPr>
                <w:rFonts w:ascii="仿宋_GB2312" w:eastAsia="仿宋_GB2312" w:hint="eastAsia"/>
                <w:szCs w:val="21"/>
              </w:rPr>
              <w:t>；</w:t>
            </w:r>
          </w:p>
          <w:p w:rsidR="00BB5609" w:rsidRDefault="00856415">
            <w:pPr>
              <w:widowControl/>
              <w:spacing w:line="0" w:lineRule="atLeast"/>
              <w:rPr>
                <w:rFonts w:ascii="仿宋_GB2312" w:eastAsia="仿宋_GB2312"/>
                <w:szCs w:val="21"/>
              </w:rPr>
            </w:pPr>
            <w:r>
              <w:rPr>
                <w:rFonts w:ascii="仿宋_GB2312" w:eastAsia="仿宋_GB2312"/>
                <w:szCs w:val="21"/>
              </w:rPr>
              <w:t>5.</w:t>
            </w:r>
            <w:r>
              <w:rPr>
                <w:rFonts w:ascii="仿宋_GB2312" w:eastAsia="仿宋_GB2312" w:hint="eastAsia"/>
                <w:szCs w:val="21"/>
              </w:rPr>
              <w:t>造成较大社会影响或者严重后果的其他情形，系数</w:t>
            </w:r>
            <w:r>
              <w:rPr>
                <w:rFonts w:ascii="仿宋_GB2312" w:eastAsia="仿宋_GB2312" w:hint="eastAsia"/>
                <w:szCs w:val="21"/>
              </w:rPr>
              <w:t>4-9</w:t>
            </w:r>
            <w:r>
              <w:rPr>
                <w:rFonts w:ascii="仿宋_GB2312" w:eastAsia="仿宋_GB2312" w:hint="eastAsia"/>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296"/>
        </w:trPr>
        <w:tc>
          <w:tcPr>
            <w:tcW w:w="706" w:type="dxa"/>
            <w:shd w:val="clear" w:color="auto" w:fill="auto"/>
            <w:vAlign w:val="center"/>
          </w:tcPr>
          <w:p w:rsidR="00BB5609" w:rsidRDefault="00856415">
            <w:pPr>
              <w:spacing w:line="240" w:lineRule="exact"/>
              <w:rPr>
                <w:rFonts w:ascii="仿宋_GB2312" w:eastAsia="仿宋_GB2312" w:hAnsi="宋体" w:cs="宋体"/>
                <w:szCs w:val="21"/>
              </w:rPr>
            </w:pPr>
            <w:r>
              <w:rPr>
                <w:rFonts w:ascii="仿宋_GB2312" w:eastAsia="仿宋_GB2312" w:hAnsi="宋体" w:cs="宋体" w:hint="eastAsia"/>
                <w:szCs w:val="21"/>
              </w:rPr>
              <w:t>6</w:t>
            </w:r>
          </w:p>
        </w:tc>
        <w:tc>
          <w:tcPr>
            <w:tcW w:w="1441" w:type="dxa"/>
            <w:shd w:val="clear" w:color="auto" w:fill="auto"/>
            <w:vAlign w:val="center"/>
          </w:tcPr>
          <w:p w:rsidR="00BB5609" w:rsidRDefault="00856415">
            <w:pPr>
              <w:spacing w:line="240" w:lineRule="exact"/>
              <w:rPr>
                <w:rFonts w:ascii="仿宋_GB2312" w:eastAsia="仿宋_GB2312" w:hAnsi="宋体" w:cs="宋体"/>
                <w:szCs w:val="21"/>
              </w:rPr>
            </w:pPr>
            <w:r>
              <w:rPr>
                <w:rFonts w:ascii="仿宋_GB2312" w:eastAsia="仿宋_GB2312" w:hint="eastAsia"/>
                <w:szCs w:val="21"/>
              </w:rPr>
              <w:t>工程施工单位未及时清运施工过程中产生的固体废物</w:t>
            </w:r>
          </w:p>
        </w:tc>
        <w:tc>
          <w:tcPr>
            <w:tcW w:w="2867" w:type="dxa"/>
            <w:shd w:val="clear" w:color="auto" w:fill="auto"/>
            <w:vAlign w:val="center"/>
          </w:tcPr>
          <w:p w:rsidR="00BB5609" w:rsidRDefault="00856415">
            <w:pPr>
              <w:spacing w:line="240" w:lineRule="exact"/>
              <w:jc w:val="left"/>
              <w:rPr>
                <w:rFonts w:ascii="仿宋_GB2312" w:eastAsia="仿宋_GB2312" w:hAnsi="宋体" w:cs="宋体"/>
                <w:szCs w:val="21"/>
              </w:rPr>
            </w:pPr>
            <w:r>
              <w:rPr>
                <w:rFonts w:ascii="仿宋_GB2312" w:eastAsia="仿宋_GB2312" w:hint="eastAsia"/>
                <w:szCs w:val="21"/>
              </w:rPr>
              <w:t>违反条款：第六十三条第二款；处罚条款：第一百一十一条第一款第（三）项、第二款</w:t>
            </w:r>
            <w:r>
              <w:rPr>
                <w:rFonts w:ascii="仿宋_GB2312" w:eastAsia="仿宋_GB2312" w:hint="eastAsia"/>
                <w:szCs w:val="21"/>
              </w:rPr>
              <w:t xml:space="preserve"> </w:t>
            </w:r>
            <w:r>
              <w:rPr>
                <w:rFonts w:ascii="仿宋_GB2312" w:eastAsia="仿宋_GB2312" w:hint="eastAsia"/>
                <w:szCs w:val="21"/>
              </w:rPr>
              <w:t>责令</w:t>
            </w:r>
            <w:r>
              <w:rPr>
                <w:rFonts w:ascii="仿宋_GB2312" w:eastAsia="仿宋_GB2312"/>
                <w:szCs w:val="21"/>
              </w:rPr>
              <w:t>改正，没收违法所得，对</w:t>
            </w:r>
            <w:r>
              <w:rPr>
                <w:rFonts w:ascii="仿宋_GB2312" w:eastAsia="仿宋_GB2312" w:hint="eastAsia"/>
                <w:szCs w:val="21"/>
              </w:rPr>
              <w:t>单位处十万元以上一百万元以下的罚款</w:t>
            </w:r>
            <w:r>
              <w:rPr>
                <w:rFonts w:ascii="仿宋_GB2312" w:eastAsia="仿宋_GB2312" w:hint="eastAsia"/>
                <w:szCs w:val="21"/>
              </w:rPr>
              <w:t>。</w:t>
            </w: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100000</w:t>
            </w:r>
          </w:p>
        </w:tc>
        <w:tc>
          <w:tcPr>
            <w:tcW w:w="1014" w:type="dxa"/>
            <w:gridSpan w:val="3"/>
            <w:shd w:val="clear" w:color="auto" w:fill="auto"/>
            <w:vAlign w:val="center"/>
          </w:tcPr>
          <w:p w:rsidR="00BB5609" w:rsidRDefault="00856415">
            <w:pPr>
              <w:spacing w:line="240" w:lineRule="exact"/>
              <w:jc w:val="center"/>
              <w:rPr>
                <w:szCs w:val="21"/>
              </w:rPr>
            </w:pPr>
            <w:r>
              <w:rPr>
                <w:rFonts w:ascii="仿宋_GB2312" w:eastAsia="仿宋_GB2312" w:hint="eastAsia"/>
                <w:szCs w:val="21"/>
              </w:rPr>
              <w:t>1</w:t>
            </w:r>
          </w:p>
        </w:tc>
        <w:tc>
          <w:tcPr>
            <w:tcW w:w="3411" w:type="dxa"/>
            <w:shd w:val="clear" w:color="auto" w:fill="auto"/>
            <w:vAlign w:val="center"/>
          </w:tcPr>
          <w:p w:rsidR="00BB5609" w:rsidRDefault="00856415">
            <w:pPr>
              <w:widowControl/>
              <w:spacing w:line="240" w:lineRule="exact"/>
              <w:rPr>
                <w:rFonts w:ascii="仿宋_GB2312" w:eastAsia="仿宋_GB2312"/>
                <w:szCs w:val="21"/>
              </w:rPr>
            </w:pPr>
            <w:r>
              <w:rPr>
                <w:rFonts w:ascii="仿宋_GB2312" w:eastAsia="仿宋_GB2312" w:hint="eastAsia"/>
                <w:szCs w:val="21"/>
              </w:rPr>
              <w:t>垃圾占地面积</w:t>
            </w:r>
            <w:r>
              <w:rPr>
                <w:rFonts w:ascii="仿宋_GB2312" w:eastAsia="仿宋_GB2312" w:hint="eastAsia"/>
                <w:szCs w:val="21"/>
              </w:rPr>
              <w:t>10</w:t>
            </w:r>
            <w:r>
              <w:rPr>
                <w:rFonts w:ascii="宋体" w:hAnsi="宋体" w:cs="宋体"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15</w:t>
            </w:r>
            <w:r>
              <w:rPr>
                <w:rFonts w:ascii="宋体" w:hAnsi="宋体" w:cs="宋体"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16</w:t>
            </w:r>
            <w:r>
              <w:rPr>
                <w:rFonts w:ascii="仿宋_GB2312" w:eastAsia="仿宋_GB2312" w:hint="eastAsia"/>
                <w:szCs w:val="21"/>
              </w:rPr>
              <w:t>－</w:t>
            </w:r>
            <w:r>
              <w:rPr>
                <w:rFonts w:ascii="仿宋_GB2312" w:eastAsia="仿宋_GB2312" w:hint="eastAsia"/>
                <w:szCs w:val="21"/>
              </w:rPr>
              <w:t>20</w:t>
            </w:r>
            <w:r>
              <w:rPr>
                <w:rFonts w:ascii="宋体" w:hAnsi="宋体" w:cs="宋体"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100000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spacing w:line="260" w:lineRule="exact"/>
              <w:rPr>
                <w:rFonts w:ascii="仿宋_GB2312" w:eastAsia="仿宋_GB2312"/>
                <w:b/>
                <w:szCs w:val="21"/>
              </w:rPr>
            </w:pPr>
          </w:p>
        </w:tc>
      </w:tr>
      <w:tr w:rsidR="00BB5609">
        <w:trPr>
          <w:gridAfter w:val="1"/>
          <w:wAfter w:w="13" w:type="dxa"/>
          <w:trHeight w:val="1335"/>
        </w:trPr>
        <w:tc>
          <w:tcPr>
            <w:tcW w:w="706" w:type="dxa"/>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7</w:t>
            </w:r>
          </w:p>
        </w:tc>
        <w:tc>
          <w:tcPr>
            <w:tcW w:w="1441" w:type="dxa"/>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工程施工单位擅自倾倒、抛撒或者堆放工程施工过程中产生的建筑垃圾</w:t>
            </w:r>
          </w:p>
        </w:tc>
        <w:tc>
          <w:tcPr>
            <w:tcW w:w="2867" w:type="dxa"/>
            <w:shd w:val="clear" w:color="auto" w:fill="auto"/>
            <w:vAlign w:val="center"/>
          </w:tcPr>
          <w:p w:rsidR="00BB5609" w:rsidRDefault="00856415">
            <w:pPr>
              <w:spacing w:line="240" w:lineRule="exact"/>
              <w:jc w:val="left"/>
              <w:rPr>
                <w:rFonts w:ascii="仿宋_GB2312" w:eastAsia="仿宋_GB2312"/>
                <w:szCs w:val="21"/>
              </w:rPr>
            </w:pPr>
            <w:r>
              <w:rPr>
                <w:rFonts w:ascii="仿宋_GB2312" w:eastAsia="仿宋_GB2312" w:hint="eastAsia"/>
                <w:szCs w:val="21"/>
              </w:rPr>
              <w:t>违反条款：第六十三条第三款；处罚条款：第一百一十一条第一款第（四）项、第二款责令</w:t>
            </w:r>
            <w:r>
              <w:rPr>
                <w:rFonts w:ascii="仿宋_GB2312" w:eastAsia="仿宋_GB2312"/>
                <w:szCs w:val="21"/>
              </w:rPr>
              <w:t>改正，没收违法所得，对</w:t>
            </w:r>
            <w:r>
              <w:rPr>
                <w:rFonts w:ascii="仿宋_GB2312" w:eastAsia="仿宋_GB2312" w:hint="eastAsia"/>
                <w:szCs w:val="21"/>
              </w:rPr>
              <w:t>单位处十万元以上一百万元以下的罚款</w:t>
            </w:r>
            <w:r>
              <w:rPr>
                <w:rFonts w:ascii="仿宋_GB2312" w:eastAsia="仿宋_GB2312" w:hint="eastAsia"/>
                <w:szCs w:val="21"/>
              </w:rPr>
              <w:t>。</w:t>
            </w: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100000</w:t>
            </w:r>
          </w:p>
        </w:tc>
        <w:tc>
          <w:tcPr>
            <w:tcW w:w="1014" w:type="dxa"/>
            <w:gridSpan w:val="3"/>
            <w:shd w:val="clear" w:color="auto" w:fill="auto"/>
            <w:vAlign w:val="center"/>
          </w:tcPr>
          <w:p w:rsidR="00BB5609" w:rsidRDefault="00856415">
            <w:pPr>
              <w:spacing w:line="240" w:lineRule="exact"/>
              <w:jc w:val="center"/>
              <w:rPr>
                <w:szCs w:val="21"/>
              </w:rPr>
            </w:pPr>
            <w:r>
              <w:rPr>
                <w:rFonts w:ascii="仿宋_GB2312" w:eastAsia="仿宋_GB2312" w:hint="eastAsia"/>
                <w:szCs w:val="21"/>
              </w:rPr>
              <w:t>1</w:t>
            </w:r>
          </w:p>
        </w:tc>
        <w:tc>
          <w:tcPr>
            <w:tcW w:w="3411" w:type="dxa"/>
            <w:shd w:val="clear" w:color="auto" w:fill="auto"/>
            <w:vAlign w:val="center"/>
          </w:tcPr>
          <w:p w:rsidR="00BB5609" w:rsidRDefault="00856415">
            <w:pPr>
              <w:widowControl/>
              <w:spacing w:line="240" w:lineRule="exact"/>
              <w:rPr>
                <w:rFonts w:ascii="仿宋_GB2312" w:eastAsia="仿宋_GB2312"/>
                <w:szCs w:val="21"/>
              </w:rPr>
            </w:pPr>
            <w:r>
              <w:rPr>
                <w:rFonts w:ascii="仿宋_GB2312" w:eastAsia="仿宋_GB2312" w:hint="eastAsia"/>
                <w:szCs w:val="21"/>
              </w:rPr>
              <w:t>垃圾占地面积</w:t>
            </w:r>
            <w:r>
              <w:rPr>
                <w:rFonts w:ascii="仿宋_GB2312" w:eastAsia="仿宋_GB2312" w:hint="eastAsia"/>
                <w:szCs w:val="21"/>
              </w:rPr>
              <w:t>10</w:t>
            </w:r>
            <w:r>
              <w:rPr>
                <w:rFonts w:ascii="宋体" w:hAnsi="宋体" w:cs="宋体"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15</w:t>
            </w:r>
            <w:r>
              <w:rPr>
                <w:rFonts w:ascii="宋体" w:hAnsi="宋体" w:cs="宋体"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16</w:t>
            </w:r>
            <w:r>
              <w:rPr>
                <w:rFonts w:ascii="仿宋_GB2312" w:eastAsia="仿宋_GB2312" w:hint="eastAsia"/>
                <w:szCs w:val="21"/>
              </w:rPr>
              <w:t>－</w:t>
            </w:r>
            <w:r>
              <w:rPr>
                <w:rFonts w:ascii="仿宋_GB2312" w:eastAsia="仿宋_GB2312" w:hint="eastAsia"/>
                <w:szCs w:val="21"/>
              </w:rPr>
              <w:t>20</w:t>
            </w:r>
            <w:r>
              <w:rPr>
                <w:rFonts w:ascii="宋体" w:hAnsi="宋体" w:cs="宋体"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100000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spacing w:line="260" w:lineRule="exact"/>
              <w:rPr>
                <w:rFonts w:ascii="仿宋_GB2312" w:eastAsia="仿宋_GB2312"/>
                <w:b/>
                <w:szCs w:val="21"/>
              </w:rPr>
            </w:pPr>
          </w:p>
        </w:tc>
      </w:tr>
      <w:tr w:rsidR="00BB5609">
        <w:trPr>
          <w:gridAfter w:val="1"/>
          <w:wAfter w:w="13" w:type="dxa"/>
          <w:trHeight w:val="1335"/>
        </w:trPr>
        <w:tc>
          <w:tcPr>
            <w:tcW w:w="706" w:type="dxa"/>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8</w:t>
            </w:r>
          </w:p>
        </w:tc>
        <w:tc>
          <w:tcPr>
            <w:tcW w:w="1441" w:type="dxa"/>
            <w:shd w:val="clear" w:color="auto" w:fill="auto"/>
            <w:vAlign w:val="center"/>
          </w:tcPr>
          <w:p w:rsidR="00BB5609" w:rsidRDefault="00856415">
            <w:pPr>
              <w:spacing w:line="240" w:lineRule="exact"/>
              <w:rPr>
                <w:rFonts w:ascii="仿宋_GB2312" w:eastAsia="仿宋_GB2312" w:hAnsi="宋体" w:cs="宋体"/>
                <w:szCs w:val="21"/>
              </w:rPr>
            </w:pPr>
            <w:r>
              <w:rPr>
                <w:rFonts w:ascii="仿宋_GB2312" w:eastAsia="仿宋_GB2312" w:hint="eastAsia"/>
                <w:szCs w:val="21"/>
              </w:rPr>
              <w:t>工程施工单位未按照规定对施工过程中产生的固体废物进行利用或者处置的</w:t>
            </w:r>
          </w:p>
        </w:tc>
        <w:tc>
          <w:tcPr>
            <w:tcW w:w="2867" w:type="dxa"/>
            <w:shd w:val="clear" w:color="auto" w:fill="auto"/>
            <w:vAlign w:val="center"/>
          </w:tcPr>
          <w:p w:rsidR="00BB5609" w:rsidRDefault="00856415">
            <w:pPr>
              <w:spacing w:line="240" w:lineRule="exact"/>
              <w:jc w:val="left"/>
              <w:rPr>
                <w:rFonts w:ascii="仿宋_GB2312" w:eastAsia="仿宋_GB2312" w:hAnsi="宋体" w:cs="宋体"/>
                <w:szCs w:val="21"/>
              </w:rPr>
            </w:pPr>
            <w:r>
              <w:rPr>
                <w:rFonts w:ascii="仿宋_GB2312" w:eastAsia="仿宋_GB2312" w:hint="eastAsia"/>
                <w:szCs w:val="21"/>
              </w:rPr>
              <w:t>违反条款：第六十三条第二款；处罚条款：第一百一十一条第一款第（四）项、第二款</w:t>
            </w:r>
            <w:r>
              <w:rPr>
                <w:rFonts w:ascii="仿宋_GB2312" w:eastAsia="仿宋_GB2312" w:hint="eastAsia"/>
                <w:szCs w:val="21"/>
              </w:rPr>
              <w:t xml:space="preserve"> </w:t>
            </w:r>
            <w:r>
              <w:rPr>
                <w:rFonts w:ascii="仿宋_GB2312" w:eastAsia="仿宋_GB2312" w:hint="eastAsia"/>
                <w:szCs w:val="21"/>
              </w:rPr>
              <w:t>责令</w:t>
            </w:r>
            <w:r>
              <w:rPr>
                <w:rFonts w:ascii="仿宋_GB2312" w:eastAsia="仿宋_GB2312"/>
                <w:szCs w:val="21"/>
              </w:rPr>
              <w:t>改正，没收违法所得，对</w:t>
            </w:r>
            <w:r>
              <w:rPr>
                <w:rFonts w:ascii="仿宋_GB2312" w:eastAsia="仿宋_GB2312" w:hint="eastAsia"/>
                <w:szCs w:val="21"/>
              </w:rPr>
              <w:t>单位处十万元以上一百万元以下的罚款</w:t>
            </w:r>
            <w:r>
              <w:rPr>
                <w:rFonts w:ascii="仿宋_GB2312" w:eastAsia="仿宋_GB2312" w:hint="eastAsia"/>
                <w:szCs w:val="21"/>
              </w:rPr>
              <w:t>。</w:t>
            </w: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r>
              <w:rPr>
                <w:rFonts w:ascii="仿宋_GB2312" w:eastAsia="仿宋_GB2312" w:hAnsi="宋体" w:cs="宋体"/>
                <w:kern w:val="0"/>
                <w:szCs w:val="21"/>
              </w:rPr>
              <w:t>0</w:t>
            </w:r>
          </w:p>
        </w:tc>
        <w:tc>
          <w:tcPr>
            <w:tcW w:w="1014" w:type="dxa"/>
            <w:gridSpan w:val="3"/>
            <w:shd w:val="clear" w:color="auto" w:fill="auto"/>
            <w:vAlign w:val="center"/>
          </w:tcPr>
          <w:p w:rsidR="00BB5609" w:rsidRDefault="00856415">
            <w:pPr>
              <w:spacing w:line="240" w:lineRule="exact"/>
              <w:jc w:val="center"/>
              <w:rPr>
                <w:szCs w:val="21"/>
              </w:rPr>
            </w:pPr>
            <w:r>
              <w:rPr>
                <w:rFonts w:ascii="仿宋_GB2312" w:eastAsia="仿宋_GB2312" w:hint="eastAsia"/>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未按规定</w:t>
            </w:r>
            <w:r>
              <w:rPr>
                <w:rFonts w:ascii="仿宋_GB2312" w:eastAsia="仿宋_GB2312" w:hAnsi="宋体" w:cs="宋体"/>
                <w:kern w:val="0"/>
                <w:szCs w:val="21"/>
              </w:rPr>
              <w:t>利用或处置的固体废物</w:t>
            </w:r>
            <w:r>
              <w:rPr>
                <w:rFonts w:ascii="仿宋_GB2312" w:eastAsia="仿宋_GB2312" w:hAnsi="宋体" w:cs="宋体" w:hint="eastAsia"/>
                <w:kern w:val="0"/>
                <w:szCs w:val="21"/>
              </w:rPr>
              <w:t>占地面积</w:t>
            </w:r>
            <w:r>
              <w:rPr>
                <w:rFonts w:ascii="仿宋_GB2312" w:eastAsia="仿宋_GB2312" w:hAnsi="宋体" w:cs="宋体" w:hint="eastAsia"/>
                <w:kern w:val="0"/>
                <w:szCs w:val="21"/>
              </w:rPr>
              <w:t>10</w:t>
            </w:r>
            <w:r>
              <w:rPr>
                <w:rFonts w:ascii="Microsoft JhengHei" w:eastAsia="Microsoft JhengHei" w:hAnsi="Microsoft JhengHei" w:cs="Microsoft JhengHei"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11</w:t>
            </w:r>
            <w:r>
              <w:rPr>
                <w:rFonts w:ascii="仿宋_GB2312" w:eastAsia="仿宋_GB2312" w:hAnsi="宋体" w:cs="宋体" w:hint="eastAsia"/>
                <w:kern w:val="0"/>
                <w:szCs w:val="21"/>
              </w:rPr>
              <w:t>－</w:t>
            </w:r>
            <w:r>
              <w:rPr>
                <w:rFonts w:ascii="仿宋_GB2312" w:eastAsia="仿宋_GB2312" w:hAnsi="宋体" w:cs="宋体" w:hint="eastAsia"/>
                <w:kern w:val="0"/>
                <w:szCs w:val="21"/>
              </w:rPr>
              <w:t>15</w:t>
            </w:r>
            <w:r>
              <w:rPr>
                <w:rFonts w:ascii="Microsoft JhengHei" w:eastAsia="Microsoft JhengHei" w:hAnsi="Microsoft JhengHei" w:cs="Microsoft JhengHei"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16</w:t>
            </w:r>
            <w:r>
              <w:rPr>
                <w:rFonts w:ascii="仿宋_GB2312" w:eastAsia="仿宋_GB2312" w:hAnsi="宋体" w:cs="宋体" w:hint="eastAsia"/>
                <w:kern w:val="0"/>
                <w:szCs w:val="21"/>
              </w:rPr>
              <w:t>－</w:t>
            </w:r>
            <w:r>
              <w:rPr>
                <w:rFonts w:ascii="仿宋_GB2312" w:eastAsia="仿宋_GB2312" w:hAnsi="宋体" w:cs="宋体" w:hint="eastAsia"/>
                <w:kern w:val="0"/>
                <w:szCs w:val="21"/>
              </w:rPr>
              <w:t>20</w:t>
            </w:r>
            <w:r>
              <w:rPr>
                <w:rFonts w:ascii="Microsoft JhengHei" w:eastAsia="Microsoft JhengHei" w:hAnsi="Microsoft JhengHei" w:cs="Microsoft JhengHei"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w:t>
            </w:r>
            <w:r>
              <w:rPr>
                <w:rFonts w:ascii="仿宋_GB2312" w:eastAsia="仿宋_GB2312" w:hAnsi="宋体" w:cs="宋体"/>
                <w:kern w:val="0"/>
                <w:szCs w:val="21"/>
              </w:rPr>
              <w:t>0</w:t>
            </w:r>
            <w:r>
              <w:rPr>
                <w:rFonts w:ascii="仿宋_GB2312" w:eastAsia="仿宋_GB2312" w:hAnsi="宋体" w:cs="宋体" w:hint="eastAsia"/>
                <w:kern w:val="0"/>
                <w:szCs w:val="21"/>
              </w:rPr>
              <w:t>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spacing w:line="260" w:lineRule="exact"/>
              <w:rPr>
                <w:rFonts w:ascii="仿宋_GB2312" w:eastAsia="仿宋_GB2312"/>
                <w:b/>
                <w:szCs w:val="21"/>
              </w:rPr>
            </w:pPr>
          </w:p>
        </w:tc>
      </w:tr>
      <w:tr w:rsidR="00BB5609">
        <w:trPr>
          <w:gridAfter w:val="1"/>
          <w:wAfter w:w="13" w:type="dxa"/>
          <w:trHeight w:val="1556"/>
        </w:trPr>
        <w:tc>
          <w:tcPr>
            <w:tcW w:w="706" w:type="dxa"/>
            <w:vMerge w:val="restart"/>
            <w:shd w:val="clear" w:color="auto" w:fill="auto"/>
            <w:vAlign w:val="center"/>
          </w:tcPr>
          <w:p w:rsidR="00BB5609" w:rsidRDefault="00856415">
            <w:pPr>
              <w:widowControl/>
              <w:jc w:val="left"/>
              <w:rPr>
                <w:rFonts w:ascii="仿宋_GB2312" w:eastAsia="仿宋_GB2312"/>
                <w:kern w:val="0"/>
                <w:szCs w:val="21"/>
              </w:rPr>
            </w:pPr>
            <w:r>
              <w:rPr>
                <w:rFonts w:ascii="仿宋_GB2312" w:eastAsia="仿宋_GB2312" w:hint="eastAsia"/>
                <w:kern w:val="0"/>
                <w:szCs w:val="21"/>
              </w:rPr>
              <w:t>9</w:t>
            </w:r>
          </w:p>
        </w:tc>
        <w:tc>
          <w:tcPr>
            <w:tcW w:w="1441" w:type="dxa"/>
            <w:vMerge w:val="restart"/>
            <w:shd w:val="clear" w:color="auto" w:fill="auto"/>
            <w:vAlign w:val="center"/>
          </w:tcPr>
          <w:p w:rsidR="00BB5609" w:rsidRDefault="00856415">
            <w:pPr>
              <w:widowControl/>
              <w:jc w:val="left"/>
              <w:rPr>
                <w:rFonts w:ascii="仿宋_GB2312" w:eastAsia="仿宋_GB2312"/>
                <w:kern w:val="0"/>
                <w:szCs w:val="21"/>
              </w:rPr>
            </w:pPr>
            <w:r>
              <w:rPr>
                <w:rFonts w:ascii="仿宋_GB2312" w:eastAsia="仿宋_GB2312" w:hint="eastAsia"/>
                <w:szCs w:val="21"/>
              </w:rPr>
              <w:t>未将厨余垃圾交由具备相应资质条件的单位进行无害化处理</w:t>
            </w:r>
          </w:p>
        </w:tc>
        <w:tc>
          <w:tcPr>
            <w:tcW w:w="2867" w:type="dxa"/>
            <w:vMerge w:val="restart"/>
            <w:shd w:val="clear" w:color="auto" w:fill="auto"/>
            <w:vAlign w:val="center"/>
          </w:tcPr>
          <w:p w:rsidR="00BB5609" w:rsidRDefault="00856415">
            <w:pPr>
              <w:jc w:val="left"/>
              <w:rPr>
                <w:rFonts w:ascii="仿宋_GB2312" w:eastAsia="仿宋_GB2312"/>
                <w:szCs w:val="21"/>
              </w:rPr>
            </w:pPr>
            <w:r>
              <w:rPr>
                <w:rFonts w:ascii="仿宋_GB2312" w:eastAsia="仿宋_GB2312" w:hint="eastAsia"/>
                <w:szCs w:val="21"/>
              </w:rPr>
              <w:t>违反条款：第五十七条第二款；处罚条款：第一百一十一条第一款第（五）项、第二款</w:t>
            </w:r>
            <w:r>
              <w:rPr>
                <w:rFonts w:ascii="仿宋_GB2312" w:eastAsia="仿宋_GB2312" w:hint="eastAsia"/>
                <w:szCs w:val="21"/>
              </w:rPr>
              <w:t xml:space="preserve"> </w:t>
            </w:r>
            <w:r>
              <w:rPr>
                <w:rFonts w:ascii="仿宋_GB2312" w:eastAsia="仿宋_GB2312" w:hint="eastAsia"/>
                <w:szCs w:val="21"/>
              </w:rPr>
              <w:t>责令改正，没收违法所得，单位有前款第二项、第三项、第四项、第五项、第六项行为之一，处十万元以上一百万元以下的罚款；个人有前款第一项、第五项、第七项行为之一，处一百元以上五百元以下的罚款。</w:t>
            </w: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100000</w:t>
            </w: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1</w:t>
            </w:r>
          </w:p>
        </w:tc>
        <w:tc>
          <w:tcPr>
            <w:tcW w:w="3411" w:type="dxa"/>
            <w:vMerge w:val="restart"/>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特大型、大型餐饮经营者，变量系数为</w:t>
            </w:r>
            <w:r>
              <w:rPr>
                <w:rFonts w:ascii="仿宋_GB2312" w:eastAsia="仿宋_GB2312" w:hAnsi="宋体" w:cs="宋体" w:hint="eastAsia"/>
                <w:kern w:val="0"/>
                <w:szCs w:val="21"/>
              </w:rPr>
              <w:t>1</w:t>
            </w:r>
            <w:r>
              <w:rPr>
                <w:rFonts w:ascii="仿宋_GB2312" w:eastAsia="仿宋_GB2312" w:hAnsi="宋体" w:cs="宋体" w:hint="eastAsia"/>
                <w:kern w:val="0"/>
                <w:szCs w:val="21"/>
              </w:rPr>
              <w:t>；（以餐饮服务许可标注的类别为准。）</w:t>
            </w:r>
          </w:p>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将厨余垃圾随意倾倒、丢弃、堆放至绿地、公厕、城市道路等公共场所，或者燃气、供暖等公用管道和设施保护（管理）范围的，或者农田内的，系数</w:t>
            </w:r>
            <w:r>
              <w:rPr>
                <w:rFonts w:ascii="仿宋_GB2312" w:eastAsia="仿宋_GB2312" w:hAnsi="宋体" w:cs="宋体" w:hint="eastAsia"/>
                <w:kern w:val="0"/>
                <w:szCs w:val="21"/>
              </w:rPr>
              <w:t>3</w:t>
            </w:r>
            <w:r>
              <w:rPr>
                <w:rFonts w:ascii="仿宋_GB2312" w:eastAsia="仿宋_GB2312" w:hAnsi="宋体" w:cs="宋体" w:hint="eastAsia"/>
                <w:kern w:val="0"/>
                <w:szCs w:val="21"/>
              </w:rPr>
              <w:t>；</w:t>
            </w:r>
          </w:p>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厨余垃圾总量较大、持续时间较长、对环境秩序造成较严重影响的，系数</w:t>
            </w:r>
            <w:r>
              <w:rPr>
                <w:rFonts w:ascii="仿宋_GB2312" w:eastAsia="仿宋_GB2312" w:hAnsi="宋体" w:cs="宋体" w:hint="eastAsia"/>
                <w:kern w:val="0"/>
                <w:szCs w:val="21"/>
              </w:rPr>
              <w:t>3-9</w:t>
            </w:r>
            <w:r>
              <w:rPr>
                <w:rFonts w:ascii="仿宋_GB2312" w:eastAsia="仿宋_GB2312" w:hAnsi="宋体" w:cs="宋体" w:hint="eastAsia"/>
                <w:kern w:val="0"/>
                <w:szCs w:val="21"/>
              </w:rPr>
              <w:t>；</w:t>
            </w:r>
          </w:p>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知道或者应当知道无资质收运单位和个人收集厨余垃圾用于生产“地沟油”而继续交运的，系数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w:t>
            </w:r>
            <w:r>
              <w:rPr>
                <w:rFonts w:ascii="仿宋_GB2312" w:eastAsia="仿宋_GB2312" w:hAnsi="宋体" w:cs="宋体"/>
                <w:kern w:val="0"/>
                <w:szCs w:val="21"/>
              </w:rPr>
              <w:t>0</w:t>
            </w:r>
            <w:r>
              <w:rPr>
                <w:rFonts w:ascii="仿宋_GB2312" w:eastAsia="仿宋_GB2312" w:hAnsi="宋体" w:cs="宋体" w:hint="eastAsia"/>
                <w:kern w:val="0"/>
                <w:szCs w:val="21"/>
              </w:rPr>
              <w:t>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240" w:lineRule="exact"/>
              <w:rPr>
                <w:rFonts w:ascii="仿宋_GB2312" w:eastAsia="仿宋_GB2312"/>
                <w:szCs w:val="21"/>
              </w:rPr>
            </w:pPr>
          </w:p>
        </w:tc>
      </w:tr>
      <w:tr w:rsidR="00BB5609">
        <w:trPr>
          <w:gridAfter w:val="1"/>
          <w:wAfter w:w="13" w:type="dxa"/>
          <w:trHeight w:val="1946"/>
        </w:trPr>
        <w:tc>
          <w:tcPr>
            <w:tcW w:w="706" w:type="dxa"/>
            <w:vMerge/>
            <w:shd w:val="clear" w:color="auto" w:fill="auto"/>
            <w:vAlign w:val="center"/>
          </w:tcPr>
          <w:p w:rsidR="00BB5609" w:rsidRDefault="00BB5609">
            <w:pPr>
              <w:spacing w:line="240" w:lineRule="exact"/>
              <w:rPr>
                <w:rFonts w:ascii="仿宋_GB2312" w:eastAsia="仿宋_GB2312"/>
                <w:szCs w:val="21"/>
              </w:rPr>
            </w:pPr>
          </w:p>
        </w:tc>
        <w:tc>
          <w:tcPr>
            <w:tcW w:w="1441" w:type="dxa"/>
            <w:vMerge/>
            <w:shd w:val="clear" w:color="auto" w:fill="auto"/>
            <w:vAlign w:val="center"/>
          </w:tcPr>
          <w:p w:rsidR="00BB5609" w:rsidRDefault="00BB5609">
            <w:pPr>
              <w:spacing w:line="240" w:lineRule="exact"/>
              <w:rPr>
                <w:rFonts w:ascii="仿宋_GB2312" w:eastAsia="仿宋_GB2312"/>
                <w:szCs w:val="21"/>
              </w:rPr>
            </w:pPr>
          </w:p>
        </w:tc>
        <w:tc>
          <w:tcPr>
            <w:tcW w:w="2867" w:type="dxa"/>
            <w:vMerge/>
            <w:shd w:val="clear" w:color="auto" w:fill="auto"/>
            <w:vAlign w:val="center"/>
          </w:tcPr>
          <w:p w:rsidR="00BB5609" w:rsidRDefault="00BB5609">
            <w:pPr>
              <w:spacing w:line="240" w:lineRule="exact"/>
              <w:jc w:val="left"/>
              <w:rPr>
                <w:rFonts w:ascii="仿宋_GB2312" w:eastAsia="仿宋_GB2312"/>
                <w:szCs w:val="21"/>
              </w:rPr>
            </w:pP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1</w:t>
            </w:r>
          </w:p>
        </w:tc>
        <w:tc>
          <w:tcPr>
            <w:tcW w:w="3411" w:type="dxa"/>
            <w:vMerge/>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w:t>
            </w:r>
            <w:r>
              <w:rPr>
                <w:rFonts w:ascii="仿宋_GB2312" w:eastAsia="仿宋_GB2312" w:hAnsi="宋体" w:cs="宋体"/>
                <w:kern w:val="0"/>
                <w:szCs w:val="21"/>
              </w:rPr>
              <w:t>0</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240" w:lineRule="exact"/>
              <w:rPr>
                <w:rFonts w:ascii="仿宋_GB2312" w:eastAsia="仿宋_GB2312"/>
                <w:szCs w:val="21"/>
              </w:rPr>
            </w:pPr>
          </w:p>
        </w:tc>
      </w:tr>
      <w:tr w:rsidR="00BB5609">
        <w:trPr>
          <w:gridAfter w:val="1"/>
          <w:wAfter w:w="13" w:type="dxa"/>
          <w:trHeight w:val="1539"/>
        </w:trPr>
        <w:tc>
          <w:tcPr>
            <w:tcW w:w="706" w:type="dxa"/>
            <w:vMerge w:val="restart"/>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10</w:t>
            </w:r>
          </w:p>
        </w:tc>
        <w:tc>
          <w:tcPr>
            <w:tcW w:w="1441" w:type="dxa"/>
            <w:vMerge w:val="restart"/>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运输过程中沿途丢弃、遗撒生活垃圾</w:t>
            </w:r>
          </w:p>
        </w:tc>
        <w:tc>
          <w:tcPr>
            <w:tcW w:w="2867" w:type="dxa"/>
            <w:vMerge w:val="restart"/>
            <w:shd w:val="clear" w:color="auto" w:fill="auto"/>
            <w:vAlign w:val="center"/>
          </w:tcPr>
          <w:p w:rsidR="00BB5609" w:rsidRDefault="00856415">
            <w:pPr>
              <w:spacing w:line="240" w:lineRule="exact"/>
              <w:jc w:val="left"/>
              <w:rPr>
                <w:rFonts w:ascii="仿宋_GB2312" w:eastAsia="仿宋_GB2312"/>
                <w:szCs w:val="21"/>
              </w:rPr>
            </w:pPr>
            <w:r>
              <w:rPr>
                <w:rFonts w:ascii="仿宋_GB2312" w:eastAsia="仿宋_GB2312" w:hint="eastAsia"/>
                <w:szCs w:val="21"/>
              </w:rPr>
              <w:t>违反条款：第二十条第一款；处罚条款：第一百一十一条第一款第（七）项、第二款，责令改正</w:t>
            </w:r>
            <w:r>
              <w:rPr>
                <w:rFonts w:ascii="仿宋_GB2312" w:eastAsia="仿宋_GB2312"/>
                <w:szCs w:val="21"/>
              </w:rPr>
              <w:t>，没收违法所得</w:t>
            </w:r>
            <w:r>
              <w:rPr>
                <w:rFonts w:ascii="仿宋_GB2312" w:eastAsia="仿宋_GB2312" w:hint="eastAsia"/>
                <w:szCs w:val="21"/>
              </w:rPr>
              <w:t>，对单位五万元以上五十万元以下的罚款；对个人处一百元以上五百元以下的罚款。</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5000</w:t>
            </w:r>
            <w:r>
              <w:rPr>
                <w:rFonts w:ascii="仿宋_GB2312" w:eastAsia="仿宋_GB2312"/>
                <w:szCs w:val="21"/>
              </w:rPr>
              <w:t>0</w:t>
            </w:r>
          </w:p>
          <w:p w:rsidR="00BB5609" w:rsidRDefault="00856415">
            <w:pPr>
              <w:spacing w:line="240" w:lineRule="exact"/>
              <w:jc w:val="center"/>
              <w:rPr>
                <w:rFonts w:ascii="仿宋_GB2312" w:eastAsia="仿宋_GB2312"/>
                <w:szCs w:val="21"/>
              </w:rPr>
            </w:pPr>
            <w:r>
              <w:rPr>
                <w:rFonts w:ascii="仿宋_GB2312" w:eastAsia="仿宋_GB2312" w:hint="eastAsia"/>
                <w:szCs w:val="21"/>
              </w:rPr>
              <w:t>（单位）</w:t>
            </w:r>
          </w:p>
        </w:tc>
        <w:tc>
          <w:tcPr>
            <w:tcW w:w="1014"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1</w:t>
            </w:r>
          </w:p>
        </w:tc>
        <w:tc>
          <w:tcPr>
            <w:tcW w:w="3411" w:type="dxa"/>
            <w:vMerge w:val="restart"/>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污染道路长</w:t>
            </w:r>
            <w:r>
              <w:rPr>
                <w:rFonts w:ascii="仿宋_GB2312" w:eastAsia="仿宋_GB2312" w:hint="eastAsia"/>
                <w:szCs w:val="21"/>
              </w:rPr>
              <w:t>21</w:t>
            </w:r>
            <w:r>
              <w:rPr>
                <w:rFonts w:ascii="仿宋_GB2312" w:eastAsia="仿宋_GB2312" w:hint="eastAsia"/>
                <w:szCs w:val="21"/>
              </w:rPr>
              <w:t>－</w:t>
            </w:r>
            <w:r>
              <w:rPr>
                <w:rFonts w:ascii="仿宋_GB2312" w:eastAsia="仿宋_GB2312" w:hint="eastAsia"/>
                <w:szCs w:val="21"/>
              </w:rPr>
              <w:t>30</w:t>
            </w:r>
            <w:r>
              <w:rPr>
                <w:rFonts w:ascii="仿宋_GB2312" w:eastAsia="仿宋_GB2312" w:hint="eastAsia"/>
                <w:szCs w:val="21"/>
              </w:rPr>
              <w:t>米的，系数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31</w:t>
            </w:r>
            <w:r>
              <w:rPr>
                <w:rFonts w:ascii="仿宋_GB2312" w:eastAsia="仿宋_GB2312" w:hint="eastAsia"/>
                <w:szCs w:val="21"/>
              </w:rPr>
              <w:t>－</w:t>
            </w:r>
            <w:r>
              <w:rPr>
                <w:rFonts w:ascii="仿宋_GB2312" w:eastAsia="仿宋_GB2312" w:hint="eastAsia"/>
                <w:szCs w:val="21"/>
              </w:rPr>
              <w:t>40</w:t>
            </w:r>
            <w:r>
              <w:rPr>
                <w:rFonts w:ascii="仿宋_GB2312" w:eastAsia="仿宋_GB2312" w:hint="eastAsia"/>
                <w:szCs w:val="21"/>
              </w:rPr>
              <w:t>米的，系数</w:t>
            </w:r>
            <w:r>
              <w:rPr>
                <w:rFonts w:ascii="仿宋_GB2312" w:eastAsia="仿宋_GB2312" w:hint="eastAsia"/>
                <w:szCs w:val="21"/>
              </w:rPr>
              <w:t>2</w:t>
            </w:r>
            <w:r>
              <w:rPr>
                <w:rFonts w:ascii="仿宋_GB2312" w:eastAsia="仿宋_GB2312" w:hint="eastAsia"/>
                <w:szCs w:val="21"/>
              </w:rPr>
              <w:t>；以此类推。</w:t>
            </w:r>
          </w:p>
        </w:tc>
        <w:tc>
          <w:tcPr>
            <w:tcW w:w="1628" w:type="dxa"/>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5000</w:t>
            </w:r>
            <w:r>
              <w:rPr>
                <w:rFonts w:ascii="仿宋_GB2312" w:eastAsia="仿宋_GB2312"/>
                <w:szCs w:val="21"/>
              </w:rPr>
              <w:t>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＋区域系数＋情节系数＋变量系数）</w:t>
            </w:r>
          </w:p>
        </w:tc>
        <w:tc>
          <w:tcPr>
            <w:tcW w:w="2929" w:type="dxa"/>
            <w:gridSpan w:val="2"/>
            <w:shd w:val="clear" w:color="auto" w:fill="auto"/>
            <w:vAlign w:val="center"/>
          </w:tcPr>
          <w:p w:rsidR="00BB5609" w:rsidRDefault="00BB5609">
            <w:pPr>
              <w:spacing w:line="240" w:lineRule="exact"/>
              <w:rPr>
                <w:rFonts w:ascii="仿宋_GB2312" w:eastAsia="仿宋_GB2312"/>
                <w:szCs w:val="21"/>
              </w:rPr>
            </w:pPr>
          </w:p>
        </w:tc>
      </w:tr>
      <w:tr w:rsidR="00BB5609">
        <w:trPr>
          <w:gridAfter w:val="1"/>
          <w:wAfter w:w="13" w:type="dxa"/>
          <w:trHeight w:val="818"/>
        </w:trPr>
        <w:tc>
          <w:tcPr>
            <w:tcW w:w="706" w:type="dxa"/>
            <w:vMerge/>
            <w:shd w:val="clear" w:color="auto" w:fill="auto"/>
            <w:vAlign w:val="center"/>
          </w:tcPr>
          <w:p w:rsidR="00BB5609" w:rsidRDefault="00BB5609">
            <w:pPr>
              <w:spacing w:line="240" w:lineRule="exact"/>
              <w:rPr>
                <w:rFonts w:ascii="仿宋_GB2312" w:eastAsia="仿宋_GB2312" w:hAnsi="宋体" w:cs="宋体"/>
                <w:szCs w:val="21"/>
              </w:rPr>
            </w:pPr>
          </w:p>
        </w:tc>
        <w:tc>
          <w:tcPr>
            <w:tcW w:w="1441" w:type="dxa"/>
            <w:vMerge/>
            <w:shd w:val="clear" w:color="auto" w:fill="auto"/>
            <w:vAlign w:val="center"/>
          </w:tcPr>
          <w:p w:rsidR="00BB5609" w:rsidRDefault="00BB5609">
            <w:pPr>
              <w:spacing w:line="240" w:lineRule="exact"/>
              <w:rPr>
                <w:rFonts w:ascii="仿宋_GB2312" w:eastAsia="仿宋_GB2312" w:hAnsi="宋体" w:cs="宋体"/>
                <w:szCs w:val="21"/>
              </w:rPr>
            </w:pPr>
          </w:p>
        </w:tc>
        <w:tc>
          <w:tcPr>
            <w:tcW w:w="2867" w:type="dxa"/>
            <w:vMerge/>
            <w:shd w:val="clear" w:color="auto" w:fill="auto"/>
            <w:vAlign w:val="center"/>
          </w:tcPr>
          <w:p w:rsidR="00BB5609" w:rsidRDefault="00BB5609">
            <w:pPr>
              <w:spacing w:line="240" w:lineRule="exact"/>
              <w:jc w:val="center"/>
              <w:rPr>
                <w:rFonts w:ascii="仿宋_GB2312" w:eastAsia="仿宋_GB2312" w:hAnsi="宋体" w:cs="宋体"/>
                <w:szCs w:val="21"/>
              </w:rPr>
            </w:pP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szCs w:val="21"/>
              </w:rPr>
            </w:pPr>
            <w:r>
              <w:rPr>
                <w:rFonts w:ascii="仿宋_GB2312" w:eastAsia="仿宋_GB2312" w:hint="eastAsia"/>
                <w:szCs w:val="21"/>
              </w:rPr>
              <w:t>100</w:t>
            </w:r>
          </w:p>
          <w:p w:rsidR="00BB5609" w:rsidRDefault="00856415">
            <w:pPr>
              <w:widowControl/>
              <w:spacing w:line="240" w:lineRule="exact"/>
              <w:jc w:val="center"/>
              <w:rPr>
                <w:rFonts w:ascii="仿宋_GB2312" w:eastAsia="仿宋_GB2312"/>
                <w:szCs w:val="21"/>
              </w:rPr>
            </w:pPr>
            <w:r>
              <w:rPr>
                <w:rFonts w:ascii="仿宋_GB2312" w:eastAsia="仿宋_GB2312" w:hint="eastAsia"/>
                <w:szCs w:val="21"/>
              </w:rPr>
              <w:t>（个人）</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szCs w:val="21"/>
              </w:rPr>
            </w:pPr>
            <w:r>
              <w:rPr>
                <w:rFonts w:ascii="仿宋_GB2312" w:eastAsia="仿宋_GB2312" w:hint="eastAsia"/>
                <w:szCs w:val="21"/>
              </w:rPr>
              <w:t>1</w:t>
            </w:r>
          </w:p>
        </w:tc>
        <w:tc>
          <w:tcPr>
            <w:tcW w:w="3411" w:type="dxa"/>
            <w:vMerge/>
            <w:shd w:val="clear" w:color="auto" w:fill="auto"/>
            <w:vAlign w:val="center"/>
          </w:tcPr>
          <w:p w:rsidR="00BB5609" w:rsidRDefault="00BB5609">
            <w:pPr>
              <w:widowControl/>
              <w:spacing w:line="240" w:lineRule="exact"/>
              <w:rPr>
                <w:rFonts w:ascii="仿宋_GB2312" w:eastAsia="仿宋_GB2312"/>
                <w:szCs w:val="21"/>
              </w:rPr>
            </w:pPr>
          </w:p>
        </w:tc>
        <w:tc>
          <w:tcPr>
            <w:tcW w:w="1628" w:type="dxa"/>
            <w:shd w:val="clear" w:color="auto" w:fill="auto"/>
            <w:vAlign w:val="center"/>
          </w:tcPr>
          <w:p w:rsidR="00BB5609" w:rsidRDefault="00856415">
            <w:pPr>
              <w:widowControl/>
              <w:spacing w:line="240" w:lineRule="exact"/>
              <w:rPr>
                <w:rFonts w:ascii="仿宋_GB2312" w:eastAsia="仿宋_GB2312"/>
                <w:szCs w:val="21"/>
              </w:rPr>
            </w:pPr>
            <w:r>
              <w:rPr>
                <w:rFonts w:ascii="仿宋_GB2312" w:eastAsia="仿宋_GB2312" w:hint="eastAsia"/>
                <w:szCs w:val="21"/>
              </w:rPr>
              <w:t>罚款数额＝</w:t>
            </w:r>
            <w:r>
              <w:rPr>
                <w:rFonts w:ascii="仿宋_GB2312" w:eastAsia="仿宋_GB2312"/>
                <w:szCs w:val="21"/>
              </w:rPr>
              <w:t>100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＋区域系数＋情节系数＋变量系数）</w:t>
            </w:r>
          </w:p>
        </w:tc>
        <w:tc>
          <w:tcPr>
            <w:tcW w:w="2929" w:type="dxa"/>
            <w:gridSpan w:val="2"/>
            <w:shd w:val="clear" w:color="auto" w:fill="auto"/>
            <w:vAlign w:val="center"/>
          </w:tcPr>
          <w:p w:rsidR="00BB5609" w:rsidRDefault="00BB5609">
            <w:pPr>
              <w:widowControl/>
              <w:spacing w:line="240" w:lineRule="exact"/>
              <w:rPr>
                <w:rFonts w:ascii="仿宋_GB2312" w:eastAsia="仿宋_GB2312"/>
                <w:szCs w:val="21"/>
              </w:rPr>
            </w:pPr>
          </w:p>
        </w:tc>
      </w:tr>
      <w:tr w:rsidR="00BB5609">
        <w:trPr>
          <w:gridAfter w:val="1"/>
          <w:wAfter w:w="13" w:type="dxa"/>
          <w:trHeight w:val="586"/>
        </w:trPr>
        <w:tc>
          <w:tcPr>
            <w:tcW w:w="15104" w:type="dxa"/>
            <w:gridSpan w:val="13"/>
            <w:shd w:val="clear" w:color="auto" w:fill="auto"/>
            <w:vAlign w:val="center"/>
          </w:tcPr>
          <w:p w:rsidR="00BB5609" w:rsidRDefault="00856415">
            <w:pPr>
              <w:pStyle w:val="20"/>
              <w:jc w:val="center"/>
              <w:rPr>
                <w:rFonts w:ascii="仿宋_GB2312" w:eastAsia="仿宋_GB2312"/>
                <w:szCs w:val="30"/>
              </w:rPr>
            </w:pPr>
            <w:bookmarkStart w:id="8" w:name="_Toc1769538748"/>
            <w:r>
              <w:rPr>
                <w:rFonts w:hint="eastAsia"/>
                <w:szCs w:val="30"/>
              </w:rPr>
              <w:t>《北京市“门前三包”责任制管理办法》案由</w:t>
            </w:r>
            <w:r>
              <w:rPr>
                <w:rFonts w:hint="eastAsia"/>
                <w:szCs w:val="30"/>
              </w:rPr>
              <w:t>1</w:t>
            </w:r>
            <w:r>
              <w:rPr>
                <w:rFonts w:hint="eastAsia"/>
                <w:szCs w:val="30"/>
              </w:rPr>
              <w:t>项</w:t>
            </w:r>
            <w:bookmarkEnd w:id="8"/>
          </w:p>
        </w:tc>
      </w:tr>
      <w:tr w:rsidR="00BB5609">
        <w:trPr>
          <w:gridAfter w:val="1"/>
          <w:wAfter w:w="13" w:type="dxa"/>
          <w:trHeight w:val="2924"/>
        </w:trPr>
        <w:tc>
          <w:tcPr>
            <w:tcW w:w="706" w:type="dxa"/>
            <w:vMerge w:val="restart"/>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未落实“门前三包”责任制</w:t>
            </w:r>
          </w:p>
        </w:tc>
        <w:tc>
          <w:tcPr>
            <w:tcW w:w="2867" w:type="dxa"/>
            <w:vMerge w:val="restart"/>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违反条款：第三条第（一）项、第（二）项、第（三）项；处罚条款：第八条，对违反本办法的单位应当责令改正，并视情节轻重，处</w:t>
            </w:r>
            <w:r>
              <w:rPr>
                <w:rFonts w:ascii="仿宋_GB2312" w:eastAsia="仿宋_GB2312" w:hAnsi="宋体" w:cs="宋体" w:hint="eastAsia"/>
                <w:kern w:val="0"/>
                <w:szCs w:val="21"/>
              </w:rPr>
              <w:t>200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元以下的罚款，并对单位负责人处</w:t>
            </w:r>
            <w:r>
              <w:rPr>
                <w:rFonts w:ascii="仿宋_GB2312" w:eastAsia="仿宋_GB2312" w:hAnsi="宋体" w:cs="宋体" w:hint="eastAsia"/>
                <w:kern w:val="0"/>
                <w:szCs w:val="21"/>
              </w:rPr>
              <w:t>20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w:t>
            </w:r>
            <w:r>
              <w:rPr>
                <w:rFonts w:ascii="仿宋_GB2312" w:eastAsia="仿宋_GB2312" w:hAnsi="宋体" w:cs="宋体" w:hint="eastAsia"/>
                <w:kern w:val="0"/>
                <w:szCs w:val="21"/>
              </w:rPr>
              <w:t>元以下的罚款。</w:t>
            </w: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w:t>
            </w:r>
          </w:p>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（对单位）</w:t>
            </w:r>
          </w:p>
        </w:tc>
        <w:tc>
          <w:tcPr>
            <w:tcW w:w="1014" w:type="dxa"/>
            <w:gridSpan w:val="3"/>
            <w:vMerge w:val="restart"/>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目前，本市“门前三包”制度和市容环境卫生责任制并存。执法实践可参照《北京市市政管理委员会</w:t>
            </w:r>
            <w:r>
              <w:rPr>
                <w:rFonts w:ascii="仿宋_GB2312" w:eastAsia="仿宋_GB2312" w:hAnsi="宋体" w:cs="宋体" w:hint="eastAsia"/>
                <w:kern w:val="0"/>
                <w:szCs w:val="21"/>
              </w:rPr>
              <w:t>关于实施市容环境卫生责任区告知书制度的通知</w:t>
            </w:r>
            <w:r>
              <w:rPr>
                <w:rFonts w:ascii="仿宋_GB2312" w:eastAsia="仿宋_GB2312" w:hAnsi="宋体" w:cs="宋体" w:hint="eastAsia"/>
                <w:kern w:val="0"/>
                <w:szCs w:val="21"/>
              </w:rPr>
              <w:t>》（京政管字〔</w:t>
            </w:r>
            <w:r>
              <w:rPr>
                <w:rFonts w:ascii="仿宋_GB2312" w:eastAsia="仿宋_GB2312" w:hAnsi="宋体" w:cs="宋体" w:hint="eastAsia"/>
                <w:kern w:val="0"/>
                <w:szCs w:val="21"/>
              </w:rPr>
              <w:t>2002</w:t>
            </w:r>
            <w:r>
              <w:rPr>
                <w:rFonts w:ascii="仿宋_GB2312" w:eastAsia="仿宋_GB2312" w:hAnsi="宋体" w:cs="宋体" w:hint="eastAsia"/>
                <w:kern w:val="0"/>
                <w:szCs w:val="21"/>
              </w:rPr>
              <w:t>〕</w:t>
            </w:r>
            <w:r>
              <w:rPr>
                <w:rFonts w:ascii="仿宋_GB2312" w:eastAsia="仿宋_GB2312" w:hAnsi="宋体" w:cs="宋体" w:hint="eastAsia"/>
                <w:kern w:val="0"/>
                <w:szCs w:val="21"/>
              </w:rPr>
              <w:t>454</w:t>
            </w:r>
            <w:r>
              <w:rPr>
                <w:rFonts w:ascii="仿宋_GB2312" w:eastAsia="仿宋_GB2312" w:hAnsi="宋体" w:cs="宋体" w:hint="eastAsia"/>
                <w:kern w:val="0"/>
                <w:szCs w:val="21"/>
              </w:rPr>
              <w:t>号）执行。此外，应注意两项制度在责任主体、责任事项等方</w:t>
            </w:r>
            <w:r>
              <w:rPr>
                <w:rFonts w:ascii="仿宋_GB2312" w:eastAsia="仿宋_GB2312" w:hAnsi="宋体" w:cs="宋体" w:hint="eastAsia"/>
                <w:kern w:val="0"/>
                <w:szCs w:val="21"/>
              </w:rPr>
              <w:t>面的差异。</w:t>
            </w:r>
          </w:p>
        </w:tc>
      </w:tr>
      <w:tr w:rsidR="00BB5609">
        <w:trPr>
          <w:gridAfter w:val="1"/>
          <w:wAfter w:w="13" w:type="dxa"/>
          <w:trHeight w:val="1764"/>
        </w:trPr>
        <w:tc>
          <w:tcPr>
            <w:tcW w:w="706" w:type="dxa"/>
            <w:vMerge/>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867" w:type="dxa"/>
            <w:vMerge/>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108"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（对单位负责人）</w:t>
            </w:r>
          </w:p>
        </w:tc>
        <w:tc>
          <w:tcPr>
            <w:tcW w:w="1014" w:type="dxa"/>
            <w:gridSpan w:val="3"/>
            <w:vMerge/>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对单位责任人的罚款，由执法部门酌情决定；单位是个体户的，仅处罚单位即可。</w:t>
            </w:r>
          </w:p>
        </w:tc>
      </w:tr>
      <w:tr w:rsidR="00BB5609">
        <w:trPr>
          <w:gridAfter w:val="1"/>
          <w:wAfter w:w="13" w:type="dxa"/>
          <w:trHeight w:val="597"/>
        </w:trPr>
        <w:tc>
          <w:tcPr>
            <w:tcW w:w="15104" w:type="dxa"/>
            <w:gridSpan w:val="13"/>
            <w:shd w:val="clear" w:color="auto" w:fill="auto"/>
            <w:vAlign w:val="center"/>
          </w:tcPr>
          <w:p w:rsidR="00BB5609" w:rsidRDefault="00856415">
            <w:pPr>
              <w:pStyle w:val="20"/>
              <w:jc w:val="center"/>
              <w:rPr>
                <w:szCs w:val="30"/>
              </w:rPr>
            </w:pPr>
            <w:bookmarkStart w:id="9" w:name="_Toc524134272"/>
            <w:r>
              <w:rPr>
                <w:rFonts w:hint="eastAsia"/>
                <w:szCs w:val="30"/>
              </w:rPr>
              <w:t>《北京市人民政府关于扫雪铲冰管理的规定》案由</w:t>
            </w:r>
            <w:r>
              <w:rPr>
                <w:rFonts w:hint="eastAsia"/>
                <w:szCs w:val="30"/>
              </w:rPr>
              <w:t>1</w:t>
            </w:r>
            <w:r>
              <w:rPr>
                <w:rFonts w:hint="eastAsia"/>
                <w:szCs w:val="30"/>
              </w:rPr>
              <w:t>项</w:t>
            </w:r>
            <w:bookmarkEnd w:id="9"/>
          </w:p>
        </w:tc>
      </w:tr>
      <w:tr w:rsidR="00BB5609">
        <w:trPr>
          <w:trHeight w:val="2109"/>
        </w:trPr>
        <w:tc>
          <w:tcPr>
            <w:tcW w:w="706" w:type="dxa"/>
            <w:shd w:val="clear" w:color="auto" w:fill="auto"/>
            <w:vAlign w:val="center"/>
          </w:tcPr>
          <w:p w:rsidR="00BB5609" w:rsidRDefault="00856415">
            <w:pPr>
              <w:rPr>
                <w:rFonts w:ascii="黑体" w:eastAsia="黑体" w:hAnsi="宋体" w:cs="宋体"/>
                <w:kern w:val="0"/>
                <w:sz w:val="24"/>
              </w:rPr>
            </w:pPr>
            <w:r>
              <w:rPr>
                <w:rFonts w:ascii="黑体" w:eastAsia="黑体" w:hAnsi="宋体" w:cs="宋体" w:hint="eastAsia"/>
                <w:kern w:val="0"/>
                <w:sz w:val="24"/>
              </w:rPr>
              <w:t>1</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未按规定扫雪铲冰</w:t>
            </w:r>
          </w:p>
        </w:tc>
        <w:tc>
          <w:tcPr>
            <w:tcW w:w="2867" w:type="dxa"/>
            <w:shd w:val="clear" w:color="auto" w:fill="auto"/>
            <w:vAlign w:val="center"/>
          </w:tcPr>
          <w:p w:rsidR="00BB5609" w:rsidRDefault="00856415">
            <w:pPr>
              <w:jc w:val="center"/>
              <w:rPr>
                <w:rFonts w:ascii="仿宋_GB2312" w:eastAsia="仿宋_GB2312"/>
              </w:rPr>
            </w:pPr>
            <w:r>
              <w:rPr>
                <w:rFonts w:ascii="仿宋_GB2312" w:eastAsia="仿宋_GB2312" w:hint="eastAsia"/>
              </w:rPr>
              <w:t>违反条款：第三条第一款、第二款；处罚条款：第六条，责令改正，并处</w:t>
            </w:r>
            <w:r>
              <w:rPr>
                <w:rFonts w:ascii="仿宋_GB2312" w:eastAsia="仿宋_GB2312" w:hint="eastAsia"/>
              </w:rPr>
              <w:t>200</w:t>
            </w:r>
            <w:r>
              <w:rPr>
                <w:rFonts w:ascii="仿宋_GB2312" w:eastAsia="仿宋_GB2312" w:hint="eastAsia"/>
              </w:rPr>
              <w:t>元以上</w:t>
            </w:r>
            <w:r>
              <w:rPr>
                <w:rFonts w:ascii="仿宋_GB2312" w:eastAsia="仿宋_GB2312" w:hint="eastAsia"/>
              </w:rPr>
              <w:t>1000</w:t>
            </w:r>
            <w:r>
              <w:rPr>
                <w:rFonts w:ascii="仿宋_GB2312" w:eastAsia="仿宋_GB2312" w:hint="eastAsia"/>
              </w:rPr>
              <w:t>元以下罚款。</w:t>
            </w:r>
          </w:p>
        </w:tc>
        <w:tc>
          <w:tcPr>
            <w:tcW w:w="1127" w:type="dxa"/>
            <w:gridSpan w:val="4"/>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200</w:t>
            </w:r>
          </w:p>
        </w:tc>
        <w:tc>
          <w:tcPr>
            <w:tcW w:w="995" w:type="dxa"/>
            <w:gridSpan w:val="2"/>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1</w:t>
            </w:r>
          </w:p>
        </w:tc>
        <w:tc>
          <w:tcPr>
            <w:tcW w:w="3411"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罚款数额＝</w:t>
            </w:r>
            <w:r>
              <w:rPr>
                <w:rFonts w:ascii="仿宋_GB2312" w:eastAsia="仿宋_GB2312" w:hint="eastAsia"/>
              </w:rPr>
              <w:t>200</w:t>
            </w:r>
            <w:r>
              <w:rPr>
                <w:rFonts w:ascii="仿宋_GB2312" w:eastAsia="仿宋_GB2312" w:hint="eastAsia"/>
              </w:rPr>
              <w:t>×（</w:t>
            </w:r>
            <w:r>
              <w:rPr>
                <w:rFonts w:ascii="仿宋_GB2312" w:eastAsia="仿宋_GB2312" w:hint="eastAsia"/>
              </w:rPr>
              <w:t>1</w:t>
            </w:r>
            <w:r>
              <w:rPr>
                <w:rFonts w:ascii="仿宋_GB2312" w:eastAsia="仿宋_GB2312" w:hint="eastAsia"/>
              </w:rPr>
              <w:t>＋区域系数＋情节系数）</w:t>
            </w:r>
          </w:p>
        </w:tc>
        <w:tc>
          <w:tcPr>
            <w:tcW w:w="2942" w:type="dxa"/>
            <w:gridSpan w:val="3"/>
            <w:shd w:val="clear" w:color="auto" w:fill="auto"/>
            <w:vAlign w:val="center"/>
          </w:tcPr>
          <w:p w:rsidR="00BB5609" w:rsidRDefault="00BB5609">
            <w:pPr>
              <w:rPr>
                <w:rFonts w:ascii="仿宋_GB2312" w:eastAsia="仿宋_GB2312"/>
              </w:rPr>
            </w:pPr>
          </w:p>
        </w:tc>
      </w:tr>
      <w:tr w:rsidR="00BB5609">
        <w:trPr>
          <w:trHeight w:val="401"/>
        </w:trPr>
        <w:tc>
          <w:tcPr>
            <w:tcW w:w="15117" w:type="dxa"/>
            <w:gridSpan w:val="14"/>
            <w:shd w:val="clear" w:color="auto" w:fill="auto"/>
            <w:vAlign w:val="center"/>
          </w:tcPr>
          <w:p w:rsidR="00BB5609" w:rsidRDefault="00856415">
            <w:pPr>
              <w:pStyle w:val="20"/>
              <w:jc w:val="center"/>
              <w:rPr>
                <w:szCs w:val="30"/>
              </w:rPr>
            </w:pPr>
            <w:bookmarkStart w:id="10" w:name="_Toc418097825"/>
            <w:r>
              <w:rPr>
                <w:rFonts w:hint="eastAsia"/>
                <w:szCs w:val="30"/>
              </w:rPr>
              <w:t>《</w:t>
            </w:r>
            <w:r>
              <w:rPr>
                <w:rFonts w:hint="eastAsia"/>
                <w:szCs w:val="30"/>
              </w:rPr>
              <w:t>北京市户外广告设施、牌匾标识和标语宣传品设置管理条例</w:t>
            </w:r>
            <w:r>
              <w:rPr>
                <w:rFonts w:hint="eastAsia"/>
                <w:szCs w:val="30"/>
              </w:rPr>
              <w:t>》案由</w:t>
            </w:r>
            <w:r>
              <w:rPr>
                <w:rFonts w:hint="eastAsia"/>
                <w:szCs w:val="30"/>
              </w:rPr>
              <w:t>1</w:t>
            </w:r>
            <w:r>
              <w:rPr>
                <w:rFonts w:hint="eastAsia"/>
                <w:szCs w:val="30"/>
              </w:rPr>
              <w:t>4</w:t>
            </w:r>
            <w:r>
              <w:rPr>
                <w:rFonts w:hint="eastAsia"/>
                <w:szCs w:val="30"/>
              </w:rPr>
              <w:t>项</w:t>
            </w:r>
            <w:bookmarkEnd w:id="10"/>
          </w:p>
        </w:tc>
      </w:tr>
      <w:tr w:rsidR="00BB5609">
        <w:trPr>
          <w:trHeight w:val="401"/>
        </w:trPr>
        <w:tc>
          <w:tcPr>
            <w:tcW w:w="706" w:type="dxa"/>
            <w:shd w:val="clear" w:color="auto" w:fill="auto"/>
            <w:vAlign w:val="center"/>
          </w:tcPr>
          <w:p w:rsidR="00BB5609" w:rsidRDefault="00856415">
            <w:pPr>
              <w:widowControl/>
              <w:jc w:val="center"/>
              <w:rPr>
                <w:rFonts w:ascii="黑体" w:eastAsia="黑体"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rPr>
                <w:rFonts w:ascii="仿宋_GB2312" w:eastAsia="仿宋_GB2312" w:hAnsi="宋体"/>
                <w:snapToGrid w:val="0"/>
                <w:kern w:val="32"/>
                <w:szCs w:val="21"/>
              </w:rPr>
            </w:pPr>
            <w:r>
              <w:rPr>
                <w:rFonts w:ascii="仿宋_GB2312" w:eastAsia="仿宋_GB2312" w:hAnsi="宋体" w:hint="eastAsia"/>
                <w:snapToGrid w:val="0"/>
                <w:kern w:val="32"/>
                <w:szCs w:val="21"/>
              </w:rPr>
              <w:t>违法设置户外广告设施</w:t>
            </w:r>
          </w:p>
          <w:p w:rsidR="00BB5609" w:rsidRDefault="00BB5609">
            <w:pPr>
              <w:widowControl/>
              <w:jc w:val="center"/>
              <w:rPr>
                <w:rFonts w:ascii="仿宋_GB2312" w:eastAsia="仿宋_GB2312" w:hAnsi="宋体" w:cs="宋体"/>
                <w:kern w:val="0"/>
                <w:szCs w:val="21"/>
              </w:rPr>
            </w:pPr>
          </w:p>
        </w:tc>
        <w:tc>
          <w:tcPr>
            <w:tcW w:w="2867" w:type="dxa"/>
            <w:shd w:val="clear" w:color="auto" w:fill="auto"/>
            <w:vAlign w:val="center"/>
          </w:tcPr>
          <w:p w:rsidR="00BB5609" w:rsidRDefault="00856415">
            <w:pPr>
              <w:rPr>
                <w:rFonts w:ascii="仿宋_GB2312" w:eastAsia="仿宋_GB2312" w:hAnsi="宋体"/>
                <w:snapToGrid w:val="0"/>
                <w:kern w:val="32"/>
                <w:szCs w:val="21"/>
              </w:rPr>
            </w:pPr>
            <w:r>
              <w:rPr>
                <w:rFonts w:ascii="仿宋_GB2312" w:eastAsia="仿宋_GB2312" w:hint="eastAsia"/>
                <w:szCs w:val="21"/>
              </w:rPr>
              <w:t>违反条款：第十五条；第十六条第一款；第十七条；第十八条第三款；第二十四条；第二十五条；</w:t>
            </w:r>
            <w:r>
              <w:rPr>
                <w:rFonts w:ascii="仿宋_GB2312" w:eastAsia="仿宋_GB2312" w:hAnsi="宋体" w:hint="eastAsia"/>
                <w:snapToGrid w:val="0"/>
                <w:kern w:val="32"/>
                <w:szCs w:val="21"/>
              </w:rPr>
              <w:t>（根据发生违法行为选择适用）</w:t>
            </w:r>
          </w:p>
          <w:p w:rsidR="00BB5609" w:rsidRDefault="00856415">
            <w:pPr>
              <w:rPr>
                <w:rFonts w:ascii="仿宋_GB2312" w:eastAsia="仿宋_GB2312"/>
                <w:szCs w:val="21"/>
              </w:rPr>
            </w:pPr>
            <w:r>
              <w:rPr>
                <w:rFonts w:ascii="仿宋_GB2312" w:eastAsia="仿宋_GB2312" w:hint="eastAsia"/>
                <w:szCs w:val="21"/>
              </w:rPr>
              <w:t>处罚条款：第四十九条第一款，以及《北京市市容环境卫生条例》第三十八条第二款，责令限期拆除，逾期未拆除的，强制拆除，并可处</w:t>
            </w:r>
            <w:r>
              <w:rPr>
                <w:rFonts w:ascii="仿宋_GB2312" w:eastAsia="仿宋_GB2312" w:hint="eastAsia"/>
                <w:szCs w:val="21"/>
              </w:rPr>
              <w:t>1</w:t>
            </w:r>
            <w:r>
              <w:rPr>
                <w:rFonts w:ascii="仿宋_GB2312" w:eastAsia="仿宋_GB2312" w:hint="eastAsia"/>
                <w:szCs w:val="21"/>
              </w:rPr>
              <w:t>万元以上</w:t>
            </w:r>
            <w:r>
              <w:rPr>
                <w:rFonts w:ascii="仿宋_GB2312" w:eastAsia="仿宋_GB2312" w:hint="eastAsia"/>
                <w:szCs w:val="21"/>
              </w:rPr>
              <w:t>10</w:t>
            </w:r>
            <w:r>
              <w:rPr>
                <w:rFonts w:ascii="仿宋_GB2312" w:eastAsia="仿宋_GB2312" w:hint="eastAsia"/>
                <w:szCs w:val="21"/>
              </w:rPr>
              <w:t>万元以下罚款。</w:t>
            </w:r>
          </w:p>
        </w:tc>
        <w:tc>
          <w:tcPr>
            <w:tcW w:w="1127" w:type="dxa"/>
            <w:gridSpan w:val="4"/>
            <w:shd w:val="clear" w:color="auto" w:fill="auto"/>
            <w:vAlign w:val="center"/>
          </w:tcPr>
          <w:p w:rsidR="00BB5609" w:rsidRDefault="00856415">
            <w:pPr>
              <w:widowControl/>
              <w:jc w:val="center"/>
              <w:rPr>
                <w:rFonts w:ascii="仿宋_GB2312" w:eastAsia="仿宋_GB2312"/>
                <w:szCs w:val="21"/>
              </w:rPr>
            </w:pPr>
            <w:r>
              <w:rPr>
                <w:rFonts w:ascii="仿宋_GB2312" w:eastAsia="仿宋_GB2312" w:hAnsi="宋体" w:cs="宋体" w:hint="eastAsia"/>
                <w:kern w:val="0"/>
                <w:szCs w:val="21"/>
              </w:rPr>
              <w:t>10000</w:t>
            </w:r>
          </w:p>
        </w:tc>
        <w:tc>
          <w:tcPr>
            <w:tcW w:w="995" w:type="dxa"/>
            <w:gridSpan w:val="2"/>
            <w:shd w:val="clear" w:color="auto" w:fill="auto"/>
            <w:vAlign w:val="center"/>
          </w:tcPr>
          <w:p w:rsidR="00BB5609" w:rsidRDefault="00856415">
            <w:pPr>
              <w:widowControl/>
              <w:jc w:val="center"/>
              <w:rPr>
                <w:rFonts w:ascii="仿宋_GB2312" w:eastAsia="仿宋_GB2312"/>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Ansi="宋体" w:cs="宋体" w:hint="eastAsia"/>
                <w:kern w:val="0"/>
                <w:szCs w:val="21"/>
              </w:rPr>
              <w:t>1</w:t>
            </w:r>
            <w:r>
              <w:rPr>
                <w:rFonts w:ascii="仿宋_GB2312" w:eastAsia="仿宋_GB2312" w:hint="eastAsia"/>
                <w:szCs w:val="21"/>
              </w:rPr>
              <w:t>.</w:t>
            </w:r>
            <w:r>
              <w:rPr>
                <w:rFonts w:ascii="仿宋_GB2312" w:eastAsia="仿宋_GB2312" w:hint="eastAsia"/>
                <w:szCs w:val="21"/>
              </w:rPr>
              <w:t>违法设置大型户外广告设施的，系数为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违法设置距地十米以上户外广告设施的，系数为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hAnsi="宋体" w:cs="宋体"/>
                <w:kern w:val="0"/>
                <w:szCs w:val="21"/>
              </w:rPr>
            </w:pPr>
            <w:r>
              <w:rPr>
                <w:rFonts w:ascii="仿宋_GB2312" w:eastAsia="仿宋_GB2312" w:hint="eastAsia"/>
                <w:szCs w:val="21"/>
              </w:rPr>
              <w:t>3.</w:t>
            </w:r>
            <w:r>
              <w:rPr>
                <w:rFonts w:ascii="仿宋_GB2312" w:eastAsia="仿宋_GB2312" w:hint="eastAsia"/>
                <w:szCs w:val="21"/>
              </w:rPr>
              <w:t>违法设置</w:t>
            </w:r>
            <w:r>
              <w:rPr>
                <w:rFonts w:ascii="仿宋_GB2312" w:eastAsia="仿宋_GB2312" w:hint="eastAsia"/>
                <w:szCs w:val="21"/>
              </w:rPr>
              <w:t>2</w:t>
            </w:r>
            <w:r>
              <w:rPr>
                <w:rFonts w:ascii="仿宋_GB2312" w:eastAsia="仿宋_GB2312" w:hint="eastAsia"/>
                <w:szCs w:val="21"/>
              </w:rPr>
              <w:t>处户外广告设施的，系数为</w:t>
            </w:r>
            <w:r>
              <w:rPr>
                <w:rFonts w:ascii="仿宋_GB2312" w:eastAsia="仿宋_GB2312" w:hint="eastAsia"/>
                <w:szCs w:val="21"/>
              </w:rPr>
              <w:t>2,</w:t>
            </w:r>
            <w:r>
              <w:rPr>
                <w:rFonts w:ascii="仿宋_GB2312" w:eastAsia="仿宋_GB2312" w:hint="eastAsia"/>
                <w:szCs w:val="21"/>
              </w:rPr>
              <w:t>以此类推。</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w:t>
            </w:r>
            <w:r>
              <w:rPr>
                <w:rFonts w:ascii="仿宋_GB2312" w:eastAsia="仿宋_GB2312" w:hint="eastAsia"/>
                <w:szCs w:val="21"/>
              </w:rPr>
              <w:t>+</w:t>
            </w:r>
            <w:r>
              <w:rPr>
                <w:rFonts w:ascii="仿宋_GB2312" w:eastAsia="仿宋_GB2312" w:hint="eastAsia"/>
                <w:szCs w:val="21"/>
              </w:rPr>
              <w:t xml:space="preserve">变量系数）　</w:t>
            </w:r>
          </w:p>
        </w:tc>
        <w:tc>
          <w:tcPr>
            <w:tcW w:w="2942" w:type="dxa"/>
            <w:gridSpan w:val="3"/>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按照新法优于旧法原</w:t>
            </w:r>
            <w:r>
              <w:rPr>
                <w:rFonts w:ascii="仿宋_GB2312" w:eastAsia="仿宋_GB2312" w:hint="eastAsia"/>
                <w:szCs w:val="21"/>
              </w:rPr>
              <w:t>则，优先</w:t>
            </w:r>
            <w:r>
              <w:rPr>
                <w:rFonts w:ascii="仿宋_GB2312" w:eastAsia="仿宋_GB2312" w:hint="eastAsia"/>
                <w:szCs w:val="21"/>
              </w:rPr>
              <w:t>适</w:t>
            </w:r>
            <w:r>
              <w:rPr>
                <w:rFonts w:ascii="仿宋_GB2312" w:eastAsia="仿宋_GB2312" w:hint="eastAsia"/>
                <w:szCs w:val="21"/>
              </w:rPr>
              <w:t>用本条例，裁量基准以此为准。</w:t>
            </w: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为违法设置的户外广告设施提供载体</w:t>
            </w:r>
          </w:p>
          <w:p w:rsidR="00BB5609" w:rsidRDefault="00BB5609">
            <w:pPr>
              <w:rPr>
                <w:rFonts w:ascii="仿宋_GB2312" w:eastAsia="仿宋_GB2312" w:hAnsi="宋体" w:cs="宋体"/>
                <w:kern w:val="0"/>
                <w:szCs w:val="21"/>
              </w:rPr>
            </w:pPr>
          </w:p>
        </w:tc>
        <w:tc>
          <w:tcPr>
            <w:tcW w:w="2867" w:type="dxa"/>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违反条款：第</w:t>
            </w:r>
            <w:r>
              <w:rPr>
                <w:rFonts w:ascii="仿宋_GB2312" w:eastAsia="仿宋_GB2312"/>
                <w:szCs w:val="21"/>
              </w:rPr>
              <w:t>十八条第二款</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处罚条款：</w:t>
            </w:r>
            <w:r>
              <w:rPr>
                <w:rFonts w:ascii="仿宋_GB2312" w:eastAsia="仿宋_GB2312"/>
                <w:szCs w:val="21"/>
              </w:rPr>
              <w:t>第四十九条第二款，</w:t>
            </w:r>
            <w:r>
              <w:rPr>
                <w:rFonts w:ascii="仿宋_GB2312" w:eastAsia="仿宋_GB2312" w:hint="eastAsia"/>
                <w:szCs w:val="21"/>
              </w:rPr>
              <w:t>责令限期改正；逾期不改正的，处一万元以上十万元以下罚款。</w:t>
            </w:r>
          </w:p>
        </w:tc>
        <w:tc>
          <w:tcPr>
            <w:tcW w:w="1127" w:type="dxa"/>
            <w:gridSpan w:val="4"/>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995" w:type="dxa"/>
            <w:gridSpan w:val="2"/>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违法设置大型户外广告设施的，系数为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违法设置距地十米以上的户外广告设施的，系数为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为</w:t>
            </w:r>
            <w:r>
              <w:rPr>
                <w:rFonts w:ascii="仿宋_GB2312" w:eastAsia="仿宋_GB2312" w:hAnsi="宋体" w:cs="宋体" w:hint="eastAsia"/>
                <w:kern w:val="0"/>
                <w:szCs w:val="21"/>
              </w:rPr>
              <w:t>2</w:t>
            </w:r>
            <w:r>
              <w:rPr>
                <w:rFonts w:ascii="仿宋_GB2312" w:eastAsia="仿宋_GB2312" w:hAnsi="宋体" w:cs="宋体" w:hint="eastAsia"/>
                <w:kern w:val="0"/>
                <w:szCs w:val="21"/>
              </w:rPr>
              <w:t>处违法设置户外广告设施提供载体的，系数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kern w:val="0"/>
                <w:szCs w:val="21"/>
              </w:rPr>
              <w:t>以此类推。</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w:t>
            </w:r>
            <w:r>
              <w:rPr>
                <w:rFonts w:ascii="仿宋_GB2312" w:eastAsia="仿宋_GB2312" w:hint="eastAsia"/>
                <w:szCs w:val="21"/>
              </w:rPr>
              <w:t>+</w:t>
            </w:r>
            <w:r>
              <w:rPr>
                <w:rFonts w:ascii="仿宋_GB2312" w:eastAsia="仿宋_GB2312" w:hint="eastAsia"/>
                <w:szCs w:val="21"/>
              </w:rPr>
              <w:t>变量系数）</w:t>
            </w:r>
          </w:p>
        </w:tc>
        <w:tc>
          <w:tcPr>
            <w:tcW w:w="2942" w:type="dxa"/>
            <w:gridSpan w:val="3"/>
            <w:shd w:val="clear" w:color="auto" w:fill="auto"/>
            <w:vAlign w:val="center"/>
          </w:tcPr>
          <w:p w:rsidR="00BB5609" w:rsidRDefault="00BB5609">
            <w:pPr>
              <w:rPr>
                <w:rFonts w:ascii="仿宋_GB2312" w:eastAsia="仿宋_GB2312"/>
                <w:szCs w:val="21"/>
              </w:rPr>
            </w:pP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违法设置固定式牌匾标识</w:t>
            </w:r>
          </w:p>
          <w:p w:rsidR="00BB5609" w:rsidRDefault="00BB5609">
            <w:pPr>
              <w:rPr>
                <w:rFonts w:ascii="仿宋_GB2312" w:eastAsia="仿宋_GB2312" w:hAnsi="宋体" w:cs="宋体"/>
                <w:kern w:val="0"/>
                <w:szCs w:val="21"/>
              </w:rPr>
            </w:pPr>
          </w:p>
        </w:tc>
        <w:tc>
          <w:tcPr>
            <w:tcW w:w="2867" w:type="dxa"/>
            <w:shd w:val="clear" w:color="auto" w:fill="auto"/>
            <w:vAlign w:val="center"/>
          </w:tcPr>
          <w:p w:rsidR="00BB5609" w:rsidRDefault="00856415">
            <w:pPr>
              <w:rPr>
                <w:rFonts w:ascii="仿宋_GB2312" w:eastAsia="仿宋_GB2312" w:hAnsi="宋体"/>
                <w:snapToGrid w:val="0"/>
                <w:kern w:val="32"/>
                <w:szCs w:val="21"/>
              </w:rPr>
            </w:pPr>
            <w:r>
              <w:rPr>
                <w:rFonts w:ascii="仿宋_GB2312" w:eastAsia="仿宋_GB2312" w:hint="eastAsia"/>
                <w:szCs w:val="21"/>
              </w:rPr>
              <w:t>违反条款：第三十条；第三十一条；第三十五条第二款；</w:t>
            </w:r>
            <w:r>
              <w:rPr>
                <w:rFonts w:ascii="仿宋_GB2312" w:eastAsia="仿宋_GB2312" w:hAnsi="宋体" w:hint="eastAsia"/>
                <w:snapToGrid w:val="0"/>
                <w:kern w:val="32"/>
                <w:szCs w:val="21"/>
              </w:rPr>
              <w:t>（根据发生违法行为选择适用）</w:t>
            </w:r>
          </w:p>
          <w:p w:rsidR="00BB5609" w:rsidRDefault="00856415">
            <w:pPr>
              <w:rPr>
                <w:rFonts w:ascii="仿宋_GB2312" w:eastAsia="仿宋_GB2312"/>
                <w:szCs w:val="21"/>
              </w:rPr>
            </w:pPr>
            <w:r>
              <w:rPr>
                <w:rFonts w:ascii="仿宋_GB2312" w:eastAsia="仿宋_GB2312" w:hint="eastAsia"/>
                <w:szCs w:val="21"/>
              </w:rPr>
              <w:t>处罚条款：第四十九条第三款，以及《北京市市容环境卫生条例》第</w:t>
            </w:r>
            <w:r>
              <w:rPr>
                <w:rFonts w:ascii="仿宋_GB2312" w:eastAsia="仿宋_GB2312" w:hint="eastAsia"/>
                <w:szCs w:val="21"/>
              </w:rPr>
              <w:t>三十九</w:t>
            </w:r>
            <w:r>
              <w:rPr>
                <w:rFonts w:ascii="仿宋_GB2312" w:eastAsia="仿宋_GB2312" w:hint="eastAsia"/>
                <w:szCs w:val="21"/>
              </w:rPr>
              <w:t>条第一款，责令限期改正，逾期不改正的，予以强制拆除，并可处</w:t>
            </w:r>
            <w:r>
              <w:rPr>
                <w:rFonts w:ascii="仿宋_GB2312" w:eastAsia="仿宋_GB2312" w:hint="eastAsia"/>
                <w:szCs w:val="21"/>
              </w:rPr>
              <w:t>500</w:t>
            </w:r>
            <w:r>
              <w:rPr>
                <w:rFonts w:ascii="仿宋_GB2312" w:eastAsia="仿宋_GB2312" w:hint="eastAsia"/>
                <w:szCs w:val="21"/>
              </w:rPr>
              <w:t>元以上</w:t>
            </w:r>
            <w:r>
              <w:rPr>
                <w:rFonts w:ascii="仿宋_GB2312" w:eastAsia="仿宋_GB2312" w:hint="eastAsia"/>
                <w:szCs w:val="21"/>
              </w:rPr>
              <w:t>5000</w:t>
            </w:r>
            <w:r>
              <w:rPr>
                <w:rFonts w:ascii="仿宋_GB2312" w:eastAsia="仿宋_GB2312" w:hint="eastAsia"/>
                <w:szCs w:val="21"/>
              </w:rPr>
              <w:t>元以下罚款。</w:t>
            </w:r>
          </w:p>
        </w:tc>
        <w:tc>
          <w:tcPr>
            <w:tcW w:w="1127" w:type="dxa"/>
            <w:gridSpan w:val="4"/>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995" w:type="dxa"/>
            <w:gridSpan w:val="2"/>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违法设置大型固定式牌匾标识的，系数为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违法设置距地十米以上的固定式牌匾标识的，系数为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3.</w:t>
            </w:r>
            <w:r>
              <w:rPr>
                <w:rFonts w:ascii="仿宋_GB2312" w:eastAsia="仿宋_GB2312" w:hint="eastAsia"/>
                <w:szCs w:val="21"/>
              </w:rPr>
              <w:t>违法设置</w:t>
            </w:r>
            <w:r>
              <w:rPr>
                <w:rFonts w:ascii="仿宋_GB2312" w:eastAsia="仿宋_GB2312" w:hint="eastAsia"/>
                <w:szCs w:val="21"/>
              </w:rPr>
              <w:t>2</w:t>
            </w:r>
            <w:r>
              <w:rPr>
                <w:rFonts w:ascii="仿宋_GB2312" w:eastAsia="仿宋_GB2312" w:hint="eastAsia"/>
                <w:szCs w:val="21"/>
              </w:rPr>
              <w:t>处牌匾标识的，系数为</w:t>
            </w:r>
            <w:r>
              <w:rPr>
                <w:rFonts w:ascii="仿宋_GB2312" w:eastAsia="仿宋_GB2312" w:hint="eastAsia"/>
                <w:szCs w:val="21"/>
              </w:rPr>
              <w:t>2,</w:t>
            </w:r>
            <w:r>
              <w:rPr>
                <w:rFonts w:ascii="仿宋_GB2312" w:eastAsia="仿宋_GB2312" w:hint="eastAsia"/>
                <w:szCs w:val="21"/>
              </w:rPr>
              <w:t>以此类推。</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w:t>
            </w:r>
            <w:r>
              <w:rPr>
                <w:rFonts w:ascii="仿宋_GB2312" w:eastAsia="仿宋_GB2312" w:hint="eastAsia"/>
                <w:szCs w:val="21"/>
              </w:rPr>
              <w:t>+</w:t>
            </w:r>
            <w:r>
              <w:rPr>
                <w:rFonts w:ascii="仿宋_GB2312" w:eastAsia="仿宋_GB2312" w:hint="eastAsia"/>
                <w:szCs w:val="21"/>
              </w:rPr>
              <w:t>变量系数）</w:t>
            </w:r>
          </w:p>
        </w:tc>
        <w:tc>
          <w:tcPr>
            <w:tcW w:w="2942" w:type="dxa"/>
            <w:gridSpan w:val="3"/>
            <w:shd w:val="clear" w:color="auto" w:fill="auto"/>
            <w:vAlign w:val="center"/>
          </w:tcPr>
          <w:p w:rsidR="00BB5609" w:rsidRDefault="00BB5609">
            <w:pPr>
              <w:rPr>
                <w:rFonts w:ascii="仿宋_GB2312" w:eastAsia="仿宋_GB2312"/>
                <w:szCs w:val="21"/>
              </w:rPr>
            </w:pP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int="eastAsia"/>
                <w:szCs w:val="21"/>
              </w:rPr>
              <w:t>电子显示装置不符合设置规范（或者运行时间要求）</w:t>
            </w: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违反条款：第二十三条；</w:t>
            </w:r>
          </w:p>
          <w:p w:rsidR="00BB5609" w:rsidRDefault="00856415">
            <w:pPr>
              <w:rPr>
                <w:rFonts w:ascii="仿宋_GB2312" w:eastAsia="仿宋_GB2312"/>
                <w:szCs w:val="21"/>
              </w:rPr>
            </w:pPr>
            <w:r>
              <w:rPr>
                <w:rFonts w:ascii="仿宋_GB2312" w:eastAsia="仿宋_GB2312" w:hint="eastAsia"/>
                <w:szCs w:val="21"/>
              </w:rPr>
              <w:t>处罚条款：第五十条，责令限期改正；逾期不改正的，处一千元以上一万元以下罚款。</w:t>
            </w:r>
          </w:p>
          <w:p w:rsidR="00BB5609" w:rsidRDefault="00BB5609">
            <w:pPr>
              <w:rPr>
                <w:rFonts w:ascii="仿宋_GB2312" w:eastAsia="仿宋_GB2312"/>
                <w:szCs w:val="21"/>
              </w:rPr>
            </w:pPr>
          </w:p>
        </w:tc>
        <w:tc>
          <w:tcPr>
            <w:tcW w:w="1108"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大型电子显示装置，系数为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距地十米以上的电子显示装置，系数为</w:t>
            </w:r>
            <w:r>
              <w:rPr>
                <w:rFonts w:ascii="仿宋_GB2312" w:eastAsia="仿宋_GB2312" w:hint="eastAsia"/>
                <w:szCs w:val="21"/>
              </w:rPr>
              <w:t>2</w:t>
            </w:r>
            <w:r>
              <w:rPr>
                <w:rFonts w:ascii="仿宋_GB2312" w:eastAsia="仿宋_GB2312" w:hint="eastAsia"/>
                <w:szCs w:val="21"/>
              </w:rPr>
              <w:t>。</w:t>
            </w:r>
          </w:p>
          <w:p w:rsidR="00BB5609" w:rsidRDefault="00BB5609">
            <w:pPr>
              <w:rPr>
                <w:rFonts w:ascii="仿宋_GB2312" w:eastAsia="仿宋_GB2312"/>
                <w:szCs w:val="21"/>
              </w:rPr>
            </w:pP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w:t>
            </w:r>
            <w:r>
              <w:rPr>
                <w:rFonts w:ascii="仿宋_GB2312" w:eastAsia="仿宋_GB2312" w:hint="eastAsia"/>
                <w:szCs w:val="21"/>
              </w:rPr>
              <w:t>+</w:t>
            </w:r>
            <w:r>
              <w:rPr>
                <w:rFonts w:ascii="仿宋_GB2312" w:eastAsia="仿宋_GB2312" w:hint="eastAsia"/>
                <w:szCs w:val="21"/>
              </w:rPr>
              <w:t>变量系数）</w:t>
            </w:r>
          </w:p>
        </w:tc>
        <w:tc>
          <w:tcPr>
            <w:tcW w:w="2942" w:type="dxa"/>
            <w:gridSpan w:val="3"/>
            <w:shd w:val="clear" w:color="auto" w:fill="auto"/>
            <w:vAlign w:val="center"/>
          </w:tcPr>
          <w:p w:rsidR="00BB5609" w:rsidRDefault="00BB5609">
            <w:pPr>
              <w:rPr>
                <w:rFonts w:ascii="仿宋_GB2312" w:eastAsia="仿宋_GB2312"/>
                <w:szCs w:val="21"/>
              </w:rPr>
            </w:pP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int="eastAsia"/>
                <w:szCs w:val="21"/>
              </w:rPr>
              <w:t>未按照公共汽电车车身户外广告设置方案设置户外广告</w:t>
            </w: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违反条款：第二十六条第一款；</w:t>
            </w:r>
          </w:p>
          <w:p w:rsidR="00BB5609" w:rsidRDefault="00856415">
            <w:pPr>
              <w:rPr>
                <w:rFonts w:ascii="仿宋_GB2312" w:eastAsia="仿宋_GB2312"/>
                <w:szCs w:val="21"/>
              </w:rPr>
            </w:pPr>
            <w:r>
              <w:rPr>
                <w:rFonts w:ascii="仿宋_GB2312" w:eastAsia="仿宋_GB2312" w:hint="eastAsia"/>
                <w:szCs w:val="21"/>
              </w:rPr>
              <w:t>处罚条款：第五十一条，责令限期改正；逾期不改正的，按照每辆车五千元处以罚款。</w:t>
            </w:r>
          </w:p>
          <w:p w:rsidR="00BB5609" w:rsidRDefault="00BB5609">
            <w:pPr>
              <w:rPr>
                <w:rFonts w:ascii="仿宋_GB2312" w:eastAsia="仿宋_GB2312"/>
                <w:szCs w:val="21"/>
              </w:rPr>
            </w:pPr>
          </w:p>
        </w:tc>
        <w:tc>
          <w:tcPr>
            <w:tcW w:w="1108"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BB5609">
            <w:pPr>
              <w:widowControl/>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jc w:val="center"/>
              <w:rPr>
                <w:rFonts w:ascii="仿宋_GB2312" w:eastAsia="仿宋_GB2312" w:hAnsi="宋体" w:cs="宋体"/>
                <w:kern w:val="0"/>
                <w:szCs w:val="21"/>
              </w:rPr>
            </w:pPr>
          </w:p>
        </w:tc>
        <w:tc>
          <w:tcPr>
            <w:tcW w:w="1628" w:type="dxa"/>
            <w:shd w:val="clear" w:color="auto" w:fill="auto"/>
            <w:vAlign w:val="center"/>
          </w:tcPr>
          <w:p w:rsidR="00BB5609" w:rsidRDefault="00856415">
            <w:pPr>
              <w:widowControl/>
              <w:jc w:val="cente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5000</w:t>
            </w:r>
            <w:r>
              <w:rPr>
                <w:rFonts w:ascii="仿宋_GB2312" w:eastAsia="仿宋_GB2312" w:hint="eastAsia"/>
                <w:szCs w:val="21"/>
              </w:rPr>
              <w:t>×</w:t>
            </w:r>
            <w:r>
              <w:rPr>
                <w:rFonts w:ascii="仿宋_GB2312" w:eastAsia="仿宋_GB2312" w:hint="eastAsia"/>
                <w:szCs w:val="21"/>
              </w:rPr>
              <w:t>N</w:t>
            </w:r>
            <w:r>
              <w:rPr>
                <w:rFonts w:ascii="仿宋_GB2312" w:eastAsia="仿宋_GB2312" w:hint="eastAsia"/>
                <w:szCs w:val="21"/>
              </w:rPr>
              <w:t>（</w:t>
            </w:r>
            <w:r>
              <w:rPr>
                <w:rFonts w:ascii="仿宋_GB2312" w:eastAsia="仿宋_GB2312" w:hint="eastAsia"/>
                <w:szCs w:val="21"/>
              </w:rPr>
              <w:t>N</w:t>
            </w:r>
            <w:r>
              <w:rPr>
                <w:rFonts w:ascii="仿宋_GB2312" w:eastAsia="仿宋_GB2312" w:hint="eastAsia"/>
                <w:szCs w:val="21"/>
              </w:rPr>
              <w:t>为车辆数</w:t>
            </w:r>
            <w:r>
              <w:rPr>
                <w:rFonts w:ascii="仿宋_GB2312" w:eastAsia="仿宋_GB2312" w:hint="eastAsia"/>
                <w:szCs w:val="21"/>
              </w:rPr>
              <w:t>）</w:t>
            </w:r>
          </w:p>
        </w:tc>
        <w:tc>
          <w:tcPr>
            <w:tcW w:w="2942" w:type="dxa"/>
            <w:gridSpan w:val="3"/>
            <w:shd w:val="clear" w:color="auto" w:fill="auto"/>
            <w:vAlign w:val="center"/>
          </w:tcPr>
          <w:p w:rsidR="00BB5609" w:rsidRDefault="00BB5609">
            <w:pPr>
              <w:widowControl/>
              <w:rPr>
                <w:rFonts w:ascii="仿宋_GB2312" w:eastAsia="仿宋_GB2312" w:hAnsi="宋体" w:cs="宋体"/>
                <w:kern w:val="0"/>
                <w:szCs w:val="21"/>
              </w:rPr>
            </w:pP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int="eastAsia"/>
                <w:szCs w:val="21"/>
              </w:rPr>
              <w:t>在非公共汽电车车身上设置广告</w:t>
            </w: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违反条款：第二十六条第二款。</w:t>
            </w:r>
          </w:p>
          <w:p w:rsidR="00BB5609" w:rsidRDefault="00856415">
            <w:pPr>
              <w:rPr>
                <w:rFonts w:ascii="仿宋_GB2312" w:eastAsia="仿宋_GB2312"/>
                <w:szCs w:val="21"/>
              </w:rPr>
            </w:pPr>
            <w:r>
              <w:rPr>
                <w:rFonts w:ascii="仿宋_GB2312" w:eastAsia="仿宋_GB2312" w:hint="eastAsia"/>
                <w:szCs w:val="21"/>
              </w:rPr>
              <w:t>处罚条款：第五十一条，责令限期改正；逾期不改正的，按照每辆车五千元处以罚款。</w:t>
            </w:r>
          </w:p>
        </w:tc>
        <w:tc>
          <w:tcPr>
            <w:tcW w:w="1108"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BB5609">
            <w:pPr>
              <w:widowControl/>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jc w:val="center"/>
              <w:rPr>
                <w:rFonts w:ascii="仿宋_GB2312" w:eastAsia="仿宋_GB2312" w:hAnsi="宋体" w:cs="宋体"/>
                <w:kern w:val="0"/>
                <w:szCs w:val="21"/>
              </w:rPr>
            </w:pPr>
          </w:p>
        </w:tc>
        <w:tc>
          <w:tcPr>
            <w:tcW w:w="1628" w:type="dxa"/>
            <w:shd w:val="clear" w:color="auto" w:fill="auto"/>
            <w:vAlign w:val="center"/>
          </w:tcPr>
          <w:p w:rsidR="00BB5609" w:rsidRDefault="00856415">
            <w:pPr>
              <w:widowControl/>
              <w:jc w:val="cente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5000</w:t>
            </w:r>
            <w:r>
              <w:rPr>
                <w:rFonts w:ascii="仿宋_GB2312" w:eastAsia="仿宋_GB2312" w:hint="eastAsia"/>
                <w:szCs w:val="21"/>
              </w:rPr>
              <w:t>×</w:t>
            </w:r>
            <w:r>
              <w:rPr>
                <w:rFonts w:ascii="仿宋_GB2312" w:eastAsia="仿宋_GB2312" w:hint="eastAsia"/>
                <w:szCs w:val="21"/>
              </w:rPr>
              <w:t>N</w:t>
            </w:r>
            <w:r>
              <w:rPr>
                <w:rFonts w:ascii="仿宋_GB2312" w:eastAsia="仿宋_GB2312" w:hint="eastAsia"/>
                <w:szCs w:val="21"/>
              </w:rPr>
              <w:t>（</w:t>
            </w:r>
            <w:r>
              <w:rPr>
                <w:rFonts w:ascii="仿宋_GB2312" w:eastAsia="仿宋_GB2312" w:hint="eastAsia"/>
                <w:szCs w:val="21"/>
              </w:rPr>
              <w:t>N</w:t>
            </w:r>
            <w:r>
              <w:rPr>
                <w:rFonts w:ascii="仿宋_GB2312" w:eastAsia="仿宋_GB2312" w:hint="eastAsia"/>
                <w:szCs w:val="21"/>
              </w:rPr>
              <w:t>为车辆数</w:t>
            </w:r>
            <w:r>
              <w:rPr>
                <w:rFonts w:ascii="仿宋_GB2312" w:eastAsia="仿宋_GB2312" w:hint="eastAsia"/>
                <w:szCs w:val="21"/>
              </w:rPr>
              <w:t>）</w:t>
            </w:r>
          </w:p>
        </w:tc>
        <w:tc>
          <w:tcPr>
            <w:tcW w:w="2942" w:type="dxa"/>
            <w:gridSpan w:val="3"/>
            <w:shd w:val="clear" w:color="auto" w:fill="auto"/>
            <w:vAlign w:val="center"/>
          </w:tcPr>
          <w:p w:rsidR="00BB5609" w:rsidRDefault="00BB5609">
            <w:pPr>
              <w:widowControl/>
              <w:rPr>
                <w:rFonts w:ascii="仿宋_GB2312" w:eastAsia="仿宋_GB2312" w:hAnsi="宋体" w:cs="宋体"/>
                <w:kern w:val="0"/>
                <w:szCs w:val="21"/>
              </w:rPr>
            </w:pP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公交候车亭户外广告设施不符合设置方案</w:t>
            </w:r>
          </w:p>
          <w:p w:rsidR="00BB5609" w:rsidRDefault="00BB5609">
            <w:pPr>
              <w:rPr>
                <w:rFonts w:ascii="仿宋_GB2312" w:eastAsia="仿宋_GB2312" w:hAnsi="宋体" w:cs="宋体"/>
                <w:kern w:val="0"/>
                <w:szCs w:val="21"/>
              </w:rPr>
            </w:pP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违反条款：第二十七条第二款。</w:t>
            </w:r>
          </w:p>
          <w:p w:rsidR="00BB5609" w:rsidRDefault="00856415">
            <w:pPr>
              <w:rPr>
                <w:rFonts w:ascii="仿宋_GB2312" w:eastAsia="仿宋_GB2312"/>
                <w:szCs w:val="21"/>
              </w:rPr>
            </w:pPr>
            <w:r>
              <w:rPr>
                <w:rFonts w:ascii="仿宋_GB2312" w:eastAsia="仿宋_GB2312" w:hint="eastAsia"/>
                <w:szCs w:val="21"/>
              </w:rPr>
              <w:t>处罚条款：第五十二条，责令限期改正；逾期不改正的，按照每个公交候车亭五千元处以罚款。</w:t>
            </w:r>
          </w:p>
          <w:p w:rsidR="00BB5609" w:rsidRDefault="00BB5609">
            <w:pPr>
              <w:rPr>
                <w:rFonts w:ascii="仿宋_GB2312" w:eastAsia="仿宋_GB2312"/>
                <w:szCs w:val="21"/>
              </w:rPr>
            </w:pPr>
          </w:p>
        </w:tc>
        <w:tc>
          <w:tcPr>
            <w:tcW w:w="1108"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BB5609">
            <w:pPr>
              <w:widowControl/>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jc w:val="center"/>
              <w:rPr>
                <w:rFonts w:ascii="仿宋_GB2312" w:eastAsia="仿宋_GB2312" w:hAnsi="宋体" w:cs="宋体"/>
                <w:kern w:val="0"/>
                <w:szCs w:val="21"/>
              </w:rPr>
            </w:pPr>
          </w:p>
        </w:tc>
        <w:tc>
          <w:tcPr>
            <w:tcW w:w="1628" w:type="dxa"/>
            <w:shd w:val="clear" w:color="auto" w:fill="auto"/>
            <w:vAlign w:val="center"/>
          </w:tcPr>
          <w:p w:rsidR="00BB5609" w:rsidRDefault="00856415">
            <w:pPr>
              <w:widowControl/>
              <w:jc w:val="cente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5000</w:t>
            </w:r>
            <w:r>
              <w:rPr>
                <w:rFonts w:ascii="仿宋_GB2312" w:eastAsia="仿宋_GB2312" w:hint="eastAsia"/>
                <w:szCs w:val="21"/>
              </w:rPr>
              <w:t>×</w:t>
            </w:r>
            <w:r>
              <w:rPr>
                <w:rFonts w:ascii="仿宋_GB2312" w:eastAsia="仿宋_GB2312" w:hint="eastAsia"/>
                <w:szCs w:val="21"/>
              </w:rPr>
              <w:t>N</w:t>
            </w:r>
            <w:r>
              <w:rPr>
                <w:rFonts w:ascii="仿宋_GB2312" w:eastAsia="仿宋_GB2312" w:hint="eastAsia"/>
                <w:szCs w:val="21"/>
              </w:rPr>
              <w:t>（</w:t>
            </w:r>
            <w:r>
              <w:rPr>
                <w:rFonts w:ascii="仿宋_GB2312" w:eastAsia="仿宋_GB2312" w:hint="eastAsia"/>
                <w:szCs w:val="21"/>
              </w:rPr>
              <w:t>N</w:t>
            </w:r>
            <w:r>
              <w:rPr>
                <w:rFonts w:ascii="仿宋_GB2312" w:eastAsia="仿宋_GB2312" w:hint="eastAsia"/>
                <w:szCs w:val="21"/>
              </w:rPr>
              <w:t>为公交候车亭数</w:t>
            </w:r>
            <w:r>
              <w:rPr>
                <w:rFonts w:ascii="仿宋_GB2312" w:eastAsia="仿宋_GB2312" w:hint="eastAsia"/>
                <w:szCs w:val="21"/>
              </w:rPr>
              <w:t>）</w:t>
            </w:r>
          </w:p>
        </w:tc>
        <w:tc>
          <w:tcPr>
            <w:tcW w:w="2942" w:type="dxa"/>
            <w:gridSpan w:val="3"/>
            <w:shd w:val="clear" w:color="auto" w:fill="auto"/>
            <w:vAlign w:val="center"/>
          </w:tcPr>
          <w:p w:rsidR="00BB5609" w:rsidRDefault="00BB5609">
            <w:pPr>
              <w:widowControl/>
              <w:rPr>
                <w:rFonts w:ascii="仿宋_GB2312" w:eastAsia="仿宋_GB2312" w:hAnsi="宋体" w:cs="宋体"/>
                <w:kern w:val="0"/>
                <w:szCs w:val="21"/>
              </w:rPr>
            </w:pP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int="eastAsia"/>
                <w:szCs w:val="21"/>
              </w:rPr>
              <w:t>设置的车身标识不符合要求</w:t>
            </w: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违反条款：第三十四条。</w:t>
            </w:r>
          </w:p>
          <w:p w:rsidR="00BB5609" w:rsidRDefault="00856415">
            <w:pPr>
              <w:rPr>
                <w:rFonts w:ascii="仿宋_GB2312" w:eastAsia="仿宋_GB2312"/>
                <w:szCs w:val="21"/>
              </w:rPr>
            </w:pPr>
            <w:r>
              <w:rPr>
                <w:rFonts w:ascii="仿宋_GB2312" w:eastAsia="仿宋_GB2312" w:hint="eastAsia"/>
                <w:szCs w:val="21"/>
              </w:rPr>
              <w:t>处罚条款：第五十三条，责令限期改正；逾期不改正的，按照每辆车二千元处以罚款。</w:t>
            </w:r>
          </w:p>
          <w:p w:rsidR="00BB5609" w:rsidRDefault="00BB5609">
            <w:pPr>
              <w:rPr>
                <w:rFonts w:ascii="仿宋_GB2312" w:eastAsia="仿宋_GB2312"/>
                <w:szCs w:val="21"/>
              </w:rPr>
            </w:pPr>
          </w:p>
        </w:tc>
        <w:tc>
          <w:tcPr>
            <w:tcW w:w="1108"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BB5609">
            <w:pPr>
              <w:widowControl/>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jc w:val="center"/>
              <w:rPr>
                <w:rFonts w:ascii="仿宋_GB2312" w:eastAsia="仿宋_GB2312" w:hAnsi="宋体" w:cs="宋体"/>
                <w:kern w:val="0"/>
                <w:szCs w:val="21"/>
              </w:rPr>
            </w:pPr>
          </w:p>
        </w:tc>
        <w:tc>
          <w:tcPr>
            <w:tcW w:w="1628" w:type="dxa"/>
            <w:shd w:val="clear" w:color="auto" w:fill="auto"/>
            <w:vAlign w:val="center"/>
          </w:tcPr>
          <w:p w:rsidR="00BB5609" w:rsidRDefault="00856415">
            <w:pPr>
              <w:widowControl/>
              <w:jc w:val="cente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2000</w:t>
            </w:r>
            <w:r>
              <w:rPr>
                <w:rFonts w:ascii="仿宋_GB2312" w:eastAsia="仿宋_GB2312" w:hint="eastAsia"/>
                <w:szCs w:val="21"/>
              </w:rPr>
              <w:t>×</w:t>
            </w:r>
            <w:r>
              <w:rPr>
                <w:rFonts w:ascii="仿宋_GB2312" w:eastAsia="仿宋_GB2312" w:hint="eastAsia"/>
                <w:szCs w:val="21"/>
              </w:rPr>
              <w:t>N</w:t>
            </w:r>
            <w:r>
              <w:rPr>
                <w:rFonts w:ascii="仿宋_GB2312" w:eastAsia="仿宋_GB2312" w:hint="eastAsia"/>
                <w:szCs w:val="21"/>
              </w:rPr>
              <w:t>（</w:t>
            </w:r>
            <w:r>
              <w:rPr>
                <w:rFonts w:ascii="仿宋_GB2312" w:eastAsia="仿宋_GB2312" w:hint="eastAsia"/>
                <w:szCs w:val="21"/>
              </w:rPr>
              <w:t>N</w:t>
            </w:r>
            <w:r>
              <w:rPr>
                <w:rFonts w:ascii="仿宋_GB2312" w:eastAsia="仿宋_GB2312" w:hint="eastAsia"/>
                <w:szCs w:val="21"/>
              </w:rPr>
              <w:t>为车辆数</w:t>
            </w:r>
            <w:r>
              <w:rPr>
                <w:rFonts w:ascii="仿宋_GB2312" w:eastAsia="仿宋_GB2312" w:hint="eastAsia"/>
                <w:szCs w:val="21"/>
              </w:rPr>
              <w:t>）</w:t>
            </w:r>
          </w:p>
        </w:tc>
        <w:tc>
          <w:tcPr>
            <w:tcW w:w="2942" w:type="dxa"/>
            <w:gridSpan w:val="3"/>
            <w:shd w:val="clear" w:color="auto" w:fill="auto"/>
            <w:vAlign w:val="center"/>
          </w:tcPr>
          <w:p w:rsidR="00BB5609" w:rsidRDefault="00BB5609">
            <w:pPr>
              <w:widowControl/>
              <w:rPr>
                <w:rFonts w:ascii="仿宋_GB2312" w:eastAsia="仿宋_GB2312" w:hAnsi="宋体" w:cs="宋体"/>
                <w:kern w:val="0"/>
                <w:szCs w:val="21"/>
              </w:rPr>
            </w:pP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int="eastAsia"/>
                <w:szCs w:val="21"/>
              </w:rPr>
              <w:t>未经许可设置标语宣传品</w:t>
            </w: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违反条款：第三十六条第一款。</w:t>
            </w:r>
          </w:p>
          <w:p w:rsidR="00BB5609" w:rsidRDefault="00856415">
            <w:pPr>
              <w:rPr>
                <w:rFonts w:ascii="仿宋_GB2312" w:eastAsia="仿宋_GB2312"/>
                <w:szCs w:val="21"/>
              </w:rPr>
            </w:pPr>
            <w:r>
              <w:rPr>
                <w:rFonts w:ascii="仿宋_GB2312" w:eastAsia="仿宋_GB2312" w:hint="eastAsia"/>
                <w:szCs w:val="21"/>
              </w:rPr>
              <w:t>处罚条款：第五十四条第一款，责令立即改正；造成恶劣影响或者拒不改正的，处五百元以上五千元以下罚款。</w:t>
            </w:r>
          </w:p>
        </w:tc>
        <w:tc>
          <w:tcPr>
            <w:tcW w:w="1108"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利用交通、照明、电力、通信、邮政、环境卫生等公共设施设置的，系数为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影响设施载体正常使用的，系数为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3.</w:t>
            </w:r>
            <w:r>
              <w:rPr>
                <w:rFonts w:ascii="仿宋_GB2312" w:eastAsia="仿宋_GB2312" w:hint="eastAsia"/>
                <w:szCs w:val="21"/>
              </w:rPr>
              <w:t>未经许可设置标语宣传品引发有关事故的，系数为</w:t>
            </w:r>
            <w:r>
              <w:rPr>
                <w:rFonts w:ascii="仿宋_GB2312" w:eastAsia="仿宋_GB2312" w:hint="eastAsia"/>
                <w:szCs w:val="21"/>
              </w:rPr>
              <w:t>4</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＋区域系数＋情节系数＋变量系数）</w:t>
            </w:r>
          </w:p>
        </w:tc>
        <w:tc>
          <w:tcPr>
            <w:tcW w:w="2942" w:type="dxa"/>
            <w:gridSpan w:val="3"/>
            <w:shd w:val="clear" w:color="auto" w:fill="auto"/>
            <w:vAlign w:val="center"/>
          </w:tcPr>
          <w:p w:rsidR="00BB5609" w:rsidRDefault="00BB5609">
            <w:pPr>
              <w:rPr>
                <w:rFonts w:ascii="仿宋_GB2312" w:eastAsia="仿宋_GB2312"/>
                <w:szCs w:val="21"/>
              </w:rPr>
            </w:pP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int="eastAsia"/>
                <w:szCs w:val="21"/>
              </w:rPr>
              <w:t>设置标语宣传品不符合相关要求</w:t>
            </w: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违反条款：第三十七条、第三十八条、</w:t>
            </w:r>
            <w:r>
              <w:rPr>
                <w:rFonts w:ascii="仿宋_GB2312" w:eastAsia="仿宋_GB2312" w:hint="eastAsia"/>
                <w:szCs w:val="21"/>
              </w:rPr>
              <w:t>第</w:t>
            </w:r>
            <w:r>
              <w:rPr>
                <w:rFonts w:ascii="仿宋_GB2312" w:eastAsia="仿宋_GB2312" w:hint="eastAsia"/>
                <w:szCs w:val="21"/>
              </w:rPr>
              <w:t>三十九条；（根据不同情形选择适用）</w:t>
            </w:r>
          </w:p>
          <w:p w:rsidR="00BB5609" w:rsidRDefault="00856415">
            <w:pPr>
              <w:rPr>
                <w:rFonts w:ascii="仿宋_GB2312" w:eastAsia="仿宋_GB2312"/>
                <w:szCs w:val="21"/>
              </w:rPr>
            </w:pPr>
            <w:r>
              <w:rPr>
                <w:rFonts w:ascii="仿宋_GB2312" w:eastAsia="仿宋_GB2312" w:hint="eastAsia"/>
                <w:szCs w:val="21"/>
              </w:rPr>
              <w:t>处罚条款：第五十四条第一款，责令立即改正；造成恶劣影响或者拒不改正的，处五百元以上五千元以下罚款。</w:t>
            </w:r>
          </w:p>
        </w:tc>
        <w:tc>
          <w:tcPr>
            <w:tcW w:w="1108"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设置</w:t>
            </w:r>
            <w:r>
              <w:rPr>
                <w:rFonts w:ascii="仿宋_GB2312" w:eastAsia="仿宋_GB2312" w:hint="eastAsia"/>
                <w:szCs w:val="21"/>
              </w:rPr>
              <w:t>2</w:t>
            </w:r>
            <w:r>
              <w:rPr>
                <w:rFonts w:ascii="仿宋_GB2312" w:eastAsia="仿宋_GB2312" w:hint="eastAsia"/>
                <w:szCs w:val="21"/>
              </w:rPr>
              <w:t>个不符合要求标语宣传品的，系数为</w:t>
            </w:r>
            <w:r>
              <w:rPr>
                <w:rFonts w:ascii="仿宋_GB2312" w:eastAsia="仿宋_GB2312" w:hint="eastAsia"/>
                <w:szCs w:val="21"/>
              </w:rPr>
              <w:t>2</w:t>
            </w:r>
            <w:r>
              <w:rPr>
                <w:rFonts w:ascii="仿宋_GB2312" w:eastAsia="仿宋_GB2312" w:hint="eastAsia"/>
                <w:szCs w:val="21"/>
              </w:rPr>
              <w:t>，以此类推；</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影响设施载体正常使用的，系数为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3.</w:t>
            </w:r>
            <w:r>
              <w:rPr>
                <w:rFonts w:ascii="仿宋_GB2312" w:eastAsia="仿宋_GB2312" w:hint="eastAsia"/>
                <w:szCs w:val="21"/>
              </w:rPr>
              <w:t>设置标语宣传品不符合要求引发有关事故的，系数为</w:t>
            </w:r>
            <w:r>
              <w:rPr>
                <w:rFonts w:ascii="仿宋_GB2312" w:eastAsia="仿宋_GB2312" w:hint="eastAsia"/>
                <w:szCs w:val="21"/>
              </w:rPr>
              <w:t>4</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＋区域系数＋情节系数＋变量系数）</w:t>
            </w:r>
          </w:p>
        </w:tc>
        <w:tc>
          <w:tcPr>
            <w:tcW w:w="2942" w:type="dxa"/>
            <w:gridSpan w:val="3"/>
            <w:shd w:val="clear" w:color="auto" w:fill="auto"/>
            <w:vAlign w:val="center"/>
          </w:tcPr>
          <w:p w:rsidR="00BB5609" w:rsidRDefault="00BB5609">
            <w:pPr>
              <w:rPr>
                <w:rFonts w:ascii="仿宋_GB2312" w:eastAsia="仿宋_GB2312"/>
                <w:szCs w:val="21"/>
              </w:rPr>
            </w:pP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所有人未履行安全管理责任</w:t>
            </w:r>
          </w:p>
          <w:p w:rsidR="00BB5609" w:rsidRDefault="00BB5609">
            <w:pPr>
              <w:rPr>
                <w:rFonts w:ascii="仿宋_GB2312" w:eastAsia="仿宋_GB2312" w:hAnsi="宋体" w:cs="宋体"/>
                <w:kern w:val="0"/>
                <w:szCs w:val="21"/>
              </w:rPr>
            </w:pP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违反条款：第四十条第一款第</w:t>
            </w:r>
            <w:r>
              <w:rPr>
                <w:rFonts w:ascii="仿宋_GB2312" w:eastAsia="仿宋_GB2312" w:hint="eastAsia"/>
                <w:szCs w:val="21"/>
              </w:rPr>
              <w:t>(</w:t>
            </w:r>
            <w:r>
              <w:rPr>
                <w:rFonts w:ascii="仿宋_GB2312" w:eastAsia="仿宋_GB2312" w:hint="eastAsia"/>
                <w:szCs w:val="21"/>
              </w:rPr>
              <w:t>一</w:t>
            </w:r>
            <w:r>
              <w:rPr>
                <w:rFonts w:ascii="仿宋_GB2312" w:eastAsia="仿宋_GB2312" w:hint="eastAsia"/>
                <w:szCs w:val="21"/>
              </w:rPr>
              <w:t>)</w:t>
            </w:r>
            <w:r>
              <w:rPr>
                <w:rFonts w:ascii="仿宋_GB2312" w:eastAsia="仿宋_GB2312" w:hint="eastAsia"/>
                <w:szCs w:val="21"/>
              </w:rPr>
              <w:t>项、第</w:t>
            </w:r>
            <w:r>
              <w:rPr>
                <w:rFonts w:ascii="仿宋_GB2312" w:eastAsia="仿宋_GB2312" w:hint="eastAsia"/>
                <w:szCs w:val="21"/>
              </w:rPr>
              <w:t>(</w:t>
            </w:r>
            <w:r>
              <w:rPr>
                <w:rFonts w:ascii="仿宋_GB2312" w:eastAsia="仿宋_GB2312" w:hint="eastAsia"/>
                <w:szCs w:val="21"/>
              </w:rPr>
              <w:t>三</w:t>
            </w:r>
            <w:r>
              <w:rPr>
                <w:rFonts w:ascii="仿宋_GB2312" w:eastAsia="仿宋_GB2312" w:hint="eastAsia"/>
                <w:szCs w:val="21"/>
              </w:rPr>
              <w:t>)</w:t>
            </w:r>
            <w:r>
              <w:rPr>
                <w:rFonts w:ascii="仿宋_GB2312" w:eastAsia="仿宋_GB2312" w:hint="eastAsia"/>
                <w:szCs w:val="21"/>
              </w:rPr>
              <w:t>项、第</w:t>
            </w:r>
            <w:r>
              <w:rPr>
                <w:rFonts w:ascii="仿宋_GB2312" w:eastAsia="仿宋_GB2312" w:hint="eastAsia"/>
                <w:szCs w:val="21"/>
              </w:rPr>
              <w:t>(</w:t>
            </w:r>
            <w:r>
              <w:rPr>
                <w:rFonts w:ascii="仿宋_GB2312" w:eastAsia="仿宋_GB2312" w:hint="eastAsia"/>
                <w:szCs w:val="21"/>
              </w:rPr>
              <w:t>四</w:t>
            </w:r>
            <w:r>
              <w:rPr>
                <w:rFonts w:ascii="仿宋_GB2312" w:eastAsia="仿宋_GB2312" w:hint="eastAsia"/>
                <w:szCs w:val="21"/>
              </w:rPr>
              <w:t>)</w:t>
            </w:r>
            <w:r>
              <w:rPr>
                <w:rFonts w:ascii="仿宋_GB2312" w:eastAsia="仿宋_GB2312" w:hint="eastAsia"/>
                <w:szCs w:val="21"/>
              </w:rPr>
              <w:t>项、第</w:t>
            </w:r>
            <w:r>
              <w:rPr>
                <w:rFonts w:ascii="仿宋_GB2312" w:eastAsia="仿宋_GB2312" w:hint="eastAsia"/>
                <w:szCs w:val="21"/>
              </w:rPr>
              <w:t>(</w:t>
            </w:r>
            <w:r>
              <w:rPr>
                <w:rFonts w:ascii="仿宋_GB2312" w:eastAsia="仿宋_GB2312" w:hint="eastAsia"/>
                <w:szCs w:val="21"/>
              </w:rPr>
              <w:t>五</w:t>
            </w:r>
            <w:r>
              <w:rPr>
                <w:rFonts w:ascii="仿宋_GB2312" w:eastAsia="仿宋_GB2312" w:hint="eastAsia"/>
                <w:szCs w:val="21"/>
              </w:rPr>
              <w:t>)</w:t>
            </w:r>
            <w:r>
              <w:rPr>
                <w:rFonts w:ascii="仿宋_GB2312" w:eastAsia="仿宋_GB2312" w:hint="eastAsia"/>
                <w:szCs w:val="21"/>
              </w:rPr>
              <w:t>项；（根据不同情形选择适用）</w:t>
            </w:r>
          </w:p>
          <w:p w:rsidR="00BB5609" w:rsidRDefault="00856415">
            <w:pPr>
              <w:rPr>
                <w:rFonts w:ascii="仿宋_GB2312" w:eastAsia="仿宋_GB2312"/>
                <w:szCs w:val="21"/>
              </w:rPr>
            </w:pPr>
            <w:r>
              <w:rPr>
                <w:rFonts w:ascii="仿宋_GB2312" w:eastAsia="仿宋_GB2312" w:hint="eastAsia"/>
                <w:szCs w:val="21"/>
              </w:rPr>
              <w:t>处罚条款：第五十五条第一款，责令其履行相关责任，恢复相关设施正常功能，处一千元以上一万元以下罚款。</w:t>
            </w:r>
          </w:p>
        </w:tc>
        <w:tc>
          <w:tcPr>
            <w:tcW w:w="1108"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设置在环路、高（快）速路两侧，或者车站、机场、居民小区、医院、学校、体育场馆、影剧院、繁华商业街区、旅游景区等人口集中地区的，系数</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大型户外广告设施、固定式牌匾标识，系数为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3.</w:t>
            </w:r>
            <w:r>
              <w:rPr>
                <w:rFonts w:ascii="仿宋_GB2312" w:eastAsia="仿宋_GB2312" w:hint="eastAsia"/>
                <w:szCs w:val="21"/>
              </w:rPr>
              <w:t>距地十米以上的户外广告设施、牌匾标识，系数为</w:t>
            </w:r>
            <w:r>
              <w:rPr>
                <w:rFonts w:ascii="仿宋_GB2312" w:eastAsia="仿宋_GB2312" w:hint="eastAsia"/>
                <w:szCs w:val="21"/>
              </w:rPr>
              <w:t>2</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w:t>
            </w:r>
            <w:r>
              <w:rPr>
                <w:rFonts w:ascii="仿宋_GB2312" w:eastAsia="仿宋_GB2312" w:hint="eastAsia"/>
                <w:szCs w:val="21"/>
              </w:rPr>
              <w:t>+</w:t>
            </w:r>
            <w:r>
              <w:rPr>
                <w:rFonts w:ascii="仿宋_GB2312" w:eastAsia="仿宋_GB2312" w:hint="eastAsia"/>
                <w:szCs w:val="21"/>
              </w:rPr>
              <w:t>变量系数）</w:t>
            </w:r>
          </w:p>
        </w:tc>
        <w:tc>
          <w:tcPr>
            <w:tcW w:w="2942" w:type="dxa"/>
            <w:gridSpan w:val="3"/>
            <w:shd w:val="clear" w:color="auto" w:fill="auto"/>
            <w:vAlign w:val="center"/>
          </w:tcPr>
          <w:p w:rsidR="00BB5609" w:rsidRDefault="00BB5609">
            <w:pPr>
              <w:rPr>
                <w:rFonts w:ascii="仿宋_GB2312" w:eastAsia="仿宋_GB2312"/>
                <w:szCs w:val="21"/>
              </w:rPr>
            </w:pP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int="eastAsia"/>
                <w:szCs w:val="21"/>
              </w:rPr>
              <w:t>未定期对大型（或者距地十米以上的）户外广告设施进行安全鉴定</w:t>
            </w: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违反条款：第四十条第一款第</w:t>
            </w:r>
            <w:r>
              <w:rPr>
                <w:rFonts w:ascii="仿宋_GB2312" w:eastAsia="仿宋_GB2312" w:hint="eastAsia"/>
                <w:szCs w:val="21"/>
              </w:rPr>
              <w:t>(</w:t>
            </w:r>
            <w:r>
              <w:rPr>
                <w:rFonts w:ascii="仿宋_GB2312" w:eastAsia="仿宋_GB2312" w:hint="eastAsia"/>
                <w:szCs w:val="21"/>
              </w:rPr>
              <w:t>二</w:t>
            </w:r>
            <w:r>
              <w:rPr>
                <w:rFonts w:ascii="仿宋_GB2312" w:eastAsia="仿宋_GB2312" w:hint="eastAsia"/>
                <w:szCs w:val="21"/>
              </w:rPr>
              <w:t>)</w:t>
            </w:r>
            <w:r>
              <w:rPr>
                <w:rFonts w:ascii="仿宋_GB2312" w:eastAsia="仿宋_GB2312" w:hint="eastAsia"/>
                <w:szCs w:val="21"/>
              </w:rPr>
              <w:t>项；</w:t>
            </w:r>
          </w:p>
          <w:p w:rsidR="00BB5609" w:rsidRDefault="00856415">
            <w:pPr>
              <w:rPr>
                <w:rFonts w:ascii="仿宋_GB2312" w:eastAsia="仿宋_GB2312"/>
                <w:szCs w:val="21"/>
              </w:rPr>
            </w:pPr>
            <w:r>
              <w:rPr>
                <w:rFonts w:ascii="仿宋_GB2312" w:eastAsia="仿宋_GB2312" w:hint="eastAsia"/>
                <w:szCs w:val="21"/>
              </w:rPr>
              <w:t>处罚</w:t>
            </w:r>
            <w:r>
              <w:rPr>
                <w:rFonts w:ascii="仿宋_GB2312" w:eastAsia="仿宋_GB2312" w:hint="eastAsia"/>
                <w:szCs w:val="21"/>
              </w:rPr>
              <w:t>条款：</w:t>
            </w:r>
            <w:r>
              <w:rPr>
                <w:rFonts w:ascii="仿宋_GB2312" w:eastAsia="仿宋_GB2312" w:hint="eastAsia"/>
                <w:szCs w:val="21"/>
              </w:rPr>
              <w:t>第五十五条第二款，责令限期改正；逾期不改正的，按照违法设置户外广告设施的行为处理，</w:t>
            </w:r>
            <w:r>
              <w:rPr>
                <w:rFonts w:ascii="仿宋_GB2312" w:eastAsia="仿宋_GB2312"/>
                <w:szCs w:val="21"/>
              </w:rPr>
              <w:t>以及</w:t>
            </w:r>
            <w:r>
              <w:rPr>
                <w:rFonts w:ascii="仿宋_GB2312" w:eastAsia="仿宋_GB2312" w:hint="eastAsia"/>
                <w:szCs w:val="21"/>
              </w:rPr>
              <w:t>《北京市市容环境</w:t>
            </w:r>
            <w:r>
              <w:rPr>
                <w:rFonts w:ascii="仿宋_GB2312" w:eastAsia="仿宋_GB2312" w:hint="eastAsia"/>
                <w:szCs w:val="21"/>
              </w:rPr>
              <w:t>卫生条例》</w:t>
            </w:r>
            <w:r>
              <w:rPr>
                <w:rFonts w:ascii="仿宋_GB2312" w:eastAsia="仿宋_GB2312" w:hint="eastAsia"/>
                <w:szCs w:val="21"/>
              </w:rPr>
              <w:t>第三十八条第二款，责令限期拆除，逾期未拆除的，强制拆除，并可处</w:t>
            </w:r>
            <w:r>
              <w:rPr>
                <w:rFonts w:ascii="仿宋_GB2312" w:eastAsia="仿宋_GB2312" w:hint="eastAsia"/>
                <w:szCs w:val="21"/>
              </w:rPr>
              <w:t>1</w:t>
            </w:r>
            <w:r>
              <w:rPr>
                <w:rFonts w:ascii="仿宋_GB2312" w:eastAsia="仿宋_GB2312" w:hint="eastAsia"/>
                <w:szCs w:val="21"/>
              </w:rPr>
              <w:t>万元以上</w:t>
            </w:r>
            <w:r>
              <w:rPr>
                <w:rFonts w:ascii="仿宋_GB2312" w:eastAsia="仿宋_GB2312" w:hint="eastAsia"/>
                <w:szCs w:val="21"/>
              </w:rPr>
              <w:t>10</w:t>
            </w:r>
            <w:r>
              <w:rPr>
                <w:rFonts w:ascii="仿宋_GB2312" w:eastAsia="仿宋_GB2312" w:hint="eastAsia"/>
                <w:szCs w:val="21"/>
              </w:rPr>
              <w:t>万元以下罚款。</w:t>
            </w:r>
          </w:p>
        </w:tc>
        <w:tc>
          <w:tcPr>
            <w:tcW w:w="1108"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设置在环路、高（快）速路两侧，或者车站、机场、居民小区、医院、学校、体育场馆、影剧院、繁华商业街区、旅游景区等人口集中地区的，系数为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因未安全鉴定引发户外广告设施掉落等行为影响公共安全的，系数为</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w:t>
            </w:r>
            <w:r>
              <w:rPr>
                <w:rFonts w:ascii="仿宋_GB2312" w:eastAsia="仿宋_GB2312" w:hint="eastAsia"/>
                <w:szCs w:val="21"/>
              </w:rPr>
              <w:t>+</w:t>
            </w:r>
            <w:r>
              <w:rPr>
                <w:rFonts w:ascii="仿宋_GB2312" w:eastAsia="仿宋_GB2312" w:hint="eastAsia"/>
                <w:szCs w:val="21"/>
              </w:rPr>
              <w:t>变量系数）</w:t>
            </w:r>
          </w:p>
        </w:tc>
        <w:tc>
          <w:tcPr>
            <w:tcW w:w="2942" w:type="dxa"/>
            <w:gridSpan w:val="3"/>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实施处罚援引法律依据时，应当同时援引《条例》第五十五条第二款，以及《北京市市容环境卫生条例》第三十八条第二款规定</w:t>
            </w:r>
          </w:p>
        </w:tc>
      </w:tr>
      <w:tr w:rsidR="00BB5609">
        <w:trPr>
          <w:trHeight w:val="401"/>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3</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int="eastAsia"/>
                <w:szCs w:val="21"/>
              </w:rPr>
              <w:t>未定期对大型（或者距地十米以上的）固定式牌匾标识进行安全鉴定</w:t>
            </w: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违反条款：第四十条第一款第</w:t>
            </w:r>
            <w:r>
              <w:rPr>
                <w:rFonts w:ascii="仿宋_GB2312" w:eastAsia="仿宋_GB2312" w:hint="eastAsia"/>
                <w:szCs w:val="21"/>
              </w:rPr>
              <w:t>(</w:t>
            </w:r>
            <w:r>
              <w:rPr>
                <w:rFonts w:ascii="仿宋_GB2312" w:eastAsia="仿宋_GB2312" w:hint="eastAsia"/>
                <w:szCs w:val="21"/>
              </w:rPr>
              <w:t>二</w:t>
            </w:r>
            <w:r>
              <w:rPr>
                <w:rFonts w:ascii="仿宋_GB2312" w:eastAsia="仿宋_GB2312" w:hint="eastAsia"/>
                <w:szCs w:val="21"/>
              </w:rPr>
              <w:t>)</w:t>
            </w:r>
            <w:r>
              <w:rPr>
                <w:rFonts w:ascii="仿宋_GB2312" w:eastAsia="仿宋_GB2312" w:hint="eastAsia"/>
                <w:szCs w:val="21"/>
              </w:rPr>
              <w:t>项；</w:t>
            </w:r>
          </w:p>
          <w:p w:rsidR="00BB5609" w:rsidRDefault="00856415">
            <w:pPr>
              <w:rPr>
                <w:rFonts w:ascii="仿宋_GB2312" w:eastAsia="仿宋_GB2312"/>
                <w:szCs w:val="21"/>
              </w:rPr>
            </w:pPr>
            <w:r>
              <w:rPr>
                <w:rFonts w:ascii="仿宋_GB2312" w:eastAsia="仿宋_GB2312" w:hint="eastAsia"/>
                <w:szCs w:val="21"/>
              </w:rPr>
              <w:t>处罚条款：第五十五条第二款，责令限期改正；逾期不改正的，按照违法设置固定式牌匾标识的行为处理，</w:t>
            </w:r>
            <w:r>
              <w:rPr>
                <w:rFonts w:ascii="仿宋_GB2312" w:eastAsia="仿宋_GB2312"/>
                <w:szCs w:val="21"/>
              </w:rPr>
              <w:t>以及</w:t>
            </w:r>
            <w:r>
              <w:rPr>
                <w:rFonts w:ascii="仿宋_GB2312" w:eastAsia="仿宋_GB2312" w:hint="eastAsia"/>
                <w:szCs w:val="21"/>
              </w:rPr>
              <w:t>《北京市市容环境卫生条例》第</w:t>
            </w:r>
            <w:r>
              <w:rPr>
                <w:rFonts w:ascii="仿宋_GB2312" w:eastAsia="仿宋_GB2312" w:hint="eastAsia"/>
                <w:szCs w:val="21"/>
              </w:rPr>
              <w:t>三十九</w:t>
            </w:r>
            <w:r>
              <w:rPr>
                <w:rFonts w:ascii="仿宋_GB2312" w:eastAsia="仿宋_GB2312" w:hint="eastAsia"/>
                <w:szCs w:val="21"/>
              </w:rPr>
              <w:t>条第一款，责令限期改正，逾期不改正的，予以强制拆除，并可处</w:t>
            </w:r>
            <w:r>
              <w:rPr>
                <w:rFonts w:ascii="仿宋_GB2312" w:eastAsia="仿宋_GB2312" w:hint="eastAsia"/>
                <w:szCs w:val="21"/>
              </w:rPr>
              <w:t>500</w:t>
            </w:r>
            <w:r>
              <w:rPr>
                <w:rFonts w:ascii="仿宋_GB2312" w:eastAsia="仿宋_GB2312" w:hint="eastAsia"/>
                <w:szCs w:val="21"/>
              </w:rPr>
              <w:t>元以上</w:t>
            </w:r>
            <w:r>
              <w:rPr>
                <w:rFonts w:ascii="仿宋_GB2312" w:eastAsia="仿宋_GB2312" w:hint="eastAsia"/>
                <w:szCs w:val="21"/>
              </w:rPr>
              <w:t>5000</w:t>
            </w:r>
            <w:r>
              <w:rPr>
                <w:rFonts w:ascii="仿宋_GB2312" w:eastAsia="仿宋_GB2312" w:hint="eastAsia"/>
                <w:szCs w:val="21"/>
              </w:rPr>
              <w:t>元以下罚款。</w:t>
            </w:r>
          </w:p>
        </w:tc>
        <w:tc>
          <w:tcPr>
            <w:tcW w:w="1108"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设置在车站、机场、居民小区、医院、学校、体育场馆、影剧院、繁华商业街区、旅游景区等人口集中地区的，系数为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因未安全鉴定引发牌匾标识掉落等行为影响公共安全的，系数为</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w:t>
            </w:r>
            <w:r>
              <w:rPr>
                <w:rFonts w:ascii="仿宋_GB2312" w:eastAsia="仿宋_GB2312" w:hint="eastAsia"/>
                <w:szCs w:val="21"/>
              </w:rPr>
              <w:t>+</w:t>
            </w:r>
            <w:r>
              <w:rPr>
                <w:rFonts w:ascii="仿宋_GB2312" w:eastAsia="仿宋_GB2312" w:hint="eastAsia"/>
                <w:szCs w:val="21"/>
              </w:rPr>
              <w:t>变量系数）</w:t>
            </w:r>
          </w:p>
        </w:tc>
        <w:tc>
          <w:tcPr>
            <w:tcW w:w="2942" w:type="dxa"/>
            <w:gridSpan w:val="3"/>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实施处罚援引法律依据时，应当同时援引《条例》第五十五条第二款，以及《北京市市容环境卫生条例》第</w:t>
            </w:r>
            <w:r>
              <w:rPr>
                <w:rFonts w:ascii="仿宋_GB2312" w:eastAsia="仿宋_GB2312" w:hint="eastAsia"/>
                <w:szCs w:val="21"/>
              </w:rPr>
              <w:t>三十九</w:t>
            </w:r>
            <w:r>
              <w:rPr>
                <w:rFonts w:ascii="仿宋_GB2312" w:eastAsia="仿宋_GB2312" w:hint="eastAsia"/>
                <w:szCs w:val="21"/>
              </w:rPr>
              <w:t>条第一款规定</w:t>
            </w:r>
          </w:p>
        </w:tc>
      </w:tr>
      <w:tr w:rsidR="00BB5609">
        <w:trPr>
          <w:trHeight w:val="2744"/>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4</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所有人未履行日常维护责任</w:t>
            </w:r>
          </w:p>
          <w:p w:rsidR="00BB5609" w:rsidRDefault="00BB5609">
            <w:pPr>
              <w:rPr>
                <w:rFonts w:ascii="仿宋_GB2312" w:eastAsia="仿宋_GB2312" w:hAnsi="宋体" w:cs="宋体"/>
                <w:kern w:val="0"/>
                <w:szCs w:val="21"/>
              </w:rPr>
            </w:pPr>
          </w:p>
        </w:tc>
        <w:tc>
          <w:tcPr>
            <w:tcW w:w="2867"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违反条款：第四十一条第</w:t>
            </w:r>
            <w:r>
              <w:rPr>
                <w:rFonts w:ascii="仿宋_GB2312" w:eastAsia="仿宋_GB2312" w:hint="eastAsia"/>
                <w:szCs w:val="21"/>
              </w:rPr>
              <w:t>(</w:t>
            </w:r>
            <w:r>
              <w:rPr>
                <w:rFonts w:ascii="仿宋_GB2312" w:eastAsia="仿宋_GB2312" w:hint="eastAsia"/>
                <w:szCs w:val="21"/>
              </w:rPr>
              <w:t>一</w:t>
            </w:r>
            <w:r>
              <w:rPr>
                <w:rFonts w:ascii="仿宋_GB2312" w:eastAsia="仿宋_GB2312" w:hint="eastAsia"/>
                <w:szCs w:val="21"/>
              </w:rPr>
              <w:t>)</w:t>
            </w:r>
            <w:r>
              <w:rPr>
                <w:rFonts w:ascii="仿宋_GB2312" w:eastAsia="仿宋_GB2312" w:hint="eastAsia"/>
                <w:szCs w:val="21"/>
              </w:rPr>
              <w:t>项、第（二）项、第</w:t>
            </w:r>
            <w:r>
              <w:rPr>
                <w:rFonts w:ascii="仿宋_GB2312" w:eastAsia="仿宋_GB2312" w:hint="eastAsia"/>
                <w:szCs w:val="21"/>
              </w:rPr>
              <w:t>(</w:t>
            </w:r>
            <w:r>
              <w:rPr>
                <w:rFonts w:ascii="仿宋_GB2312" w:eastAsia="仿宋_GB2312" w:hint="eastAsia"/>
                <w:szCs w:val="21"/>
              </w:rPr>
              <w:t>三</w:t>
            </w:r>
            <w:r>
              <w:rPr>
                <w:rFonts w:ascii="仿宋_GB2312" w:eastAsia="仿宋_GB2312" w:hint="eastAsia"/>
                <w:szCs w:val="21"/>
              </w:rPr>
              <w:t>)</w:t>
            </w:r>
            <w:r>
              <w:rPr>
                <w:rFonts w:ascii="仿宋_GB2312" w:eastAsia="仿宋_GB2312" w:hint="eastAsia"/>
                <w:szCs w:val="21"/>
              </w:rPr>
              <w:t>项、第</w:t>
            </w:r>
            <w:r>
              <w:rPr>
                <w:rFonts w:ascii="仿宋_GB2312" w:eastAsia="仿宋_GB2312" w:hint="eastAsia"/>
                <w:szCs w:val="21"/>
              </w:rPr>
              <w:t>(</w:t>
            </w:r>
            <w:r>
              <w:rPr>
                <w:rFonts w:ascii="仿宋_GB2312" w:eastAsia="仿宋_GB2312" w:hint="eastAsia"/>
                <w:szCs w:val="21"/>
              </w:rPr>
              <w:t>四</w:t>
            </w:r>
            <w:r>
              <w:rPr>
                <w:rFonts w:ascii="仿宋_GB2312" w:eastAsia="仿宋_GB2312" w:hint="eastAsia"/>
                <w:szCs w:val="21"/>
              </w:rPr>
              <w:t>)</w:t>
            </w:r>
            <w:r>
              <w:rPr>
                <w:rFonts w:ascii="仿宋_GB2312" w:eastAsia="仿宋_GB2312" w:hint="eastAsia"/>
                <w:szCs w:val="21"/>
              </w:rPr>
              <w:t>项；（根据不同情形选择适用）</w:t>
            </w:r>
          </w:p>
          <w:p w:rsidR="00BB5609" w:rsidRDefault="00856415">
            <w:pPr>
              <w:rPr>
                <w:rFonts w:ascii="仿宋_GB2312" w:eastAsia="仿宋_GB2312"/>
                <w:szCs w:val="21"/>
              </w:rPr>
            </w:pPr>
            <w:r>
              <w:rPr>
                <w:rFonts w:ascii="仿宋_GB2312" w:eastAsia="仿宋_GB2312" w:hint="eastAsia"/>
                <w:szCs w:val="21"/>
              </w:rPr>
              <w:t>处罚条款：第五十五条第一款，责令其履行相关责任，恢复相关设施正常功能，处一千元以上一万元以下罚款。</w:t>
            </w:r>
          </w:p>
        </w:tc>
        <w:tc>
          <w:tcPr>
            <w:tcW w:w="1108"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设置在环路、高（快）速路两侧，或者车站、机场、居民小区、医院、学校、体育场馆、影剧院、繁华商业街区、旅游景区等人口集中地区的，系数</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大型户外广告设施、固定式牌匾标识，变量系数为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3.</w:t>
            </w:r>
            <w:r>
              <w:rPr>
                <w:rFonts w:ascii="仿宋_GB2312" w:eastAsia="仿宋_GB2312" w:hint="eastAsia"/>
                <w:szCs w:val="21"/>
              </w:rPr>
              <w:t>距地十米以上的户外广告设施、牌匾标识，变量系数为</w:t>
            </w:r>
            <w:r>
              <w:rPr>
                <w:rFonts w:ascii="仿宋_GB2312" w:eastAsia="仿宋_GB2312" w:hint="eastAsia"/>
                <w:szCs w:val="21"/>
              </w:rPr>
              <w:t>2</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w:t>
            </w:r>
            <w:r>
              <w:rPr>
                <w:rFonts w:ascii="仿宋_GB2312" w:eastAsia="仿宋_GB2312" w:hint="eastAsia"/>
                <w:szCs w:val="21"/>
              </w:rPr>
              <w:t>+</w:t>
            </w:r>
            <w:r>
              <w:rPr>
                <w:rFonts w:ascii="仿宋_GB2312" w:eastAsia="仿宋_GB2312" w:hint="eastAsia"/>
                <w:szCs w:val="21"/>
              </w:rPr>
              <w:t>变量系数）</w:t>
            </w:r>
          </w:p>
        </w:tc>
        <w:tc>
          <w:tcPr>
            <w:tcW w:w="2942" w:type="dxa"/>
            <w:gridSpan w:val="3"/>
            <w:shd w:val="clear" w:color="auto" w:fill="auto"/>
            <w:vAlign w:val="center"/>
          </w:tcPr>
          <w:p w:rsidR="00BB5609" w:rsidRDefault="00BB5609">
            <w:pPr>
              <w:rPr>
                <w:rFonts w:ascii="仿宋_GB2312" w:eastAsia="仿宋_GB2312"/>
                <w:szCs w:val="21"/>
              </w:rPr>
            </w:pPr>
          </w:p>
        </w:tc>
      </w:tr>
      <w:tr w:rsidR="00BB5609">
        <w:trPr>
          <w:trHeight w:val="811"/>
        </w:trPr>
        <w:tc>
          <w:tcPr>
            <w:tcW w:w="15117" w:type="dxa"/>
            <w:gridSpan w:val="14"/>
            <w:shd w:val="clear" w:color="auto" w:fill="auto"/>
            <w:vAlign w:val="center"/>
          </w:tcPr>
          <w:p w:rsidR="00BB5609" w:rsidRDefault="00856415">
            <w:pPr>
              <w:pStyle w:val="20"/>
              <w:jc w:val="center"/>
              <w:rPr>
                <w:szCs w:val="30"/>
              </w:rPr>
            </w:pPr>
            <w:bookmarkStart w:id="11" w:name="_Toc1509245050"/>
            <w:r>
              <w:rPr>
                <w:rFonts w:hint="eastAsia"/>
                <w:szCs w:val="30"/>
              </w:rPr>
              <w:t>《北京市户外广告</w:t>
            </w:r>
            <w:r>
              <w:rPr>
                <w:rFonts w:hint="eastAsia"/>
                <w:szCs w:val="30"/>
              </w:rPr>
              <w:t>设</w:t>
            </w:r>
            <w:r>
              <w:rPr>
                <w:rFonts w:hint="eastAsia"/>
                <w:szCs w:val="30"/>
              </w:rPr>
              <w:t>置管理办法》案由</w:t>
            </w:r>
            <w:r>
              <w:rPr>
                <w:rFonts w:hint="eastAsia"/>
                <w:szCs w:val="30"/>
              </w:rPr>
              <w:t>2</w:t>
            </w:r>
            <w:r>
              <w:rPr>
                <w:rFonts w:hint="eastAsia"/>
                <w:szCs w:val="30"/>
              </w:rPr>
              <w:t>项</w:t>
            </w:r>
            <w:bookmarkEnd w:id="11"/>
          </w:p>
        </w:tc>
      </w:tr>
      <w:tr w:rsidR="00BB5609">
        <w:trPr>
          <w:trHeight w:val="1763"/>
        </w:trPr>
        <w:tc>
          <w:tcPr>
            <w:tcW w:w="706" w:type="dxa"/>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违反规划设置户外广告设施</w:t>
            </w:r>
          </w:p>
        </w:tc>
        <w:tc>
          <w:tcPr>
            <w:tcW w:w="2867" w:type="dxa"/>
            <w:shd w:val="clear" w:color="auto" w:fill="auto"/>
            <w:vAlign w:val="center"/>
          </w:tcPr>
          <w:p w:rsidR="00BB5609" w:rsidRDefault="00856415">
            <w:pPr>
              <w:jc w:val="left"/>
              <w:rPr>
                <w:rFonts w:ascii="仿宋_GB2312" w:eastAsia="仿宋_GB2312"/>
              </w:rPr>
            </w:pPr>
            <w:r>
              <w:rPr>
                <w:rFonts w:ascii="仿宋_GB2312" w:eastAsia="仿宋_GB2312" w:hint="eastAsia"/>
              </w:rPr>
              <w:t>违反条款：第五条；</w:t>
            </w:r>
          </w:p>
          <w:p w:rsidR="00BB5609" w:rsidRDefault="00856415">
            <w:pPr>
              <w:jc w:val="left"/>
              <w:rPr>
                <w:rFonts w:ascii="仿宋_GB2312" w:eastAsia="仿宋_GB2312"/>
              </w:rPr>
            </w:pPr>
            <w:r>
              <w:rPr>
                <w:rFonts w:ascii="仿宋_GB2312" w:eastAsia="仿宋_GB2312" w:hint="eastAsia"/>
              </w:rPr>
              <w:t>处罚条款：第二十七条第一款，责令限期拆除；逾期未拆除的，强制拆除，并可以处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在严</w:t>
            </w:r>
            <w:r>
              <w:rPr>
                <w:rFonts w:ascii="仿宋_GB2312" w:eastAsia="仿宋_GB2312" w:hint="eastAsia"/>
              </w:rPr>
              <w:t>禁设置区或者严格限制设置区域擅自设置户外广告设施</w:t>
            </w:r>
            <w:r>
              <w:rPr>
                <w:rFonts w:ascii="仿宋_GB2312" w:eastAsia="仿宋_GB2312" w:hint="eastAsia"/>
              </w:rPr>
              <w:t>，擅自设置大型单立柱或者大型附着式户外广告设施，设置户外广告设施同时不符合安全技术标准的，</w:t>
            </w:r>
            <w:r>
              <w:rPr>
                <w:rFonts w:ascii="仿宋_GB2312" w:eastAsia="仿宋_GB2312" w:hint="eastAsia"/>
              </w:rPr>
              <w:t>系数</w:t>
            </w:r>
            <w:r>
              <w:rPr>
                <w:rFonts w:ascii="仿宋_GB2312" w:eastAsia="仿宋_GB2312" w:hint="eastAsia"/>
              </w:rPr>
              <w:t>5-9</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r>
              <w:rPr>
                <w:rFonts w:ascii="仿宋_GB2312" w:eastAsia="仿宋_GB2312" w:hAnsi="宋体" w:cs="宋体" w:hint="eastAsia"/>
                <w:kern w:val="0"/>
                <w:szCs w:val="21"/>
              </w:rPr>
              <w:t>）</w:t>
            </w:r>
          </w:p>
        </w:tc>
        <w:tc>
          <w:tcPr>
            <w:tcW w:w="2942" w:type="dxa"/>
            <w:gridSpan w:val="3"/>
            <w:shd w:val="clear" w:color="auto" w:fill="auto"/>
            <w:vAlign w:val="center"/>
          </w:tcPr>
          <w:p w:rsidR="00BB5609" w:rsidRDefault="00BB5609">
            <w:pPr>
              <w:pStyle w:val="a5"/>
              <w:rPr>
                <w:rFonts w:ascii="仿宋_GB2312" w:eastAsia="仿宋_GB2312" w:hAnsi="宋体" w:cs="宋体"/>
                <w:kern w:val="0"/>
                <w:szCs w:val="21"/>
              </w:rPr>
            </w:pPr>
          </w:p>
          <w:p w:rsidR="00BB5609" w:rsidRDefault="00856415">
            <w:pPr>
              <w:pStyle w:val="a5"/>
              <w:rPr>
                <w:rFonts w:ascii="仿宋_GB2312" w:eastAsia="仿宋_GB2312" w:hAnsi="宋体" w:cs="宋体"/>
                <w:kern w:val="0"/>
                <w:szCs w:val="21"/>
              </w:rPr>
            </w:pPr>
            <w:r>
              <w:rPr>
                <w:rFonts w:ascii="仿宋_GB2312" w:eastAsia="仿宋_GB2312" w:hAnsi="宋体" w:cs="宋体" w:hint="eastAsia"/>
                <w:kern w:val="0"/>
                <w:szCs w:val="21"/>
              </w:rPr>
              <w:t>“逾期不改正”情形，不计入情节系数</w:t>
            </w:r>
          </w:p>
        </w:tc>
      </w:tr>
      <w:tr w:rsidR="00BB5609">
        <w:trPr>
          <w:gridAfter w:val="1"/>
          <w:wAfter w:w="13" w:type="dxa"/>
          <w:trHeight w:val="2369"/>
        </w:trPr>
        <w:tc>
          <w:tcPr>
            <w:tcW w:w="706" w:type="dxa"/>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144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未按规定管护显亮式户外广告设施</w:t>
            </w:r>
          </w:p>
        </w:tc>
        <w:tc>
          <w:tcPr>
            <w:tcW w:w="2867" w:type="dxa"/>
            <w:shd w:val="clear" w:color="auto" w:fill="auto"/>
            <w:vAlign w:val="center"/>
          </w:tcPr>
          <w:p w:rsidR="00BB5609" w:rsidRDefault="00856415">
            <w:pPr>
              <w:jc w:val="center"/>
              <w:rPr>
                <w:rFonts w:ascii="仿宋_GB2312" w:eastAsia="仿宋_GB2312"/>
              </w:rPr>
            </w:pPr>
            <w:r>
              <w:rPr>
                <w:rFonts w:ascii="仿宋_GB2312" w:eastAsia="仿宋_GB2312" w:hint="eastAsia"/>
              </w:rPr>
              <w:t>违反条款：第十四条第二款；</w:t>
            </w:r>
          </w:p>
          <w:p w:rsidR="00BB5609" w:rsidRDefault="00856415">
            <w:pPr>
              <w:jc w:val="left"/>
              <w:rPr>
                <w:rFonts w:ascii="仿宋_GB2312" w:eastAsia="仿宋_GB2312"/>
              </w:rPr>
            </w:pPr>
            <w:r>
              <w:rPr>
                <w:rFonts w:ascii="仿宋_GB2312" w:eastAsia="仿宋_GB2312" w:hint="eastAsia"/>
              </w:rPr>
              <w:t>处罚条款：第二十八条第二款，</w:t>
            </w:r>
            <w:r>
              <w:rPr>
                <w:rFonts w:ascii="仿宋_GB2312" w:eastAsia="仿宋_GB2312" w:hAnsi="宋体" w:cs="宋体" w:hint="eastAsia"/>
                <w:kern w:val="0"/>
                <w:szCs w:val="21"/>
              </w:rPr>
              <w:t>责令限期改正，并可处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元以下罚款；霓虹灯、电子显示装置、灯箱等断亮、残损的，责令在修复前停止使用。</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rPr>
                <w:rFonts w:ascii="仿宋_GB2312" w:eastAsia="仿宋_GB2312"/>
              </w:rPr>
            </w:pPr>
          </w:p>
        </w:tc>
      </w:tr>
      <w:tr w:rsidR="00BB5609">
        <w:trPr>
          <w:trHeight w:val="401"/>
        </w:trPr>
        <w:tc>
          <w:tcPr>
            <w:tcW w:w="15117" w:type="dxa"/>
            <w:gridSpan w:val="14"/>
            <w:shd w:val="clear" w:color="auto" w:fill="auto"/>
            <w:vAlign w:val="center"/>
          </w:tcPr>
          <w:p w:rsidR="00BB5609" w:rsidRDefault="00856415">
            <w:pPr>
              <w:pStyle w:val="20"/>
              <w:jc w:val="center"/>
              <w:rPr>
                <w:szCs w:val="30"/>
              </w:rPr>
            </w:pPr>
            <w:bookmarkStart w:id="12" w:name="_Toc70931905"/>
            <w:r>
              <w:rPr>
                <w:rFonts w:hint="eastAsia"/>
                <w:szCs w:val="30"/>
              </w:rPr>
              <w:t>《北京市标语宣传品设置管理规定》案由</w:t>
            </w:r>
            <w:r>
              <w:rPr>
                <w:rFonts w:hint="eastAsia"/>
                <w:szCs w:val="30"/>
              </w:rPr>
              <w:t>6</w:t>
            </w:r>
            <w:r>
              <w:rPr>
                <w:rFonts w:hint="eastAsia"/>
                <w:szCs w:val="30"/>
              </w:rPr>
              <w:t>项</w:t>
            </w:r>
            <w:bookmarkEnd w:id="12"/>
          </w:p>
        </w:tc>
      </w:tr>
      <w:tr w:rsidR="00BB5609">
        <w:trPr>
          <w:gridAfter w:val="1"/>
          <w:wAfter w:w="13" w:type="dxa"/>
          <w:trHeight w:val="1228"/>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标语宣传品含有商业广告内容</w:t>
            </w:r>
          </w:p>
        </w:tc>
        <w:tc>
          <w:tcPr>
            <w:tcW w:w="2867"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违反条款：第四条；</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处罚条款：第十八条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责令改正，处</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08"/>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改变固定宣传设施的使用性质用于商业广告</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违反条款：第四条；</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处罚条款：第十八条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责令改正，处</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kern w:val="0"/>
                <w:szCs w:val="21"/>
              </w:rPr>
              <w:t>作出</w:t>
            </w:r>
            <w:r>
              <w:rPr>
                <w:rFonts w:ascii="仿宋_GB2312" w:eastAsia="仿宋_GB2312" w:hAnsi="宋体" w:cs="宋体" w:hint="eastAsia"/>
                <w:kern w:val="0"/>
                <w:szCs w:val="21"/>
              </w:rPr>
              <w:t>其它处罚额度决定的，说明理由，报案审会决定</w:t>
            </w:r>
            <w:r>
              <w:rPr>
                <w:rFonts w:ascii="仿宋_GB2312" w:eastAsia="仿宋_GB2312" w:hAnsi="宋体" w:cs="宋体"/>
                <w:kern w:val="0"/>
                <w:szCs w:val="21"/>
              </w:rPr>
              <w:t>。</w:t>
            </w:r>
          </w:p>
        </w:tc>
      </w:tr>
      <w:tr w:rsidR="00BB5609">
        <w:trPr>
          <w:gridAfter w:val="1"/>
          <w:wAfter w:w="13" w:type="dxa"/>
          <w:trHeight w:val="994"/>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未经批准设置标语宣传品</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违反条款：第九条；</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处罚条款：第十九条，责令限期改正，并可处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利用交通、照明、电力、通信、邮政、环境卫生等公共设施设置的，系数为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影响设施载体正常使用的，系数为</w:t>
            </w:r>
            <w:r>
              <w:rPr>
                <w:rFonts w:ascii="仿宋_GB2312" w:eastAsia="仿宋_GB2312" w:hint="eastAsia"/>
                <w:szCs w:val="21"/>
              </w:rPr>
              <w:t>2</w:t>
            </w:r>
            <w:r>
              <w:rPr>
                <w:rFonts w:ascii="仿宋_GB2312" w:eastAsia="仿宋_GB2312" w:hint="eastAsia"/>
                <w:szCs w:val="21"/>
              </w:rPr>
              <w:t>；</w:t>
            </w:r>
          </w:p>
          <w:p w:rsidR="00BB5609" w:rsidRDefault="00856415">
            <w:pPr>
              <w:rPr>
                <w:rFonts w:eastAsia="仿宋_GB2312"/>
              </w:rPr>
            </w:pPr>
            <w:r>
              <w:rPr>
                <w:rFonts w:ascii="仿宋_GB2312" w:eastAsia="仿宋_GB2312" w:hint="eastAsia"/>
                <w:szCs w:val="21"/>
              </w:rPr>
              <w:t>3.</w:t>
            </w:r>
            <w:r>
              <w:rPr>
                <w:rFonts w:ascii="仿宋_GB2312" w:eastAsia="仿宋_GB2312" w:hint="eastAsia"/>
                <w:szCs w:val="21"/>
              </w:rPr>
              <w:t>未经许可设置标语宣传品引发有关事故的，系数为</w:t>
            </w:r>
            <w:r>
              <w:rPr>
                <w:rFonts w:ascii="仿宋_GB2312" w:eastAsia="仿宋_GB2312" w:hint="eastAsia"/>
                <w:szCs w:val="21"/>
              </w:rPr>
              <w:t>4</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34"/>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未按批准要求设置标语宣传品</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违反条款：第十四条；</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处罚条款：第十九条，责令限期改正，并可处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设置</w:t>
            </w:r>
            <w:r>
              <w:rPr>
                <w:rFonts w:ascii="仿宋_GB2312" w:eastAsia="仿宋_GB2312" w:hint="eastAsia"/>
                <w:szCs w:val="21"/>
              </w:rPr>
              <w:t>2</w:t>
            </w:r>
            <w:r>
              <w:rPr>
                <w:rFonts w:ascii="仿宋_GB2312" w:eastAsia="仿宋_GB2312" w:hint="eastAsia"/>
                <w:szCs w:val="21"/>
              </w:rPr>
              <w:t>个不符合要求标语宣传品的，系数为</w:t>
            </w:r>
            <w:r>
              <w:rPr>
                <w:rFonts w:ascii="仿宋_GB2312" w:eastAsia="仿宋_GB2312" w:hint="eastAsia"/>
                <w:szCs w:val="21"/>
              </w:rPr>
              <w:t>2</w:t>
            </w:r>
            <w:r>
              <w:rPr>
                <w:rFonts w:ascii="仿宋_GB2312" w:eastAsia="仿宋_GB2312" w:hint="eastAsia"/>
                <w:szCs w:val="21"/>
              </w:rPr>
              <w:t>，以此类推；</w:t>
            </w:r>
          </w:p>
          <w:p w:rsidR="00BB5609" w:rsidRDefault="00856415">
            <w:pPr>
              <w:rPr>
                <w:rFonts w:ascii="仿宋_GB2312" w:eastAsia="仿宋_GB2312"/>
                <w:szCs w:val="21"/>
              </w:rPr>
            </w:pPr>
            <w:r>
              <w:rPr>
                <w:rFonts w:ascii="仿宋_GB2312" w:eastAsia="仿宋_GB2312" w:hint="eastAsia"/>
                <w:szCs w:val="21"/>
              </w:rPr>
              <w:t>2.</w:t>
            </w:r>
            <w:r>
              <w:rPr>
                <w:rFonts w:ascii="仿宋_GB2312" w:eastAsia="仿宋_GB2312" w:hint="eastAsia"/>
                <w:szCs w:val="21"/>
              </w:rPr>
              <w:t>影响设施载体正常使用的，系数为</w:t>
            </w:r>
            <w:r>
              <w:rPr>
                <w:rFonts w:ascii="仿宋_GB2312" w:eastAsia="仿宋_GB2312" w:hint="eastAsia"/>
                <w:szCs w:val="21"/>
              </w:rPr>
              <w:t>2</w:t>
            </w:r>
            <w:r>
              <w:rPr>
                <w:rFonts w:ascii="仿宋_GB2312" w:eastAsia="仿宋_GB2312" w:hint="eastAsia"/>
                <w:szCs w:val="21"/>
              </w:rPr>
              <w:t>；</w:t>
            </w:r>
          </w:p>
          <w:p w:rsidR="00BB5609" w:rsidRDefault="00856415">
            <w:pPr>
              <w:rPr>
                <w:rFonts w:ascii="仿宋_GB2312" w:hAnsi="宋体" w:cs="宋体"/>
                <w:kern w:val="0"/>
                <w:szCs w:val="21"/>
              </w:rPr>
            </w:pPr>
            <w:r>
              <w:rPr>
                <w:rFonts w:ascii="仿宋_GB2312" w:eastAsia="仿宋_GB2312" w:hint="eastAsia"/>
                <w:szCs w:val="21"/>
              </w:rPr>
              <w:t>3.</w:t>
            </w:r>
            <w:r>
              <w:rPr>
                <w:rFonts w:ascii="仿宋_GB2312" w:eastAsia="仿宋_GB2312" w:hint="eastAsia"/>
                <w:szCs w:val="21"/>
              </w:rPr>
              <w:t>设置标语宣传品不符合要求引发有关事故的，系数为</w:t>
            </w:r>
            <w:r>
              <w:rPr>
                <w:rFonts w:ascii="仿宋_GB2312" w:eastAsia="仿宋_GB2312" w:hint="eastAsia"/>
                <w:szCs w:val="21"/>
              </w:rPr>
              <w:t>4</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未按规定管护宣传设施或者标语宣传品</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违反条款：第十五条第一款；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处罚条款：第二十条第一款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责令限期改正，可处</w:t>
            </w:r>
            <w:r>
              <w:rPr>
                <w:rFonts w:ascii="仿宋_GB2312" w:eastAsia="仿宋_GB2312" w:hAnsi="宋体" w:cs="宋体" w:hint="eastAsia"/>
                <w:kern w:val="0"/>
                <w:szCs w:val="21"/>
              </w:rPr>
              <w:t>100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车站、机场、居民小区、医院、学校、体育场馆、影剧院、繁华商业街区、旅游景区等人口集中地区的固定宣传设施不安全不牢固的，系数为</w:t>
            </w:r>
            <w:r>
              <w:rPr>
                <w:rFonts w:ascii="仿宋_GB2312" w:eastAsia="仿宋_GB2312" w:hAnsi="宋体" w:cs="宋体" w:hint="eastAsia"/>
                <w:kern w:val="0"/>
                <w:szCs w:val="21"/>
              </w:rPr>
              <w:t>5</w:t>
            </w:r>
            <w:r>
              <w:rPr>
                <w:rFonts w:ascii="仿宋_GB2312" w:eastAsia="仿宋_GB2312" w:hAnsi="宋体" w:cs="宋体" w:hint="eastAsia"/>
                <w:kern w:val="0"/>
                <w:szCs w:val="21"/>
              </w:rPr>
              <w:t>；上述区域污损、残缺的，系数为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978"/>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未及时撤除标语宣传品</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违反条款：第十五条第二款；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处罚条款：第二十条第一款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责令限期改正，可处</w:t>
            </w:r>
            <w:r>
              <w:rPr>
                <w:rFonts w:ascii="仿宋_GB2312" w:eastAsia="仿宋_GB2312" w:hAnsi="宋体" w:cs="宋体" w:hint="eastAsia"/>
                <w:kern w:val="0"/>
                <w:szCs w:val="21"/>
              </w:rPr>
              <w:t>100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kern w:val="0"/>
                <w:szCs w:val="21"/>
              </w:rPr>
              <w:t>作出</w:t>
            </w:r>
            <w:r>
              <w:rPr>
                <w:rFonts w:ascii="仿宋_GB2312" w:eastAsia="仿宋_GB2312" w:hAnsi="宋体" w:cs="宋体" w:hint="eastAsia"/>
                <w:kern w:val="0"/>
                <w:szCs w:val="21"/>
              </w:rPr>
              <w:t>其它处罚额度决定的，说明理由，报案审会决定</w:t>
            </w:r>
            <w:r>
              <w:rPr>
                <w:rFonts w:ascii="仿宋_GB2312" w:eastAsia="仿宋_GB2312" w:hAnsi="宋体" w:cs="宋体"/>
                <w:kern w:val="0"/>
                <w:szCs w:val="21"/>
              </w:rPr>
              <w:t>。</w:t>
            </w:r>
          </w:p>
        </w:tc>
      </w:tr>
      <w:tr w:rsidR="00BB5609">
        <w:trPr>
          <w:gridAfter w:val="1"/>
          <w:wAfter w:w="13" w:type="dxa"/>
          <w:trHeight w:val="432"/>
        </w:trPr>
        <w:tc>
          <w:tcPr>
            <w:tcW w:w="15104" w:type="dxa"/>
            <w:gridSpan w:val="13"/>
            <w:shd w:val="clear" w:color="auto" w:fill="auto"/>
            <w:vAlign w:val="center"/>
          </w:tcPr>
          <w:p w:rsidR="00BB5609" w:rsidRDefault="00856415">
            <w:pPr>
              <w:pStyle w:val="20"/>
              <w:jc w:val="center"/>
              <w:rPr>
                <w:szCs w:val="30"/>
              </w:rPr>
            </w:pPr>
            <w:bookmarkStart w:id="13" w:name="_Toc472372369"/>
            <w:r>
              <w:rPr>
                <w:rFonts w:hint="eastAsia"/>
                <w:szCs w:val="30"/>
              </w:rPr>
              <w:t>《北京市城市道路和公共场所环境卫生管理若干规定》案由</w:t>
            </w:r>
            <w:r>
              <w:rPr>
                <w:rFonts w:hint="eastAsia"/>
                <w:szCs w:val="30"/>
              </w:rPr>
              <w:t>7</w:t>
            </w:r>
            <w:r>
              <w:rPr>
                <w:rFonts w:hint="eastAsia"/>
                <w:szCs w:val="30"/>
              </w:rPr>
              <w:t>项</w:t>
            </w:r>
            <w:bookmarkEnd w:id="13"/>
          </w:p>
        </w:tc>
      </w:tr>
      <w:tr w:rsidR="00BB5609">
        <w:trPr>
          <w:gridAfter w:val="1"/>
          <w:wAfter w:w="13" w:type="dxa"/>
          <w:trHeight w:val="978"/>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未按规定清扫保洁</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违反条款：第六条第（一）项、第（二）项、第（三）项、第（四）项、第（五）项、第（七）项；处罚条款：第十条第（一）项，责令改正，并可处</w:t>
            </w:r>
            <w:r>
              <w:rPr>
                <w:rFonts w:ascii="仿宋_GB2312" w:eastAsia="仿宋_GB2312" w:hAnsi="宋体" w:cs="宋体" w:hint="eastAsia"/>
                <w:kern w:val="0"/>
                <w:szCs w:val="21"/>
              </w:rPr>
              <w:t>100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根据实际情况，选择对应款项。</w:t>
            </w:r>
          </w:p>
        </w:tc>
      </w:tr>
      <w:tr w:rsidR="00BB5609">
        <w:trPr>
          <w:gridAfter w:val="1"/>
          <w:wAfter w:w="13" w:type="dxa"/>
          <w:trHeight w:val="978"/>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不及时清理果皮箱、垃圾箱</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违反条款：第六条第（六）项；处罚条款：第十条第（二）项：责令改正，并可处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978"/>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未保持果皮箱、垃圾箱箱体整洁</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违反条款：第六条第（六）项；处罚条款：第十条第（二）项：责令改正，并可处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80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果皮箱、垃圾箱周围严重脏乱</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违反条款：第六条第（六）项；处罚条款：第十条第（二）项：责令改正，并可处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978"/>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公共设施管护作业（绿化作业）未按规定清除废弃物</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违反条款：第七条第二款；处罚条款：第十条第（三）项，责令限期清理，并可处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978"/>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未做好施工期间压尘和清扫保洁</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违反条款：第八条；处罚条款：第十条第（四）项，责令限期改正，并处</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面积</w:t>
            </w:r>
            <w:r>
              <w:rPr>
                <w:rFonts w:ascii="仿宋_GB2312" w:eastAsia="仿宋_GB2312" w:hAnsi="宋体" w:cs="宋体" w:hint="eastAsia"/>
                <w:kern w:val="0"/>
                <w:szCs w:val="21"/>
              </w:rPr>
              <w:t>10</w:t>
            </w:r>
            <w:r>
              <w:rPr>
                <w:rFonts w:ascii="宋体" w:hAnsi="宋体" w:cs="宋体"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11</w:t>
            </w:r>
            <w:r>
              <w:rPr>
                <w:rFonts w:ascii="仿宋_GB2312" w:eastAsia="仿宋_GB2312" w:hAnsi="宋体" w:cs="宋体" w:hint="eastAsia"/>
                <w:kern w:val="0"/>
                <w:szCs w:val="21"/>
              </w:rPr>
              <w:t>－</w:t>
            </w:r>
            <w:r>
              <w:rPr>
                <w:rFonts w:ascii="仿宋_GB2312" w:eastAsia="仿宋_GB2312" w:hAnsi="宋体" w:cs="宋体" w:hint="eastAsia"/>
                <w:kern w:val="0"/>
                <w:szCs w:val="21"/>
              </w:rPr>
              <w:t>15</w:t>
            </w:r>
            <w:r>
              <w:rPr>
                <w:rFonts w:ascii="宋体" w:hAnsi="宋体" w:cs="宋体"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16</w:t>
            </w:r>
            <w:r>
              <w:rPr>
                <w:rFonts w:ascii="仿宋_GB2312" w:eastAsia="仿宋_GB2312" w:hAnsi="宋体" w:cs="宋体" w:hint="eastAsia"/>
                <w:kern w:val="0"/>
                <w:szCs w:val="21"/>
              </w:rPr>
              <w:t>－</w:t>
            </w:r>
            <w:r>
              <w:rPr>
                <w:rFonts w:ascii="仿宋_GB2312" w:eastAsia="仿宋_GB2312" w:hAnsi="宋体" w:cs="宋体" w:hint="eastAsia"/>
                <w:kern w:val="0"/>
                <w:szCs w:val="21"/>
              </w:rPr>
              <w:t>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643"/>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建设工程竣工后未及时清除弃物弃料、围挡</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违反条款：第八条；处罚条款：第十条第（四）项，责令限期改正，并处</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弃物弃料占地面积</w:t>
            </w:r>
            <w:r>
              <w:rPr>
                <w:rFonts w:ascii="仿宋_GB2312" w:eastAsia="仿宋_GB2312" w:hAnsi="宋体" w:cs="宋体" w:hint="eastAsia"/>
                <w:kern w:val="0"/>
                <w:szCs w:val="21"/>
              </w:rPr>
              <w:t>10</w:t>
            </w:r>
            <w:r>
              <w:rPr>
                <w:rFonts w:ascii="宋体" w:hAnsi="宋体" w:cs="宋体"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11</w:t>
            </w:r>
            <w:r>
              <w:rPr>
                <w:rFonts w:ascii="仿宋_GB2312" w:eastAsia="仿宋_GB2312" w:hAnsi="宋体" w:cs="宋体" w:hint="eastAsia"/>
                <w:kern w:val="0"/>
                <w:szCs w:val="21"/>
              </w:rPr>
              <w:t>－</w:t>
            </w:r>
            <w:r>
              <w:rPr>
                <w:rFonts w:ascii="仿宋_GB2312" w:eastAsia="仿宋_GB2312" w:hAnsi="宋体" w:cs="宋体" w:hint="eastAsia"/>
                <w:kern w:val="0"/>
                <w:szCs w:val="21"/>
              </w:rPr>
              <w:t>15</w:t>
            </w:r>
            <w:r>
              <w:rPr>
                <w:rFonts w:ascii="宋体" w:hAnsi="宋体" w:cs="宋体"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16</w:t>
            </w:r>
            <w:r>
              <w:rPr>
                <w:rFonts w:ascii="仿宋_GB2312" w:eastAsia="仿宋_GB2312" w:hAnsi="宋体" w:cs="宋体" w:hint="eastAsia"/>
                <w:kern w:val="0"/>
                <w:szCs w:val="21"/>
              </w:rPr>
              <w:t>－</w:t>
            </w:r>
            <w:r>
              <w:rPr>
                <w:rFonts w:ascii="仿宋_GB2312" w:eastAsia="仿宋_GB2312" w:hAnsi="宋体" w:cs="宋体" w:hint="eastAsia"/>
                <w:kern w:val="0"/>
                <w:szCs w:val="21"/>
              </w:rPr>
              <w:t>20</w:t>
            </w:r>
            <w:r>
              <w:rPr>
                <w:rFonts w:ascii="宋体" w:hAnsi="宋体" w:cs="宋体"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逾期不清除的，每逾期５天，系数为１。</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770"/>
        </w:trPr>
        <w:tc>
          <w:tcPr>
            <w:tcW w:w="15104" w:type="dxa"/>
            <w:gridSpan w:val="13"/>
            <w:shd w:val="clear" w:color="auto" w:fill="auto"/>
            <w:vAlign w:val="center"/>
          </w:tcPr>
          <w:p w:rsidR="00BB5609" w:rsidRDefault="00856415">
            <w:pPr>
              <w:tabs>
                <w:tab w:val="left" w:pos="5156"/>
              </w:tabs>
              <w:jc w:val="center"/>
            </w:pPr>
            <w:bookmarkStart w:id="14" w:name="_Toc1555641347"/>
            <w:r>
              <w:rPr>
                <w:rStyle w:val="2Char"/>
                <w:rFonts w:hint="eastAsia"/>
              </w:rPr>
              <w:t>《北京市建筑</w:t>
            </w:r>
            <w:r>
              <w:rPr>
                <w:rStyle w:val="2Char"/>
              </w:rPr>
              <w:t>垃圾处置管理规定</w:t>
            </w:r>
            <w:r>
              <w:rPr>
                <w:rStyle w:val="2Char"/>
                <w:rFonts w:hint="eastAsia"/>
              </w:rPr>
              <w:t>》案由</w:t>
            </w:r>
            <w:r>
              <w:rPr>
                <w:rStyle w:val="2Char"/>
              </w:rPr>
              <w:t>24</w:t>
            </w:r>
            <w:r>
              <w:rPr>
                <w:rStyle w:val="2Char"/>
                <w:rFonts w:hint="eastAsia"/>
              </w:rPr>
              <w:t>项</w:t>
            </w:r>
            <w:bookmarkEnd w:id="14"/>
          </w:p>
        </w:tc>
      </w:tr>
      <w:tr w:rsidR="00BB5609">
        <w:trPr>
          <w:gridAfter w:val="1"/>
          <w:wAfter w:w="13" w:type="dxa"/>
          <w:trHeight w:val="2986"/>
        </w:trPr>
        <w:tc>
          <w:tcPr>
            <w:tcW w:w="706"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1</w:t>
            </w:r>
          </w:p>
        </w:tc>
        <w:tc>
          <w:tcPr>
            <w:tcW w:w="1441" w:type="dxa"/>
            <w:vMerge w:val="restart"/>
            <w:shd w:val="clear" w:color="auto" w:fill="auto"/>
            <w:vAlign w:val="center"/>
          </w:tcPr>
          <w:p w:rsidR="00BB5609" w:rsidRDefault="00856415">
            <w:pPr>
              <w:spacing w:line="240" w:lineRule="exact"/>
              <w:jc w:val="left"/>
              <w:rPr>
                <w:rFonts w:ascii="仿宋_GB2312" w:eastAsia="仿宋_GB2312"/>
              </w:rPr>
            </w:pPr>
            <w:r>
              <w:rPr>
                <w:rFonts w:ascii="仿宋_GB2312" w:eastAsia="仿宋_GB2312" w:hint="eastAsia"/>
              </w:rPr>
              <w:t>随意倾倒、抛撒或者堆放建筑垃圾</w:t>
            </w:r>
          </w:p>
          <w:p w:rsidR="00BB5609" w:rsidRDefault="00BB5609">
            <w:pPr>
              <w:spacing w:line="240" w:lineRule="exact"/>
              <w:jc w:val="left"/>
              <w:rPr>
                <w:rFonts w:ascii="仿宋_GB2312" w:eastAsia="仿宋_GB2312"/>
              </w:rPr>
            </w:pPr>
          </w:p>
        </w:tc>
        <w:tc>
          <w:tcPr>
            <w:tcW w:w="2867"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违反条款：第六条第二款；</w:t>
            </w:r>
          </w:p>
          <w:p w:rsidR="00BB5609" w:rsidRDefault="00856415">
            <w:pPr>
              <w:spacing w:line="240" w:lineRule="exact"/>
              <w:rPr>
                <w:rFonts w:ascii="仿宋_GB2312" w:eastAsia="仿宋_GB2312"/>
              </w:rPr>
            </w:pPr>
            <w:r>
              <w:rPr>
                <w:rFonts w:ascii="仿宋_GB2312" w:eastAsia="仿宋_GB2312" w:hint="eastAsia"/>
              </w:rPr>
              <w:t>处罚条款：第三十四条第一款</w:t>
            </w:r>
            <w:r>
              <w:rPr>
                <w:rFonts w:ascii="仿宋_GB2312" w:eastAsia="仿宋_GB2312" w:hint="eastAsia"/>
              </w:rPr>
              <w:t xml:space="preserve"> </w:t>
            </w:r>
            <w:r>
              <w:rPr>
                <w:rFonts w:ascii="仿宋_GB2312" w:eastAsia="仿宋_GB2312" w:hint="eastAsia"/>
              </w:rPr>
              <w:t>责令限期改正，给予警告，对单位处</w:t>
            </w:r>
            <w:r>
              <w:rPr>
                <w:rFonts w:ascii="仿宋_GB2312" w:eastAsia="仿宋_GB2312" w:hint="eastAsia"/>
              </w:rPr>
              <w:t>10</w:t>
            </w:r>
            <w:r>
              <w:rPr>
                <w:rFonts w:ascii="仿宋_GB2312" w:eastAsia="仿宋_GB2312" w:hint="eastAsia"/>
              </w:rPr>
              <w:t>万元以上</w:t>
            </w:r>
            <w:r>
              <w:rPr>
                <w:rFonts w:ascii="仿宋_GB2312" w:eastAsia="仿宋_GB2312" w:hint="eastAsia"/>
              </w:rPr>
              <w:t>100</w:t>
            </w:r>
            <w:r>
              <w:rPr>
                <w:rFonts w:ascii="仿宋_GB2312" w:eastAsia="仿宋_GB2312" w:hint="eastAsia"/>
              </w:rPr>
              <w:t>万元以下罚款，对产生建筑垃圾的个人处</w:t>
            </w:r>
            <w:r>
              <w:rPr>
                <w:rFonts w:ascii="仿宋_GB2312" w:eastAsia="仿宋_GB2312" w:hint="eastAsia"/>
              </w:rPr>
              <w:t>200</w:t>
            </w:r>
            <w:r>
              <w:rPr>
                <w:rFonts w:ascii="仿宋_GB2312" w:eastAsia="仿宋_GB2312" w:hint="eastAsia"/>
              </w:rPr>
              <w:t>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rPr>
            </w:pPr>
            <w:r>
              <w:rPr>
                <w:rFonts w:ascii="仿宋_GB2312" w:eastAsia="仿宋_GB2312"/>
              </w:rPr>
              <w:t>100000</w:t>
            </w:r>
          </w:p>
          <w:p w:rsidR="00BB5609" w:rsidRDefault="00856415">
            <w:pPr>
              <w:spacing w:line="240" w:lineRule="exact"/>
              <w:jc w:val="center"/>
              <w:rPr>
                <w:rFonts w:ascii="仿宋_GB2312" w:eastAsia="仿宋_GB2312"/>
              </w:rPr>
            </w:pPr>
            <w:r>
              <w:rPr>
                <w:rFonts w:ascii="仿宋_GB2312" w:eastAsia="仿宋_GB2312" w:hint="eastAsia"/>
              </w:rPr>
              <w:t>（单位）</w:t>
            </w:r>
          </w:p>
        </w:tc>
        <w:tc>
          <w:tcPr>
            <w:tcW w:w="1014" w:type="dxa"/>
            <w:gridSpan w:val="3"/>
            <w:shd w:val="clear" w:color="auto" w:fill="auto"/>
            <w:vAlign w:val="center"/>
          </w:tcPr>
          <w:p w:rsidR="00BB5609" w:rsidRDefault="00856415">
            <w:pPr>
              <w:widowControl/>
              <w:spacing w:line="0" w:lineRule="atLeast"/>
              <w:jc w:val="center"/>
              <w:rPr>
                <w:rFonts w:ascii="黑体" w:eastAsia="黑体" w:hAnsi="宋体" w:cs="宋体"/>
                <w:b/>
                <w:bCs/>
                <w:kern w:val="0"/>
                <w:sz w:val="24"/>
              </w:rPr>
            </w:pPr>
            <w:r>
              <w:rPr>
                <w:rFonts w:ascii="仿宋_GB2312" w:eastAsia="仿宋_GB2312" w:hint="eastAsia"/>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hint="eastAsia"/>
              </w:rPr>
              <w:t>1</w:t>
            </w:r>
            <w:r>
              <w:rPr>
                <w:rFonts w:ascii="仿宋_GB2312" w:eastAsia="仿宋_GB2312" w:hAnsi="宋体" w:cs="宋体" w:hint="eastAsia"/>
                <w:kern w:val="0"/>
                <w:szCs w:val="21"/>
              </w:rPr>
              <w:t>.</w:t>
            </w:r>
            <w:r>
              <w:rPr>
                <w:rFonts w:ascii="仿宋_GB2312" w:eastAsia="仿宋_GB2312" w:hAnsi="宋体" w:cs="宋体" w:hint="eastAsia"/>
                <w:kern w:val="0"/>
                <w:szCs w:val="21"/>
              </w:rPr>
              <w:t>沿途遗撒的，污染道路长</w:t>
            </w:r>
            <w:r>
              <w:rPr>
                <w:rFonts w:ascii="仿宋_GB2312" w:eastAsia="仿宋_GB2312" w:hAnsi="宋体" w:cs="宋体" w:hint="eastAsia"/>
                <w:kern w:val="0"/>
                <w:szCs w:val="21"/>
              </w:rPr>
              <w:t>21</w:t>
            </w:r>
            <w:r>
              <w:rPr>
                <w:rFonts w:ascii="仿宋_GB2312" w:eastAsia="仿宋_GB2312" w:hAnsi="宋体" w:cs="宋体" w:hint="eastAsia"/>
                <w:kern w:val="0"/>
                <w:szCs w:val="21"/>
              </w:rPr>
              <w:t>－</w:t>
            </w:r>
            <w:r>
              <w:rPr>
                <w:rFonts w:ascii="仿宋_GB2312" w:eastAsia="仿宋_GB2312" w:hAnsi="宋体" w:cs="宋体" w:hint="eastAsia"/>
                <w:kern w:val="0"/>
                <w:szCs w:val="21"/>
              </w:rPr>
              <w:t>30</w:t>
            </w:r>
            <w:r>
              <w:rPr>
                <w:rFonts w:ascii="仿宋_GB2312" w:eastAsia="仿宋_GB2312" w:hAnsi="宋体" w:cs="宋体" w:hint="eastAsia"/>
                <w:kern w:val="0"/>
                <w:szCs w:val="21"/>
              </w:rPr>
              <w:t>米的，系数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31</w:t>
            </w:r>
            <w:r>
              <w:rPr>
                <w:rFonts w:ascii="仿宋_GB2312" w:eastAsia="仿宋_GB2312" w:hAnsi="宋体" w:cs="宋体" w:hint="eastAsia"/>
                <w:kern w:val="0"/>
                <w:szCs w:val="21"/>
              </w:rPr>
              <w:t>－</w:t>
            </w:r>
            <w:r>
              <w:rPr>
                <w:rFonts w:ascii="仿宋_GB2312" w:eastAsia="仿宋_GB2312" w:hAnsi="宋体" w:cs="宋体" w:hint="eastAsia"/>
                <w:kern w:val="0"/>
                <w:szCs w:val="21"/>
              </w:rPr>
              <w:t>40</w:t>
            </w:r>
            <w:r>
              <w:rPr>
                <w:rFonts w:ascii="仿宋_GB2312" w:eastAsia="仿宋_GB2312" w:hAnsi="宋体" w:cs="宋体" w:hint="eastAsia"/>
                <w:kern w:val="0"/>
                <w:szCs w:val="21"/>
              </w:rPr>
              <w:t>米的，系数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将垃圾随意倾倒、丢弃、堆放至绿地、公厕、城市道路等公共场所，或者燃气、供暖等公用管道和设施保护（管理）范围的，或者农田内的，系数</w:t>
            </w:r>
            <w:r>
              <w:rPr>
                <w:rFonts w:ascii="仿宋_GB2312" w:eastAsia="仿宋_GB2312" w:hAnsi="宋体" w:cs="宋体" w:hint="eastAsia"/>
                <w:kern w:val="0"/>
                <w:szCs w:val="21"/>
              </w:rPr>
              <w:t>3</w:t>
            </w:r>
            <w:r>
              <w:rPr>
                <w:rFonts w:ascii="仿宋_GB2312" w:eastAsia="仿宋_GB2312" w:hAnsi="宋体" w:cs="宋体" w:hint="eastAsia"/>
                <w:kern w:val="0"/>
                <w:szCs w:val="21"/>
              </w:rPr>
              <w:t>；</w:t>
            </w:r>
          </w:p>
          <w:p w:rsidR="00BB5609" w:rsidRDefault="00856415">
            <w:pPr>
              <w:widowControl/>
              <w:spacing w:line="0" w:lineRule="atLeast"/>
            </w:pP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违法行为持续时间较长、对环境秩序造成较严重影响的，系数</w:t>
            </w:r>
            <w:r>
              <w:rPr>
                <w:rFonts w:ascii="仿宋_GB2312" w:eastAsia="仿宋_GB2312" w:hAnsi="宋体" w:cs="宋体" w:hint="eastAsia"/>
                <w:kern w:val="0"/>
                <w:szCs w:val="21"/>
              </w:rPr>
              <w:t>3-9</w:t>
            </w:r>
            <w:r>
              <w:rPr>
                <w:rFonts w:ascii="仿宋_GB2312" w:eastAsia="仿宋_GB2312" w:hAnsi="宋体" w:cs="宋体" w:hint="eastAsia"/>
                <w:kern w:val="0"/>
                <w:szCs w:val="21"/>
              </w:rPr>
              <w:t>；</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罚款数额＝</w:t>
            </w:r>
            <w:r>
              <w:rPr>
                <w:rFonts w:ascii="仿宋_GB2312" w:eastAsia="仿宋_GB2312" w:hint="eastAsia"/>
              </w:rPr>
              <w:t>100000</w:t>
            </w:r>
            <w:r>
              <w:rPr>
                <w:rFonts w:ascii="仿宋_GB2312" w:eastAsia="仿宋_GB2312" w:hint="eastAsia"/>
              </w:rPr>
              <w:t>×（</w:t>
            </w:r>
            <w:r>
              <w:rPr>
                <w:rFonts w:ascii="仿宋_GB2312" w:eastAsia="仿宋_GB2312" w:hint="eastAsia"/>
              </w:rPr>
              <w:t>1</w:t>
            </w:r>
            <w:r>
              <w:rPr>
                <w:rFonts w:ascii="仿宋_GB2312" w:eastAsia="仿宋_GB2312" w:hint="eastAsia"/>
              </w:rPr>
              <w:t>＋区域系数＋情节系数＋变量系数）</w:t>
            </w:r>
          </w:p>
        </w:tc>
        <w:tc>
          <w:tcPr>
            <w:tcW w:w="2929" w:type="dxa"/>
            <w:gridSpan w:val="2"/>
            <w:shd w:val="clear" w:color="auto" w:fill="auto"/>
            <w:vAlign w:val="center"/>
          </w:tcPr>
          <w:p w:rsidR="00BB5609" w:rsidRDefault="00BB5609">
            <w:pPr>
              <w:widowControl/>
              <w:spacing w:line="0" w:lineRule="atLeast"/>
              <w:jc w:val="center"/>
              <w:rPr>
                <w:rFonts w:ascii="黑体" w:eastAsia="黑体" w:hAnsi="宋体" w:cs="宋体"/>
                <w:b/>
                <w:bCs/>
                <w:kern w:val="0"/>
                <w:sz w:val="24"/>
              </w:rPr>
            </w:pPr>
          </w:p>
        </w:tc>
      </w:tr>
      <w:tr w:rsidR="00BB5609">
        <w:trPr>
          <w:gridAfter w:val="1"/>
          <w:wAfter w:w="13" w:type="dxa"/>
          <w:trHeight w:val="981"/>
        </w:trPr>
        <w:tc>
          <w:tcPr>
            <w:tcW w:w="706" w:type="dxa"/>
            <w:vMerge/>
            <w:shd w:val="clear" w:color="auto" w:fill="auto"/>
            <w:vAlign w:val="center"/>
          </w:tcPr>
          <w:p w:rsidR="00BB5609" w:rsidRDefault="00BB5609">
            <w:pPr>
              <w:spacing w:line="240" w:lineRule="exact"/>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2867"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108" w:type="dxa"/>
            <w:gridSpan w:val="3"/>
            <w:shd w:val="clear" w:color="auto" w:fill="auto"/>
            <w:vAlign w:val="center"/>
          </w:tcPr>
          <w:p w:rsidR="00BB5609" w:rsidRDefault="00856415">
            <w:pPr>
              <w:spacing w:line="240" w:lineRule="exact"/>
              <w:jc w:val="center"/>
              <w:rPr>
                <w:rFonts w:ascii="仿宋_GB2312" w:eastAsia="仿宋_GB2312" w:hAnsi="宋体" w:cs="宋体"/>
                <w:kern w:val="0"/>
                <w:szCs w:val="21"/>
              </w:rPr>
            </w:pPr>
            <w:r>
              <w:rPr>
                <w:rFonts w:ascii="仿宋_GB2312" w:eastAsia="仿宋_GB2312" w:hint="eastAsia"/>
              </w:rPr>
              <w:t>个人</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jc w:val="left"/>
              <w:rPr>
                <w:rFonts w:ascii="仿宋_GB2312" w:eastAsia="仿宋_GB2312" w:hAnsi="宋体" w:cs="宋体"/>
                <w:kern w:val="0"/>
                <w:szCs w:val="21"/>
              </w:rPr>
            </w:pPr>
            <w:r>
              <w:rPr>
                <w:rFonts w:ascii="仿宋_GB2312" w:eastAsia="仿宋_GB2312" w:hint="eastAsia"/>
              </w:rPr>
              <w:t>参照基准规定，并根据实际情况处罚。</w:t>
            </w:r>
          </w:p>
        </w:tc>
      </w:tr>
      <w:tr w:rsidR="00BB5609">
        <w:trPr>
          <w:gridAfter w:val="1"/>
          <w:wAfter w:w="13" w:type="dxa"/>
          <w:trHeight w:val="771"/>
        </w:trPr>
        <w:tc>
          <w:tcPr>
            <w:tcW w:w="706"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2</w:t>
            </w:r>
          </w:p>
          <w:p w:rsidR="00BB5609" w:rsidRDefault="00BB5609">
            <w:pPr>
              <w:spacing w:line="0" w:lineRule="atLeast"/>
              <w:jc w:val="center"/>
              <w:rPr>
                <w:rFonts w:ascii="仿宋_GB2312" w:eastAsia="仿宋_GB2312"/>
              </w:rPr>
            </w:pPr>
          </w:p>
        </w:tc>
        <w:tc>
          <w:tcPr>
            <w:tcW w:w="1441" w:type="dxa"/>
            <w:vMerge w:val="restart"/>
            <w:shd w:val="clear" w:color="auto" w:fill="auto"/>
            <w:vAlign w:val="center"/>
          </w:tcPr>
          <w:p w:rsidR="00BB5609" w:rsidRDefault="00856415">
            <w:pPr>
              <w:widowControl/>
              <w:spacing w:line="0" w:lineRule="atLeast"/>
              <w:jc w:val="left"/>
              <w:rPr>
                <w:rFonts w:ascii="黑体" w:eastAsia="黑体" w:hAnsi="宋体" w:cs="宋体"/>
                <w:b/>
                <w:bCs/>
                <w:kern w:val="0"/>
                <w:sz w:val="24"/>
              </w:rPr>
            </w:pPr>
            <w:r>
              <w:rPr>
                <w:rFonts w:ascii="仿宋_GB2312" w:eastAsia="仿宋_GB2312" w:hint="eastAsia"/>
              </w:rPr>
              <w:t>建筑垃圾与其他</w:t>
            </w:r>
            <w:r>
              <w:rPr>
                <w:rFonts w:ascii="仿宋_GB2312" w:eastAsia="仿宋_GB2312"/>
              </w:rPr>
              <w:t>生活垃圾</w:t>
            </w:r>
            <w:r>
              <w:rPr>
                <w:rFonts w:ascii="仿宋_GB2312" w:eastAsia="仿宋_GB2312" w:hint="eastAsia"/>
              </w:rPr>
              <w:t>、</w:t>
            </w:r>
            <w:r>
              <w:rPr>
                <w:rFonts w:ascii="仿宋_GB2312" w:eastAsia="仿宋_GB2312"/>
              </w:rPr>
              <w:t>危险</w:t>
            </w:r>
            <w:r>
              <w:rPr>
                <w:rFonts w:ascii="仿宋_GB2312" w:eastAsia="仿宋_GB2312" w:hint="eastAsia"/>
              </w:rPr>
              <w:t>废物</w:t>
            </w:r>
            <w:r>
              <w:rPr>
                <w:rFonts w:ascii="仿宋_GB2312" w:eastAsia="仿宋_GB2312"/>
              </w:rPr>
              <w:t>混合</w:t>
            </w:r>
          </w:p>
          <w:p w:rsidR="00BB5609" w:rsidRDefault="00BB5609">
            <w:pPr>
              <w:widowControl/>
              <w:spacing w:line="0" w:lineRule="atLeast"/>
              <w:jc w:val="left"/>
              <w:rPr>
                <w:rFonts w:ascii="黑体" w:eastAsia="黑体" w:hAnsi="宋体" w:cs="宋体"/>
                <w:b/>
                <w:bCs/>
                <w:kern w:val="0"/>
                <w:sz w:val="24"/>
              </w:rPr>
            </w:pPr>
          </w:p>
        </w:tc>
        <w:tc>
          <w:tcPr>
            <w:tcW w:w="2867"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w:t>
            </w:r>
            <w:r>
              <w:rPr>
                <w:rFonts w:ascii="仿宋_GB2312" w:eastAsia="仿宋_GB2312"/>
              </w:rPr>
              <w:t>条款：</w:t>
            </w:r>
            <w:r>
              <w:rPr>
                <w:rFonts w:ascii="仿宋_GB2312" w:eastAsia="仿宋_GB2312" w:hint="eastAsia"/>
              </w:rPr>
              <w:t>第六条第二款；</w:t>
            </w:r>
            <w:r>
              <w:rPr>
                <w:rFonts w:ascii="仿宋_GB2312" w:eastAsia="仿宋_GB2312"/>
              </w:rPr>
              <w:br/>
            </w:r>
            <w:r>
              <w:rPr>
                <w:rFonts w:ascii="仿宋_GB2312" w:eastAsia="仿宋_GB2312" w:hint="eastAsia"/>
              </w:rPr>
              <w:t>处罚</w:t>
            </w:r>
            <w:r>
              <w:rPr>
                <w:rFonts w:ascii="仿宋_GB2312" w:eastAsia="仿宋_GB2312"/>
              </w:rPr>
              <w:t>条款：</w:t>
            </w:r>
            <w:r>
              <w:rPr>
                <w:rFonts w:ascii="仿宋_GB2312" w:eastAsia="仿宋_GB2312" w:hint="eastAsia"/>
              </w:rPr>
              <w:t>第三十</w:t>
            </w:r>
            <w:r>
              <w:rPr>
                <w:rFonts w:ascii="仿宋_GB2312" w:eastAsia="仿宋_GB2312"/>
              </w:rPr>
              <w:t>四条第三款</w:t>
            </w:r>
            <w:r>
              <w:rPr>
                <w:rFonts w:ascii="仿宋_GB2312" w:eastAsia="仿宋_GB2312" w:hint="eastAsia"/>
              </w:rPr>
              <w:t xml:space="preserve"> </w:t>
            </w:r>
            <w:r>
              <w:rPr>
                <w:rFonts w:ascii="仿宋_GB2312" w:eastAsia="仿宋_GB2312" w:hint="eastAsia"/>
              </w:rPr>
              <w:t>责令立即改正，处</w:t>
            </w:r>
            <w:r>
              <w:rPr>
                <w:rFonts w:ascii="仿宋_GB2312" w:eastAsia="仿宋_GB2312" w:hint="eastAsia"/>
              </w:rPr>
              <w:t>1000</w:t>
            </w:r>
            <w:r>
              <w:rPr>
                <w:rFonts w:ascii="仿宋_GB2312" w:eastAsia="仿宋_GB2312" w:hint="eastAsia"/>
              </w:rPr>
              <w:t>元罚款；再次违反规定的，处</w:t>
            </w:r>
            <w:r>
              <w:rPr>
                <w:rFonts w:ascii="仿宋_GB2312" w:eastAsia="仿宋_GB2312" w:hint="eastAsia"/>
              </w:rPr>
              <w:t>1</w:t>
            </w:r>
            <w:r>
              <w:rPr>
                <w:rFonts w:ascii="仿宋_GB2312" w:eastAsia="仿宋_GB2312" w:hint="eastAsia"/>
              </w:rPr>
              <w:t>万元以上</w:t>
            </w:r>
            <w:r>
              <w:rPr>
                <w:rFonts w:ascii="仿宋_GB2312" w:eastAsia="仿宋_GB2312" w:hint="eastAsia"/>
              </w:rPr>
              <w:t>5</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rPr>
            </w:pPr>
            <w:r>
              <w:rPr>
                <w:rFonts w:ascii="仿宋_GB2312" w:eastAsia="仿宋_GB2312" w:hint="eastAsia"/>
              </w:rPr>
              <w:t>1000</w:t>
            </w:r>
          </w:p>
          <w:p w:rsidR="00BB5609" w:rsidRDefault="00856415">
            <w:pPr>
              <w:spacing w:line="240" w:lineRule="exact"/>
              <w:jc w:val="center"/>
              <w:rPr>
                <w:rFonts w:ascii="仿宋_GB2312" w:eastAsia="仿宋_GB2312"/>
              </w:rPr>
            </w:pPr>
            <w:r>
              <w:rPr>
                <w:rFonts w:ascii="仿宋_GB2312" w:eastAsia="仿宋_GB2312" w:hint="eastAsia"/>
              </w:rPr>
              <w:t>（单位初次</w:t>
            </w:r>
            <w:r>
              <w:rPr>
                <w:rFonts w:ascii="仿宋_GB2312" w:eastAsia="仿宋_GB2312"/>
              </w:rPr>
              <w:t>违反</w:t>
            </w:r>
            <w:r>
              <w:rPr>
                <w:rFonts w:ascii="仿宋_GB2312" w:eastAsia="仿宋_GB2312" w:hint="eastAsia"/>
              </w:rPr>
              <w:t>）</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1</w:t>
            </w:r>
          </w:p>
        </w:tc>
        <w:tc>
          <w:tcPr>
            <w:tcW w:w="3411" w:type="dxa"/>
            <w:shd w:val="clear" w:color="auto" w:fill="auto"/>
            <w:vAlign w:val="center"/>
          </w:tcPr>
          <w:p w:rsidR="00BB5609" w:rsidRDefault="00BB5609">
            <w:pPr>
              <w:widowControl/>
              <w:spacing w:line="0" w:lineRule="atLeast"/>
              <w:jc w:val="center"/>
              <w:rPr>
                <w:rFonts w:ascii="黑体" w:eastAsia="黑体" w:hAnsi="宋体" w:cs="宋体"/>
                <w:b/>
                <w:bCs/>
                <w:kern w:val="0"/>
                <w:sz w:val="24"/>
              </w:rPr>
            </w:pPr>
          </w:p>
        </w:tc>
        <w:tc>
          <w:tcPr>
            <w:tcW w:w="1628" w:type="dxa"/>
            <w:shd w:val="clear" w:color="auto" w:fill="auto"/>
            <w:vAlign w:val="center"/>
          </w:tcPr>
          <w:p w:rsidR="00BB5609" w:rsidRDefault="00BB5609">
            <w:pPr>
              <w:widowControl/>
              <w:spacing w:line="0" w:lineRule="atLeast"/>
              <w:jc w:val="center"/>
              <w:rPr>
                <w:rFonts w:ascii="黑体" w:eastAsia="黑体" w:hAnsi="宋体" w:cs="宋体"/>
                <w:b/>
                <w:bCs/>
                <w:kern w:val="0"/>
                <w:sz w:val="24"/>
              </w:rPr>
            </w:pPr>
          </w:p>
        </w:tc>
        <w:tc>
          <w:tcPr>
            <w:tcW w:w="2929" w:type="dxa"/>
            <w:gridSpan w:val="2"/>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按照</w:t>
            </w:r>
            <w:r>
              <w:rPr>
                <w:rFonts w:ascii="仿宋_GB2312" w:eastAsia="仿宋_GB2312"/>
              </w:rPr>
              <w:t>规定执行</w:t>
            </w:r>
          </w:p>
        </w:tc>
      </w:tr>
      <w:tr w:rsidR="00BB5609">
        <w:trPr>
          <w:gridAfter w:val="1"/>
          <w:wAfter w:w="13" w:type="dxa"/>
          <w:trHeight w:val="3024"/>
        </w:trPr>
        <w:tc>
          <w:tcPr>
            <w:tcW w:w="706" w:type="dxa"/>
            <w:vMerge/>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2867" w:type="dxa"/>
            <w:vMerge/>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1108" w:type="dxa"/>
            <w:gridSpan w:val="3"/>
            <w:shd w:val="clear" w:color="auto" w:fill="auto"/>
            <w:vAlign w:val="center"/>
          </w:tcPr>
          <w:p w:rsidR="00BB5609" w:rsidRDefault="00856415">
            <w:pPr>
              <w:spacing w:line="240" w:lineRule="exact"/>
              <w:jc w:val="center"/>
              <w:rPr>
                <w:rFonts w:ascii="仿宋_GB2312" w:eastAsia="仿宋_GB2312"/>
              </w:rPr>
            </w:pPr>
            <w:r>
              <w:rPr>
                <w:rFonts w:ascii="仿宋_GB2312" w:eastAsia="仿宋_GB2312" w:hint="eastAsia"/>
              </w:rPr>
              <w:t>10000</w:t>
            </w:r>
          </w:p>
          <w:p w:rsidR="00BB5609" w:rsidRDefault="00856415">
            <w:pPr>
              <w:spacing w:line="240" w:lineRule="exact"/>
              <w:jc w:val="center"/>
              <w:rPr>
                <w:rFonts w:ascii="仿宋_GB2312" w:eastAsia="仿宋_GB2312" w:hAnsi="宋体" w:cs="宋体"/>
                <w:kern w:val="0"/>
                <w:szCs w:val="21"/>
              </w:rPr>
            </w:pPr>
            <w:r>
              <w:rPr>
                <w:rFonts w:ascii="仿宋_GB2312" w:eastAsia="仿宋_GB2312" w:hint="eastAsia"/>
              </w:rPr>
              <w:t>（单位</w:t>
            </w:r>
            <w:r>
              <w:rPr>
                <w:rFonts w:ascii="仿宋_GB2312" w:eastAsia="仿宋_GB2312"/>
              </w:rPr>
              <w:t>再次违反）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int="eastAsia"/>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rPr>
              <w:t>1</w:t>
            </w:r>
            <w:r>
              <w:rPr>
                <w:rFonts w:ascii="仿宋_GB2312" w:eastAsia="仿宋_GB2312" w:hAnsi="宋体" w:cs="宋体" w:hint="eastAsia"/>
                <w:kern w:val="0"/>
                <w:szCs w:val="21"/>
              </w:rPr>
              <w:t>.</w:t>
            </w:r>
            <w:r>
              <w:rPr>
                <w:rFonts w:ascii="仿宋_GB2312" w:eastAsia="仿宋_GB2312" w:hAnsi="宋体" w:cs="宋体" w:hint="eastAsia"/>
                <w:kern w:val="0"/>
                <w:szCs w:val="21"/>
              </w:rPr>
              <w:t>建筑垃圾混合生活垃圾的</w:t>
            </w:r>
            <w:r>
              <w:rPr>
                <w:rFonts w:ascii="仿宋_GB2312" w:eastAsia="仿宋_GB2312" w:hAnsi="宋体" w:cs="宋体" w:hint="eastAsia"/>
                <w:kern w:val="0"/>
                <w:szCs w:val="21"/>
              </w:rPr>
              <w:t>,</w:t>
            </w:r>
            <w:r>
              <w:rPr>
                <w:rFonts w:ascii="仿宋_GB2312" w:eastAsia="仿宋_GB2312" w:hAnsi="宋体" w:cs="宋体" w:hint="eastAsia"/>
                <w:kern w:val="0"/>
                <w:szCs w:val="21"/>
              </w:rPr>
              <w:t>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建筑垃圾混合危险废物的，系数为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建筑垃圾同时混合生活垃圾、危险废物，系数为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违法事件持续较长，建筑垃圾与其他生活垃圾、危险废物混合产生量较大，造成环境秩序较严重影响的，系数为</w:t>
            </w:r>
            <w:r>
              <w:rPr>
                <w:rFonts w:ascii="仿宋_GB2312" w:eastAsia="仿宋_GB2312" w:hAnsi="宋体" w:cs="宋体" w:hint="eastAsia"/>
                <w:kern w:val="0"/>
                <w:szCs w:val="21"/>
              </w:rPr>
              <w:t>4.</w:t>
            </w:r>
          </w:p>
        </w:tc>
        <w:tc>
          <w:tcPr>
            <w:tcW w:w="1628"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int="eastAsia"/>
              </w:rPr>
              <w:t>罚款数额＝</w:t>
            </w:r>
            <w:r>
              <w:rPr>
                <w:rFonts w:ascii="仿宋_GB2312" w:eastAsia="仿宋_GB2312" w:hint="eastAsia"/>
              </w:rPr>
              <w:t>10000</w:t>
            </w:r>
            <w:r>
              <w:rPr>
                <w:rFonts w:ascii="仿宋_GB2312" w:eastAsia="仿宋_GB2312" w:hint="eastAsia"/>
              </w:rPr>
              <w:t>×（</w:t>
            </w:r>
            <w:r>
              <w:rPr>
                <w:rFonts w:ascii="仿宋_GB2312" w:eastAsia="仿宋_GB2312" w:hint="eastAsia"/>
              </w:rPr>
              <w:t>1+</w:t>
            </w:r>
            <w:r>
              <w:rPr>
                <w:rFonts w:ascii="仿宋_GB2312" w:eastAsia="仿宋_GB2312"/>
              </w:rPr>
              <w:t>区域系数</w:t>
            </w:r>
            <w:r>
              <w:rPr>
                <w:rFonts w:ascii="仿宋_GB2312" w:eastAsia="仿宋_GB2312"/>
              </w:rPr>
              <w:t>+</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widowControl/>
              <w:spacing w:line="0" w:lineRule="atLeast"/>
              <w:jc w:val="left"/>
              <w:rPr>
                <w:rFonts w:ascii="仿宋_GB2312" w:eastAsia="仿宋_GB2312" w:hAnsi="宋体" w:cs="宋体"/>
                <w:kern w:val="0"/>
                <w:szCs w:val="21"/>
              </w:rPr>
            </w:pPr>
            <w:r>
              <w:rPr>
                <w:rFonts w:ascii="仿宋_GB2312" w:eastAsia="仿宋_GB2312" w:hint="eastAsia"/>
              </w:rPr>
              <w:t>曾因此违法行为受过到行政处罚，再次违反的适用此情形。</w:t>
            </w:r>
          </w:p>
        </w:tc>
      </w:tr>
      <w:tr w:rsidR="00BB5609">
        <w:trPr>
          <w:gridAfter w:val="1"/>
          <w:wAfter w:w="13" w:type="dxa"/>
          <w:trHeight w:val="1402"/>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2867" w:type="dxa"/>
            <w:vMerge w:val="restart"/>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违反条款：第六条第二款；</w:t>
            </w:r>
          </w:p>
          <w:p w:rsidR="00BB5609" w:rsidRDefault="00856415">
            <w:pPr>
              <w:widowControl/>
              <w:spacing w:line="0" w:lineRule="atLeast"/>
              <w:jc w:val="left"/>
              <w:rPr>
                <w:rFonts w:ascii="仿宋_GB2312" w:eastAsia="仿宋_GB2312" w:hAnsi="宋体" w:cs="宋体"/>
                <w:kern w:val="0"/>
                <w:szCs w:val="21"/>
              </w:rPr>
            </w:pPr>
            <w:r>
              <w:rPr>
                <w:rFonts w:ascii="仿宋_GB2312" w:eastAsia="仿宋_GB2312" w:hint="eastAsia"/>
              </w:rPr>
              <w:t>处罚条款：第三十四条第四款</w:t>
            </w:r>
            <w:r>
              <w:rPr>
                <w:rFonts w:ascii="仿宋_GB2312" w:eastAsia="仿宋_GB2312" w:hint="eastAsia"/>
              </w:rPr>
              <w:t xml:space="preserve"> </w:t>
            </w:r>
            <w:r>
              <w:rPr>
                <w:rFonts w:ascii="仿宋_GB2312" w:eastAsia="仿宋_GB2312" w:hint="eastAsia"/>
              </w:rPr>
              <w:t>给予书面警告，再次违反规定的，处</w:t>
            </w:r>
            <w:r>
              <w:rPr>
                <w:rFonts w:ascii="仿宋_GB2312" w:eastAsia="仿宋_GB2312" w:hint="eastAsia"/>
              </w:rPr>
              <w:t>50</w:t>
            </w:r>
            <w:r>
              <w:rPr>
                <w:rFonts w:ascii="仿宋_GB2312" w:eastAsia="仿宋_GB2312" w:hint="eastAsia"/>
              </w:rPr>
              <w:t>元以上</w:t>
            </w:r>
            <w:r>
              <w:rPr>
                <w:rFonts w:ascii="仿宋_GB2312" w:eastAsia="仿宋_GB2312" w:hint="eastAsia"/>
              </w:rPr>
              <w:t>200</w:t>
            </w:r>
            <w:r>
              <w:rPr>
                <w:rFonts w:ascii="仿宋_GB2312" w:eastAsia="仿宋_GB2312" w:hint="eastAsia"/>
              </w:rPr>
              <w:t>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警告</w:t>
            </w:r>
          </w:p>
          <w:p w:rsidR="00BB5609" w:rsidRDefault="00856415">
            <w:pPr>
              <w:spacing w:line="240" w:lineRule="exact"/>
              <w:jc w:val="center"/>
              <w:rPr>
                <w:rFonts w:ascii="仿宋_GB2312" w:eastAsia="仿宋_GB2312" w:hAnsi="宋体" w:cs="宋体"/>
                <w:kern w:val="0"/>
                <w:szCs w:val="21"/>
              </w:rPr>
            </w:pPr>
            <w:r>
              <w:rPr>
                <w:rFonts w:ascii="仿宋_GB2312" w:eastAsia="仿宋_GB2312"/>
                <w:szCs w:val="21"/>
              </w:rPr>
              <w:t>（</w:t>
            </w:r>
            <w:r>
              <w:rPr>
                <w:rFonts w:ascii="仿宋_GB2312" w:eastAsia="仿宋_GB2312" w:hint="eastAsia"/>
                <w:szCs w:val="21"/>
              </w:rPr>
              <w:t>个人初次</w:t>
            </w:r>
            <w:r>
              <w:rPr>
                <w:rFonts w:ascii="仿宋_GB2312" w:eastAsia="仿宋_GB2312"/>
                <w:szCs w:val="21"/>
              </w:rPr>
              <w:t>违反）</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个人拒不听从生活垃圾分类管理责任人劝阻，且拒不改正的，适用此情形。初次违反的，书面警告。</w:t>
            </w:r>
          </w:p>
        </w:tc>
      </w:tr>
      <w:tr w:rsidR="00BB5609">
        <w:trPr>
          <w:gridAfter w:val="1"/>
          <w:wAfter w:w="13" w:type="dxa"/>
          <w:trHeight w:val="2155"/>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2867"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50</w:t>
            </w:r>
          </w:p>
          <w:p w:rsidR="00BB5609" w:rsidRDefault="00856415">
            <w:pPr>
              <w:spacing w:line="240" w:lineRule="exact"/>
              <w:jc w:val="center"/>
              <w:rPr>
                <w:rFonts w:ascii="仿宋_GB2312" w:eastAsia="仿宋_GB2312" w:hAnsi="宋体" w:cs="宋体"/>
                <w:kern w:val="0"/>
                <w:szCs w:val="21"/>
              </w:rPr>
            </w:pPr>
            <w:r>
              <w:rPr>
                <w:rFonts w:ascii="仿宋_GB2312" w:eastAsia="仿宋_GB2312" w:hint="eastAsia"/>
                <w:szCs w:val="21"/>
              </w:rPr>
              <w:t>（个人</w:t>
            </w:r>
            <w:r>
              <w:rPr>
                <w:rFonts w:ascii="仿宋_GB2312" w:eastAsia="仿宋_GB2312"/>
                <w:szCs w:val="21"/>
              </w:rPr>
              <w:t>再次违反</w:t>
            </w:r>
            <w:r>
              <w:rPr>
                <w:rFonts w:ascii="仿宋_GB2312" w:eastAsia="仿宋_GB2312" w:hint="eastAsia"/>
                <w:szCs w:val="21"/>
              </w:rPr>
              <w:t>）</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int="eastAsia"/>
              </w:rPr>
              <w:t>1</w:t>
            </w:r>
          </w:p>
        </w:tc>
        <w:tc>
          <w:tcPr>
            <w:tcW w:w="3411" w:type="dxa"/>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628"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int="eastAsia"/>
              </w:rPr>
              <w:t>罚款数额＝</w:t>
            </w:r>
            <w:r>
              <w:rPr>
                <w:rFonts w:ascii="仿宋_GB2312" w:eastAsia="仿宋_GB2312" w:hint="eastAsia"/>
              </w:rPr>
              <w:t>50</w:t>
            </w:r>
            <w:r>
              <w:rPr>
                <w:rFonts w:ascii="仿宋_GB2312" w:eastAsia="仿宋_GB2312" w:hint="eastAsia"/>
              </w:rPr>
              <w:t>×（</w:t>
            </w:r>
            <w:r>
              <w:rPr>
                <w:rFonts w:ascii="仿宋_GB2312" w:eastAsia="仿宋_GB2312" w:hint="eastAsia"/>
              </w:rPr>
              <w:t>1</w:t>
            </w:r>
            <w:r>
              <w:rPr>
                <w:rFonts w:ascii="仿宋_GB2312" w:eastAsia="仿宋_GB2312" w:hint="eastAsia"/>
              </w:rPr>
              <w:t>＋情节系数）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个人拒不听从生活垃圾分类管理责任人劝阻，且拒不改正的，适用此情形。</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曾因此违法行为受过到行政处罚，再次违反的适用此情形。</w:t>
            </w:r>
          </w:p>
        </w:tc>
      </w:tr>
      <w:tr w:rsidR="00BB5609">
        <w:trPr>
          <w:gridAfter w:val="1"/>
          <w:wAfter w:w="13" w:type="dxa"/>
          <w:trHeight w:val="2242"/>
        </w:trPr>
        <w:tc>
          <w:tcPr>
            <w:tcW w:w="706" w:type="dxa"/>
            <w:shd w:val="clear" w:color="auto" w:fill="auto"/>
            <w:vAlign w:val="center"/>
          </w:tcPr>
          <w:p w:rsidR="00BB5609" w:rsidRDefault="00856415">
            <w:pPr>
              <w:widowControl/>
              <w:spacing w:line="0" w:lineRule="atLeast"/>
              <w:rPr>
                <w:rFonts w:ascii="黑体" w:eastAsia="黑体" w:hAnsi="宋体" w:cs="宋体"/>
                <w:b/>
                <w:bCs/>
                <w:kern w:val="0"/>
                <w:szCs w:val="21"/>
              </w:rPr>
            </w:pPr>
            <w:r>
              <w:rPr>
                <w:rFonts w:ascii="仿宋_GB2312" w:eastAsia="仿宋_GB2312" w:hint="eastAsia"/>
              </w:rPr>
              <w:t>3</w:t>
            </w:r>
          </w:p>
        </w:tc>
        <w:tc>
          <w:tcPr>
            <w:tcW w:w="1441"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生活垃圾</w:t>
            </w:r>
            <w:r>
              <w:rPr>
                <w:rFonts w:ascii="仿宋_GB2312" w:eastAsia="仿宋_GB2312"/>
              </w:rPr>
              <w:t>分类管理人</w:t>
            </w:r>
            <w:r>
              <w:rPr>
                <w:rFonts w:ascii="仿宋_GB2312" w:eastAsia="仿宋_GB2312" w:hint="eastAsia"/>
              </w:rPr>
              <w:t>对居民装饰装修产生的建筑垃圾未制定治理方案</w:t>
            </w:r>
          </w:p>
          <w:p w:rsidR="00BB5609" w:rsidRDefault="00BB5609">
            <w:pPr>
              <w:widowControl/>
              <w:spacing w:line="0" w:lineRule="atLeast"/>
              <w:jc w:val="left"/>
              <w:rPr>
                <w:rFonts w:ascii="仿宋_GB2312" w:eastAsia="仿宋_GB2312" w:hAnsi="宋体" w:cs="宋体"/>
                <w:bCs/>
                <w:kern w:val="0"/>
                <w:szCs w:val="21"/>
              </w:rPr>
            </w:pPr>
          </w:p>
        </w:tc>
        <w:tc>
          <w:tcPr>
            <w:tcW w:w="2867"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违反</w:t>
            </w:r>
            <w:r>
              <w:rPr>
                <w:rFonts w:ascii="仿宋_GB2312" w:eastAsia="仿宋_GB2312"/>
              </w:rPr>
              <w:t>条款：</w:t>
            </w:r>
            <w:r>
              <w:rPr>
                <w:rFonts w:ascii="仿宋_GB2312" w:eastAsia="仿宋_GB2312" w:hint="eastAsia"/>
              </w:rPr>
              <w:t>第十条第二款规定</w:t>
            </w:r>
          </w:p>
          <w:p w:rsidR="00BB5609" w:rsidRDefault="00856415">
            <w:pPr>
              <w:widowControl/>
              <w:spacing w:line="0" w:lineRule="atLeast"/>
              <w:rPr>
                <w:rFonts w:ascii="仿宋_GB2312" w:eastAsia="仿宋_GB2312"/>
              </w:rPr>
            </w:pPr>
            <w:r>
              <w:rPr>
                <w:rFonts w:ascii="仿宋_GB2312" w:eastAsia="仿宋_GB2312" w:hint="eastAsia"/>
              </w:rPr>
              <w:t>处罚</w:t>
            </w:r>
            <w:r>
              <w:rPr>
                <w:rFonts w:ascii="仿宋_GB2312" w:eastAsia="仿宋_GB2312"/>
              </w:rPr>
              <w:t>条款：</w:t>
            </w:r>
            <w:r>
              <w:rPr>
                <w:rFonts w:ascii="仿宋_GB2312" w:eastAsia="仿宋_GB2312" w:hint="eastAsia"/>
              </w:rPr>
              <w:t>第三十五条</w:t>
            </w:r>
            <w:r>
              <w:rPr>
                <w:rFonts w:ascii="仿宋_GB2312" w:eastAsia="仿宋_GB2312" w:hint="eastAsia"/>
              </w:rPr>
              <w:t xml:space="preserve"> </w:t>
            </w:r>
            <w:r>
              <w:rPr>
                <w:rFonts w:ascii="仿宋_GB2312" w:eastAsia="仿宋_GB2312" w:hint="eastAsia"/>
              </w:rPr>
              <w:t>责令立即改正，处</w:t>
            </w:r>
            <w:r>
              <w:rPr>
                <w:rFonts w:ascii="仿宋_GB2312" w:eastAsia="仿宋_GB2312" w:hint="eastAsia"/>
              </w:rPr>
              <w:t>3000</w:t>
            </w:r>
            <w:r>
              <w:rPr>
                <w:rFonts w:ascii="仿宋_GB2312" w:eastAsia="仿宋_GB2312" w:hint="eastAsia"/>
              </w:rPr>
              <w:t>元以上</w:t>
            </w:r>
            <w:r>
              <w:rPr>
                <w:rFonts w:ascii="仿宋_GB2312" w:eastAsia="仿宋_GB2312" w:hint="eastAsia"/>
              </w:rPr>
              <w:t>3</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3000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rPr>
              <w:t>1.</w:t>
            </w:r>
            <w:r>
              <w:rPr>
                <w:rFonts w:ascii="仿宋_GB2312" w:eastAsia="仿宋_GB2312" w:hint="eastAsia"/>
              </w:rPr>
              <w:t>未</w:t>
            </w:r>
            <w:r>
              <w:rPr>
                <w:rFonts w:ascii="仿宋_GB2312" w:eastAsia="仿宋_GB2312"/>
              </w:rPr>
              <w:t>制定治理方案的，系数为</w:t>
            </w:r>
            <w:r>
              <w:rPr>
                <w:rFonts w:ascii="仿宋_GB2312" w:eastAsia="仿宋_GB2312" w:hint="eastAsia"/>
              </w:rPr>
              <w:t>5</w:t>
            </w:r>
            <w:r>
              <w:rPr>
                <w:rFonts w:ascii="仿宋_GB2312" w:eastAsia="仿宋_GB2312" w:hint="eastAsia"/>
              </w:rPr>
              <w:t>；</w:t>
            </w:r>
          </w:p>
          <w:p w:rsidR="00BB5609" w:rsidRDefault="00856415">
            <w:pPr>
              <w:widowControl/>
              <w:spacing w:line="0" w:lineRule="atLeast"/>
              <w:rPr>
                <w:rFonts w:ascii="仿宋_GB2312" w:eastAsia="仿宋_GB2312"/>
                <w:szCs w:val="21"/>
              </w:rPr>
            </w:pPr>
            <w:r>
              <w:rPr>
                <w:rFonts w:ascii="仿宋_GB2312" w:eastAsia="仿宋_GB2312" w:hint="eastAsia"/>
                <w:szCs w:val="21"/>
              </w:rPr>
              <w:t>2.</w:t>
            </w:r>
            <w:r>
              <w:rPr>
                <w:rFonts w:ascii="仿宋_GB2312" w:eastAsia="仿宋_GB2312" w:hint="eastAsia"/>
                <w:szCs w:val="21"/>
              </w:rPr>
              <w:t>未</w:t>
            </w:r>
            <w:r>
              <w:rPr>
                <w:rFonts w:ascii="仿宋_GB2312" w:eastAsia="仿宋_GB2312"/>
                <w:szCs w:val="21"/>
              </w:rPr>
              <w:t>制定方案的且对环境造成影响的系数为</w:t>
            </w:r>
            <w:r>
              <w:rPr>
                <w:rFonts w:ascii="仿宋_GB2312" w:eastAsia="仿宋_GB2312" w:hint="eastAsia"/>
                <w:szCs w:val="21"/>
              </w:rPr>
              <w:t>6</w:t>
            </w:r>
            <w:r>
              <w:rPr>
                <w:rFonts w:ascii="仿宋_GB2312" w:eastAsia="仿宋_GB2312"/>
                <w:szCs w:val="21"/>
              </w:rPr>
              <w:t>-9.</w:t>
            </w:r>
          </w:p>
        </w:tc>
        <w:tc>
          <w:tcPr>
            <w:tcW w:w="1628" w:type="dxa"/>
            <w:shd w:val="clear" w:color="auto" w:fill="auto"/>
            <w:vAlign w:val="center"/>
          </w:tcPr>
          <w:p w:rsidR="00BB5609" w:rsidRDefault="00856415">
            <w:pPr>
              <w:widowControl/>
              <w:spacing w:line="0" w:lineRule="atLeast"/>
              <w:jc w:val="center"/>
              <w:rPr>
                <w:rFonts w:ascii="黑体" w:eastAsia="黑体" w:hAnsi="宋体" w:cs="宋体"/>
                <w:b/>
                <w:bCs/>
                <w:kern w:val="0"/>
                <w:szCs w:val="21"/>
              </w:rPr>
            </w:pPr>
            <w:r>
              <w:rPr>
                <w:rFonts w:ascii="仿宋_GB2312" w:eastAsia="仿宋_GB2312" w:hint="eastAsia"/>
              </w:rPr>
              <w:t>罚款数额＝</w:t>
            </w:r>
            <w:r>
              <w:rPr>
                <w:rFonts w:ascii="仿宋_GB2312" w:eastAsia="仿宋_GB2312"/>
              </w:rPr>
              <w:t>3000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BB5609">
            <w:pPr>
              <w:widowControl/>
              <w:spacing w:line="0" w:lineRule="atLeast"/>
              <w:jc w:val="center"/>
              <w:rPr>
                <w:rFonts w:ascii="仿宋_GB2312" w:eastAsia="仿宋_GB2312"/>
                <w:szCs w:val="21"/>
              </w:rPr>
            </w:pPr>
          </w:p>
        </w:tc>
      </w:tr>
      <w:tr w:rsidR="00BB5609">
        <w:trPr>
          <w:gridAfter w:val="1"/>
          <w:wAfter w:w="13" w:type="dxa"/>
          <w:trHeight w:val="2654"/>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4</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生活</w:t>
            </w:r>
            <w:r>
              <w:rPr>
                <w:rFonts w:ascii="仿宋_GB2312" w:eastAsia="仿宋_GB2312"/>
              </w:rPr>
              <w:t>垃圾分类管理责任人</w:t>
            </w:r>
            <w:r>
              <w:rPr>
                <w:rFonts w:ascii="仿宋_GB2312" w:eastAsia="仿宋_GB2312" w:hint="eastAsia"/>
              </w:rPr>
              <w:t>未明确建筑垃圾投放规范、时间和地点、监督投诉方式等事项</w:t>
            </w:r>
          </w:p>
        </w:tc>
        <w:tc>
          <w:tcPr>
            <w:tcW w:w="2867"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违反条款：第十条第二款规定</w:t>
            </w:r>
          </w:p>
          <w:p w:rsidR="00BB5609" w:rsidRDefault="00856415">
            <w:pPr>
              <w:widowControl/>
              <w:spacing w:line="0" w:lineRule="atLeast"/>
              <w:rPr>
                <w:rFonts w:ascii="仿宋_GB2312" w:eastAsia="仿宋_GB2312"/>
              </w:rPr>
            </w:pPr>
            <w:r>
              <w:rPr>
                <w:rFonts w:ascii="仿宋_GB2312" w:eastAsia="仿宋_GB2312" w:hint="eastAsia"/>
              </w:rPr>
              <w:t>处罚条款：第三十五条</w:t>
            </w:r>
            <w:r>
              <w:rPr>
                <w:rFonts w:ascii="仿宋_GB2312" w:eastAsia="仿宋_GB2312" w:hint="eastAsia"/>
              </w:rPr>
              <w:t xml:space="preserve"> </w:t>
            </w:r>
            <w:r>
              <w:rPr>
                <w:rFonts w:ascii="仿宋_GB2312" w:eastAsia="仿宋_GB2312" w:hint="eastAsia"/>
              </w:rPr>
              <w:t>责令立即改正，处</w:t>
            </w:r>
            <w:r>
              <w:rPr>
                <w:rFonts w:ascii="仿宋_GB2312" w:eastAsia="仿宋_GB2312" w:hint="eastAsia"/>
              </w:rPr>
              <w:t>3000</w:t>
            </w:r>
            <w:r>
              <w:rPr>
                <w:rFonts w:ascii="仿宋_GB2312" w:eastAsia="仿宋_GB2312" w:hint="eastAsia"/>
              </w:rPr>
              <w:t>元以上</w:t>
            </w:r>
            <w:r>
              <w:rPr>
                <w:rFonts w:ascii="仿宋_GB2312" w:eastAsia="仿宋_GB2312" w:hint="eastAsia"/>
              </w:rPr>
              <w:t>3</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3000</w:t>
            </w:r>
          </w:p>
        </w:tc>
        <w:tc>
          <w:tcPr>
            <w:tcW w:w="1014" w:type="dxa"/>
            <w:gridSpan w:val="3"/>
            <w:shd w:val="clear" w:color="auto" w:fill="auto"/>
            <w:vAlign w:val="center"/>
          </w:tcPr>
          <w:p w:rsidR="00BB5609" w:rsidRDefault="00BB5609">
            <w:pPr>
              <w:widowControl/>
              <w:spacing w:line="0" w:lineRule="atLeast"/>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1.</w:t>
            </w:r>
            <w:r>
              <w:rPr>
                <w:rFonts w:ascii="仿宋_GB2312" w:eastAsia="仿宋_GB2312" w:hint="eastAsia"/>
                <w:szCs w:val="21"/>
              </w:rPr>
              <w:t>有</w:t>
            </w:r>
            <w:r>
              <w:rPr>
                <w:rFonts w:ascii="仿宋_GB2312" w:eastAsia="仿宋_GB2312"/>
                <w:szCs w:val="21"/>
              </w:rPr>
              <w:t>治理方案的</w:t>
            </w:r>
            <w:r>
              <w:rPr>
                <w:rFonts w:ascii="仿宋_GB2312" w:eastAsia="仿宋_GB2312" w:hint="eastAsia"/>
                <w:szCs w:val="21"/>
              </w:rPr>
              <w:t>，但明确</w:t>
            </w:r>
            <w:r>
              <w:rPr>
                <w:rFonts w:ascii="仿宋_GB2312" w:eastAsia="仿宋_GB2312"/>
                <w:szCs w:val="21"/>
              </w:rPr>
              <w:t>事项造成缺项，系数为</w:t>
            </w:r>
            <w:r>
              <w:rPr>
                <w:rFonts w:ascii="仿宋_GB2312" w:eastAsia="仿宋_GB2312" w:hint="eastAsia"/>
                <w:szCs w:val="21"/>
              </w:rPr>
              <w:t>1</w:t>
            </w:r>
            <w:r>
              <w:rPr>
                <w:rFonts w:ascii="仿宋_GB2312" w:eastAsia="仿宋_GB2312"/>
                <w:szCs w:val="21"/>
              </w:rPr>
              <w:t>-2</w:t>
            </w:r>
            <w:r>
              <w:rPr>
                <w:rFonts w:ascii="仿宋_GB2312" w:eastAsia="仿宋_GB2312" w:hint="eastAsia"/>
                <w:szCs w:val="21"/>
              </w:rPr>
              <w:t>；</w:t>
            </w:r>
          </w:p>
          <w:p w:rsidR="00BB5609" w:rsidRDefault="00856415">
            <w:pPr>
              <w:widowControl/>
              <w:spacing w:line="0" w:lineRule="atLeast"/>
              <w:rPr>
                <w:rFonts w:ascii="仿宋_GB2312" w:eastAsia="仿宋_GB2312"/>
                <w:szCs w:val="21"/>
              </w:rPr>
            </w:pPr>
            <w:r>
              <w:rPr>
                <w:rFonts w:ascii="仿宋_GB2312" w:eastAsia="仿宋_GB2312" w:hint="eastAsia"/>
                <w:szCs w:val="21"/>
              </w:rPr>
              <w:t>2.</w:t>
            </w:r>
            <w:r>
              <w:rPr>
                <w:rFonts w:ascii="仿宋_GB2312" w:eastAsia="仿宋_GB2312" w:hint="eastAsia"/>
                <w:szCs w:val="21"/>
              </w:rPr>
              <w:t>有</w:t>
            </w:r>
            <w:r>
              <w:rPr>
                <w:rFonts w:ascii="仿宋_GB2312" w:eastAsia="仿宋_GB2312"/>
                <w:szCs w:val="21"/>
              </w:rPr>
              <w:t>治理方案的，</w:t>
            </w:r>
            <w:r>
              <w:rPr>
                <w:rFonts w:ascii="仿宋_GB2312" w:eastAsia="仿宋_GB2312" w:hint="eastAsia"/>
                <w:szCs w:val="21"/>
              </w:rPr>
              <w:t>明确</w:t>
            </w:r>
            <w:r>
              <w:rPr>
                <w:rFonts w:ascii="仿宋_GB2312" w:eastAsia="仿宋_GB2312"/>
                <w:szCs w:val="21"/>
              </w:rPr>
              <w:t>事项造成缺项，且对环境</w:t>
            </w:r>
            <w:r>
              <w:rPr>
                <w:rFonts w:ascii="仿宋_GB2312" w:eastAsia="仿宋_GB2312" w:hint="eastAsia"/>
                <w:szCs w:val="21"/>
              </w:rPr>
              <w:t>秩序</w:t>
            </w:r>
            <w:r>
              <w:rPr>
                <w:rFonts w:ascii="仿宋_GB2312" w:eastAsia="仿宋_GB2312"/>
                <w:szCs w:val="21"/>
              </w:rPr>
              <w:t>造成影响的，系数为</w:t>
            </w:r>
            <w:r>
              <w:rPr>
                <w:rFonts w:ascii="仿宋_GB2312" w:eastAsia="仿宋_GB2312" w:hint="eastAsia"/>
                <w:szCs w:val="21"/>
              </w:rPr>
              <w:t>3</w:t>
            </w:r>
            <w:r>
              <w:rPr>
                <w:rFonts w:ascii="仿宋_GB2312" w:eastAsia="仿宋_GB2312"/>
                <w:szCs w:val="21"/>
              </w:rPr>
              <w:t>-4</w:t>
            </w:r>
            <w:r>
              <w:rPr>
                <w:rFonts w:ascii="仿宋_GB2312" w:eastAsia="仿宋_GB2312" w:hint="eastAsia"/>
                <w:szCs w:val="21"/>
              </w:rPr>
              <w:t>；</w:t>
            </w:r>
          </w:p>
          <w:p w:rsidR="00BB5609" w:rsidRDefault="00856415">
            <w:pPr>
              <w:widowControl/>
              <w:spacing w:line="0" w:lineRule="atLeast"/>
              <w:rPr>
                <w:rFonts w:ascii="仿宋_GB2312" w:eastAsia="仿宋_GB2312"/>
                <w:szCs w:val="21"/>
              </w:rPr>
            </w:pPr>
            <w:r>
              <w:rPr>
                <w:rFonts w:ascii="仿宋_GB2312" w:eastAsia="仿宋_GB2312" w:hint="eastAsia"/>
                <w:szCs w:val="21"/>
              </w:rPr>
              <w:t>3.</w:t>
            </w:r>
            <w:r>
              <w:rPr>
                <w:rFonts w:ascii="仿宋_GB2312" w:eastAsia="仿宋_GB2312" w:hint="eastAsia"/>
                <w:szCs w:val="21"/>
              </w:rPr>
              <w:t>要素</w:t>
            </w:r>
            <w:r>
              <w:rPr>
                <w:rFonts w:ascii="仿宋_GB2312" w:eastAsia="仿宋_GB2312"/>
                <w:szCs w:val="21"/>
              </w:rPr>
              <w:t>全部缺失</w:t>
            </w:r>
            <w:r>
              <w:rPr>
                <w:rFonts w:ascii="仿宋_GB2312" w:eastAsia="仿宋_GB2312" w:hint="eastAsia"/>
                <w:szCs w:val="21"/>
              </w:rPr>
              <w:t>，</w:t>
            </w:r>
            <w:r>
              <w:rPr>
                <w:rFonts w:ascii="仿宋_GB2312" w:eastAsia="仿宋_GB2312"/>
                <w:szCs w:val="21"/>
              </w:rPr>
              <w:t>对环境秩序造成</w:t>
            </w:r>
            <w:r>
              <w:rPr>
                <w:rFonts w:ascii="仿宋_GB2312" w:eastAsia="仿宋_GB2312" w:hint="eastAsia"/>
                <w:szCs w:val="21"/>
              </w:rPr>
              <w:t>较</w:t>
            </w:r>
            <w:r>
              <w:rPr>
                <w:rFonts w:ascii="仿宋_GB2312" w:eastAsia="仿宋_GB2312"/>
                <w:szCs w:val="21"/>
              </w:rPr>
              <w:t>严重影响的，系数为</w:t>
            </w:r>
            <w:r>
              <w:rPr>
                <w:rFonts w:ascii="仿宋_GB2312" w:eastAsia="仿宋_GB2312" w:hint="eastAsia"/>
                <w:szCs w:val="21"/>
              </w:rPr>
              <w:t>5</w:t>
            </w:r>
            <w:r>
              <w:rPr>
                <w:rFonts w:ascii="仿宋_GB2312" w:eastAsia="仿宋_GB2312"/>
                <w:szCs w:val="21"/>
              </w:rPr>
              <w:t>-</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widowControl/>
              <w:spacing w:line="0" w:lineRule="atLeast"/>
              <w:jc w:val="center"/>
              <w:rPr>
                <w:rFonts w:ascii="黑体" w:eastAsia="黑体" w:hAnsi="宋体" w:cs="宋体"/>
                <w:b/>
                <w:bCs/>
                <w:kern w:val="0"/>
                <w:szCs w:val="21"/>
              </w:rPr>
            </w:pPr>
            <w:r>
              <w:rPr>
                <w:rFonts w:ascii="仿宋_GB2312" w:eastAsia="仿宋_GB2312" w:hint="eastAsia"/>
              </w:rPr>
              <w:t>罚款数额＝</w:t>
            </w:r>
            <w:r>
              <w:rPr>
                <w:rFonts w:ascii="仿宋_GB2312" w:eastAsia="仿宋_GB2312" w:hint="eastAsia"/>
              </w:rPr>
              <w:t>3000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BB5609">
            <w:pPr>
              <w:widowControl/>
              <w:spacing w:line="0" w:lineRule="atLeast"/>
              <w:jc w:val="center"/>
              <w:rPr>
                <w:rFonts w:ascii="仿宋_GB2312" w:eastAsia="仿宋_GB2312"/>
                <w:szCs w:val="21"/>
              </w:rPr>
            </w:pPr>
          </w:p>
        </w:tc>
      </w:tr>
      <w:tr w:rsidR="00BB5609">
        <w:trPr>
          <w:gridAfter w:val="1"/>
          <w:wAfter w:w="13" w:type="dxa"/>
          <w:trHeight w:val="2792"/>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5</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建设单位（或生活垃圾分类管理责任人）委托他人</w:t>
            </w:r>
            <w:r>
              <w:rPr>
                <w:rFonts w:ascii="仿宋_GB2312" w:eastAsia="仿宋_GB2312"/>
              </w:rPr>
              <w:t>处置建筑垃圾未选择有资质的运输服务单位</w:t>
            </w:r>
          </w:p>
        </w:tc>
        <w:tc>
          <w:tcPr>
            <w:tcW w:w="2867"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违反</w:t>
            </w:r>
            <w:r>
              <w:rPr>
                <w:rFonts w:ascii="仿宋_GB2312" w:eastAsia="仿宋_GB2312"/>
              </w:rPr>
              <w:t>条款：</w:t>
            </w:r>
            <w:r>
              <w:rPr>
                <w:rFonts w:ascii="仿宋_GB2312" w:eastAsia="仿宋_GB2312" w:hint="eastAsia"/>
              </w:rPr>
              <w:t>第十三条第一款第</w:t>
            </w:r>
            <w:r>
              <w:rPr>
                <w:rFonts w:ascii="仿宋_GB2312" w:eastAsia="仿宋_GB2312" w:hint="eastAsia"/>
              </w:rPr>
              <w:t>(</w:t>
            </w:r>
            <w:r>
              <w:rPr>
                <w:rFonts w:ascii="仿宋_GB2312" w:eastAsia="仿宋_GB2312" w:hint="eastAsia"/>
              </w:rPr>
              <w:t>二</w:t>
            </w:r>
            <w:r>
              <w:rPr>
                <w:rFonts w:ascii="仿宋_GB2312" w:eastAsia="仿宋_GB2312" w:hint="eastAsia"/>
              </w:rPr>
              <w:t>)</w:t>
            </w:r>
            <w:r>
              <w:rPr>
                <w:rFonts w:ascii="仿宋_GB2312" w:eastAsia="仿宋_GB2312" w:hint="eastAsia"/>
              </w:rPr>
              <w:t>项</w:t>
            </w:r>
          </w:p>
          <w:p w:rsidR="00BB5609" w:rsidRDefault="00856415">
            <w:pPr>
              <w:widowControl/>
              <w:spacing w:line="0" w:lineRule="atLeast"/>
              <w:rPr>
                <w:rFonts w:ascii="黑体" w:eastAsia="黑体" w:hAnsi="宋体" w:cs="宋体"/>
                <w:b/>
                <w:bCs/>
                <w:kern w:val="0"/>
                <w:szCs w:val="21"/>
              </w:rPr>
            </w:pPr>
            <w:r>
              <w:rPr>
                <w:rFonts w:ascii="仿宋_GB2312" w:eastAsia="仿宋_GB2312" w:hint="eastAsia"/>
              </w:rPr>
              <w:t>处罚</w:t>
            </w:r>
            <w:r>
              <w:rPr>
                <w:rFonts w:ascii="仿宋_GB2312" w:eastAsia="仿宋_GB2312"/>
              </w:rPr>
              <w:t>条款：</w:t>
            </w:r>
            <w:r>
              <w:rPr>
                <w:rFonts w:ascii="仿宋_GB2312" w:eastAsia="仿宋_GB2312" w:hint="eastAsia"/>
              </w:rPr>
              <w:t>第三十六条</w:t>
            </w:r>
            <w:r>
              <w:rPr>
                <w:rFonts w:ascii="仿宋_GB2312" w:eastAsia="仿宋_GB2312" w:hint="eastAsia"/>
              </w:rPr>
              <w:t xml:space="preserve"> </w:t>
            </w:r>
            <w:r>
              <w:rPr>
                <w:rFonts w:ascii="仿宋_GB2312" w:eastAsia="仿宋_GB2312" w:hint="eastAsia"/>
              </w:rPr>
              <w:t>责令立即改正，处以</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rPr>
                <w:rFonts w:ascii="仿宋_GB2312" w:eastAsia="仿宋_GB2312"/>
              </w:rPr>
            </w:pPr>
            <w:r>
              <w:rPr>
                <w:rFonts w:ascii="仿宋_GB2312" w:eastAsia="仿宋_GB2312" w:hint="eastAsia"/>
              </w:rPr>
              <w:t>1.</w:t>
            </w:r>
            <w:r>
              <w:rPr>
                <w:rFonts w:ascii="仿宋_GB2312" w:eastAsia="仿宋_GB2312"/>
              </w:rPr>
              <w:t>生活垃圾分类管理责任单位（</w:t>
            </w:r>
            <w:r>
              <w:rPr>
                <w:rFonts w:ascii="仿宋_GB2312" w:eastAsia="仿宋_GB2312" w:hint="eastAsia"/>
              </w:rPr>
              <w:t>不含</w:t>
            </w:r>
            <w:r>
              <w:rPr>
                <w:rFonts w:ascii="仿宋_GB2312" w:eastAsia="仿宋_GB2312"/>
              </w:rPr>
              <w:t>建设单位）</w:t>
            </w:r>
            <w:r>
              <w:rPr>
                <w:rFonts w:ascii="仿宋_GB2312" w:eastAsia="仿宋_GB2312" w:hint="eastAsia"/>
              </w:rPr>
              <w:t>，</w:t>
            </w:r>
            <w:r>
              <w:rPr>
                <w:rFonts w:ascii="仿宋_GB2312" w:eastAsia="仿宋_GB2312"/>
              </w:rPr>
              <w:t>系数为</w:t>
            </w:r>
            <w:r>
              <w:rPr>
                <w:rFonts w:ascii="仿宋_GB2312" w:eastAsia="仿宋_GB2312"/>
              </w:rPr>
              <w:t>0-2</w:t>
            </w:r>
            <w:r>
              <w:rPr>
                <w:rFonts w:ascii="仿宋_GB2312" w:eastAsia="仿宋_GB2312" w:hint="eastAsia"/>
              </w:rPr>
              <w:t>，</w:t>
            </w:r>
          </w:p>
          <w:p w:rsidR="00BB5609" w:rsidRDefault="00856415">
            <w:pPr>
              <w:rPr>
                <w:rFonts w:ascii="仿宋_GB2312" w:eastAsia="仿宋_GB2312"/>
              </w:rPr>
            </w:pPr>
            <w:r>
              <w:rPr>
                <w:rFonts w:ascii="仿宋_GB2312" w:eastAsia="仿宋_GB2312"/>
              </w:rPr>
              <w:t>2.</w:t>
            </w:r>
            <w:r>
              <w:rPr>
                <w:rFonts w:ascii="仿宋_GB2312" w:eastAsia="仿宋_GB2312" w:hint="eastAsia"/>
              </w:rPr>
              <w:t>建设单位违反规定的，系数</w:t>
            </w:r>
            <w:r>
              <w:rPr>
                <w:rFonts w:ascii="仿宋_GB2312" w:eastAsia="仿宋_GB2312" w:hint="eastAsia"/>
              </w:rPr>
              <w:t>3</w:t>
            </w:r>
            <w:r>
              <w:rPr>
                <w:rFonts w:ascii="仿宋_GB2312" w:eastAsia="仿宋_GB2312" w:hint="eastAsia"/>
              </w:rPr>
              <w:t>；</w:t>
            </w:r>
          </w:p>
          <w:p w:rsidR="00BB5609" w:rsidRDefault="00856415">
            <w:pPr>
              <w:rPr>
                <w:rFonts w:ascii="仿宋_GB2312" w:eastAsia="仿宋_GB2312"/>
              </w:rPr>
            </w:pPr>
            <w:r>
              <w:rPr>
                <w:rFonts w:ascii="仿宋_GB2312" w:eastAsia="仿宋_GB2312" w:hint="eastAsia"/>
              </w:rPr>
              <w:t>3.</w:t>
            </w:r>
            <w:r>
              <w:rPr>
                <w:rFonts w:ascii="仿宋_GB2312" w:eastAsia="仿宋_GB2312" w:hint="eastAsia"/>
              </w:rPr>
              <w:t>违法行为持续时间较长、建筑垃圾产生量较大、造成环境秩序较严重影响的，系数</w:t>
            </w:r>
            <w:r>
              <w:rPr>
                <w:rFonts w:ascii="仿宋_GB2312" w:eastAsia="仿宋_GB2312"/>
              </w:rPr>
              <w:t>4</w:t>
            </w:r>
            <w:r>
              <w:rPr>
                <w:rFonts w:ascii="仿宋_GB2312" w:eastAsia="仿宋_GB2312" w:hint="eastAsia"/>
              </w:rPr>
              <w:t>-9</w:t>
            </w:r>
            <w:r>
              <w:rPr>
                <w:rFonts w:ascii="仿宋_GB2312" w:eastAsia="仿宋_GB2312" w:hint="eastAsia"/>
              </w:rPr>
              <w:t>。</w:t>
            </w:r>
          </w:p>
          <w:p w:rsidR="00BB5609" w:rsidRDefault="00BB5609">
            <w:pPr>
              <w:widowControl/>
              <w:spacing w:line="0" w:lineRule="atLeast"/>
              <w:jc w:val="left"/>
              <w:rPr>
                <w:rFonts w:ascii="仿宋_GB2312" w:eastAsia="仿宋_GB2312"/>
                <w:szCs w:val="21"/>
              </w:rPr>
            </w:pPr>
          </w:p>
        </w:tc>
        <w:tc>
          <w:tcPr>
            <w:tcW w:w="1628" w:type="dxa"/>
            <w:shd w:val="clear" w:color="auto" w:fill="auto"/>
            <w:vAlign w:val="center"/>
          </w:tcPr>
          <w:p w:rsidR="00BB5609" w:rsidRDefault="00856415">
            <w:pPr>
              <w:widowControl/>
              <w:spacing w:line="0" w:lineRule="atLeast"/>
              <w:jc w:val="center"/>
              <w:rPr>
                <w:rFonts w:ascii="黑体" w:eastAsia="黑体" w:hAnsi="宋体" w:cs="宋体"/>
                <w:b/>
                <w:bCs/>
                <w:kern w:val="0"/>
                <w:szCs w:val="21"/>
              </w:rPr>
            </w:pPr>
            <w:r>
              <w:rPr>
                <w:rFonts w:ascii="仿宋_GB2312" w:eastAsia="仿宋_GB2312" w:hint="eastAsia"/>
              </w:rPr>
              <w:t>罚款数额＝</w:t>
            </w:r>
            <w:r>
              <w:rPr>
                <w:rFonts w:ascii="仿宋_GB2312" w:eastAsia="仿宋_GB2312"/>
              </w:rPr>
              <w:t>10</w:t>
            </w:r>
            <w:r>
              <w:rPr>
                <w:rFonts w:ascii="仿宋_GB2312" w:eastAsia="仿宋_GB2312" w:hint="eastAsia"/>
              </w:rPr>
              <w:t>000</w:t>
            </w:r>
            <w:r>
              <w:rPr>
                <w:rFonts w:ascii="仿宋_GB2312" w:eastAsia="仿宋_GB2312" w:hint="eastAsia"/>
              </w:rPr>
              <w:t>×（</w:t>
            </w:r>
            <w:r>
              <w:rPr>
                <w:rFonts w:ascii="仿宋_GB2312" w:eastAsia="仿宋_GB2312" w:hint="eastAsia"/>
              </w:rPr>
              <w:t>1</w:t>
            </w:r>
            <w:r>
              <w:rPr>
                <w:rFonts w:ascii="仿宋_GB2312" w:eastAsia="仿宋_GB2312" w:hint="eastAsia"/>
              </w:rPr>
              <w:t>＋区域</w:t>
            </w:r>
            <w:r>
              <w:rPr>
                <w:rFonts w:ascii="仿宋_GB2312" w:eastAsia="仿宋_GB2312"/>
              </w:rPr>
              <w:t>系数</w:t>
            </w:r>
            <w:r>
              <w:rPr>
                <w:rFonts w:ascii="仿宋_GB2312" w:eastAsia="仿宋_GB2312" w:hint="eastAsia"/>
              </w:rPr>
              <w:t>+</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widowControl/>
              <w:spacing w:line="0" w:lineRule="atLeast"/>
              <w:jc w:val="left"/>
              <w:rPr>
                <w:rFonts w:ascii="仿宋_GB2312" w:eastAsia="仿宋_GB2312"/>
                <w:szCs w:val="21"/>
              </w:rPr>
            </w:pPr>
            <w:r>
              <w:rPr>
                <w:rFonts w:ascii="仿宋_GB2312" w:eastAsia="仿宋_GB2312" w:hint="eastAsia"/>
                <w:szCs w:val="21"/>
              </w:rPr>
              <w:t>此案由</w:t>
            </w:r>
            <w:r>
              <w:rPr>
                <w:rFonts w:ascii="仿宋_GB2312" w:eastAsia="仿宋_GB2312"/>
                <w:szCs w:val="21"/>
              </w:rPr>
              <w:t>适用建设单位</w:t>
            </w:r>
            <w:r>
              <w:rPr>
                <w:rFonts w:ascii="仿宋_GB2312" w:eastAsia="仿宋_GB2312" w:hint="eastAsia"/>
                <w:szCs w:val="21"/>
              </w:rPr>
              <w:t>和</w:t>
            </w:r>
            <w:r>
              <w:rPr>
                <w:rFonts w:ascii="仿宋_GB2312" w:eastAsia="仿宋_GB2312"/>
                <w:szCs w:val="21"/>
              </w:rPr>
              <w:t>生活垃圾分类管理责任人，施工单位按照《</w:t>
            </w:r>
            <w:r>
              <w:rPr>
                <w:rFonts w:ascii="仿宋_GB2312" w:eastAsia="仿宋_GB2312" w:hint="eastAsia"/>
                <w:szCs w:val="21"/>
              </w:rPr>
              <w:t>城市</w:t>
            </w:r>
            <w:r>
              <w:rPr>
                <w:rFonts w:ascii="仿宋_GB2312" w:eastAsia="仿宋_GB2312"/>
                <w:szCs w:val="21"/>
              </w:rPr>
              <w:t>建筑垃圾管理规定》</w:t>
            </w:r>
            <w:r>
              <w:rPr>
                <w:rFonts w:ascii="仿宋_GB2312" w:eastAsia="仿宋_GB2312" w:hint="eastAsia"/>
                <w:szCs w:val="21"/>
              </w:rPr>
              <w:t>的</w:t>
            </w:r>
            <w:r>
              <w:rPr>
                <w:rFonts w:ascii="仿宋_GB2312" w:eastAsia="仿宋_GB2312"/>
                <w:szCs w:val="21"/>
              </w:rPr>
              <w:t>“</w:t>
            </w:r>
            <w:r>
              <w:rPr>
                <w:rFonts w:ascii="仿宋_GB2312" w:eastAsia="仿宋_GB2312" w:hint="eastAsia"/>
                <w:szCs w:val="21"/>
              </w:rPr>
              <w:t>施工</w:t>
            </w:r>
            <w:r>
              <w:rPr>
                <w:rFonts w:ascii="仿宋_GB2312" w:eastAsia="仿宋_GB2312"/>
                <w:szCs w:val="21"/>
              </w:rPr>
              <w:t>单位将建筑垃圾</w:t>
            </w:r>
            <w:r>
              <w:rPr>
                <w:rFonts w:ascii="仿宋_GB2312" w:eastAsia="仿宋_GB2312" w:hint="eastAsia"/>
                <w:szCs w:val="21"/>
              </w:rPr>
              <w:t>交给</w:t>
            </w:r>
            <w:r>
              <w:rPr>
                <w:rFonts w:ascii="仿宋_GB2312" w:eastAsia="仿宋_GB2312"/>
                <w:szCs w:val="21"/>
              </w:rPr>
              <w:t>个人或者未经核准从事建筑垃圾运输的单位处置</w:t>
            </w:r>
            <w:r>
              <w:rPr>
                <w:rFonts w:ascii="仿宋_GB2312" w:eastAsia="仿宋_GB2312"/>
                <w:szCs w:val="21"/>
              </w:rPr>
              <w:t>”</w:t>
            </w:r>
            <w:r>
              <w:rPr>
                <w:rFonts w:ascii="仿宋_GB2312" w:eastAsia="仿宋_GB2312" w:hint="eastAsia"/>
                <w:szCs w:val="21"/>
              </w:rPr>
              <w:t>的</w:t>
            </w:r>
            <w:r>
              <w:rPr>
                <w:rFonts w:ascii="仿宋_GB2312" w:eastAsia="仿宋_GB2312"/>
                <w:szCs w:val="21"/>
              </w:rPr>
              <w:t>案由进行处罚。</w:t>
            </w:r>
          </w:p>
        </w:tc>
      </w:tr>
      <w:tr w:rsidR="00BB5609">
        <w:trPr>
          <w:gridAfter w:val="1"/>
          <w:wAfter w:w="13" w:type="dxa"/>
          <w:trHeight w:val="1696"/>
        </w:trPr>
        <w:tc>
          <w:tcPr>
            <w:tcW w:w="706" w:type="dxa"/>
            <w:vMerge w:val="restart"/>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6</w:t>
            </w:r>
          </w:p>
        </w:tc>
        <w:tc>
          <w:tcPr>
            <w:tcW w:w="1441" w:type="dxa"/>
            <w:vMerge w:val="restart"/>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未经许可擅自设置建筑垃圾消纳场所</w:t>
            </w:r>
          </w:p>
        </w:tc>
        <w:tc>
          <w:tcPr>
            <w:tcW w:w="2867" w:type="dxa"/>
            <w:vMerge w:val="restart"/>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违反条款：第十四条第一款</w:t>
            </w:r>
          </w:p>
          <w:p w:rsidR="00BB5609" w:rsidRDefault="00856415">
            <w:pPr>
              <w:widowControl/>
              <w:spacing w:line="0" w:lineRule="atLeast"/>
              <w:rPr>
                <w:rFonts w:ascii="仿宋_GB2312" w:eastAsia="仿宋_GB2312"/>
              </w:rPr>
            </w:pPr>
            <w:r>
              <w:rPr>
                <w:rFonts w:ascii="仿宋_GB2312" w:eastAsia="仿宋_GB2312" w:hint="eastAsia"/>
              </w:rPr>
              <w:t>处罚条款：第三十七条第一款</w:t>
            </w:r>
            <w:r>
              <w:rPr>
                <w:rFonts w:ascii="仿宋_GB2312" w:eastAsia="仿宋_GB2312" w:hint="eastAsia"/>
              </w:rPr>
              <w:t xml:space="preserve"> </w:t>
            </w:r>
            <w:r>
              <w:rPr>
                <w:rFonts w:ascii="仿宋_GB2312" w:eastAsia="仿宋_GB2312" w:hint="eastAsia"/>
              </w:rPr>
              <w:t>责令限期清除建筑垃圾及相关设施设备，并恢复场地原状，对单位处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万元以下罚款，对个人处</w:t>
            </w:r>
            <w:r>
              <w:rPr>
                <w:rFonts w:ascii="仿宋_GB2312" w:eastAsia="仿宋_GB2312" w:hint="eastAsia"/>
              </w:rPr>
              <w:t>3000</w:t>
            </w:r>
            <w:r>
              <w:rPr>
                <w:rFonts w:ascii="仿宋_GB2312" w:eastAsia="仿宋_GB2312" w:hint="eastAsia"/>
              </w:rPr>
              <w:t>元以下罚款；有违法所得的，没收违法所得；接收、消纳建筑垃圾，污染环境、破坏生态的，处</w:t>
            </w:r>
            <w:r>
              <w:rPr>
                <w:rFonts w:ascii="仿宋_GB2312" w:eastAsia="仿宋_GB2312" w:hint="eastAsia"/>
              </w:rPr>
              <w:t>10</w:t>
            </w:r>
            <w:r>
              <w:rPr>
                <w:rFonts w:ascii="仿宋_GB2312" w:eastAsia="仿宋_GB2312" w:hint="eastAsia"/>
              </w:rPr>
              <w:t>万元以上</w:t>
            </w:r>
            <w:r>
              <w:rPr>
                <w:rFonts w:ascii="仿宋_GB2312" w:eastAsia="仿宋_GB2312" w:hint="eastAsia"/>
              </w:rPr>
              <w:t>100</w:t>
            </w:r>
            <w:r>
              <w:rPr>
                <w:rFonts w:ascii="仿宋_GB2312" w:eastAsia="仿宋_GB2312" w:hint="eastAsia"/>
              </w:rPr>
              <w:t>万元以下罚款。没有条件恢复或者拒不恢复的，城市管理综合执法部门可以委托市容环境卫生企业代为恢复，所需费用由当事人承担，对不支付费用的，可以依法申请人民法院执行。</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5000</w:t>
            </w:r>
          </w:p>
          <w:p w:rsidR="00BB5609" w:rsidRDefault="00856415">
            <w:pPr>
              <w:spacing w:line="240" w:lineRule="exact"/>
              <w:jc w:val="center"/>
              <w:rPr>
                <w:rFonts w:ascii="仿宋_GB2312" w:eastAsia="仿宋_GB2312"/>
                <w:szCs w:val="21"/>
              </w:rPr>
            </w:pPr>
            <w:r>
              <w:rPr>
                <w:rFonts w:ascii="仿宋_GB2312" w:eastAsia="仿宋_GB2312" w:hint="eastAsia"/>
                <w:szCs w:val="21"/>
              </w:rPr>
              <w:t>（单位）</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按照《基准》的有关规定执行</w:t>
            </w:r>
          </w:p>
        </w:tc>
        <w:tc>
          <w:tcPr>
            <w:tcW w:w="1628" w:type="dxa"/>
            <w:shd w:val="clear" w:color="auto" w:fill="auto"/>
            <w:vAlign w:val="center"/>
          </w:tcPr>
          <w:p w:rsidR="00BB5609" w:rsidRDefault="00856415">
            <w:pPr>
              <w:widowControl/>
              <w:spacing w:line="0" w:lineRule="atLeast"/>
              <w:jc w:val="center"/>
              <w:rPr>
                <w:rFonts w:ascii="黑体" w:eastAsia="黑体" w:hAnsi="宋体" w:cs="宋体"/>
                <w:b/>
                <w:bCs/>
                <w:kern w:val="0"/>
                <w:szCs w:val="21"/>
              </w:rPr>
            </w:pPr>
            <w:r>
              <w:rPr>
                <w:rFonts w:ascii="仿宋_GB2312" w:eastAsia="仿宋_GB2312" w:hint="eastAsia"/>
              </w:rPr>
              <w:t>罚款数额＝</w:t>
            </w:r>
            <w:r>
              <w:rPr>
                <w:rFonts w:ascii="仿宋_GB2312" w:eastAsia="仿宋_GB2312"/>
              </w:rPr>
              <w:t>5000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szCs w:val="21"/>
              </w:rPr>
            </w:pPr>
          </w:p>
        </w:tc>
      </w:tr>
      <w:tr w:rsidR="00BB5609">
        <w:trPr>
          <w:gridAfter w:val="1"/>
          <w:wAfter w:w="13" w:type="dxa"/>
          <w:trHeight w:val="1533"/>
        </w:trPr>
        <w:tc>
          <w:tcPr>
            <w:tcW w:w="706" w:type="dxa"/>
            <w:vMerge/>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2867" w:type="dxa"/>
            <w:vMerge/>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3000</w:t>
            </w:r>
          </w:p>
          <w:p w:rsidR="00BB5609" w:rsidRDefault="00856415">
            <w:pPr>
              <w:spacing w:line="240" w:lineRule="exact"/>
              <w:jc w:val="center"/>
              <w:rPr>
                <w:rFonts w:ascii="仿宋_GB2312" w:eastAsia="仿宋_GB2312" w:hAnsi="宋体" w:cs="宋体"/>
                <w:kern w:val="0"/>
                <w:szCs w:val="21"/>
              </w:rPr>
            </w:pPr>
            <w:r>
              <w:rPr>
                <w:rFonts w:ascii="仿宋_GB2312" w:eastAsia="仿宋_GB2312" w:hint="eastAsia"/>
                <w:szCs w:val="21"/>
              </w:rPr>
              <w:t>（个人）</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2929" w:type="dxa"/>
            <w:gridSpan w:val="2"/>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r>
      <w:tr w:rsidR="00BB5609">
        <w:trPr>
          <w:gridAfter w:val="1"/>
          <w:wAfter w:w="13" w:type="dxa"/>
          <w:trHeight w:val="2521"/>
        </w:trPr>
        <w:tc>
          <w:tcPr>
            <w:tcW w:w="706" w:type="dxa"/>
            <w:vMerge/>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2867" w:type="dxa"/>
            <w:vMerge/>
            <w:shd w:val="clear" w:color="auto" w:fill="auto"/>
            <w:vAlign w:val="center"/>
          </w:tcPr>
          <w:p w:rsidR="00BB5609" w:rsidRDefault="00BB5609">
            <w:pPr>
              <w:widowControl/>
              <w:spacing w:line="0" w:lineRule="atLeast"/>
              <w:jc w:val="left"/>
              <w:rPr>
                <w:rFonts w:ascii="仿宋_GB2312" w:eastAsia="仿宋_GB2312" w:hAnsi="宋体" w:cs="宋体"/>
                <w:kern w:val="0"/>
                <w:szCs w:val="21"/>
              </w:rPr>
            </w:pPr>
          </w:p>
        </w:tc>
        <w:tc>
          <w:tcPr>
            <w:tcW w:w="1108" w:type="dxa"/>
            <w:gridSpan w:val="3"/>
            <w:shd w:val="clear" w:color="auto" w:fill="auto"/>
            <w:vAlign w:val="center"/>
          </w:tcPr>
          <w:p w:rsidR="00BB5609" w:rsidRDefault="00856415">
            <w:pPr>
              <w:spacing w:line="240" w:lineRule="exact"/>
              <w:jc w:val="center"/>
              <w:rPr>
                <w:rFonts w:ascii="仿宋_GB2312" w:eastAsia="仿宋_GB2312" w:hAnsi="宋体" w:cs="宋体"/>
                <w:kern w:val="0"/>
                <w:szCs w:val="21"/>
              </w:rPr>
            </w:pPr>
            <w:r>
              <w:rPr>
                <w:rFonts w:ascii="仿宋_GB2312" w:eastAsia="仿宋_GB2312" w:hint="eastAsia"/>
                <w:szCs w:val="21"/>
              </w:rPr>
              <w:t>100000</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szCs w:val="21"/>
              </w:rPr>
              <w:t>1.</w:t>
            </w:r>
            <w:r>
              <w:rPr>
                <w:rFonts w:ascii="仿宋_GB2312" w:eastAsia="仿宋_GB2312" w:hint="eastAsia"/>
                <w:szCs w:val="21"/>
              </w:rPr>
              <w:t>场地</w:t>
            </w:r>
            <w:r>
              <w:rPr>
                <w:rFonts w:ascii="仿宋_GB2312" w:eastAsia="仿宋_GB2312"/>
                <w:szCs w:val="21"/>
              </w:rPr>
              <w:t>占用面积为</w:t>
            </w:r>
            <w:r>
              <w:rPr>
                <w:rFonts w:ascii="仿宋_GB2312" w:eastAsia="仿宋_GB2312"/>
                <w:szCs w:val="21"/>
              </w:rPr>
              <w:t>3</w:t>
            </w:r>
            <w:r>
              <w:rPr>
                <w:rFonts w:ascii="仿宋_GB2312" w:eastAsia="仿宋_GB2312" w:hint="eastAsia"/>
                <w:szCs w:val="21"/>
              </w:rPr>
              <w:t>亩</w:t>
            </w:r>
            <w:r>
              <w:rPr>
                <w:rFonts w:ascii="仿宋_GB2312" w:eastAsia="仿宋_GB2312"/>
                <w:szCs w:val="21"/>
              </w:rPr>
              <w:t>以下，系数为</w:t>
            </w:r>
            <w:r>
              <w:rPr>
                <w:rFonts w:ascii="仿宋_GB2312" w:eastAsia="仿宋_GB2312" w:hint="eastAsia"/>
                <w:szCs w:val="21"/>
              </w:rPr>
              <w:t>0</w:t>
            </w:r>
            <w:r>
              <w:rPr>
                <w:rFonts w:ascii="仿宋_GB2312" w:eastAsia="仿宋_GB2312" w:hint="eastAsia"/>
                <w:szCs w:val="21"/>
              </w:rPr>
              <w:t>，</w:t>
            </w:r>
            <w:r>
              <w:rPr>
                <w:rFonts w:ascii="仿宋_GB2312" w:eastAsia="仿宋_GB2312"/>
                <w:szCs w:val="21"/>
              </w:rPr>
              <w:t>占地面积</w:t>
            </w:r>
            <w:r>
              <w:rPr>
                <w:rFonts w:ascii="仿宋_GB2312" w:eastAsia="仿宋_GB2312"/>
                <w:szCs w:val="21"/>
              </w:rPr>
              <w:t>3</w:t>
            </w:r>
            <w:r>
              <w:rPr>
                <w:rFonts w:ascii="仿宋_GB2312" w:eastAsia="仿宋_GB2312" w:hint="eastAsia"/>
                <w:szCs w:val="21"/>
              </w:rPr>
              <w:t>—</w:t>
            </w:r>
            <w:r>
              <w:rPr>
                <w:rFonts w:ascii="仿宋_GB2312" w:eastAsia="仿宋_GB2312"/>
                <w:szCs w:val="21"/>
              </w:rPr>
              <w:t>6</w:t>
            </w:r>
            <w:r>
              <w:rPr>
                <w:rFonts w:ascii="仿宋_GB2312" w:eastAsia="仿宋_GB2312" w:hint="eastAsia"/>
                <w:szCs w:val="21"/>
              </w:rPr>
              <w:t>亩（含</w:t>
            </w:r>
            <w:r>
              <w:rPr>
                <w:rFonts w:ascii="仿宋_GB2312" w:eastAsia="仿宋_GB2312"/>
                <w:szCs w:val="21"/>
              </w:rPr>
              <w:t>3</w:t>
            </w:r>
            <w:r>
              <w:rPr>
                <w:rFonts w:ascii="仿宋_GB2312" w:eastAsia="仿宋_GB2312" w:hint="eastAsia"/>
                <w:szCs w:val="21"/>
              </w:rPr>
              <w:t>亩）</w:t>
            </w:r>
            <w:r>
              <w:rPr>
                <w:rFonts w:ascii="仿宋_GB2312" w:eastAsia="仿宋_GB2312"/>
                <w:szCs w:val="21"/>
              </w:rPr>
              <w:t>，系数为</w:t>
            </w:r>
            <w:r>
              <w:rPr>
                <w:rFonts w:ascii="仿宋_GB2312" w:eastAsia="仿宋_GB2312" w:hint="eastAsia"/>
                <w:szCs w:val="21"/>
              </w:rPr>
              <w:t>1</w:t>
            </w:r>
            <w:r>
              <w:rPr>
                <w:rFonts w:ascii="仿宋_GB2312" w:eastAsia="仿宋_GB2312" w:hint="eastAsia"/>
                <w:szCs w:val="21"/>
              </w:rPr>
              <w:t>，</w:t>
            </w:r>
            <w:r>
              <w:rPr>
                <w:rFonts w:ascii="仿宋_GB2312" w:eastAsia="仿宋_GB2312"/>
                <w:szCs w:val="21"/>
              </w:rPr>
              <w:t>6-9</w:t>
            </w:r>
            <w:r>
              <w:rPr>
                <w:rFonts w:ascii="仿宋_GB2312" w:eastAsia="仿宋_GB2312" w:hint="eastAsia"/>
                <w:szCs w:val="21"/>
              </w:rPr>
              <w:t>亩</w:t>
            </w:r>
            <w:r>
              <w:rPr>
                <w:rFonts w:ascii="仿宋_GB2312" w:eastAsia="仿宋_GB2312"/>
                <w:szCs w:val="21"/>
              </w:rPr>
              <w:t>（</w:t>
            </w:r>
            <w:r>
              <w:rPr>
                <w:rFonts w:ascii="仿宋_GB2312" w:eastAsia="仿宋_GB2312" w:hint="eastAsia"/>
                <w:szCs w:val="21"/>
              </w:rPr>
              <w:t>含</w:t>
            </w:r>
            <w:r>
              <w:rPr>
                <w:rFonts w:ascii="仿宋_GB2312" w:eastAsia="仿宋_GB2312"/>
                <w:szCs w:val="21"/>
              </w:rPr>
              <w:t>6</w:t>
            </w:r>
            <w:r>
              <w:rPr>
                <w:rFonts w:ascii="仿宋_GB2312" w:eastAsia="仿宋_GB2312" w:hint="eastAsia"/>
                <w:szCs w:val="21"/>
              </w:rPr>
              <w:t>亩</w:t>
            </w:r>
            <w:r>
              <w:rPr>
                <w:rFonts w:ascii="仿宋_GB2312" w:eastAsia="仿宋_GB2312"/>
                <w:szCs w:val="21"/>
              </w:rPr>
              <w:t>）</w:t>
            </w:r>
            <w:r>
              <w:rPr>
                <w:rFonts w:ascii="仿宋_GB2312" w:eastAsia="仿宋_GB2312" w:hint="eastAsia"/>
                <w:szCs w:val="21"/>
              </w:rPr>
              <w:t>，系数</w:t>
            </w:r>
            <w:r>
              <w:rPr>
                <w:rFonts w:ascii="仿宋_GB2312" w:eastAsia="仿宋_GB2312"/>
                <w:szCs w:val="21"/>
              </w:rPr>
              <w:t>为</w:t>
            </w:r>
            <w:r>
              <w:rPr>
                <w:rFonts w:ascii="仿宋_GB2312" w:eastAsia="仿宋_GB2312" w:hint="eastAsia"/>
                <w:szCs w:val="21"/>
              </w:rPr>
              <w:t>2,</w:t>
            </w:r>
            <w:r>
              <w:rPr>
                <w:rFonts w:ascii="仿宋_GB2312" w:eastAsia="仿宋_GB2312" w:hint="eastAsia"/>
                <w:szCs w:val="21"/>
              </w:rPr>
              <w:t>以此类推；</w:t>
            </w:r>
          </w:p>
          <w:p w:rsidR="00BB5609" w:rsidRDefault="00856415">
            <w:pPr>
              <w:widowControl/>
              <w:spacing w:line="0" w:lineRule="atLeast"/>
              <w:jc w:val="left"/>
              <w:rPr>
                <w:rFonts w:ascii="仿宋_GB2312" w:eastAsia="仿宋_GB2312" w:hAnsi="宋体" w:cs="宋体"/>
                <w:kern w:val="0"/>
                <w:szCs w:val="21"/>
              </w:rPr>
            </w:pPr>
            <w:r>
              <w:rPr>
                <w:rFonts w:ascii="仿宋_GB2312" w:eastAsia="仿宋_GB2312" w:hint="eastAsia"/>
                <w:szCs w:val="21"/>
              </w:rPr>
              <w:t>2.</w:t>
            </w:r>
            <w:r>
              <w:rPr>
                <w:rFonts w:ascii="仿宋_GB2312" w:eastAsia="仿宋_GB2312" w:hint="eastAsia"/>
                <w:szCs w:val="21"/>
              </w:rPr>
              <w:t>场所</w:t>
            </w:r>
            <w:r>
              <w:rPr>
                <w:rFonts w:ascii="仿宋_GB2312" w:eastAsia="仿宋_GB2312"/>
                <w:szCs w:val="21"/>
              </w:rPr>
              <w:t>设置在农田、绿地、林地的，</w:t>
            </w:r>
            <w:r>
              <w:rPr>
                <w:rFonts w:ascii="仿宋_GB2312" w:eastAsia="仿宋_GB2312" w:hint="eastAsia"/>
                <w:szCs w:val="21"/>
              </w:rPr>
              <w:t>或者燃气、供暖等公用管道和设施保护（管理）范围的，</w:t>
            </w:r>
            <w:r>
              <w:rPr>
                <w:rFonts w:ascii="仿宋_GB2312" w:eastAsia="仿宋_GB2312"/>
                <w:szCs w:val="21"/>
              </w:rPr>
              <w:t>系数为</w:t>
            </w:r>
            <w:r>
              <w:rPr>
                <w:rFonts w:ascii="仿宋_GB2312" w:eastAsia="仿宋_GB2312"/>
                <w:szCs w:val="21"/>
              </w:rPr>
              <w:t>5</w:t>
            </w:r>
            <w:r>
              <w:rPr>
                <w:rFonts w:ascii="仿宋_GB2312" w:eastAsia="仿宋_GB2312" w:hint="eastAsia"/>
                <w:szCs w:val="21"/>
              </w:rPr>
              <w:t>。</w:t>
            </w:r>
          </w:p>
        </w:tc>
        <w:tc>
          <w:tcPr>
            <w:tcW w:w="1628" w:type="dxa"/>
            <w:shd w:val="clear" w:color="auto" w:fill="auto"/>
            <w:vAlign w:val="center"/>
          </w:tcPr>
          <w:p w:rsidR="00BB5609" w:rsidRDefault="00856415">
            <w:pPr>
              <w:widowControl/>
              <w:spacing w:line="0" w:lineRule="atLeast"/>
              <w:jc w:val="left"/>
              <w:rPr>
                <w:rFonts w:ascii="仿宋_GB2312" w:eastAsia="仿宋_GB2312" w:hAnsi="宋体" w:cs="宋体"/>
                <w:kern w:val="0"/>
                <w:szCs w:val="21"/>
              </w:rPr>
            </w:pPr>
            <w:r>
              <w:rPr>
                <w:rFonts w:ascii="仿宋_GB2312" w:eastAsia="仿宋_GB2312" w:hint="eastAsia"/>
              </w:rPr>
              <w:t>罚款数额＝</w:t>
            </w:r>
            <w:r>
              <w:rPr>
                <w:rFonts w:ascii="仿宋_GB2312" w:eastAsia="仿宋_GB2312"/>
              </w:rPr>
              <w:t>100000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r>
              <w:rPr>
                <w:rFonts w:ascii="仿宋_GB2312" w:eastAsia="仿宋_GB2312" w:hint="eastAsia"/>
              </w:rPr>
              <w:t>+</w:t>
            </w:r>
            <w:r>
              <w:rPr>
                <w:rFonts w:ascii="仿宋_GB2312" w:eastAsia="仿宋_GB2312"/>
              </w:rPr>
              <w:t>区域系数</w:t>
            </w:r>
            <w:r>
              <w:rPr>
                <w:rFonts w:ascii="仿宋_GB2312" w:eastAsia="仿宋_GB2312" w:hint="eastAsia"/>
              </w:rPr>
              <w:t>）</w:t>
            </w:r>
          </w:p>
        </w:tc>
        <w:tc>
          <w:tcPr>
            <w:tcW w:w="2929" w:type="dxa"/>
            <w:gridSpan w:val="2"/>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适用于</w:t>
            </w:r>
            <w:r>
              <w:rPr>
                <w:rFonts w:ascii="仿宋_GB2312" w:eastAsia="仿宋_GB2312" w:hint="eastAsia"/>
                <w:szCs w:val="21"/>
              </w:rPr>
              <w:t>接收、消纳建筑垃圾，污染环境、破坏生态的</w:t>
            </w:r>
            <w:r>
              <w:rPr>
                <w:rFonts w:ascii="仿宋_GB2312" w:eastAsia="仿宋_GB2312" w:hint="eastAsia"/>
                <w:szCs w:val="21"/>
              </w:rPr>
              <w:t>情形。</w:t>
            </w:r>
          </w:p>
          <w:p w:rsidR="00BB5609" w:rsidRDefault="00BB5609">
            <w:pPr>
              <w:widowControl/>
              <w:spacing w:line="0" w:lineRule="atLeast"/>
              <w:jc w:val="left"/>
              <w:rPr>
                <w:rFonts w:ascii="仿宋_GB2312" w:eastAsia="仿宋_GB2312" w:hAnsi="宋体" w:cs="宋体"/>
                <w:kern w:val="0"/>
                <w:szCs w:val="21"/>
              </w:rPr>
            </w:pPr>
          </w:p>
        </w:tc>
      </w:tr>
      <w:tr w:rsidR="00BB5609">
        <w:trPr>
          <w:gridAfter w:val="1"/>
          <w:wAfter w:w="13" w:type="dxa"/>
          <w:trHeight w:val="6870"/>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7</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建筑垃圾消纳</w:t>
            </w:r>
            <w:r>
              <w:rPr>
                <w:rFonts w:ascii="仿宋_GB2312" w:eastAsia="仿宋_GB2312"/>
              </w:rPr>
              <w:t>场所（</w:t>
            </w:r>
            <w:r>
              <w:rPr>
                <w:rFonts w:ascii="仿宋_GB2312" w:eastAsia="仿宋_GB2312" w:hint="eastAsia"/>
              </w:rPr>
              <w:t>或</w:t>
            </w:r>
            <w:r>
              <w:rPr>
                <w:rFonts w:ascii="仿宋_GB2312" w:eastAsia="仿宋_GB2312"/>
              </w:rPr>
              <w:t>临时处置点经营单位）</w:t>
            </w:r>
            <w:r>
              <w:rPr>
                <w:rFonts w:ascii="仿宋_GB2312" w:eastAsia="仿宋_GB2312" w:hint="eastAsia"/>
              </w:rPr>
              <w:t>未按照消纳处置协议的约定接收符合分类标准的建筑垃圾</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w:t>
            </w:r>
            <w:r>
              <w:rPr>
                <w:rFonts w:ascii="仿宋_GB2312" w:eastAsia="仿宋_GB2312"/>
              </w:rPr>
              <w:t>条款：</w:t>
            </w:r>
            <w:r>
              <w:rPr>
                <w:rFonts w:ascii="仿宋_GB2312" w:eastAsia="仿宋_GB2312" w:hint="eastAsia"/>
              </w:rPr>
              <w:t>第十七条第一款第</w:t>
            </w:r>
            <w:r>
              <w:rPr>
                <w:rFonts w:ascii="仿宋_GB2312" w:eastAsia="仿宋_GB2312" w:hint="eastAsia"/>
              </w:rPr>
              <w:t>(</w:t>
            </w:r>
            <w:r>
              <w:rPr>
                <w:rFonts w:ascii="仿宋_GB2312" w:eastAsia="仿宋_GB2312" w:hint="eastAsia"/>
              </w:rPr>
              <w:t>一</w:t>
            </w:r>
            <w:r>
              <w:rPr>
                <w:rFonts w:ascii="仿宋_GB2312" w:eastAsia="仿宋_GB2312" w:hint="eastAsia"/>
              </w:rPr>
              <w:t>)</w:t>
            </w:r>
            <w:r>
              <w:rPr>
                <w:rFonts w:ascii="仿宋_GB2312" w:eastAsia="仿宋_GB2312" w:hint="eastAsia"/>
              </w:rPr>
              <w:t>项</w:t>
            </w:r>
          </w:p>
          <w:p w:rsidR="00BB5609" w:rsidRDefault="00856415">
            <w:pPr>
              <w:widowControl/>
              <w:spacing w:line="0" w:lineRule="atLeast"/>
              <w:jc w:val="left"/>
              <w:rPr>
                <w:rFonts w:ascii="仿宋_GB2312" w:eastAsia="仿宋_GB2312"/>
              </w:rPr>
            </w:pPr>
            <w:r>
              <w:rPr>
                <w:rFonts w:ascii="仿宋_GB2312" w:eastAsia="仿宋_GB2312" w:hint="eastAsia"/>
              </w:rPr>
              <w:t>处罚</w:t>
            </w:r>
            <w:r>
              <w:rPr>
                <w:rFonts w:ascii="仿宋_GB2312" w:eastAsia="仿宋_GB2312"/>
              </w:rPr>
              <w:t>条款：</w:t>
            </w:r>
            <w:r>
              <w:rPr>
                <w:rFonts w:ascii="仿宋_GB2312" w:eastAsia="仿宋_GB2312" w:hint="eastAsia"/>
              </w:rPr>
              <w:t>第三十八条</w:t>
            </w:r>
            <w:r>
              <w:rPr>
                <w:rFonts w:ascii="仿宋_GB2312" w:eastAsia="仿宋_GB2312"/>
              </w:rPr>
              <w:t>第一款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5</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万元以下罚款，情节严重的，由城市管理综合执法部门吊销建筑垃圾消纳场所设置许可。</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50000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1628" w:type="dxa"/>
            <w:shd w:val="clear" w:color="auto" w:fill="auto"/>
            <w:vAlign w:val="center"/>
          </w:tcPr>
          <w:p w:rsidR="00BB5609" w:rsidRDefault="00856415">
            <w:pPr>
              <w:widowControl/>
              <w:spacing w:line="0" w:lineRule="atLeast"/>
              <w:jc w:val="center"/>
              <w:rPr>
                <w:rFonts w:ascii="黑体" w:eastAsia="黑体" w:hAnsi="宋体" w:cs="宋体"/>
                <w:b/>
                <w:bCs/>
                <w:kern w:val="0"/>
                <w:szCs w:val="21"/>
              </w:rPr>
            </w:pPr>
            <w:r>
              <w:rPr>
                <w:rFonts w:ascii="仿宋_GB2312" w:eastAsia="仿宋_GB2312" w:hint="eastAsia"/>
              </w:rPr>
              <w:t>罚款数额＝</w:t>
            </w:r>
            <w:r>
              <w:rPr>
                <w:rFonts w:ascii="仿宋_GB2312" w:eastAsia="仿宋_GB2312"/>
              </w:rPr>
              <w:t>50000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p>
        </w:tc>
        <w:tc>
          <w:tcPr>
            <w:tcW w:w="2929" w:type="dxa"/>
            <w:gridSpan w:val="2"/>
            <w:shd w:val="clear" w:color="auto" w:fill="auto"/>
            <w:vAlign w:val="center"/>
          </w:tcPr>
          <w:p w:rsidR="00BB5609" w:rsidRDefault="00856415">
            <w:pPr>
              <w:widowControl/>
              <w:numPr>
                <w:ilvl w:val="0"/>
                <w:numId w:val="2"/>
              </w:numPr>
              <w:spacing w:line="0" w:lineRule="atLeast"/>
              <w:jc w:val="left"/>
              <w:rPr>
                <w:rFonts w:ascii="仿宋_GB2312" w:eastAsia="仿宋_GB2312"/>
                <w:szCs w:val="21"/>
              </w:rPr>
            </w:pPr>
            <w:r>
              <w:rPr>
                <w:rFonts w:ascii="仿宋_GB2312" w:eastAsia="仿宋_GB2312" w:hint="eastAsia"/>
                <w:szCs w:val="21"/>
              </w:rPr>
              <w:t>存在下列情形的，可视为“情节严重”：一年内因同类违法行为，受到城管执法机关</w:t>
            </w:r>
            <w:r>
              <w:rPr>
                <w:rFonts w:ascii="仿宋_GB2312" w:eastAsia="仿宋_GB2312" w:hint="eastAsia"/>
                <w:szCs w:val="21"/>
              </w:rPr>
              <w:t>2</w:t>
            </w:r>
            <w:r>
              <w:rPr>
                <w:rFonts w:ascii="仿宋_GB2312" w:eastAsia="仿宋_GB2312" w:hint="eastAsia"/>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jc w:val="left"/>
              <w:rPr>
                <w:rFonts w:ascii="仿宋_GB2312" w:eastAsia="仿宋_GB2312"/>
                <w:szCs w:val="21"/>
              </w:rPr>
            </w:pPr>
            <w:r>
              <w:rPr>
                <w:rFonts w:ascii="仿宋_GB2312" w:eastAsia="仿宋_GB2312" w:hint="eastAsia"/>
                <w:szCs w:val="21"/>
              </w:rPr>
              <w:t xml:space="preserve">2. </w:t>
            </w:r>
            <w:r>
              <w:rPr>
                <w:rFonts w:ascii="仿宋_GB2312" w:eastAsia="仿宋_GB2312" w:hint="eastAsia"/>
                <w:szCs w:val="21"/>
              </w:rPr>
              <w:t>依据</w:t>
            </w:r>
            <w:r>
              <w:rPr>
                <w:rFonts w:ascii="仿宋_GB2312" w:eastAsia="仿宋_GB2312" w:hAnsi="宋体" w:cs="宋体" w:hint="eastAsia"/>
                <w:kern w:val="0"/>
                <w:szCs w:val="21"/>
              </w:rPr>
              <w:t>《北京市</w:t>
            </w:r>
            <w:r>
              <w:rPr>
                <w:rFonts w:ascii="仿宋_GB2312" w:eastAsia="仿宋_GB2312" w:hAnsi="宋体" w:cs="宋体" w:hint="eastAsia"/>
                <w:kern w:val="0"/>
                <w:szCs w:val="21"/>
              </w:rPr>
              <w:t>人民</w:t>
            </w:r>
            <w:r>
              <w:rPr>
                <w:rFonts w:ascii="仿宋_GB2312" w:eastAsia="仿宋_GB2312" w:hAnsi="宋体" w:cs="宋体" w:hint="eastAsia"/>
                <w:kern w:val="0"/>
                <w:szCs w:val="21"/>
              </w:rPr>
              <w:t>政府关于进一步相对集中城市管理领域部分行政处罚权的决</w:t>
            </w:r>
            <w:r>
              <w:rPr>
                <w:rFonts w:ascii="仿宋_GB2312" w:eastAsia="仿宋_GB2312" w:hAnsi="宋体" w:cs="宋体" w:hint="eastAsia"/>
                <w:kern w:val="0"/>
                <w:szCs w:val="21"/>
              </w:rPr>
              <w:t>定》</w:t>
            </w:r>
            <w:r>
              <w:rPr>
                <w:rFonts w:ascii="仿宋_GB2312" w:eastAsia="仿宋_GB2312" w:hAnsi="宋体" w:cs="宋体" w:hint="eastAsia"/>
                <w:kern w:val="0"/>
                <w:szCs w:val="21"/>
              </w:rPr>
              <w:t>（</w:t>
            </w:r>
            <w:r>
              <w:rPr>
                <w:rFonts w:ascii="仿宋_GB2312" w:eastAsia="仿宋_GB2312" w:hint="eastAsia"/>
                <w:szCs w:val="21"/>
              </w:rPr>
              <w:t>京政发〔</w:t>
            </w:r>
            <w:r>
              <w:rPr>
                <w:rFonts w:ascii="仿宋_GB2312" w:eastAsia="仿宋_GB2312" w:hint="eastAsia"/>
                <w:szCs w:val="21"/>
              </w:rPr>
              <w:t>2017</w:t>
            </w:r>
            <w:r>
              <w:rPr>
                <w:rFonts w:ascii="仿宋_GB2312" w:eastAsia="仿宋_GB2312" w:hint="eastAsia"/>
                <w:szCs w:val="21"/>
              </w:rPr>
              <w:t>〕</w:t>
            </w:r>
            <w:r>
              <w:rPr>
                <w:rFonts w:ascii="仿宋_GB2312" w:eastAsia="仿宋_GB2312" w:hint="eastAsia"/>
                <w:szCs w:val="21"/>
              </w:rPr>
              <w:t>32</w:t>
            </w:r>
            <w:r>
              <w:rPr>
                <w:rFonts w:ascii="仿宋_GB2312" w:eastAsia="仿宋_GB2312" w:hint="eastAsia"/>
                <w:szCs w:val="21"/>
              </w:rPr>
              <w:t>号</w:t>
            </w:r>
            <w:r>
              <w:rPr>
                <w:rFonts w:ascii="仿宋_GB2312" w:eastAsia="仿宋_GB2312" w:hint="eastAsia"/>
                <w:szCs w:val="21"/>
              </w:rPr>
              <w:t>）</w:t>
            </w:r>
            <w:r>
              <w:rPr>
                <w:rFonts w:ascii="仿宋_GB2312" w:eastAsia="仿宋_GB2312" w:hint="eastAsia"/>
                <w:szCs w:val="21"/>
              </w:rPr>
              <w:t>，拟作出吊销处罚的，作出处罚决定前，要邀请城市管理</w:t>
            </w:r>
            <w:r>
              <w:rPr>
                <w:rFonts w:ascii="仿宋_GB2312" w:eastAsia="仿宋_GB2312"/>
                <w:szCs w:val="21"/>
              </w:rPr>
              <w:t>部门</w:t>
            </w:r>
            <w:r>
              <w:rPr>
                <w:rFonts w:ascii="仿宋_GB2312" w:eastAsia="仿宋_GB2312" w:hint="eastAsia"/>
                <w:szCs w:val="21"/>
              </w:rPr>
              <w:t>共同会商；对于可能影响公共利益的，提请城市管理部门拟定接管方案。</w:t>
            </w:r>
          </w:p>
          <w:p w:rsidR="00BB5609" w:rsidRDefault="00BB5609">
            <w:pPr>
              <w:widowControl/>
              <w:spacing w:line="0" w:lineRule="atLeast"/>
              <w:jc w:val="left"/>
              <w:rPr>
                <w:rFonts w:ascii="仿宋_GB2312" w:eastAsia="仿宋_GB2312"/>
                <w:szCs w:val="21"/>
              </w:rPr>
            </w:pPr>
          </w:p>
        </w:tc>
      </w:tr>
      <w:tr w:rsidR="00BB5609">
        <w:trPr>
          <w:gridAfter w:val="1"/>
          <w:wAfter w:w="13" w:type="dxa"/>
          <w:trHeight w:val="2660"/>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8</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建筑垃圾消纳场所（或临时处置点经营单位）未按照规定采取扬尘污染防治措施或者采取措施不当</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w:t>
            </w:r>
            <w:r>
              <w:rPr>
                <w:rFonts w:ascii="仿宋_GB2312" w:eastAsia="仿宋_GB2312"/>
              </w:rPr>
              <w:t>条款：</w:t>
            </w:r>
            <w:r>
              <w:rPr>
                <w:rFonts w:ascii="仿宋_GB2312" w:eastAsia="仿宋_GB2312" w:hint="eastAsia"/>
              </w:rPr>
              <w:t>第十七条第一款第</w:t>
            </w:r>
            <w:r>
              <w:rPr>
                <w:rFonts w:ascii="仿宋_GB2312" w:eastAsia="仿宋_GB2312" w:hint="eastAsia"/>
              </w:rPr>
              <w:t>(</w:t>
            </w:r>
            <w:r>
              <w:rPr>
                <w:rFonts w:ascii="仿宋_GB2312" w:eastAsia="仿宋_GB2312" w:hint="eastAsia"/>
              </w:rPr>
              <w:t>二</w:t>
            </w:r>
            <w:r>
              <w:rPr>
                <w:rFonts w:ascii="仿宋_GB2312" w:eastAsia="仿宋_GB2312" w:hint="eastAsia"/>
              </w:rPr>
              <w:t>)</w:t>
            </w:r>
            <w:r>
              <w:rPr>
                <w:rFonts w:ascii="仿宋_GB2312" w:eastAsia="仿宋_GB2312" w:hint="eastAsia"/>
              </w:rPr>
              <w:t>项</w:t>
            </w:r>
          </w:p>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处罚条款</w:t>
            </w:r>
            <w:r>
              <w:rPr>
                <w:rFonts w:ascii="仿宋_GB2312" w:eastAsia="仿宋_GB2312"/>
              </w:rPr>
              <w:t>：</w:t>
            </w:r>
            <w:r>
              <w:rPr>
                <w:rFonts w:ascii="仿宋_GB2312" w:eastAsia="仿宋_GB2312" w:hint="eastAsia"/>
              </w:rPr>
              <w:t>第</w:t>
            </w:r>
            <w:r>
              <w:rPr>
                <w:rFonts w:ascii="仿宋_GB2312" w:eastAsia="仿宋_GB2312"/>
              </w:rPr>
              <w:t>三十八条第二款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万元以下罚款；逾期未改正的，责令停工整治或者停业整治。</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1.</w:t>
            </w:r>
            <w:r>
              <w:rPr>
                <w:rFonts w:ascii="仿宋_GB2312" w:eastAsia="仿宋_GB2312" w:hint="eastAsia"/>
              </w:rPr>
              <w:t>产生较大环境污染或者社会影响的，系数为</w:t>
            </w:r>
            <w:r>
              <w:rPr>
                <w:rFonts w:ascii="仿宋_GB2312" w:eastAsia="仿宋_GB2312" w:hint="eastAsia"/>
              </w:rPr>
              <w:t>5-8</w:t>
            </w:r>
            <w:r>
              <w:rPr>
                <w:rFonts w:ascii="仿宋_GB2312" w:eastAsia="仿宋_GB2312" w:hint="eastAsia"/>
              </w:rPr>
              <w:t>；</w:t>
            </w:r>
          </w:p>
          <w:p w:rsidR="00BB5609" w:rsidRDefault="00856415">
            <w:pPr>
              <w:widowControl/>
              <w:spacing w:line="0" w:lineRule="atLeast"/>
              <w:jc w:val="left"/>
              <w:rPr>
                <w:rFonts w:ascii="仿宋_GB2312" w:eastAsia="仿宋_GB2312"/>
              </w:rPr>
            </w:pPr>
            <w:r>
              <w:rPr>
                <w:rFonts w:ascii="仿宋_GB2312" w:eastAsia="仿宋_GB2312"/>
              </w:rPr>
              <w:t>2.</w:t>
            </w:r>
            <w:r>
              <w:rPr>
                <w:rFonts w:ascii="仿宋_GB2312" w:eastAsia="仿宋_GB2312" w:hint="eastAsia"/>
              </w:rPr>
              <w:t>造成社会恶劣影响或者其它较严重后果的，系数为</w:t>
            </w:r>
            <w:r>
              <w:rPr>
                <w:rFonts w:ascii="仿宋_GB2312" w:eastAsia="仿宋_GB2312" w:hint="eastAsia"/>
              </w:rPr>
              <w:t>9</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罚款数额＝</w:t>
            </w:r>
            <w:r>
              <w:rPr>
                <w:rFonts w:ascii="仿宋_GB2312" w:eastAsia="仿宋_GB2312" w:hint="eastAsia"/>
              </w:rPr>
              <w:t>10000</w:t>
            </w:r>
            <w:r>
              <w:rPr>
                <w:rFonts w:ascii="仿宋_GB2312" w:eastAsia="仿宋_GB2312" w:hint="eastAsia"/>
              </w:rPr>
              <w:t>×（</w:t>
            </w:r>
            <w:r>
              <w:rPr>
                <w:rFonts w:ascii="仿宋_GB2312" w:eastAsia="仿宋_GB2312" w:hint="eastAsia"/>
              </w:rPr>
              <w:t>1+</w:t>
            </w:r>
            <w:r>
              <w:rPr>
                <w:rFonts w:ascii="仿宋_GB2312" w:eastAsia="仿宋_GB2312" w:hint="eastAsia"/>
              </w:rPr>
              <w:t>区域系数</w:t>
            </w:r>
            <w:r>
              <w:rPr>
                <w:rFonts w:ascii="仿宋_GB2312" w:eastAsia="仿宋_GB2312" w:hint="eastAsia"/>
              </w:rPr>
              <w:t>+</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案由</w:t>
            </w:r>
            <w:r>
              <w:rPr>
                <w:rFonts w:ascii="仿宋_GB2312" w:eastAsia="仿宋_GB2312"/>
                <w:szCs w:val="21"/>
              </w:rPr>
              <w:t>根据实际情况选择</w:t>
            </w:r>
          </w:p>
        </w:tc>
      </w:tr>
      <w:tr w:rsidR="00BB5609">
        <w:trPr>
          <w:gridAfter w:val="1"/>
          <w:wAfter w:w="13" w:type="dxa"/>
          <w:trHeight w:val="2092"/>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9</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建筑垃圾消纳场所（或临时处置点经营单位）未按照</w:t>
            </w:r>
            <w:r>
              <w:rPr>
                <w:rFonts w:ascii="仿宋_GB2312" w:eastAsia="仿宋_GB2312"/>
              </w:rPr>
              <w:t>规定设置双向称重系统</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w:t>
            </w:r>
            <w:r>
              <w:rPr>
                <w:rFonts w:ascii="仿宋_GB2312" w:eastAsia="仿宋_GB2312"/>
              </w:rPr>
              <w:t>条款：</w:t>
            </w:r>
            <w:r>
              <w:rPr>
                <w:rFonts w:ascii="仿宋_GB2312" w:eastAsia="仿宋_GB2312" w:hint="eastAsia"/>
              </w:rPr>
              <w:t>第十七条第一款第</w:t>
            </w:r>
            <w:r>
              <w:rPr>
                <w:rFonts w:ascii="仿宋_GB2312" w:eastAsia="仿宋_GB2312" w:hint="eastAsia"/>
              </w:rPr>
              <w:t>(</w:t>
            </w:r>
            <w:r>
              <w:rPr>
                <w:rFonts w:ascii="仿宋_GB2312" w:eastAsia="仿宋_GB2312" w:hint="eastAsia"/>
              </w:rPr>
              <w:t>三</w:t>
            </w:r>
            <w:r>
              <w:rPr>
                <w:rFonts w:ascii="仿宋_GB2312" w:eastAsia="仿宋_GB2312" w:hint="eastAsia"/>
              </w:rPr>
              <w:t>)</w:t>
            </w:r>
            <w:r>
              <w:rPr>
                <w:rFonts w:ascii="仿宋_GB2312" w:eastAsia="仿宋_GB2312" w:hint="eastAsia"/>
              </w:rPr>
              <w:t>项</w:t>
            </w:r>
          </w:p>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处罚</w:t>
            </w:r>
            <w:r>
              <w:rPr>
                <w:rFonts w:ascii="仿宋_GB2312" w:eastAsia="仿宋_GB2312"/>
              </w:rPr>
              <w:t>条款：</w:t>
            </w:r>
            <w:r>
              <w:rPr>
                <w:rFonts w:ascii="仿宋_GB2312" w:eastAsia="仿宋_GB2312" w:hint="eastAsia"/>
              </w:rPr>
              <w:t>第</w:t>
            </w:r>
            <w:r>
              <w:rPr>
                <w:rFonts w:ascii="仿宋_GB2312" w:eastAsia="仿宋_GB2312"/>
              </w:rPr>
              <w:t>三十八条第三款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2</w:t>
            </w:r>
            <w:r>
              <w:rPr>
                <w:rFonts w:ascii="仿宋_GB2312" w:eastAsia="仿宋_GB2312" w:hint="eastAsia"/>
                <w:szCs w:val="21"/>
              </w:rPr>
              <w:t>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1.</w:t>
            </w:r>
            <w:r>
              <w:rPr>
                <w:rFonts w:ascii="仿宋_GB2312" w:eastAsia="仿宋_GB2312" w:hint="eastAsia"/>
              </w:rPr>
              <w:t>作业</w:t>
            </w:r>
            <w:r>
              <w:rPr>
                <w:rFonts w:ascii="仿宋_GB2312" w:eastAsia="仿宋_GB2312"/>
              </w:rPr>
              <w:t>场所</w:t>
            </w:r>
            <w:r>
              <w:rPr>
                <w:rFonts w:ascii="仿宋_GB2312" w:eastAsia="仿宋_GB2312" w:hint="eastAsia"/>
              </w:rPr>
              <w:t>20</w:t>
            </w:r>
            <w:r>
              <w:rPr>
                <w:rFonts w:ascii="仿宋_GB2312" w:eastAsia="仿宋_GB2312" w:hint="eastAsia"/>
              </w:rPr>
              <w:t>亩以下</w:t>
            </w:r>
            <w:r>
              <w:rPr>
                <w:rFonts w:ascii="仿宋_GB2312" w:eastAsia="仿宋_GB2312"/>
              </w:rPr>
              <w:t>，系数为</w:t>
            </w:r>
            <w:r>
              <w:rPr>
                <w:rFonts w:ascii="仿宋_GB2312" w:eastAsia="仿宋_GB2312" w:hint="eastAsia"/>
              </w:rPr>
              <w:t>0</w:t>
            </w:r>
            <w:r>
              <w:rPr>
                <w:rFonts w:ascii="仿宋_GB2312" w:eastAsia="仿宋_GB2312" w:hint="eastAsia"/>
              </w:rPr>
              <w:t>；</w:t>
            </w:r>
            <w:r>
              <w:rPr>
                <w:rFonts w:ascii="仿宋_GB2312" w:eastAsia="仿宋_GB2312"/>
              </w:rPr>
              <w:t>2</w:t>
            </w:r>
            <w:r>
              <w:rPr>
                <w:rFonts w:ascii="仿宋_GB2312" w:eastAsia="仿宋_GB2312" w:hint="eastAsia"/>
              </w:rPr>
              <w:t>0-</w:t>
            </w:r>
            <w:r>
              <w:rPr>
                <w:rFonts w:ascii="仿宋_GB2312" w:eastAsia="仿宋_GB2312"/>
              </w:rPr>
              <w:t>30</w:t>
            </w:r>
            <w:r>
              <w:rPr>
                <w:rFonts w:ascii="仿宋_GB2312" w:eastAsia="仿宋_GB2312" w:hint="eastAsia"/>
              </w:rPr>
              <w:t>亩，系数为</w:t>
            </w:r>
            <w:r>
              <w:rPr>
                <w:rFonts w:ascii="仿宋_GB2312" w:eastAsia="仿宋_GB2312"/>
              </w:rPr>
              <w:t>1</w:t>
            </w:r>
            <w:r>
              <w:rPr>
                <w:rFonts w:ascii="仿宋_GB2312" w:eastAsia="仿宋_GB2312" w:hint="eastAsia"/>
              </w:rPr>
              <w:t>；</w:t>
            </w:r>
            <w:r>
              <w:rPr>
                <w:rFonts w:ascii="仿宋_GB2312" w:eastAsia="仿宋_GB2312"/>
              </w:rPr>
              <w:t>30</w:t>
            </w:r>
            <w:r>
              <w:rPr>
                <w:rFonts w:ascii="仿宋_GB2312" w:eastAsia="仿宋_GB2312" w:hint="eastAsia"/>
              </w:rPr>
              <w:t>亩</w:t>
            </w:r>
            <w:r>
              <w:rPr>
                <w:rFonts w:ascii="仿宋_GB2312" w:eastAsia="仿宋_GB2312" w:hint="eastAsia"/>
              </w:rPr>
              <w:t>-</w:t>
            </w:r>
            <w:r>
              <w:rPr>
                <w:rFonts w:ascii="仿宋_GB2312" w:eastAsia="仿宋_GB2312"/>
              </w:rPr>
              <w:t>40</w:t>
            </w:r>
            <w:r>
              <w:rPr>
                <w:rFonts w:ascii="仿宋_GB2312" w:eastAsia="仿宋_GB2312" w:hint="eastAsia"/>
              </w:rPr>
              <w:t>亩，系数为</w:t>
            </w:r>
            <w:r>
              <w:rPr>
                <w:rFonts w:ascii="仿宋_GB2312" w:eastAsia="仿宋_GB2312"/>
              </w:rPr>
              <w:t>2</w:t>
            </w:r>
            <w:r>
              <w:rPr>
                <w:rFonts w:ascii="仿宋_GB2312" w:eastAsia="仿宋_GB2312" w:hint="eastAsia"/>
              </w:rPr>
              <w:t>；以此类推；</w:t>
            </w:r>
          </w:p>
          <w:p w:rsidR="00BB5609" w:rsidRDefault="00856415">
            <w:pPr>
              <w:widowControl/>
              <w:spacing w:line="0" w:lineRule="atLeast"/>
              <w:jc w:val="left"/>
              <w:rPr>
                <w:rFonts w:ascii="仿宋_GB2312" w:eastAsia="仿宋_GB2312"/>
              </w:rPr>
            </w:pPr>
            <w:r>
              <w:rPr>
                <w:rFonts w:ascii="仿宋_GB2312" w:eastAsia="仿宋_GB2312" w:hint="eastAsia"/>
              </w:rPr>
              <w:t>2</w:t>
            </w:r>
            <w:r>
              <w:rPr>
                <w:rFonts w:ascii="仿宋_GB2312" w:eastAsia="仿宋_GB2312"/>
              </w:rPr>
              <w:t>.</w:t>
            </w:r>
            <w:r>
              <w:rPr>
                <w:rFonts w:ascii="仿宋_GB2312" w:eastAsia="仿宋_GB2312"/>
              </w:rPr>
              <w:t>违法行为持续较长的系数为</w:t>
            </w:r>
            <w:r>
              <w:rPr>
                <w:rFonts w:ascii="仿宋_GB2312" w:eastAsia="仿宋_GB2312" w:hint="eastAsia"/>
              </w:rPr>
              <w:t>3</w:t>
            </w:r>
            <w:r>
              <w:rPr>
                <w:rFonts w:ascii="仿宋_GB2312" w:eastAsia="仿宋_GB2312"/>
              </w:rPr>
              <w:t>-5</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jc w:val="center"/>
              <w:rPr>
                <w:rFonts w:ascii="黑体" w:eastAsia="黑体" w:hAnsi="宋体" w:cs="宋体"/>
                <w:b/>
                <w:bCs/>
                <w:kern w:val="0"/>
                <w:szCs w:val="21"/>
              </w:rPr>
            </w:pPr>
            <w:r>
              <w:rPr>
                <w:rFonts w:ascii="仿宋_GB2312" w:eastAsia="仿宋_GB2312" w:hint="eastAsia"/>
              </w:rPr>
              <w:t>罚款数额＝</w:t>
            </w:r>
            <w:r>
              <w:rPr>
                <w:rFonts w:ascii="仿宋_GB2312" w:eastAsia="仿宋_GB2312" w:hint="eastAsia"/>
              </w:rPr>
              <w:t>2</w:t>
            </w:r>
            <w:r>
              <w:rPr>
                <w:rFonts w:ascii="仿宋_GB2312" w:eastAsia="仿宋_GB2312" w:hint="eastAsia"/>
              </w:rPr>
              <w:t>0000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szCs w:val="21"/>
              </w:rPr>
              <w:t>案</w:t>
            </w:r>
            <w:r>
              <w:rPr>
                <w:rFonts w:ascii="仿宋_GB2312" w:eastAsia="仿宋_GB2312" w:hint="eastAsia"/>
              </w:rPr>
              <w:t>由根据实际情况选择</w:t>
            </w:r>
            <w:r>
              <w:rPr>
                <w:rFonts w:ascii="仿宋_GB2312" w:eastAsia="仿宋_GB2312" w:hint="eastAsia"/>
              </w:rPr>
              <w:t>.</w:t>
            </w:r>
          </w:p>
          <w:p w:rsidR="00BB5609" w:rsidRDefault="00856415">
            <w:pPr>
              <w:widowControl/>
              <w:spacing w:line="0" w:lineRule="atLeast"/>
              <w:jc w:val="left"/>
              <w:rPr>
                <w:rFonts w:ascii="仿宋_GB2312" w:eastAsia="仿宋_GB2312"/>
                <w:szCs w:val="21"/>
              </w:rPr>
            </w:pPr>
            <w:r>
              <w:rPr>
                <w:rFonts w:ascii="仿宋_GB2312" w:eastAsia="仿宋_GB2312" w:hint="eastAsia"/>
              </w:rPr>
              <w:t>作业场所面积：建筑垃圾消纳场所（临时处置点经营单位）的消纳、处置建筑垃圾的占地面积。可在“北京市建筑垃圾管理与服务平台”查</w:t>
            </w:r>
            <w:r>
              <w:rPr>
                <w:rFonts w:ascii="仿宋_GB2312" w:eastAsia="仿宋_GB2312" w:hint="eastAsia"/>
                <w:szCs w:val="21"/>
              </w:rPr>
              <w:t>询</w:t>
            </w:r>
            <w:r>
              <w:rPr>
                <w:rFonts w:ascii="仿宋_GB2312" w:eastAsia="仿宋_GB2312"/>
                <w:szCs w:val="21"/>
              </w:rPr>
              <w:t>。</w:t>
            </w:r>
          </w:p>
          <w:p w:rsidR="00BB5609" w:rsidRDefault="00856415">
            <w:pPr>
              <w:widowControl/>
              <w:spacing w:line="0" w:lineRule="atLeast"/>
              <w:jc w:val="left"/>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2276"/>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10</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建筑垃圾消纳场所（或临时处置点经营单位）未保持双向称重系统正常运转</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违反条款：第十七条第一款第</w:t>
            </w:r>
            <w:r>
              <w:rPr>
                <w:rFonts w:ascii="仿宋_GB2312" w:eastAsia="仿宋_GB2312" w:hint="eastAsia"/>
              </w:rPr>
              <w:t>(</w:t>
            </w:r>
            <w:r>
              <w:rPr>
                <w:rFonts w:ascii="仿宋_GB2312" w:eastAsia="仿宋_GB2312" w:hint="eastAsia"/>
              </w:rPr>
              <w:t>三</w:t>
            </w:r>
            <w:r>
              <w:rPr>
                <w:rFonts w:ascii="仿宋_GB2312" w:eastAsia="仿宋_GB2312" w:hint="eastAsia"/>
              </w:rPr>
              <w:t>)</w:t>
            </w:r>
            <w:r>
              <w:rPr>
                <w:rFonts w:ascii="仿宋_GB2312" w:eastAsia="仿宋_GB2312" w:hint="eastAsia"/>
              </w:rPr>
              <w:t>项</w:t>
            </w:r>
          </w:p>
          <w:p w:rsidR="00BB5609" w:rsidRDefault="00856415">
            <w:pPr>
              <w:widowControl/>
              <w:spacing w:line="0" w:lineRule="atLeast"/>
              <w:jc w:val="left"/>
              <w:rPr>
                <w:rFonts w:ascii="仿宋_GB2312" w:eastAsia="仿宋_GB2312"/>
              </w:rPr>
            </w:pPr>
            <w:r>
              <w:rPr>
                <w:rFonts w:ascii="仿宋_GB2312" w:eastAsia="仿宋_GB2312" w:hint="eastAsia"/>
              </w:rPr>
              <w:t>处罚条款：第三十八条第三款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作业场所</w:t>
            </w:r>
            <w:r>
              <w:rPr>
                <w:rFonts w:ascii="仿宋_GB2312" w:eastAsia="仿宋_GB2312" w:hint="eastAsia"/>
              </w:rPr>
              <w:t>20</w:t>
            </w:r>
            <w:r>
              <w:rPr>
                <w:rFonts w:ascii="仿宋_GB2312" w:eastAsia="仿宋_GB2312" w:hint="eastAsia"/>
              </w:rPr>
              <w:t>亩以下，系数为</w:t>
            </w:r>
            <w:r>
              <w:rPr>
                <w:rFonts w:ascii="仿宋_GB2312" w:eastAsia="仿宋_GB2312" w:hint="eastAsia"/>
              </w:rPr>
              <w:t>0</w:t>
            </w:r>
            <w:r>
              <w:rPr>
                <w:rFonts w:ascii="仿宋_GB2312" w:eastAsia="仿宋_GB2312" w:hint="eastAsia"/>
              </w:rPr>
              <w:t>；</w:t>
            </w:r>
            <w:r>
              <w:rPr>
                <w:rFonts w:ascii="仿宋_GB2312" w:eastAsia="仿宋_GB2312" w:hint="eastAsia"/>
              </w:rPr>
              <w:t>20-30</w:t>
            </w:r>
            <w:r>
              <w:rPr>
                <w:rFonts w:ascii="仿宋_GB2312" w:eastAsia="仿宋_GB2312" w:hint="eastAsia"/>
              </w:rPr>
              <w:t>亩，系数为</w:t>
            </w:r>
            <w:r>
              <w:rPr>
                <w:rFonts w:ascii="仿宋_GB2312" w:eastAsia="仿宋_GB2312" w:hint="eastAsia"/>
              </w:rPr>
              <w:t>1</w:t>
            </w:r>
            <w:r>
              <w:rPr>
                <w:rFonts w:ascii="仿宋_GB2312" w:eastAsia="仿宋_GB2312" w:hint="eastAsia"/>
              </w:rPr>
              <w:t>；</w:t>
            </w:r>
            <w:r>
              <w:rPr>
                <w:rFonts w:ascii="仿宋_GB2312" w:eastAsia="仿宋_GB2312" w:hint="eastAsia"/>
              </w:rPr>
              <w:t>30</w:t>
            </w:r>
            <w:r>
              <w:rPr>
                <w:rFonts w:ascii="仿宋_GB2312" w:eastAsia="仿宋_GB2312" w:hint="eastAsia"/>
              </w:rPr>
              <w:t>亩</w:t>
            </w:r>
            <w:r>
              <w:rPr>
                <w:rFonts w:ascii="仿宋_GB2312" w:eastAsia="仿宋_GB2312" w:hint="eastAsia"/>
              </w:rPr>
              <w:t>-40</w:t>
            </w:r>
            <w:r>
              <w:rPr>
                <w:rFonts w:ascii="仿宋_GB2312" w:eastAsia="仿宋_GB2312" w:hint="eastAsia"/>
              </w:rPr>
              <w:t>亩，系数为</w:t>
            </w:r>
            <w:r>
              <w:rPr>
                <w:rFonts w:ascii="仿宋_GB2312" w:eastAsia="仿宋_GB2312" w:hint="eastAsia"/>
              </w:rPr>
              <w:t>2</w:t>
            </w:r>
            <w:r>
              <w:rPr>
                <w:rFonts w:ascii="仿宋_GB2312" w:eastAsia="仿宋_GB2312" w:hint="eastAsia"/>
              </w:rPr>
              <w:t>；以此类推</w:t>
            </w:r>
            <w:r>
              <w:rPr>
                <w:rFonts w:ascii="仿宋_GB2312" w:eastAsia="仿宋_GB2312" w:hint="eastAsia"/>
              </w:rPr>
              <w:t>。</w:t>
            </w:r>
          </w:p>
          <w:p w:rsidR="00BB5609" w:rsidRDefault="00BB5609">
            <w:pPr>
              <w:widowControl/>
              <w:spacing w:line="0" w:lineRule="atLeast"/>
              <w:jc w:val="left"/>
              <w:rPr>
                <w:rFonts w:ascii="仿宋_GB2312" w:eastAsia="仿宋_GB2312"/>
              </w:rPr>
            </w:pPr>
          </w:p>
        </w:tc>
        <w:tc>
          <w:tcPr>
            <w:tcW w:w="1628" w:type="dxa"/>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罚款数额＝</w:t>
            </w:r>
            <w:r>
              <w:rPr>
                <w:rFonts w:ascii="仿宋_GB2312" w:eastAsia="仿宋_GB2312" w:hint="eastAsia"/>
              </w:rPr>
              <w:t>10000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案由根据实际情况选择</w:t>
            </w:r>
          </w:p>
        </w:tc>
      </w:tr>
      <w:tr w:rsidR="00BB5609">
        <w:trPr>
          <w:gridAfter w:val="1"/>
          <w:wAfter w:w="13" w:type="dxa"/>
          <w:trHeight w:val="2468"/>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11</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建筑垃圾消纳场所（或临时处置点经营单位）未如实记录进出场的建筑垃圾运输车辆载重状况</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违反条款：第十七条第一款第</w:t>
            </w:r>
            <w:r>
              <w:rPr>
                <w:rFonts w:ascii="仿宋_GB2312" w:eastAsia="仿宋_GB2312" w:hint="eastAsia"/>
              </w:rPr>
              <w:t>(</w:t>
            </w:r>
            <w:r>
              <w:rPr>
                <w:rFonts w:ascii="仿宋_GB2312" w:eastAsia="仿宋_GB2312" w:hint="eastAsia"/>
              </w:rPr>
              <w:t>三</w:t>
            </w:r>
            <w:r>
              <w:rPr>
                <w:rFonts w:ascii="仿宋_GB2312" w:eastAsia="仿宋_GB2312" w:hint="eastAsia"/>
              </w:rPr>
              <w:t>)</w:t>
            </w:r>
            <w:r>
              <w:rPr>
                <w:rFonts w:ascii="仿宋_GB2312" w:eastAsia="仿宋_GB2312" w:hint="eastAsia"/>
              </w:rPr>
              <w:t>项</w:t>
            </w:r>
          </w:p>
          <w:p w:rsidR="00BB5609" w:rsidRDefault="00856415">
            <w:pPr>
              <w:widowControl/>
              <w:spacing w:line="0" w:lineRule="atLeast"/>
              <w:jc w:val="left"/>
              <w:rPr>
                <w:rFonts w:ascii="仿宋_GB2312" w:eastAsia="仿宋_GB2312"/>
              </w:rPr>
            </w:pPr>
            <w:r>
              <w:rPr>
                <w:rFonts w:ascii="仿宋_GB2312" w:eastAsia="仿宋_GB2312" w:hint="eastAsia"/>
              </w:rPr>
              <w:t>处罚条款：第三十八条第三款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作业场所</w:t>
            </w:r>
            <w:r>
              <w:rPr>
                <w:rFonts w:ascii="仿宋_GB2312" w:eastAsia="仿宋_GB2312" w:hint="eastAsia"/>
              </w:rPr>
              <w:t>20</w:t>
            </w:r>
            <w:r>
              <w:rPr>
                <w:rFonts w:ascii="仿宋_GB2312" w:eastAsia="仿宋_GB2312" w:hint="eastAsia"/>
              </w:rPr>
              <w:t>亩以下，系数为</w:t>
            </w:r>
            <w:r>
              <w:rPr>
                <w:rFonts w:ascii="仿宋_GB2312" w:eastAsia="仿宋_GB2312" w:hint="eastAsia"/>
              </w:rPr>
              <w:t>0</w:t>
            </w:r>
            <w:r>
              <w:rPr>
                <w:rFonts w:ascii="仿宋_GB2312" w:eastAsia="仿宋_GB2312" w:hint="eastAsia"/>
              </w:rPr>
              <w:t>；</w:t>
            </w:r>
            <w:r>
              <w:rPr>
                <w:rFonts w:ascii="仿宋_GB2312" w:eastAsia="仿宋_GB2312" w:hint="eastAsia"/>
              </w:rPr>
              <w:t>20-30</w:t>
            </w:r>
            <w:r>
              <w:rPr>
                <w:rFonts w:ascii="仿宋_GB2312" w:eastAsia="仿宋_GB2312" w:hint="eastAsia"/>
              </w:rPr>
              <w:t>亩，系数为</w:t>
            </w:r>
            <w:r>
              <w:rPr>
                <w:rFonts w:ascii="仿宋_GB2312" w:eastAsia="仿宋_GB2312" w:hint="eastAsia"/>
              </w:rPr>
              <w:t>1</w:t>
            </w:r>
            <w:r>
              <w:rPr>
                <w:rFonts w:ascii="仿宋_GB2312" w:eastAsia="仿宋_GB2312" w:hint="eastAsia"/>
              </w:rPr>
              <w:t>；</w:t>
            </w:r>
            <w:r>
              <w:rPr>
                <w:rFonts w:ascii="仿宋_GB2312" w:eastAsia="仿宋_GB2312" w:hint="eastAsia"/>
              </w:rPr>
              <w:t>30</w:t>
            </w:r>
            <w:r>
              <w:rPr>
                <w:rFonts w:ascii="仿宋_GB2312" w:eastAsia="仿宋_GB2312" w:hint="eastAsia"/>
              </w:rPr>
              <w:t>亩</w:t>
            </w:r>
            <w:r>
              <w:rPr>
                <w:rFonts w:ascii="仿宋_GB2312" w:eastAsia="仿宋_GB2312" w:hint="eastAsia"/>
              </w:rPr>
              <w:t>-40</w:t>
            </w:r>
            <w:r>
              <w:rPr>
                <w:rFonts w:ascii="仿宋_GB2312" w:eastAsia="仿宋_GB2312" w:hint="eastAsia"/>
              </w:rPr>
              <w:t>亩，系数为</w:t>
            </w:r>
            <w:r>
              <w:rPr>
                <w:rFonts w:ascii="仿宋_GB2312" w:eastAsia="仿宋_GB2312" w:hint="eastAsia"/>
              </w:rPr>
              <w:t>2</w:t>
            </w:r>
            <w:r>
              <w:rPr>
                <w:rFonts w:ascii="仿宋_GB2312" w:eastAsia="仿宋_GB2312" w:hint="eastAsia"/>
              </w:rPr>
              <w:t>；以此类推</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罚款数额＝</w:t>
            </w:r>
            <w:r>
              <w:rPr>
                <w:rFonts w:ascii="仿宋_GB2312" w:eastAsia="仿宋_GB2312" w:hint="eastAsia"/>
              </w:rPr>
              <w:t>10000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案由根据实际情况选择</w:t>
            </w:r>
          </w:p>
        </w:tc>
      </w:tr>
      <w:tr w:rsidR="00BB5609">
        <w:trPr>
          <w:gridAfter w:val="1"/>
          <w:wAfter w:w="13" w:type="dxa"/>
          <w:trHeight w:val="2697"/>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12</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建筑垃圾消纳场所（或临时处置点经营单位）在</w:t>
            </w:r>
            <w:r>
              <w:rPr>
                <w:rFonts w:ascii="仿宋_GB2312" w:eastAsia="仿宋_GB2312"/>
              </w:rPr>
              <w:t>作业场所</w:t>
            </w:r>
            <w:r>
              <w:rPr>
                <w:rFonts w:ascii="仿宋_GB2312" w:eastAsia="仿宋_GB2312" w:hint="eastAsia"/>
              </w:rPr>
              <w:t>未安装运输车辆识别装置（或扬尘污染实时监控装置）</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w:t>
            </w:r>
            <w:r>
              <w:rPr>
                <w:rFonts w:ascii="仿宋_GB2312" w:eastAsia="仿宋_GB2312"/>
              </w:rPr>
              <w:t>条款：</w:t>
            </w:r>
            <w:r>
              <w:rPr>
                <w:rFonts w:ascii="仿宋_GB2312" w:eastAsia="仿宋_GB2312" w:hint="eastAsia"/>
              </w:rPr>
              <w:t>第</w:t>
            </w:r>
            <w:r>
              <w:rPr>
                <w:rFonts w:ascii="仿宋_GB2312" w:eastAsia="仿宋_GB2312"/>
              </w:rPr>
              <w:t>十七条第一款第（</w:t>
            </w:r>
            <w:r>
              <w:rPr>
                <w:rFonts w:ascii="仿宋_GB2312" w:eastAsia="仿宋_GB2312" w:hint="eastAsia"/>
              </w:rPr>
              <w:t>四</w:t>
            </w:r>
            <w:r>
              <w:rPr>
                <w:rFonts w:ascii="仿宋_GB2312" w:eastAsia="仿宋_GB2312"/>
              </w:rPr>
              <w:t>）</w:t>
            </w:r>
            <w:r>
              <w:rPr>
                <w:rFonts w:ascii="仿宋_GB2312" w:eastAsia="仿宋_GB2312" w:hint="eastAsia"/>
              </w:rPr>
              <w:t>项</w:t>
            </w:r>
          </w:p>
          <w:p w:rsidR="00BB5609" w:rsidRDefault="00856415">
            <w:pPr>
              <w:widowControl/>
              <w:spacing w:line="0" w:lineRule="atLeast"/>
              <w:jc w:val="left"/>
              <w:rPr>
                <w:rFonts w:ascii="仿宋_GB2312" w:eastAsia="仿宋_GB2312"/>
              </w:rPr>
            </w:pPr>
            <w:r>
              <w:rPr>
                <w:rFonts w:ascii="仿宋_GB2312" w:eastAsia="仿宋_GB2312" w:hint="eastAsia"/>
              </w:rPr>
              <w:t>处罚</w:t>
            </w:r>
            <w:r>
              <w:rPr>
                <w:rFonts w:ascii="仿宋_GB2312" w:eastAsia="仿宋_GB2312"/>
              </w:rPr>
              <w:t>条款：第三十八条第四款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2000</w:t>
            </w:r>
            <w:r>
              <w:rPr>
                <w:rFonts w:ascii="仿宋_GB2312" w:eastAsia="仿宋_GB2312" w:hint="eastAsia"/>
              </w:rPr>
              <w:t>元以上</w:t>
            </w:r>
            <w:r>
              <w:rPr>
                <w:rFonts w:ascii="仿宋_GB2312" w:eastAsia="仿宋_GB2312" w:hint="eastAsia"/>
              </w:rPr>
              <w:t>2</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2000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作业场所</w:t>
            </w:r>
            <w:r>
              <w:rPr>
                <w:rFonts w:ascii="仿宋_GB2312" w:eastAsia="仿宋_GB2312" w:hint="eastAsia"/>
              </w:rPr>
              <w:t>20</w:t>
            </w:r>
            <w:r>
              <w:rPr>
                <w:rFonts w:ascii="仿宋_GB2312" w:eastAsia="仿宋_GB2312" w:hint="eastAsia"/>
              </w:rPr>
              <w:t>亩以下，系数为</w:t>
            </w:r>
            <w:r>
              <w:rPr>
                <w:rFonts w:ascii="仿宋_GB2312" w:eastAsia="仿宋_GB2312" w:hint="eastAsia"/>
              </w:rPr>
              <w:t>0</w:t>
            </w:r>
            <w:r>
              <w:rPr>
                <w:rFonts w:ascii="仿宋_GB2312" w:eastAsia="仿宋_GB2312" w:hint="eastAsia"/>
              </w:rPr>
              <w:t>；</w:t>
            </w:r>
            <w:r>
              <w:rPr>
                <w:rFonts w:ascii="仿宋_GB2312" w:eastAsia="仿宋_GB2312" w:hint="eastAsia"/>
              </w:rPr>
              <w:t>20-30</w:t>
            </w:r>
            <w:r>
              <w:rPr>
                <w:rFonts w:ascii="仿宋_GB2312" w:eastAsia="仿宋_GB2312" w:hint="eastAsia"/>
              </w:rPr>
              <w:t>亩，系数为</w:t>
            </w:r>
            <w:r>
              <w:rPr>
                <w:rFonts w:ascii="仿宋_GB2312" w:eastAsia="仿宋_GB2312" w:hint="eastAsia"/>
              </w:rPr>
              <w:t>1</w:t>
            </w:r>
            <w:r>
              <w:rPr>
                <w:rFonts w:ascii="仿宋_GB2312" w:eastAsia="仿宋_GB2312" w:hint="eastAsia"/>
              </w:rPr>
              <w:t>；</w:t>
            </w:r>
            <w:r>
              <w:rPr>
                <w:rFonts w:ascii="仿宋_GB2312" w:eastAsia="仿宋_GB2312" w:hint="eastAsia"/>
              </w:rPr>
              <w:t>30</w:t>
            </w:r>
            <w:r>
              <w:rPr>
                <w:rFonts w:ascii="仿宋_GB2312" w:eastAsia="仿宋_GB2312" w:hint="eastAsia"/>
              </w:rPr>
              <w:t>亩</w:t>
            </w:r>
            <w:r>
              <w:rPr>
                <w:rFonts w:ascii="仿宋_GB2312" w:eastAsia="仿宋_GB2312" w:hint="eastAsia"/>
              </w:rPr>
              <w:t>-40</w:t>
            </w:r>
            <w:r>
              <w:rPr>
                <w:rFonts w:ascii="仿宋_GB2312" w:eastAsia="仿宋_GB2312" w:hint="eastAsia"/>
              </w:rPr>
              <w:t>亩，系数为</w:t>
            </w:r>
            <w:r>
              <w:rPr>
                <w:rFonts w:ascii="仿宋_GB2312" w:eastAsia="仿宋_GB2312" w:hint="eastAsia"/>
              </w:rPr>
              <w:t>2</w:t>
            </w:r>
            <w:r>
              <w:rPr>
                <w:rFonts w:ascii="仿宋_GB2312" w:eastAsia="仿宋_GB2312" w:hint="eastAsia"/>
              </w:rPr>
              <w:t>；以此类推</w:t>
            </w:r>
            <w:r>
              <w:rPr>
                <w:rFonts w:ascii="仿宋_GB2312" w:eastAsia="仿宋_GB2312" w:hint="eastAsia"/>
              </w:rPr>
              <w:t>。</w:t>
            </w:r>
          </w:p>
          <w:p w:rsidR="00BB5609" w:rsidRDefault="00BB5609">
            <w:pPr>
              <w:widowControl/>
              <w:spacing w:line="0" w:lineRule="atLeast"/>
              <w:jc w:val="left"/>
              <w:rPr>
                <w:rFonts w:ascii="仿宋_GB2312" w:eastAsia="仿宋_GB2312"/>
              </w:rPr>
            </w:pPr>
          </w:p>
        </w:tc>
        <w:tc>
          <w:tcPr>
            <w:tcW w:w="1628" w:type="dxa"/>
            <w:shd w:val="clear" w:color="auto" w:fill="auto"/>
            <w:vAlign w:val="center"/>
          </w:tcPr>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罚款数额＝</w:t>
            </w:r>
            <w:r>
              <w:rPr>
                <w:rFonts w:ascii="仿宋_GB2312" w:eastAsia="仿宋_GB2312"/>
              </w:rPr>
              <w:t>2000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案由根据实际情况选择</w:t>
            </w:r>
          </w:p>
        </w:tc>
      </w:tr>
      <w:tr w:rsidR="00BB5609">
        <w:trPr>
          <w:gridAfter w:val="1"/>
          <w:wAfter w:w="13" w:type="dxa"/>
          <w:trHeight w:val="978"/>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rPr>
              <w:t>1</w:t>
            </w:r>
            <w:r>
              <w:rPr>
                <w:rFonts w:ascii="仿宋_GB2312" w:eastAsia="仿宋_GB2312" w:hint="eastAsia"/>
              </w:rPr>
              <w:t>3</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建筑垃圾消纳场所（或临时处置点经营单位）在作业场所未</w:t>
            </w:r>
            <w:r>
              <w:rPr>
                <w:rFonts w:ascii="仿宋_GB2312" w:eastAsia="仿宋_GB2312"/>
              </w:rPr>
              <w:t>正常使用</w:t>
            </w:r>
            <w:r>
              <w:rPr>
                <w:rFonts w:ascii="仿宋_GB2312" w:eastAsia="仿宋_GB2312" w:hint="eastAsia"/>
              </w:rPr>
              <w:t>运输车辆识别装置（或扬尘污染实时监控装置）</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违反条款：第十七条第一款第（四）项</w:t>
            </w:r>
          </w:p>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处罚条款：第三十八条第四款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2000</w:t>
            </w:r>
            <w:r>
              <w:rPr>
                <w:rFonts w:ascii="仿宋_GB2312" w:eastAsia="仿宋_GB2312" w:hint="eastAsia"/>
              </w:rPr>
              <w:t>元以上</w:t>
            </w:r>
            <w:r>
              <w:rPr>
                <w:rFonts w:ascii="仿宋_GB2312" w:eastAsia="仿宋_GB2312" w:hint="eastAsia"/>
              </w:rPr>
              <w:t>2</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2000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作业场所</w:t>
            </w:r>
            <w:r>
              <w:rPr>
                <w:rFonts w:ascii="仿宋_GB2312" w:eastAsia="仿宋_GB2312" w:hint="eastAsia"/>
              </w:rPr>
              <w:t>20</w:t>
            </w:r>
            <w:r>
              <w:rPr>
                <w:rFonts w:ascii="仿宋_GB2312" w:eastAsia="仿宋_GB2312" w:hint="eastAsia"/>
              </w:rPr>
              <w:t>亩以下，系数为</w:t>
            </w:r>
            <w:r>
              <w:rPr>
                <w:rFonts w:ascii="仿宋_GB2312" w:eastAsia="仿宋_GB2312" w:hint="eastAsia"/>
              </w:rPr>
              <w:t>0</w:t>
            </w:r>
            <w:r>
              <w:rPr>
                <w:rFonts w:ascii="仿宋_GB2312" w:eastAsia="仿宋_GB2312" w:hint="eastAsia"/>
              </w:rPr>
              <w:t>；</w:t>
            </w:r>
            <w:r>
              <w:rPr>
                <w:rFonts w:ascii="仿宋_GB2312" w:eastAsia="仿宋_GB2312" w:hint="eastAsia"/>
              </w:rPr>
              <w:t>20-30</w:t>
            </w:r>
            <w:r>
              <w:rPr>
                <w:rFonts w:ascii="仿宋_GB2312" w:eastAsia="仿宋_GB2312" w:hint="eastAsia"/>
              </w:rPr>
              <w:t>亩，系数为</w:t>
            </w:r>
            <w:r>
              <w:rPr>
                <w:rFonts w:ascii="仿宋_GB2312" w:eastAsia="仿宋_GB2312" w:hint="eastAsia"/>
              </w:rPr>
              <w:t>1</w:t>
            </w:r>
            <w:r>
              <w:rPr>
                <w:rFonts w:ascii="仿宋_GB2312" w:eastAsia="仿宋_GB2312" w:hint="eastAsia"/>
              </w:rPr>
              <w:t>；</w:t>
            </w:r>
            <w:r>
              <w:rPr>
                <w:rFonts w:ascii="仿宋_GB2312" w:eastAsia="仿宋_GB2312" w:hint="eastAsia"/>
              </w:rPr>
              <w:t>3.30</w:t>
            </w:r>
            <w:r>
              <w:rPr>
                <w:rFonts w:ascii="仿宋_GB2312" w:eastAsia="仿宋_GB2312" w:hint="eastAsia"/>
              </w:rPr>
              <w:t>亩</w:t>
            </w:r>
            <w:r>
              <w:rPr>
                <w:rFonts w:ascii="仿宋_GB2312" w:eastAsia="仿宋_GB2312" w:hint="eastAsia"/>
              </w:rPr>
              <w:t>-40</w:t>
            </w:r>
            <w:r>
              <w:rPr>
                <w:rFonts w:ascii="仿宋_GB2312" w:eastAsia="仿宋_GB2312" w:hint="eastAsia"/>
              </w:rPr>
              <w:t>亩，系数为</w:t>
            </w:r>
            <w:r>
              <w:rPr>
                <w:rFonts w:ascii="仿宋_GB2312" w:eastAsia="仿宋_GB2312" w:hint="eastAsia"/>
              </w:rPr>
              <w:t>2</w:t>
            </w:r>
            <w:r>
              <w:rPr>
                <w:rFonts w:ascii="仿宋_GB2312" w:eastAsia="仿宋_GB2312" w:hint="eastAsia"/>
              </w:rPr>
              <w:t>；以此类推</w:t>
            </w:r>
            <w:r>
              <w:rPr>
                <w:rFonts w:ascii="仿宋_GB2312" w:eastAsia="仿宋_GB2312" w:hint="eastAsia"/>
              </w:rPr>
              <w:t>。</w:t>
            </w:r>
          </w:p>
          <w:p w:rsidR="00BB5609" w:rsidRDefault="00BB5609">
            <w:pPr>
              <w:widowControl/>
              <w:spacing w:line="0" w:lineRule="atLeast"/>
              <w:jc w:val="left"/>
              <w:rPr>
                <w:rFonts w:ascii="黑体" w:eastAsia="黑体" w:hAnsi="宋体" w:cs="宋体"/>
                <w:b/>
                <w:bCs/>
                <w:kern w:val="0"/>
                <w:szCs w:val="21"/>
              </w:rPr>
            </w:pPr>
          </w:p>
        </w:tc>
        <w:tc>
          <w:tcPr>
            <w:tcW w:w="1628"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罚款数额＝</w:t>
            </w:r>
            <w:r>
              <w:rPr>
                <w:rFonts w:ascii="仿宋_GB2312" w:eastAsia="仿宋_GB2312" w:hint="eastAsia"/>
              </w:rPr>
              <w:t>2000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案由根据实际情况选择</w:t>
            </w:r>
          </w:p>
        </w:tc>
      </w:tr>
      <w:tr w:rsidR="00BB5609">
        <w:trPr>
          <w:gridAfter w:val="1"/>
          <w:wAfter w:w="13" w:type="dxa"/>
          <w:trHeight w:val="3477"/>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14</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建筑垃圾消纳场所（或临时处置点经营单位）未将建筑垃圾接收量（或处置量或再生产品生产供应等）数据</w:t>
            </w:r>
            <w:r>
              <w:rPr>
                <w:rFonts w:ascii="仿宋_GB2312" w:eastAsia="仿宋_GB2312"/>
              </w:rPr>
              <w:t>实时传输至</w:t>
            </w:r>
            <w:r>
              <w:rPr>
                <w:rFonts w:ascii="仿宋_GB2312" w:eastAsia="仿宋_GB2312" w:hint="eastAsia"/>
              </w:rPr>
              <w:t>建筑</w:t>
            </w:r>
            <w:r>
              <w:rPr>
                <w:rFonts w:ascii="仿宋_GB2312" w:eastAsia="仿宋_GB2312"/>
              </w:rPr>
              <w:t>垃圾管理和服务平台</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违反条款：第十七条第一款第（五）项</w:t>
            </w:r>
          </w:p>
          <w:p w:rsidR="00BB5609" w:rsidRDefault="00856415">
            <w:pPr>
              <w:widowControl/>
              <w:spacing w:line="0" w:lineRule="atLeast"/>
              <w:jc w:val="left"/>
              <w:rPr>
                <w:rFonts w:ascii="仿宋_GB2312" w:eastAsia="仿宋_GB2312"/>
              </w:rPr>
            </w:pPr>
            <w:r>
              <w:rPr>
                <w:rFonts w:ascii="仿宋_GB2312" w:eastAsia="仿宋_GB2312" w:hint="eastAsia"/>
              </w:rPr>
              <w:t>处罚条款：第三十八条第四款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2000</w:t>
            </w:r>
            <w:r>
              <w:rPr>
                <w:rFonts w:ascii="仿宋_GB2312" w:eastAsia="仿宋_GB2312" w:hint="eastAsia"/>
              </w:rPr>
              <w:t>元以上</w:t>
            </w:r>
            <w:r>
              <w:rPr>
                <w:rFonts w:ascii="仿宋_GB2312" w:eastAsia="仿宋_GB2312" w:hint="eastAsia"/>
              </w:rPr>
              <w:t>2</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2000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作业场所</w:t>
            </w:r>
            <w:r>
              <w:rPr>
                <w:rFonts w:ascii="仿宋_GB2312" w:eastAsia="仿宋_GB2312" w:hint="eastAsia"/>
              </w:rPr>
              <w:t>20</w:t>
            </w:r>
            <w:r>
              <w:rPr>
                <w:rFonts w:ascii="仿宋_GB2312" w:eastAsia="仿宋_GB2312" w:hint="eastAsia"/>
              </w:rPr>
              <w:t>亩以下，系数为</w:t>
            </w:r>
            <w:r>
              <w:rPr>
                <w:rFonts w:ascii="仿宋_GB2312" w:eastAsia="仿宋_GB2312" w:hint="eastAsia"/>
              </w:rPr>
              <w:t>0</w:t>
            </w:r>
            <w:r>
              <w:rPr>
                <w:rFonts w:ascii="仿宋_GB2312" w:eastAsia="仿宋_GB2312" w:hint="eastAsia"/>
              </w:rPr>
              <w:t>；</w:t>
            </w:r>
            <w:r>
              <w:rPr>
                <w:rFonts w:ascii="仿宋_GB2312" w:eastAsia="仿宋_GB2312" w:hint="eastAsia"/>
              </w:rPr>
              <w:t>20-30</w:t>
            </w:r>
            <w:r>
              <w:rPr>
                <w:rFonts w:ascii="仿宋_GB2312" w:eastAsia="仿宋_GB2312" w:hint="eastAsia"/>
              </w:rPr>
              <w:t>亩，系数为</w:t>
            </w:r>
            <w:r>
              <w:rPr>
                <w:rFonts w:ascii="仿宋_GB2312" w:eastAsia="仿宋_GB2312" w:hint="eastAsia"/>
              </w:rPr>
              <w:t>1</w:t>
            </w:r>
            <w:r>
              <w:rPr>
                <w:rFonts w:ascii="仿宋_GB2312" w:eastAsia="仿宋_GB2312" w:hint="eastAsia"/>
              </w:rPr>
              <w:t>；</w:t>
            </w:r>
            <w:r>
              <w:rPr>
                <w:rFonts w:ascii="仿宋_GB2312" w:eastAsia="仿宋_GB2312" w:hint="eastAsia"/>
              </w:rPr>
              <w:t>30</w:t>
            </w:r>
            <w:r>
              <w:rPr>
                <w:rFonts w:ascii="仿宋_GB2312" w:eastAsia="仿宋_GB2312" w:hint="eastAsia"/>
              </w:rPr>
              <w:t>亩</w:t>
            </w:r>
            <w:r>
              <w:rPr>
                <w:rFonts w:ascii="仿宋_GB2312" w:eastAsia="仿宋_GB2312" w:hint="eastAsia"/>
              </w:rPr>
              <w:t>-40</w:t>
            </w:r>
            <w:r>
              <w:rPr>
                <w:rFonts w:ascii="仿宋_GB2312" w:eastAsia="仿宋_GB2312" w:hint="eastAsia"/>
              </w:rPr>
              <w:t>亩，系数为</w:t>
            </w:r>
            <w:r>
              <w:rPr>
                <w:rFonts w:ascii="仿宋_GB2312" w:eastAsia="仿宋_GB2312" w:hint="eastAsia"/>
              </w:rPr>
              <w:t>2</w:t>
            </w:r>
            <w:r>
              <w:rPr>
                <w:rFonts w:ascii="仿宋_GB2312" w:eastAsia="仿宋_GB2312" w:hint="eastAsia"/>
              </w:rPr>
              <w:t>；以此类推</w:t>
            </w:r>
            <w:r>
              <w:rPr>
                <w:rFonts w:ascii="仿宋_GB2312" w:eastAsia="仿宋_GB2312" w:hint="eastAsia"/>
              </w:rPr>
              <w:t>。</w:t>
            </w:r>
          </w:p>
          <w:p w:rsidR="00BB5609" w:rsidRDefault="00BB5609">
            <w:pPr>
              <w:widowControl/>
              <w:spacing w:line="0" w:lineRule="atLeast"/>
              <w:jc w:val="left"/>
              <w:rPr>
                <w:rFonts w:ascii="黑体" w:eastAsia="黑体" w:hAnsi="宋体" w:cs="宋体"/>
                <w:b/>
                <w:bCs/>
                <w:kern w:val="0"/>
                <w:szCs w:val="21"/>
              </w:rPr>
            </w:pPr>
          </w:p>
        </w:tc>
        <w:tc>
          <w:tcPr>
            <w:tcW w:w="1628"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罚款数额＝</w:t>
            </w:r>
            <w:r>
              <w:rPr>
                <w:rFonts w:ascii="仿宋_GB2312" w:eastAsia="仿宋_GB2312" w:hint="eastAsia"/>
              </w:rPr>
              <w:t>2000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案由根据实际情况选择</w:t>
            </w:r>
          </w:p>
        </w:tc>
      </w:tr>
      <w:tr w:rsidR="00BB5609">
        <w:trPr>
          <w:gridAfter w:val="1"/>
          <w:wAfter w:w="13" w:type="dxa"/>
          <w:trHeight w:val="2265"/>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rPr>
              <w:t>1</w:t>
            </w:r>
            <w:r>
              <w:rPr>
                <w:rFonts w:ascii="仿宋_GB2312" w:eastAsia="仿宋_GB2312" w:hint="eastAsia"/>
              </w:rPr>
              <w:t>5</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w:t>
            </w:r>
            <w:r>
              <w:rPr>
                <w:rFonts w:ascii="仿宋_GB2312" w:eastAsia="仿宋_GB2312"/>
              </w:rPr>
              <w:t>垃圾运输服务单位</w:t>
            </w:r>
            <w:r>
              <w:rPr>
                <w:rFonts w:ascii="仿宋_GB2312" w:eastAsia="仿宋_GB2312" w:hint="eastAsia"/>
              </w:rPr>
              <w:t>未取得生活垃圾运输经营许可擅自运输建筑垃圾</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w:t>
            </w:r>
            <w:r>
              <w:rPr>
                <w:rFonts w:ascii="仿宋_GB2312" w:eastAsia="仿宋_GB2312"/>
              </w:rPr>
              <w:t>条款：</w:t>
            </w:r>
            <w:r>
              <w:rPr>
                <w:rFonts w:ascii="仿宋_GB2312" w:eastAsia="仿宋_GB2312" w:hint="eastAsia"/>
              </w:rPr>
              <w:t>第十八条第一款</w:t>
            </w:r>
          </w:p>
          <w:p w:rsidR="00BB5609" w:rsidRDefault="00856415">
            <w:pPr>
              <w:widowControl/>
              <w:spacing w:line="0" w:lineRule="atLeast"/>
              <w:jc w:val="left"/>
              <w:rPr>
                <w:rFonts w:ascii="仿宋_GB2312" w:eastAsia="仿宋_GB2312"/>
              </w:rPr>
            </w:pPr>
            <w:r>
              <w:rPr>
                <w:rFonts w:ascii="仿宋_GB2312" w:eastAsia="仿宋_GB2312" w:hint="eastAsia"/>
              </w:rPr>
              <w:t>处罚条款</w:t>
            </w:r>
            <w:r>
              <w:rPr>
                <w:rFonts w:ascii="仿宋_GB2312" w:eastAsia="仿宋_GB2312"/>
              </w:rPr>
              <w:t>：第</w:t>
            </w:r>
            <w:r>
              <w:rPr>
                <w:rFonts w:ascii="仿宋_GB2312" w:eastAsia="仿宋_GB2312" w:hint="eastAsia"/>
              </w:rPr>
              <w:t>三十九条</w:t>
            </w:r>
            <w:r>
              <w:rPr>
                <w:rFonts w:ascii="仿宋_GB2312" w:eastAsia="仿宋_GB2312" w:hint="eastAsia"/>
              </w:rPr>
              <w:t xml:space="preserve"> </w:t>
            </w:r>
            <w:r>
              <w:rPr>
                <w:rFonts w:ascii="仿宋_GB2312" w:eastAsia="仿宋_GB2312" w:hint="eastAsia"/>
              </w:rPr>
              <w:t>责令限期改正，给予警告，处</w:t>
            </w:r>
            <w:r>
              <w:rPr>
                <w:rFonts w:ascii="仿宋_GB2312" w:eastAsia="仿宋_GB2312" w:hint="eastAsia"/>
              </w:rPr>
              <w:t>5000</w:t>
            </w:r>
            <w:r>
              <w:rPr>
                <w:rFonts w:ascii="仿宋_GB2312" w:eastAsia="仿宋_GB2312" w:hint="eastAsia"/>
              </w:rPr>
              <w:t>元以上</w:t>
            </w:r>
            <w:r>
              <w:rPr>
                <w:rFonts w:ascii="仿宋_GB2312" w:eastAsia="仿宋_GB2312" w:hint="eastAsia"/>
              </w:rPr>
              <w:t>3</w:t>
            </w:r>
            <w:r>
              <w:rPr>
                <w:rFonts w:ascii="仿宋_GB2312" w:eastAsia="仿宋_GB2312" w:hint="eastAsia"/>
              </w:rPr>
              <w:t>万元以下罚款</w:t>
            </w:r>
            <w:r>
              <w:rPr>
                <w:rFonts w:ascii="仿宋_GB2312" w:eastAsia="仿宋_GB2312"/>
              </w:rPr>
              <w:t>。</w:t>
            </w:r>
          </w:p>
        </w:tc>
        <w:tc>
          <w:tcPr>
            <w:tcW w:w="1108" w:type="dxa"/>
            <w:gridSpan w:val="3"/>
            <w:shd w:val="clear" w:color="auto" w:fill="auto"/>
            <w:vAlign w:val="center"/>
          </w:tcPr>
          <w:p w:rsidR="00BB5609" w:rsidRDefault="00856415">
            <w:pPr>
              <w:spacing w:line="240" w:lineRule="exact"/>
              <w:jc w:val="center"/>
              <w:rPr>
                <w:rFonts w:ascii="仿宋_GB2312" w:eastAsia="仿宋_GB2312"/>
                <w:szCs w:val="21"/>
              </w:rPr>
            </w:pPr>
            <w:r>
              <w:rPr>
                <w:rFonts w:ascii="仿宋_GB2312" w:eastAsia="仿宋_GB2312" w:hint="eastAsia"/>
                <w:szCs w:val="21"/>
              </w:rPr>
              <w:t>5000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违法时间</w:t>
            </w:r>
            <w:r>
              <w:rPr>
                <w:rFonts w:ascii="仿宋_GB2312" w:eastAsia="仿宋_GB2312"/>
              </w:rPr>
              <w:t>持续较长，造成严重环境秩序影响的，系数为</w:t>
            </w:r>
            <w:r>
              <w:rPr>
                <w:rFonts w:ascii="仿宋_GB2312" w:eastAsia="仿宋_GB2312" w:hint="eastAsia"/>
              </w:rPr>
              <w:t>3</w:t>
            </w:r>
            <w:r>
              <w:rPr>
                <w:rFonts w:ascii="仿宋_GB2312" w:eastAsia="仿宋_GB2312"/>
              </w:rPr>
              <w:t>-5</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罚款数额＝</w:t>
            </w:r>
            <w:r>
              <w:rPr>
                <w:rFonts w:ascii="仿宋_GB2312" w:eastAsia="仿宋_GB2312"/>
              </w:rPr>
              <w:t>5</w:t>
            </w:r>
            <w:r>
              <w:rPr>
                <w:rFonts w:ascii="仿宋_GB2312" w:eastAsia="仿宋_GB2312" w:hint="eastAsia"/>
              </w:rPr>
              <w:t>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rPr>
              <w:t>变量系数</w:t>
            </w:r>
            <w:r>
              <w:rPr>
                <w:rFonts w:ascii="仿宋_GB2312" w:eastAsia="仿宋_GB2312" w:hint="eastAsia"/>
              </w:rPr>
              <w:t>）</w:t>
            </w:r>
          </w:p>
        </w:tc>
        <w:tc>
          <w:tcPr>
            <w:tcW w:w="2929" w:type="dxa"/>
            <w:gridSpan w:val="2"/>
            <w:shd w:val="clear" w:color="auto" w:fill="auto"/>
            <w:vAlign w:val="center"/>
          </w:tcPr>
          <w:p w:rsidR="00BB5609" w:rsidRDefault="00BB5609">
            <w:pPr>
              <w:widowControl/>
              <w:spacing w:line="0" w:lineRule="atLeast"/>
              <w:jc w:val="center"/>
              <w:rPr>
                <w:rFonts w:ascii="仿宋_GB2312" w:eastAsia="仿宋_GB2312"/>
                <w:szCs w:val="21"/>
              </w:rPr>
            </w:pPr>
          </w:p>
        </w:tc>
      </w:tr>
      <w:tr w:rsidR="00BB5609">
        <w:trPr>
          <w:gridAfter w:val="1"/>
          <w:wAfter w:w="13" w:type="dxa"/>
          <w:trHeight w:val="978"/>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rPr>
              <w:t>1</w:t>
            </w:r>
            <w:r>
              <w:rPr>
                <w:rFonts w:ascii="仿宋_GB2312" w:eastAsia="仿宋_GB2312" w:hint="eastAsia"/>
              </w:rPr>
              <w:t>6</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w:t>
            </w:r>
            <w:r>
              <w:rPr>
                <w:rFonts w:ascii="仿宋_GB2312" w:eastAsia="仿宋_GB2312"/>
              </w:rPr>
              <w:t>垃圾运输服务单位</w:t>
            </w:r>
            <w:r>
              <w:rPr>
                <w:rFonts w:ascii="仿宋_GB2312" w:eastAsia="仿宋_GB2312" w:hint="eastAsia"/>
              </w:rPr>
              <w:t>使用不符合</w:t>
            </w:r>
            <w:r>
              <w:rPr>
                <w:rFonts w:ascii="仿宋_GB2312" w:eastAsia="仿宋_GB2312"/>
              </w:rPr>
              <w:t>标准的车辆（</w:t>
            </w:r>
            <w:r>
              <w:rPr>
                <w:rFonts w:ascii="仿宋_GB2312" w:eastAsia="仿宋_GB2312" w:hint="eastAsia"/>
              </w:rPr>
              <w:t>或未取得建筑垃圾准运许可</w:t>
            </w:r>
            <w:r>
              <w:rPr>
                <w:rFonts w:ascii="仿宋_GB2312" w:eastAsia="仿宋_GB2312"/>
              </w:rPr>
              <w:t>）</w:t>
            </w:r>
            <w:r>
              <w:rPr>
                <w:rFonts w:ascii="仿宋_GB2312" w:eastAsia="仿宋_GB2312" w:hint="eastAsia"/>
              </w:rPr>
              <w:t>运输建筑垃圾</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w:t>
            </w:r>
            <w:r>
              <w:rPr>
                <w:rFonts w:ascii="仿宋_GB2312" w:eastAsia="仿宋_GB2312"/>
              </w:rPr>
              <w:t>条款：第十八条第一款</w:t>
            </w:r>
          </w:p>
          <w:p w:rsidR="00BB5609" w:rsidRDefault="00856415">
            <w:pPr>
              <w:widowControl/>
              <w:spacing w:line="0" w:lineRule="atLeast"/>
              <w:jc w:val="left"/>
              <w:rPr>
                <w:rFonts w:ascii="仿宋_GB2312" w:eastAsia="仿宋_GB2312"/>
              </w:rPr>
            </w:pPr>
            <w:r>
              <w:rPr>
                <w:rFonts w:ascii="仿宋_GB2312" w:eastAsia="仿宋_GB2312" w:hint="eastAsia"/>
              </w:rPr>
              <w:t>处罚</w:t>
            </w:r>
            <w:r>
              <w:rPr>
                <w:rFonts w:ascii="仿宋_GB2312" w:eastAsia="仿宋_GB2312"/>
              </w:rPr>
              <w:t>条款：</w:t>
            </w:r>
            <w:r>
              <w:rPr>
                <w:rFonts w:ascii="仿宋_GB2312" w:eastAsia="仿宋_GB2312" w:hint="eastAsia"/>
              </w:rPr>
              <w:t>第三十九条</w:t>
            </w:r>
            <w:r>
              <w:rPr>
                <w:rFonts w:ascii="仿宋_GB2312" w:eastAsia="仿宋_GB2312" w:hint="eastAsia"/>
              </w:rPr>
              <w:t xml:space="preserve"> </w:t>
            </w:r>
            <w:r>
              <w:rPr>
                <w:rFonts w:ascii="仿宋_GB2312" w:eastAsia="仿宋_GB2312" w:hint="eastAsia"/>
              </w:rPr>
              <w:t>责令限期改正，并处</w:t>
            </w:r>
            <w:r>
              <w:rPr>
                <w:rFonts w:ascii="仿宋_GB2312" w:eastAsia="仿宋_GB2312" w:hint="eastAsia"/>
              </w:rPr>
              <w:t>1</w:t>
            </w:r>
            <w:r>
              <w:rPr>
                <w:rFonts w:ascii="仿宋_GB2312" w:eastAsia="仿宋_GB2312" w:hint="eastAsia"/>
              </w:rPr>
              <w:t>万元以上</w:t>
            </w:r>
            <w:r>
              <w:rPr>
                <w:rFonts w:ascii="仿宋_GB2312" w:eastAsia="仿宋_GB2312" w:hint="eastAsia"/>
              </w:rPr>
              <w:t>3</w:t>
            </w:r>
            <w:r>
              <w:rPr>
                <w:rFonts w:ascii="仿宋_GB2312" w:eastAsia="仿宋_GB2312" w:hint="eastAsia"/>
              </w:rPr>
              <w:t>万元以下罚款；情节严重的，由城市管理综合执法部门吊销生活垃圾运输经营许可。</w:t>
            </w:r>
          </w:p>
        </w:tc>
        <w:tc>
          <w:tcPr>
            <w:tcW w:w="1108" w:type="dxa"/>
            <w:gridSpan w:val="3"/>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1.</w:t>
            </w:r>
            <w:r>
              <w:rPr>
                <w:rFonts w:ascii="仿宋_GB2312" w:eastAsia="仿宋_GB2312"/>
              </w:rPr>
              <w:t>不符合标准的运输车辆，系数为</w:t>
            </w:r>
            <w:r>
              <w:rPr>
                <w:rFonts w:ascii="仿宋_GB2312" w:eastAsia="仿宋_GB2312" w:hint="eastAsia"/>
              </w:rPr>
              <w:t>0</w:t>
            </w:r>
            <w:r>
              <w:rPr>
                <w:rFonts w:ascii="仿宋_GB2312" w:eastAsia="仿宋_GB2312"/>
              </w:rPr>
              <w:t>-2</w:t>
            </w:r>
            <w:r>
              <w:rPr>
                <w:rFonts w:ascii="仿宋_GB2312" w:eastAsia="仿宋_GB2312" w:hint="eastAsia"/>
              </w:rPr>
              <w:t>；</w:t>
            </w:r>
          </w:p>
          <w:p w:rsidR="00BB5609" w:rsidRDefault="00856415">
            <w:pPr>
              <w:widowControl/>
              <w:spacing w:line="0" w:lineRule="atLeast"/>
              <w:rPr>
                <w:rFonts w:ascii="黑体" w:eastAsia="黑体" w:hAnsi="宋体" w:cs="宋体"/>
                <w:b/>
                <w:bCs/>
                <w:kern w:val="0"/>
                <w:szCs w:val="21"/>
              </w:rPr>
            </w:pPr>
            <w:r>
              <w:rPr>
                <w:rFonts w:ascii="仿宋_GB2312" w:eastAsia="仿宋_GB2312" w:hint="eastAsia"/>
              </w:rPr>
              <w:t>2.</w:t>
            </w:r>
            <w:r>
              <w:rPr>
                <w:rFonts w:ascii="仿宋_GB2312" w:eastAsia="仿宋_GB2312" w:hint="eastAsia"/>
              </w:rPr>
              <w:t>无</w:t>
            </w:r>
            <w:r>
              <w:rPr>
                <w:rFonts w:ascii="仿宋_GB2312" w:eastAsia="仿宋_GB2312"/>
              </w:rPr>
              <w:t>准运证的，系数为</w:t>
            </w:r>
            <w:r>
              <w:rPr>
                <w:rFonts w:ascii="仿宋_GB2312" w:eastAsia="仿宋_GB2312" w:hint="eastAsia"/>
              </w:rPr>
              <w:t>2</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罚款数额＝</w:t>
            </w:r>
            <w:r>
              <w:rPr>
                <w:rFonts w:ascii="仿宋_GB2312" w:eastAsia="仿宋_GB2312"/>
              </w:rPr>
              <w:t>10</w:t>
            </w:r>
            <w:r>
              <w:rPr>
                <w:rFonts w:ascii="仿宋_GB2312" w:eastAsia="仿宋_GB2312" w:hint="eastAsia"/>
              </w:rPr>
              <w:t>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rPr>
              <w:t>变量系数</w:t>
            </w:r>
            <w:r>
              <w:rPr>
                <w:rFonts w:ascii="仿宋_GB2312" w:eastAsia="仿宋_GB2312" w:hint="eastAsia"/>
              </w:rPr>
              <w:t>）</w:t>
            </w:r>
          </w:p>
          <w:p w:rsidR="00BB5609" w:rsidRDefault="00BB5609">
            <w:pPr>
              <w:widowControl/>
              <w:spacing w:line="0" w:lineRule="atLeast"/>
              <w:jc w:val="left"/>
              <w:rPr>
                <w:rFonts w:ascii="黑体" w:eastAsia="黑体" w:hAnsi="宋体" w:cs="宋体"/>
                <w:b/>
                <w:bCs/>
                <w:kern w:val="0"/>
                <w:szCs w:val="21"/>
              </w:rPr>
            </w:pPr>
          </w:p>
        </w:tc>
        <w:tc>
          <w:tcPr>
            <w:tcW w:w="2929" w:type="dxa"/>
            <w:gridSpan w:val="2"/>
            <w:shd w:val="clear" w:color="auto" w:fill="auto"/>
            <w:vAlign w:val="center"/>
          </w:tcPr>
          <w:p w:rsidR="00BB5609" w:rsidRDefault="00856415">
            <w:pPr>
              <w:widowControl/>
              <w:numPr>
                <w:ilvl w:val="0"/>
                <w:numId w:val="3"/>
              </w:numPr>
              <w:spacing w:line="0" w:lineRule="atLeast"/>
              <w:jc w:val="left"/>
              <w:rPr>
                <w:rFonts w:ascii="仿宋_GB2312" w:eastAsia="仿宋_GB2312"/>
                <w:szCs w:val="21"/>
              </w:rPr>
            </w:pPr>
            <w:r>
              <w:rPr>
                <w:rFonts w:ascii="仿宋_GB2312" w:eastAsia="仿宋_GB2312" w:hint="eastAsia"/>
                <w:szCs w:val="21"/>
              </w:rPr>
              <w:t>存在下列情形的，可视为“情节严重”：一年内因同类违法行为，受到城管执法机关</w:t>
            </w:r>
            <w:r>
              <w:rPr>
                <w:rFonts w:ascii="仿宋_GB2312" w:eastAsia="仿宋_GB2312" w:hint="eastAsia"/>
                <w:szCs w:val="21"/>
              </w:rPr>
              <w:t>2</w:t>
            </w:r>
            <w:r>
              <w:rPr>
                <w:rFonts w:ascii="仿宋_GB2312" w:eastAsia="仿宋_GB2312" w:hint="eastAsia"/>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jc w:val="left"/>
              <w:rPr>
                <w:rFonts w:ascii="仿宋_GB2312" w:eastAsia="仿宋_GB2312"/>
                <w:szCs w:val="21"/>
              </w:rPr>
            </w:pPr>
            <w:r>
              <w:rPr>
                <w:rFonts w:ascii="仿宋_GB2312" w:eastAsia="仿宋_GB2312" w:hint="eastAsia"/>
                <w:szCs w:val="21"/>
              </w:rPr>
              <w:t xml:space="preserve">2. </w:t>
            </w:r>
            <w:r>
              <w:rPr>
                <w:rFonts w:ascii="仿宋_GB2312" w:eastAsia="仿宋_GB2312" w:hint="eastAsia"/>
                <w:szCs w:val="21"/>
              </w:rPr>
              <w:t>依据</w:t>
            </w:r>
            <w:r>
              <w:rPr>
                <w:rFonts w:ascii="仿宋_GB2312" w:eastAsia="仿宋_GB2312" w:hAnsi="宋体" w:cs="宋体" w:hint="eastAsia"/>
                <w:kern w:val="0"/>
                <w:szCs w:val="21"/>
              </w:rPr>
              <w:t>《北京市</w:t>
            </w:r>
            <w:r>
              <w:rPr>
                <w:rFonts w:ascii="仿宋_GB2312" w:eastAsia="仿宋_GB2312" w:hAnsi="宋体" w:cs="宋体" w:hint="eastAsia"/>
                <w:kern w:val="0"/>
                <w:szCs w:val="21"/>
              </w:rPr>
              <w:t>人民</w:t>
            </w:r>
            <w:r>
              <w:rPr>
                <w:rFonts w:ascii="仿宋_GB2312" w:eastAsia="仿宋_GB2312" w:hAnsi="宋体" w:cs="宋体" w:hint="eastAsia"/>
                <w:kern w:val="0"/>
                <w:szCs w:val="21"/>
              </w:rPr>
              <w:t>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int="eastAsia"/>
                <w:szCs w:val="21"/>
              </w:rPr>
              <w:t>京政发〔</w:t>
            </w:r>
            <w:r>
              <w:rPr>
                <w:rFonts w:ascii="仿宋_GB2312" w:eastAsia="仿宋_GB2312" w:hint="eastAsia"/>
                <w:szCs w:val="21"/>
              </w:rPr>
              <w:t>2017</w:t>
            </w:r>
            <w:r>
              <w:rPr>
                <w:rFonts w:ascii="仿宋_GB2312" w:eastAsia="仿宋_GB2312" w:hint="eastAsia"/>
                <w:szCs w:val="21"/>
              </w:rPr>
              <w:t>〕</w:t>
            </w:r>
            <w:r>
              <w:rPr>
                <w:rFonts w:ascii="仿宋_GB2312" w:eastAsia="仿宋_GB2312" w:hint="eastAsia"/>
                <w:szCs w:val="21"/>
              </w:rPr>
              <w:t>32</w:t>
            </w:r>
            <w:r>
              <w:rPr>
                <w:rFonts w:ascii="仿宋_GB2312" w:eastAsia="仿宋_GB2312" w:hint="eastAsia"/>
                <w:szCs w:val="21"/>
              </w:rPr>
              <w:t>号</w:t>
            </w:r>
            <w:r>
              <w:rPr>
                <w:rFonts w:ascii="仿宋_GB2312" w:eastAsia="仿宋_GB2312" w:hint="eastAsia"/>
                <w:szCs w:val="21"/>
              </w:rPr>
              <w:t>）</w:t>
            </w:r>
            <w:r>
              <w:rPr>
                <w:rFonts w:ascii="仿宋_GB2312" w:eastAsia="仿宋_GB2312" w:hint="eastAsia"/>
                <w:szCs w:val="21"/>
              </w:rPr>
              <w:t>，拟作出吊销处罚的，作出处罚决定前，要邀请城市管理</w:t>
            </w:r>
            <w:r>
              <w:rPr>
                <w:rFonts w:ascii="仿宋_GB2312" w:eastAsia="仿宋_GB2312"/>
                <w:szCs w:val="21"/>
              </w:rPr>
              <w:t>部门</w:t>
            </w:r>
            <w:r>
              <w:rPr>
                <w:rFonts w:ascii="仿宋_GB2312" w:eastAsia="仿宋_GB2312" w:hint="eastAsia"/>
                <w:szCs w:val="21"/>
              </w:rPr>
              <w:t>共同会商；对于可能影响公共利益的，提请城市管理部门拟定接管方案。</w:t>
            </w:r>
          </w:p>
        </w:tc>
      </w:tr>
      <w:tr w:rsidR="00BB5609">
        <w:trPr>
          <w:gridAfter w:val="1"/>
          <w:wAfter w:w="13" w:type="dxa"/>
          <w:trHeight w:val="978"/>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17</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w:t>
            </w:r>
            <w:r>
              <w:rPr>
                <w:rFonts w:ascii="仿宋_GB2312" w:eastAsia="仿宋_GB2312"/>
              </w:rPr>
              <w:t>垃圾运输服务单位</w:t>
            </w:r>
            <w:r>
              <w:rPr>
                <w:rFonts w:ascii="仿宋_GB2312" w:eastAsia="仿宋_GB2312" w:hint="eastAsia"/>
              </w:rPr>
              <w:t>未采取措施防止建筑垃圾遗撒、泄漏</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违反条款：第十九条第一款</w:t>
            </w:r>
          </w:p>
          <w:p w:rsidR="00BB5609" w:rsidRDefault="00856415">
            <w:pPr>
              <w:widowControl/>
              <w:spacing w:line="0" w:lineRule="atLeast"/>
              <w:jc w:val="left"/>
              <w:rPr>
                <w:rFonts w:ascii="仿宋_GB2312" w:eastAsia="仿宋_GB2312"/>
              </w:rPr>
            </w:pPr>
            <w:r>
              <w:rPr>
                <w:rFonts w:ascii="仿宋_GB2312" w:eastAsia="仿宋_GB2312" w:hint="eastAsia"/>
              </w:rPr>
              <w:t>处罚条款：第四十条第一款</w:t>
            </w:r>
            <w:r>
              <w:rPr>
                <w:rFonts w:ascii="仿宋_GB2312" w:eastAsia="仿宋_GB2312" w:hint="eastAsia"/>
              </w:rPr>
              <w:t xml:space="preserve"> </w:t>
            </w:r>
            <w:r>
              <w:rPr>
                <w:rFonts w:ascii="仿宋_GB2312" w:eastAsia="仿宋_GB2312" w:hint="eastAsia"/>
              </w:rPr>
              <w:t>责令立即改正并清除遗撒、泄漏的建筑垃圾，处</w:t>
            </w:r>
            <w:r>
              <w:rPr>
                <w:rFonts w:ascii="仿宋_GB2312" w:eastAsia="仿宋_GB2312" w:hint="eastAsia"/>
              </w:rPr>
              <w:t>2</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1108" w:type="dxa"/>
            <w:gridSpan w:val="3"/>
            <w:shd w:val="clear" w:color="auto" w:fill="auto"/>
            <w:vAlign w:val="center"/>
          </w:tcPr>
          <w:p w:rsidR="00BB5609" w:rsidRDefault="00856415">
            <w:pPr>
              <w:spacing w:line="240" w:lineRule="exact"/>
              <w:rPr>
                <w:rFonts w:ascii="仿宋_GB2312" w:eastAsia="仿宋_GB2312"/>
                <w:szCs w:val="21"/>
              </w:rPr>
            </w:pPr>
            <w:r>
              <w:rPr>
                <w:rFonts w:ascii="仿宋_GB2312" w:eastAsia="仿宋_GB2312"/>
                <w:szCs w:val="21"/>
              </w:rPr>
              <w:t>20000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未造成</w:t>
            </w:r>
            <w:r>
              <w:rPr>
                <w:rFonts w:ascii="仿宋_GB2312" w:eastAsia="仿宋_GB2312"/>
              </w:rPr>
              <w:t>遗撒、泄漏的，系数为</w:t>
            </w:r>
            <w:r>
              <w:rPr>
                <w:rFonts w:ascii="仿宋_GB2312" w:eastAsia="仿宋_GB2312" w:hint="eastAsia"/>
              </w:rPr>
              <w:t>0</w:t>
            </w:r>
            <w:r>
              <w:rPr>
                <w:rFonts w:ascii="仿宋_GB2312" w:eastAsia="仿宋_GB2312" w:hint="eastAsia"/>
              </w:rPr>
              <w:t>；污染道路长</w:t>
            </w:r>
            <w:r>
              <w:rPr>
                <w:rFonts w:ascii="仿宋_GB2312" w:eastAsia="仿宋_GB2312" w:hint="eastAsia"/>
              </w:rPr>
              <w:t>21</w:t>
            </w:r>
            <w:r>
              <w:rPr>
                <w:rFonts w:ascii="仿宋_GB2312" w:eastAsia="仿宋_GB2312" w:hint="eastAsia"/>
              </w:rPr>
              <w:t>－</w:t>
            </w:r>
            <w:r>
              <w:rPr>
                <w:rFonts w:ascii="仿宋_GB2312" w:eastAsia="仿宋_GB2312" w:hint="eastAsia"/>
              </w:rPr>
              <w:t>30</w:t>
            </w:r>
            <w:r>
              <w:rPr>
                <w:rFonts w:ascii="仿宋_GB2312" w:eastAsia="仿宋_GB2312" w:hint="eastAsia"/>
              </w:rPr>
              <w:t>米的，系数</w:t>
            </w:r>
            <w:r>
              <w:rPr>
                <w:rFonts w:ascii="仿宋_GB2312" w:eastAsia="仿宋_GB2312" w:hint="eastAsia"/>
              </w:rPr>
              <w:t>1</w:t>
            </w:r>
            <w:r>
              <w:rPr>
                <w:rFonts w:ascii="仿宋_GB2312" w:eastAsia="仿宋_GB2312" w:hint="eastAsia"/>
              </w:rPr>
              <w:t>；</w:t>
            </w:r>
            <w:r>
              <w:rPr>
                <w:rFonts w:ascii="仿宋_GB2312" w:eastAsia="仿宋_GB2312" w:hint="eastAsia"/>
              </w:rPr>
              <w:t>31</w:t>
            </w:r>
            <w:r>
              <w:rPr>
                <w:rFonts w:ascii="仿宋_GB2312" w:eastAsia="仿宋_GB2312" w:hint="eastAsia"/>
              </w:rPr>
              <w:t>－</w:t>
            </w:r>
            <w:r>
              <w:rPr>
                <w:rFonts w:ascii="仿宋_GB2312" w:eastAsia="仿宋_GB2312" w:hint="eastAsia"/>
              </w:rPr>
              <w:t>40</w:t>
            </w:r>
            <w:r>
              <w:rPr>
                <w:rFonts w:ascii="仿宋_GB2312" w:eastAsia="仿宋_GB2312" w:hint="eastAsia"/>
              </w:rPr>
              <w:t>米的，系数</w:t>
            </w:r>
            <w:r>
              <w:rPr>
                <w:rFonts w:ascii="仿宋_GB2312" w:eastAsia="仿宋_GB2312" w:hint="eastAsia"/>
              </w:rPr>
              <w:t>2</w:t>
            </w:r>
            <w:r>
              <w:rPr>
                <w:rFonts w:ascii="仿宋_GB2312" w:eastAsia="仿宋_GB2312" w:hint="eastAsia"/>
              </w:rPr>
              <w:t>；以此类推。</w:t>
            </w:r>
          </w:p>
        </w:tc>
        <w:tc>
          <w:tcPr>
            <w:tcW w:w="1628" w:type="dxa"/>
            <w:shd w:val="clear" w:color="auto" w:fill="auto"/>
            <w:vAlign w:val="center"/>
          </w:tcPr>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罚款数额＝</w:t>
            </w:r>
            <w:r>
              <w:rPr>
                <w:rFonts w:ascii="仿宋_GB2312" w:eastAsia="仿宋_GB2312" w:hint="eastAsia"/>
              </w:rPr>
              <w:t>20000</w:t>
            </w:r>
            <w:r>
              <w:rPr>
                <w:rFonts w:ascii="仿宋_GB2312" w:eastAsia="仿宋_GB2312" w:hint="eastAsia"/>
              </w:rPr>
              <w:t>×（</w:t>
            </w:r>
            <w:r>
              <w:rPr>
                <w:rFonts w:ascii="仿宋_GB2312" w:eastAsia="仿宋_GB2312" w:hint="eastAsia"/>
              </w:rPr>
              <w:t>1</w:t>
            </w:r>
            <w:r>
              <w:rPr>
                <w:rFonts w:ascii="仿宋_GB2312" w:eastAsia="仿宋_GB2312" w:hint="eastAsia"/>
              </w:rPr>
              <w:t>＋区域系数＋情节系数＋变量系数）</w:t>
            </w:r>
          </w:p>
        </w:tc>
        <w:tc>
          <w:tcPr>
            <w:tcW w:w="2929" w:type="dxa"/>
            <w:gridSpan w:val="2"/>
            <w:shd w:val="clear" w:color="auto" w:fill="auto"/>
            <w:vAlign w:val="center"/>
          </w:tcPr>
          <w:p w:rsidR="00BB5609" w:rsidRDefault="00856415">
            <w:pPr>
              <w:widowControl/>
              <w:numPr>
                <w:ilvl w:val="0"/>
                <w:numId w:val="4"/>
              </w:numPr>
              <w:spacing w:line="0" w:lineRule="atLeast"/>
              <w:jc w:val="left"/>
              <w:rPr>
                <w:rFonts w:ascii="仿宋_GB2312" w:eastAsia="仿宋_GB2312"/>
                <w:szCs w:val="21"/>
              </w:rPr>
            </w:pPr>
            <w:r>
              <w:rPr>
                <w:rFonts w:ascii="仿宋_GB2312" w:eastAsia="仿宋_GB2312" w:hint="eastAsia"/>
                <w:szCs w:val="21"/>
              </w:rPr>
              <w:t>存在下列情形的，可视为“情节严重”：一年内因同类违法行为，受到城管执法机关</w:t>
            </w:r>
            <w:r>
              <w:rPr>
                <w:rFonts w:ascii="仿宋_GB2312" w:eastAsia="仿宋_GB2312" w:hint="eastAsia"/>
                <w:szCs w:val="21"/>
              </w:rPr>
              <w:t>2</w:t>
            </w:r>
            <w:r>
              <w:rPr>
                <w:rFonts w:ascii="仿宋_GB2312" w:eastAsia="仿宋_GB2312" w:hint="eastAsia"/>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jc w:val="left"/>
              <w:rPr>
                <w:rFonts w:ascii="仿宋_GB2312" w:eastAsia="仿宋_GB2312"/>
                <w:szCs w:val="21"/>
              </w:rPr>
            </w:pPr>
            <w:r>
              <w:rPr>
                <w:rFonts w:ascii="仿宋_GB2312" w:eastAsia="仿宋_GB2312" w:hint="eastAsia"/>
                <w:szCs w:val="21"/>
              </w:rPr>
              <w:t xml:space="preserve">2. </w:t>
            </w:r>
            <w:r>
              <w:rPr>
                <w:rFonts w:ascii="仿宋_GB2312" w:eastAsia="仿宋_GB2312" w:hint="eastAsia"/>
                <w:szCs w:val="21"/>
              </w:rPr>
              <w:t>依据</w:t>
            </w:r>
            <w:r>
              <w:rPr>
                <w:rFonts w:ascii="仿宋_GB2312" w:eastAsia="仿宋_GB2312" w:hAnsi="宋体" w:cs="宋体" w:hint="eastAsia"/>
                <w:kern w:val="0"/>
                <w:szCs w:val="21"/>
              </w:rPr>
              <w:t>《北京市</w:t>
            </w:r>
            <w:r>
              <w:rPr>
                <w:rFonts w:ascii="仿宋_GB2312" w:eastAsia="仿宋_GB2312" w:hAnsi="宋体" w:cs="宋体" w:hint="eastAsia"/>
                <w:kern w:val="0"/>
                <w:szCs w:val="21"/>
              </w:rPr>
              <w:t>人民</w:t>
            </w:r>
            <w:r>
              <w:rPr>
                <w:rFonts w:ascii="仿宋_GB2312" w:eastAsia="仿宋_GB2312" w:hAnsi="宋体" w:cs="宋体" w:hint="eastAsia"/>
                <w:kern w:val="0"/>
                <w:szCs w:val="21"/>
              </w:rPr>
              <w:t>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int="eastAsia"/>
                <w:szCs w:val="21"/>
              </w:rPr>
              <w:t>京政发〔</w:t>
            </w:r>
            <w:r>
              <w:rPr>
                <w:rFonts w:ascii="仿宋_GB2312" w:eastAsia="仿宋_GB2312" w:hint="eastAsia"/>
                <w:szCs w:val="21"/>
              </w:rPr>
              <w:t>2017</w:t>
            </w:r>
            <w:r>
              <w:rPr>
                <w:rFonts w:ascii="仿宋_GB2312" w:eastAsia="仿宋_GB2312" w:hint="eastAsia"/>
                <w:szCs w:val="21"/>
              </w:rPr>
              <w:t>〕</w:t>
            </w:r>
            <w:r>
              <w:rPr>
                <w:rFonts w:ascii="仿宋_GB2312" w:eastAsia="仿宋_GB2312" w:hint="eastAsia"/>
                <w:szCs w:val="21"/>
              </w:rPr>
              <w:t>32</w:t>
            </w:r>
            <w:r>
              <w:rPr>
                <w:rFonts w:ascii="仿宋_GB2312" w:eastAsia="仿宋_GB2312" w:hint="eastAsia"/>
                <w:szCs w:val="21"/>
              </w:rPr>
              <w:t>号</w:t>
            </w:r>
            <w:r>
              <w:rPr>
                <w:rFonts w:ascii="仿宋_GB2312" w:eastAsia="仿宋_GB2312" w:hint="eastAsia"/>
                <w:szCs w:val="21"/>
              </w:rPr>
              <w:t>）</w:t>
            </w:r>
            <w:r>
              <w:rPr>
                <w:rFonts w:ascii="仿宋_GB2312" w:eastAsia="仿宋_GB2312" w:hint="eastAsia"/>
                <w:szCs w:val="21"/>
              </w:rPr>
              <w:t>，拟作出吊销处罚的，作出处罚决定前，要邀请城市管理部门共同会商；对于可能影响</w:t>
            </w:r>
            <w:r>
              <w:rPr>
                <w:rFonts w:ascii="仿宋_GB2312" w:eastAsia="仿宋_GB2312" w:hint="eastAsia"/>
                <w:szCs w:val="21"/>
              </w:rPr>
              <w:t>公共利益的，提请城市管理</w:t>
            </w:r>
            <w:r>
              <w:rPr>
                <w:rFonts w:ascii="仿宋_GB2312" w:eastAsia="仿宋_GB2312"/>
                <w:szCs w:val="21"/>
              </w:rPr>
              <w:t>部门</w:t>
            </w:r>
            <w:r>
              <w:rPr>
                <w:rFonts w:ascii="仿宋_GB2312" w:eastAsia="仿宋_GB2312" w:hint="eastAsia"/>
                <w:szCs w:val="21"/>
              </w:rPr>
              <w:t>拟定接管方案。</w:t>
            </w:r>
          </w:p>
        </w:tc>
      </w:tr>
      <w:tr w:rsidR="00BB5609">
        <w:trPr>
          <w:gridAfter w:val="1"/>
          <w:wAfter w:w="13" w:type="dxa"/>
          <w:trHeight w:val="978"/>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rPr>
              <w:t>1</w:t>
            </w:r>
            <w:r>
              <w:rPr>
                <w:rFonts w:ascii="仿宋_GB2312" w:eastAsia="仿宋_GB2312" w:hint="eastAsia"/>
              </w:rPr>
              <w:t>8</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w:t>
            </w:r>
            <w:r>
              <w:rPr>
                <w:rFonts w:ascii="仿宋_GB2312" w:eastAsia="仿宋_GB2312"/>
              </w:rPr>
              <w:t>垃圾</w:t>
            </w:r>
            <w:r>
              <w:rPr>
                <w:rFonts w:ascii="仿宋_GB2312" w:eastAsia="仿宋_GB2312" w:hint="eastAsia"/>
              </w:rPr>
              <w:t>运输</w:t>
            </w:r>
            <w:r>
              <w:rPr>
                <w:rFonts w:ascii="仿宋_GB2312" w:eastAsia="仿宋_GB2312"/>
              </w:rPr>
              <w:t>服务单位</w:t>
            </w:r>
            <w:r>
              <w:rPr>
                <w:rFonts w:ascii="仿宋_GB2312" w:eastAsia="仿宋_GB2312" w:hint="eastAsia"/>
              </w:rPr>
              <w:t>将建筑垃圾与其他生活垃圾、危险废物混装混运</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w:t>
            </w:r>
            <w:r>
              <w:rPr>
                <w:rFonts w:ascii="仿宋_GB2312" w:eastAsia="仿宋_GB2312"/>
              </w:rPr>
              <w:t>条款：第十九条第一款</w:t>
            </w:r>
          </w:p>
          <w:p w:rsidR="00BB5609" w:rsidRDefault="00856415">
            <w:pPr>
              <w:widowControl/>
              <w:spacing w:line="0" w:lineRule="atLeast"/>
              <w:jc w:val="left"/>
              <w:rPr>
                <w:rFonts w:ascii="仿宋_GB2312" w:eastAsia="仿宋_GB2312"/>
              </w:rPr>
            </w:pPr>
            <w:r>
              <w:rPr>
                <w:rFonts w:ascii="仿宋_GB2312" w:eastAsia="仿宋_GB2312" w:hint="eastAsia"/>
              </w:rPr>
              <w:t>处罚</w:t>
            </w:r>
            <w:r>
              <w:rPr>
                <w:rFonts w:ascii="仿宋_GB2312" w:eastAsia="仿宋_GB2312"/>
              </w:rPr>
              <w:t>条款：第四十条</w:t>
            </w:r>
            <w:r>
              <w:rPr>
                <w:rFonts w:ascii="仿宋_GB2312" w:eastAsia="仿宋_GB2312" w:hint="eastAsia"/>
              </w:rPr>
              <w:t>第一款</w:t>
            </w:r>
            <w:r>
              <w:rPr>
                <w:rFonts w:ascii="仿宋_GB2312" w:eastAsia="仿宋_GB2312" w:hint="eastAsia"/>
              </w:rPr>
              <w:t xml:space="preserve"> </w:t>
            </w:r>
            <w:r>
              <w:rPr>
                <w:rFonts w:ascii="仿宋_GB2312" w:eastAsia="仿宋_GB2312" w:hint="eastAsia"/>
              </w:rPr>
              <w:t>责令立即改正，处</w:t>
            </w:r>
            <w:r>
              <w:rPr>
                <w:rFonts w:ascii="仿宋_GB2312" w:eastAsia="仿宋_GB2312" w:hint="eastAsia"/>
              </w:rPr>
              <w:t>2</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万元以下罚款；情节严重的，由城市管理综合执法部门吊销生活垃圾运输经营许可</w:t>
            </w:r>
            <w:r>
              <w:rPr>
                <w:rFonts w:ascii="仿宋_GB2312" w:eastAsia="仿宋_GB2312"/>
              </w:rPr>
              <w:t xml:space="preserve"> </w:t>
            </w:r>
            <w:r>
              <w:rPr>
                <w:rFonts w:ascii="仿宋_GB2312" w:eastAsia="仿宋_GB2312" w:hint="eastAsia"/>
              </w:rPr>
              <w:t>。</w:t>
            </w:r>
          </w:p>
        </w:tc>
        <w:tc>
          <w:tcPr>
            <w:tcW w:w="1108" w:type="dxa"/>
            <w:gridSpan w:val="3"/>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20000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1.</w:t>
            </w:r>
            <w:r>
              <w:rPr>
                <w:rFonts w:ascii="仿宋_GB2312" w:eastAsia="仿宋_GB2312" w:hint="eastAsia"/>
              </w:rPr>
              <w:t>运输</w:t>
            </w:r>
            <w:r>
              <w:rPr>
                <w:rFonts w:ascii="仿宋_GB2312" w:eastAsia="仿宋_GB2312"/>
              </w:rPr>
              <w:t>车辆（</w:t>
            </w:r>
            <w:r>
              <w:rPr>
                <w:rFonts w:ascii="仿宋_GB2312" w:eastAsia="仿宋_GB2312" w:hint="eastAsia"/>
              </w:rPr>
              <w:t>4.5</w:t>
            </w:r>
            <w:r>
              <w:rPr>
                <w:rFonts w:ascii="仿宋_GB2312" w:eastAsia="仿宋_GB2312" w:hint="eastAsia"/>
              </w:rPr>
              <w:t>吨</w:t>
            </w:r>
            <w:r>
              <w:rPr>
                <w:rFonts w:ascii="仿宋_GB2312" w:eastAsia="仿宋_GB2312"/>
              </w:rPr>
              <w:t>以下）</w:t>
            </w:r>
            <w:r>
              <w:rPr>
                <w:rFonts w:ascii="仿宋_GB2312" w:eastAsia="仿宋_GB2312" w:hint="eastAsia"/>
              </w:rPr>
              <w:t>，</w:t>
            </w:r>
            <w:r>
              <w:rPr>
                <w:rFonts w:ascii="仿宋_GB2312" w:eastAsia="仿宋_GB2312"/>
              </w:rPr>
              <w:t>系数</w:t>
            </w:r>
            <w:r>
              <w:rPr>
                <w:rFonts w:ascii="仿宋_GB2312" w:eastAsia="仿宋_GB2312" w:hint="eastAsia"/>
              </w:rPr>
              <w:t>1</w:t>
            </w:r>
            <w:r>
              <w:rPr>
                <w:rFonts w:ascii="仿宋_GB2312" w:eastAsia="仿宋_GB2312" w:hint="eastAsia"/>
              </w:rPr>
              <w:t>；</w:t>
            </w:r>
          </w:p>
          <w:p w:rsidR="00BB5609" w:rsidRDefault="00856415">
            <w:pPr>
              <w:widowControl/>
              <w:spacing w:line="0" w:lineRule="atLeast"/>
              <w:rPr>
                <w:rFonts w:ascii="仿宋_GB2312" w:eastAsia="仿宋_GB2312"/>
              </w:rPr>
            </w:pPr>
            <w:r>
              <w:rPr>
                <w:rFonts w:ascii="仿宋_GB2312" w:eastAsia="仿宋_GB2312"/>
              </w:rPr>
              <w:t>2.</w:t>
            </w:r>
            <w:r>
              <w:rPr>
                <w:rFonts w:ascii="仿宋_GB2312" w:eastAsia="仿宋_GB2312" w:hint="eastAsia"/>
              </w:rPr>
              <w:t>运输车辆</w:t>
            </w:r>
            <w:r>
              <w:rPr>
                <w:rFonts w:ascii="仿宋_GB2312" w:eastAsia="仿宋_GB2312"/>
              </w:rPr>
              <w:t>（</w:t>
            </w:r>
            <w:r>
              <w:rPr>
                <w:rFonts w:ascii="仿宋_GB2312" w:eastAsia="仿宋_GB2312" w:hint="eastAsia"/>
              </w:rPr>
              <w:t>4.5</w:t>
            </w:r>
            <w:r>
              <w:rPr>
                <w:rFonts w:ascii="仿宋_GB2312" w:eastAsia="仿宋_GB2312" w:hint="eastAsia"/>
              </w:rPr>
              <w:t>吨</w:t>
            </w:r>
            <w:r>
              <w:rPr>
                <w:rFonts w:ascii="仿宋_GB2312" w:eastAsia="仿宋_GB2312"/>
              </w:rPr>
              <w:t>以上）</w:t>
            </w:r>
            <w:r>
              <w:rPr>
                <w:rFonts w:ascii="仿宋_GB2312" w:eastAsia="仿宋_GB2312" w:hint="eastAsia"/>
              </w:rPr>
              <w:t>，</w:t>
            </w:r>
            <w:r>
              <w:rPr>
                <w:rFonts w:ascii="仿宋_GB2312" w:eastAsia="仿宋_GB2312"/>
              </w:rPr>
              <w:t>系数为</w:t>
            </w:r>
            <w:r>
              <w:rPr>
                <w:rFonts w:ascii="仿宋_GB2312" w:eastAsia="仿宋_GB2312" w:hint="eastAsia"/>
              </w:rPr>
              <w:t>2</w:t>
            </w:r>
            <w:r>
              <w:rPr>
                <w:rFonts w:ascii="仿宋_GB2312" w:eastAsia="仿宋_GB2312" w:hint="eastAsia"/>
              </w:rPr>
              <w:t>；</w:t>
            </w:r>
          </w:p>
          <w:p w:rsidR="00BB5609" w:rsidRDefault="00856415">
            <w:pPr>
              <w:widowControl/>
              <w:spacing w:line="0" w:lineRule="atLeast"/>
              <w:rPr>
                <w:rFonts w:ascii="仿宋_GB2312" w:eastAsia="仿宋_GB2312"/>
              </w:rPr>
            </w:pPr>
            <w:r>
              <w:rPr>
                <w:rFonts w:ascii="仿宋_GB2312" w:eastAsia="仿宋_GB2312"/>
              </w:rPr>
              <w:t>3.</w:t>
            </w:r>
            <w:r>
              <w:rPr>
                <w:rFonts w:ascii="仿宋_GB2312" w:eastAsia="仿宋_GB2312" w:hint="eastAsia"/>
              </w:rPr>
              <w:t>与</w:t>
            </w:r>
            <w:r>
              <w:rPr>
                <w:rFonts w:ascii="仿宋_GB2312" w:eastAsia="仿宋_GB2312"/>
              </w:rPr>
              <w:t>生活垃圾混装混运，系数为</w:t>
            </w:r>
            <w:r>
              <w:rPr>
                <w:rFonts w:ascii="仿宋_GB2312" w:eastAsia="仿宋_GB2312"/>
              </w:rPr>
              <w:t>1-2</w:t>
            </w:r>
            <w:r>
              <w:rPr>
                <w:rFonts w:ascii="仿宋_GB2312" w:eastAsia="仿宋_GB2312" w:hint="eastAsia"/>
              </w:rPr>
              <w:t>；</w:t>
            </w:r>
          </w:p>
          <w:p w:rsidR="00BB5609" w:rsidRDefault="00856415">
            <w:pPr>
              <w:widowControl/>
              <w:spacing w:line="0" w:lineRule="atLeast"/>
              <w:rPr>
                <w:rFonts w:ascii="黑体" w:eastAsia="仿宋_GB2312" w:hAnsi="宋体" w:cs="宋体"/>
                <w:b/>
                <w:bCs/>
                <w:kern w:val="0"/>
                <w:szCs w:val="21"/>
              </w:rPr>
            </w:pPr>
            <w:r>
              <w:rPr>
                <w:rFonts w:ascii="仿宋_GB2312" w:eastAsia="仿宋_GB2312"/>
              </w:rPr>
              <w:t>4</w:t>
            </w:r>
            <w:r>
              <w:rPr>
                <w:rFonts w:ascii="仿宋_GB2312" w:eastAsia="仿宋_GB2312" w:hint="eastAsia"/>
              </w:rPr>
              <w:t>.</w:t>
            </w:r>
            <w:r>
              <w:rPr>
                <w:rFonts w:ascii="仿宋_GB2312" w:eastAsia="仿宋_GB2312" w:hint="eastAsia"/>
              </w:rPr>
              <w:t>与</w:t>
            </w:r>
            <w:r>
              <w:rPr>
                <w:rFonts w:ascii="仿宋_GB2312" w:eastAsia="仿宋_GB2312"/>
              </w:rPr>
              <w:t>危险废物混装</w:t>
            </w:r>
            <w:r>
              <w:rPr>
                <w:rFonts w:ascii="仿宋_GB2312" w:eastAsia="仿宋_GB2312" w:hint="eastAsia"/>
              </w:rPr>
              <w:t>混运</w:t>
            </w:r>
            <w:r>
              <w:rPr>
                <w:rFonts w:ascii="仿宋_GB2312" w:eastAsia="仿宋_GB2312"/>
              </w:rPr>
              <w:t>，系数为</w:t>
            </w:r>
            <w:r>
              <w:rPr>
                <w:rFonts w:ascii="仿宋_GB2312" w:eastAsia="仿宋_GB2312" w:hint="eastAsia"/>
              </w:rPr>
              <w:t>3</w:t>
            </w:r>
            <w:r>
              <w:rPr>
                <w:rFonts w:ascii="仿宋_GB2312" w:eastAsia="仿宋_GB2312"/>
              </w:rPr>
              <w:t>-9</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罚款数额＝</w:t>
            </w:r>
            <w:r>
              <w:rPr>
                <w:rFonts w:ascii="仿宋_GB2312" w:eastAsia="仿宋_GB2312"/>
              </w:rPr>
              <w:t>20000</w:t>
            </w:r>
            <w:r>
              <w:rPr>
                <w:rFonts w:ascii="仿宋_GB2312" w:eastAsia="仿宋_GB2312" w:hint="eastAsia"/>
              </w:rPr>
              <w:t>×（</w:t>
            </w:r>
            <w:r>
              <w:rPr>
                <w:rFonts w:ascii="仿宋_GB2312" w:eastAsia="仿宋_GB2312" w:hint="eastAsia"/>
              </w:rPr>
              <w:t>1</w:t>
            </w:r>
            <w:r>
              <w:rPr>
                <w:rFonts w:ascii="仿宋_GB2312" w:eastAsia="仿宋_GB2312" w:hint="eastAsia"/>
              </w:rPr>
              <w:t>＋区域系数＋情节系数＋变量系数）</w:t>
            </w:r>
          </w:p>
        </w:tc>
        <w:tc>
          <w:tcPr>
            <w:tcW w:w="2929" w:type="dxa"/>
            <w:gridSpan w:val="2"/>
            <w:shd w:val="clear" w:color="auto" w:fill="auto"/>
            <w:vAlign w:val="center"/>
          </w:tcPr>
          <w:p w:rsidR="00BB5609" w:rsidRDefault="00856415">
            <w:pPr>
              <w:widowControl/>
              <w:numPr>
                <w:ilvl w:val="0"/>
                <w:numId w:val="5"/>
              </w:numPr>
              <w:spacing w:line="0" w:lineRule="atLeast"/>
              <w:jc w:val="left"/>
              <w:rPr>
                <w:rFonts w:ascii="仿宋_GB2312" w:eastAsia="仿宋_GB2312"/>
                <w:szCs w:val="21"/>
              </w:rPr>
            </w:pPr>
            <w:r>
              <w:rPr>
                <w:rFonts w:ascii="仿宋_GB2312" w:eastAsia="仿宋_GB2312" w:hint="eastAsia"/>
                <w:szCs w:val="21"/>
              </w:rPr>
              <w:t>存在下列情形的，可视为“情节严重”：一年内因同类违法行为，受到城管执法机关</w:t>
            </w:r>
            <w:r>
              <w:rPr>
                <w:rFonts w:ascii="仿宋_GB2312" w:eastAsia="仿宋_GB2312" w:hint="eastAsia"/>
                <w:szCs w:val="21"/>
              </w:rPr>
              <w:t>2</w:t>
            </w:r>
            <w:r>
              <w:rPr>
                <w:rFonts w:ascii="仿宋_GB2312" w:eastAsia="仿宋_GB2312" w:hint="eastAsia"/>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jc w:val="left"/>
              <w:rPr>
                <w:rFonts w:ascii="仿宋_GB2312" w:eastAsia="仿宋_GB2312"/>
                <w:szCs w:val="21"/>
              </w:rPr>
            </w:pPr>
            <w:r>
              <w:rPr>
                <w:rFonts w:ascii="仿宋_GB2312" w:eastAsia="仿宋_GB2312" w:hint="eastAsia"/>
                <w:szCs w:val="21"/>
              </w:rPr>
              <w:t xml:space="preserve">2. </w:t>
            </w:r>
            <w:r>
              <w:rPr>
                <w:rFonts w:ascii="仿宋_GB2312" w:eastAsia="仿宋_GB2312" w:hint="eastAsia"/>
                <w:szCs w:val="21"/>
              </w:rPr>
              <w:t>依据</w:t>
            </w:r>
            <w:r>
              <w:rPr>
                <w:rFonts w:ascii="仿宋_GB2312" w:eastAsia="仿宋_GB2312" w:hAnsi="宋体" w:cs="宋体" w:hint="eastAsia"/>
                <w:kern w:val="0"/>
                <w:szCs w:val="21"/>
              </w:rPr>
              <w:t>《北京市</w:t>
            </w:r>
            <w:r>
              <w:rPr>
                <w:rFonts w:ascii="仿宋_GB2312" w:eastAsia="仿宋_GB2312" w:hAnsi="宋体" w:cs="宋体" w:hint="eastAsia"/>
                <w:kern w:val="0"/>
                <w:szCs w:val="21"/>
              </w:rPr>
              <w:t>人民</w:t>
            </w:r>
            <w:r>
              <w:rPr>
                <w:rFonts w:ascii="仿宋_GB2312" w:eastAsia="仿宋_GB2312" w:hAnsi="宋体" w:cs="宋体" w:hint="eastAsia"/>
                <w:kern w:val="0"/>
                <w:szCs w:val="21"/>
              </w:rPr>
              <w:t>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int="eastAsia"/>
                <w:szCs w:val="21"/>
              </w:rPr>
              <w:t>京政发〔</w:t>
            </w:r>
            <w:r>
              <w:rPr>
                <w:rFonts w:ascii="仿宋_GB2312" w:eastAsia="仿宋_GB2312" w:hint="eastAsia"/>
                <w:szCs w:val="21"/>
              </w:rPr>
              <w:t>2017</w:t>
            </w:r>
            <w:r>
              <w:rPr>
                <w:rFonts w:ascii="仿宋_GB2312" w:eastAsia="仿宋_GB2312" w:hint="eastAsia"/>
                <w:szCs w:val="21"/>
              </w:rPr>
              <w:t>〕</w:t>
            </w:r>
            <w:r>
              <w:rPr>
                <w:rFonts w:ascii="仿宋_GB2312" w:eastAsia="仿宋_GB2312" w:hint="eastAsia"/>
                <w:szCs w:val="21"/>
              </w:rPr>
              <w:t>32</w:t>
            </w:r>
            <w:r>
              <w:rPr>
                <w:rFonts w:ascii="仿宋_GB2312" w:eastAsia="仿宋_GB2312" w:hint="eastAsia"/>
                <w:szCs w:val="21"/>
              </w:rPr>
              <w:t>号</w:t>
            </w:r>
            <w:r>
              <w:rPr>
                <w:rFonts w:ascii="仿宋_GB2312" w:eastAsia="仿宋_GB2312" w:hint="eastAsia"/>
                <w:szCs w:val="21"/>
              </w:rPr>
              <w:t>）</w:t>
            </w:r>
            <w:r>
              <w:rPr>
                <w:rFonts w:ascii="仿宋_GB2312" w:eastAsia="仿宋_GB2312" w:hint="eastAsia"/>
                <w:szCs w:val="21"/>
              </w:rPr>
              <w:t>，拟作出吊销处罚的，作出处罚决定前，要邀请城市管理部门共同会商；对于可能影响公共利益的，提请城市管理部门拟定接管方案。</w:t>
            </w:r>
          </w:p>
        </w:tc>
      </w:tr>
      <w:tr w:rsidR="00BB5609">
        <w:trPr>
          <w:gridAfter w:val="1"/>
          <w:wAfter w:w="13" w:type="dxa"/>
          <w:trHeight w:val="978"/>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19</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建筑</w:t>
            </w:r>
            <w:r>
              <w:rPr>
                <w:rFonts w:ascii="仿宋_GB2312" w:eastAsia="仿宋_GB2312"/>
              </w:rPr>
              <w:t>垃圾运输服务单位</w:t>
            </w:r>
            <w:r>
              <w:rPr>
                <w:rFonts w:ascii="仿宋_GB2312" w:eastAsia="仿宋_GB2312" w:hint="eastAsia"/>
              </w:rPr>
              <w:t>未</w:t>
            </w:r>
            <w:r>
              <w:rPr>
                <w:rFonts w:ascii="仿宋_GB2312" w:eastAsia="仿宋_GB2312"/>
              </w:rPr>
              <w:t>按照规定使用电子运单</w:t>
            </w:r>
            <w:r>
              <w:rPr>
                <w:rFonts w:ascii="仿宋_GB2312" w:eastAsia="仿宋_GB2312" w:hint="eastAsia"/>
              </w:rPr>
              <w:t>，</w:t>
            </w:r>
            <w:r>
              <w:rPr>
                <w:rFonts w:ascii="仿宋_GB2312" w:eastAsia="仿宋_GB2312"/>
              </w:rPr>
              <w:t>如实记录建筑垃圾处置情况</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w:t>
            </w:r>
            <w:r>
              <w:rPr>
                <w:rFonts w:ascii="仿宋_GB2312" w:eastAsia="仿宋_GB2312"/>
              </w:rPr>
              <w:t>条款：</w:t>
            </w:r>
            <w:r>
              <w:rPr>
                <w:rFonts w:ascii="仿宋_GB2312" w:eastAsia="仿宋_GB2312" w:hint="eastAsia"/>
              </w:rPr>
              <w:t>第</w:t>
            </w:r>
            <w:r>
              <w:rPr>
                <w:rFonts w:ascii="仿宋_GB2312" w:eastAsia="仿宋_GB2312"/>
              </w:rPr>
              <w:t>十九条第</w:t>
            </w:r>
            <w:r>
              <w:rPr>
                <w:rFonts w:ascii="仿宋_GB2312" w:eastAsia="仿宋_GB2312" w:hint="eastAsia"/>
              </w:rPr>
              <w:t>二</w:t>
            </w:r>
            <w:r>
              <w:rPr>
                <w:rFonts w:ascii="仿宋_GB2312" w:eastAsia="仿宋_GB2312"/>
              </w:rPr>
              <w:t>款</w:t>
            </w:r>
          </w:p>
          <w:p w:rsidR="00BB5609" w:rsidRDefault="00856415">
            <w:pPr>
              <w:widowControl/>
              <w:spacing w:line="0" w:lineRule="atLeast"/>
              <w:jc w:val="left"/>
              <w:rPr>
                <w:rFonts w:ascii="仿宋_GB2312" w:eastAsia="仿宋_GB2312"/>
              </w:rPr>
            </w:pPr>
            <w:r>
              <w:rPr>
                <w:rFonts w:ascii="仿宋_GB2312" w:eastAsia="仿宋_GB2312" w:hint="eastAsia"/>
              </w:rPr>
              <w:t>处罚</w:t>
            </w:r>
            <w:r>
              <w:rPr>
                <w:rFonts w:ascii="仿宋_GB2312" w:eastAsia="仿宋_GB2312"/>
              </w:rPr>
              <w:t>条款：</w:t>
            </w:r>
            <w:r>
              <w:rPr>
                <w:rFonts w:ascii="仿宋_GB2312" w:eastAsia="仿宋_GB2312" w:hint="eastAsia"/>
              </w:rPr>
              <w:t>第</w:t>
            </w:r>
            <w:r>
              <w:rPr>
                <w:rFonts w:ascii="仿宋_GB2312" w:eastAsia="仿宋_GB2312"/>
              </w:rPr>
              <w:t>四十条第二款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万元以下罚款；情节严重的，由城市管理综合执法部门依法吊销生活垃圾运输经营许可。</w:t>
            </w:r>
          </w:p>
        </w:tc>
        <w:tc>
          <w:tcPr>
            <w:tcW w:w="1108" w:type="dxa"/>
            <w:gridSpan w:val="3"/>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1000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rPr>
              <w:t>1.</w:t>
            </w:r>
            <w:r>
              <w:rPr>
                <w:rFonts w:ascii="仿宋_GB2312" w:eastAsia="仿宋_GB2312" w:hint="eastAsia"/>
              </w:rPr>
              <w:t>有</w:t>
            </w:r>
            <w:r>
              <w:rPr>
                <w:rFonts w:ascii="仿宋_GB2312" w:eastAsia="仿宋_GB2312"/>
              </w:rPr>
              <w:t>电子运单的</w:t>
            </w:r>
            <w:r>
              <w:rPr>
                <w:rFonts w:ascii="仿宋_GB2312" w:eastAsia="仿宋_GB2312" w:hint="eastAsia"/>
              </w:rPr>
              <w:t>未</w:t>
            </w:r>
            <w:r>
              <w:rPr>
                <w:rFonts w:ascii="仿宋_GB2312" w:eastAsia="仿宋_GB2312"/>
              </w:rPr>
              <w:t>如实记录的，系数为</w:t>
            </w:r>
            <w:r>
              <w:rPr>
                <w:rFonts w:ascii="仿宋_GB2312" w:eastAsia="仿宋_GB2312" w:hint="eastAsia"/>
              </w:rPr>
              <w:t>0</w:t>
            </w:r>
            <w:r>
              <w:rPr>
                <w:rFonts w:ascii="仿宋_GB2312" w:eastAsia="仿宋_GB2312"/>
              </w:rPr>
              <w:t>-4</w:t>
            </w:r>
            <w:r>
              <w:rPr>
                <w:rFonts w:ascii="仿宋_GB2312" w:eastAsia="仿宋_GB2312" w:hint="eastAsia"/>
              </w:rPr>
              <w:t>；</w:t>
            </w:r>
          </w:p>
          <w:p w:rsidR="00BB5609" w:rsidRDefault="00856415">
            <w:pPr>
              <w:widowControl/>
              <w:spacing w:line="0" w:lineRule="atLeast"/>
              <w:jc w:val="left"/>
              <w:rPr>
                <w:rFonts w:ascii="黑体" w:eastAsia="仿宋_GB2312" w:hAnsi="宋体" w:cs="宋体"/>
                <w:b/>
                <w:bCs/>
                <w:kern w:val="0"/>
                <w:szCs w:val="21"/>
              </w:rPr>
            </w:pPr>
            <w:r>
              <w:rPr>
                <w:rFonts w:ascii="仿宋_GB2312" w:eastAsia="仿宋_GB2312" w:hint="eastAsia"/>
              </w:rPr>
              <w:t>2.</w:t>
            </w:r>
            <w:r>
              <w:rPr>
                <w:rFonts w:ascii="仿宋_GB2312" w:eastAsia="仿宋_GB2312" w:hint="eastAsia"/>
              </w:rPr>
              <w:t>未建立</w:t>
            </w:r>
            <w:r>
              <w:rPr>
                <w:rFonts w:ascii="仿宋_GB2312" w:eastAsia="仿宋_GB2312"/>
              </w:rPr>
              <w:t>电子</w:t>
            </w:r>
            <w:r>
              <w:rPr>
                <w:rFonts w:ascii="仿宋_GB2312" w:eastAsia="仿宋_GB2312" w:hint="eastAsia"/>
              </w:rPr>
              <w:t>运单</w:t>
            </w:r>
            <w:r>
              <w:rPr>
                <w:rFonts w:ascii="仿宋_GB2312" w:eastAsia="仿宋_GB2312"/>
              </w:rPr>
              <w:t>的，</w:t>
            </w:r>
            <w:r>
              <w:rPr>
                <w:rFonts w:ascii="仿宋_GB2312" w:eastAsia="仿宋_GB2312" w:hint="eastAsia"/>
              </w:rPr>
              <w:t>系数</w:t>
            </w:r>
            <w:r>
              <w:rPr>
                <w:rFonts w:ascii="仿宋_GB2312" w:eastAsia="仿宋_GB2312"/>
              </w:rPr>
              <w:t>为</w:t>
            </w:r>
            <w:r>
              <w:rPr>
                <w:rFonts w:ascii="仿宋_GB2312" w:eastAsia="仿宋_GB2312" w:hint="eastAsia"/>
              </w:rPr>
              <w:t>5</w:t>
            </w:r>
            <w:r>
              <w:rPr>
                <w:rFonts w:ascii="仿宋_GB2312" w:eastAsia="仿宋_GB2312"/>
              </w:rPr>
              <w:t>-9</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罚款数额＝</w:t>
            </w:r>
            <w:r>
              <w:rPr>
                <w:rFonts w:ascii="仿宋_GB2312" w:eastAsia="仿宋_GB2312" w:hint="eastAsia"/>
              </w:rPr>
              <w:t>1000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widowControl/>
              <w:numPr>
                <w:ilvl w:val="0"/>
                <w:numId w:val="6"/>
              </w:numPr>
              <w:spacing w:line="0" w:lineRule="atLeast"/>
              <w:jc w:val="left"/>
              <w:rPr>
                <w:rFonts w:ascii="仿宋_GB2312" w:eastAsia="仿宋_GB2312"/>
                <w:szCs w:val="21"/>
              </w:rPr>
            </w:pPr>
            <w:r>
              <w:rPr>
                <w:rFonts w:ascii="仿宋_GB2312" w:eastAsia="仿宋_GB2312" w:hint="eastAsia"/>
                <w:szCs w:val="21"/>
              </w:rPr>
              <w:t>存在下列情形的，可视为“情节严重”：一年内因同类违法行为，受到城管执法机关</w:t>
            </w:r>
            <w:r>
              <w:rPr>
                <w:rFonts w:ascii="仿宋_GB2312" w:eastAsia="仿宋_GB2312" w:hint="eastAsia"/>
                <w:szCs w:val="21"/>
              </w:rPr>
              <w:t>2</w:t>
            </w:r>
            <w:r>
              <w:rPr>
                <w:rFonts w:ascii="仿宋_GB2312" w:eastAsia="仿宋_GB2312" w:hint="eastAsia"/>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jc w:val="left"/>
              <w:rPr>
                <w:rFonts w:ascii="仿宋_GB2312" w:eastAsia="仿宋_GB2312"/>
                <w:szCs w:val="21"/>
              </w:rPr>
            </w:pPr>
            <w:r>
              <w:rPr>
                <w:rFonts w:ascii="仿宋_GB2312" w:eastAsia="仿宋_GB2312" w:hint="eastAsia"/>
                <w:szCs w:val="21"/>
              </w:rPr>
              <w:t xml:space="preserve">2. </w:t>
            </w:r>
            <w:r>
              <w:rPr>
                <w:rFonts w:ascii="仿宋_GB2312" w:eastAsia="仿宋_GB2312" w:hint="eastAsia"/>
                <w:szCs w:val="21"/>
              </w:rPr>
              <w:t>依据</w:t>
            </w:r>
            <w:r>
              <w:rPr>
                <w:rFonts w:ascii="仿宋_GB2312" w:eastAsia="仿宋_GB2312" w:hAnsi="宋体" w:cs="宋体" w:hint="eastAsia"/>
                <w:kern w:val="0"/>
                <w:szCs w:val="21"/>
              </w:rPr>
              <w:t>《北京市</w:t>
            </w:r>
            <w:r>
              <w:rPr>
                <w:rFonts w:ascii="仿宋_GB2312" w:eastAsia="仿宋_GB2312" w:hAnsi="宋体" w:cs="宋体" w:hint="eastAsia"/>
                <w:kern w:val="0"/>
                <w:szCs w:val="21"/>
              </w:rPr>
              <w:t>人民</w:t>
            </w:r>
            <w:r>
              <w:rPr>
                <w:rFonts w:ascii="仿宋_GB2312" w:eastAsia="仿宋_GB2312" w:hAnsi="宋体" w:cs="宋体" w:hint="eastAsia"/>
                <w:kern w:val="0"/>
                <w:szCs w:val="21"/>
              </w:rPr>
              <w:t>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int="eastAsia"/>
                <w:szCs w:val="21"/>
              </w:rPr>
              <w:t>京政发〔</w:t>
            </w:r>
            <w:r>
              <w:rPr>
                <w:rFonts w:ascii="仿宋_GB2312" w:eastAsia="仿宋_GB2312" w:hint="eastAsia"/>
                <w:szCs w:val="21"/>
              </w:rPr>
              <w:t>2017</w:t>
            </w:r>
            <w:r>
              <w:rPr>
                <w:rFonts w:ascii="仿宋_GB2312" w:eastAsia="仿宋_GB2312" w:hint="eastAsia"/>
                <w:szCs w:val="21"/>
              </w:rPr>
              <w:t>〕</w:t>
            </w:r>
            <w:r>
              <w:rPr>
                <w:rFonts w:ascii="仿宋_GB2312" w:eastAsia="仿宋_GB2312" w:hint="eastAsia"/>
                <w:szCs w:val="21"/>
              </w:rPr>
              <w:t>32</w:t>
            </w:r>
            <w:r>
              <w:rPr>
                <w:rFonts w:ascii="仿宋_GB2312" w:eastAsia="仿宋_GB2312" w:hint="eastAsia"/>
                <w:szCs w:val="21"/>
              </w:rPr>
              <w:t>号</w:t>
            </w:r>
            <w:r>
              <w:rPr>
                <w:rFonts w:ascii="仿宋_GB2312" w:eastAsia="仿宋_GB2312" w:hint="eastAsia"/>
                <w:szCs w:val="21"/>
              </w:rPr>
              <w:t>）</w:t>
            </w:r>
            <w:r>
              <w:rPr>
                <w:rFonts w:ascii="仿宋_GB2312" w:eastAsia="仿宋_GB2312" w:hint="eastAsia"/>
                <w:szCs w:val="21"/>
              </w:rPr>
              <w:t>，拟作出吊销处罚的，作出处罚决定前，要邀请城市管理部门共同会商；对于可能影响公共利益的，提请城市管理部门拟定接管方案。</w:t>
            </w:r>
          </w:p>
        </w:tc>
      </w:tr>
      <w:tr w:rsidR="00BB5609">
        <w:trPr>
          <w:gridAfter w:val="1"/>
          <w:wAfter w:w="13" w:type="dxa"/>
          <w:trHeight w:val="1448"/>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rPr>
              <w:t>2</w:t>
            </w:r>
            <w:r>
              <w:rPr>
                <w:rFonts w:ascii="仿宋_GB2312" w:eastAsia="仿宋_GB2312" w:hint="eastAsia"/>
              </w:rPr>
              <w:t>0</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施工</w:t>
            </w:r>
            <w:r>
              <w:rPr>
                <w:rFonts w:ascii="仿宋_GB2312" w:eastAsia="仿宋_GB2312"/>
              </w:rPr>
              <w:t>单位</w:t>
            </w:r>
            <w:r>
              <w:rPr>
                <w:rFonts w:ascii="仿宋_GB2312" w:eastAsia="仿宋_GB2312" w:hint="eastAsia"/>
              </w:rPr>
              <w:t>未</w:t>
            </w:r>
            <w:r>
              <w:rPr>
                <w:rFonts w:ascii="仿宋_GB2312" w:eastAsia="仿宋_GB2312"/>
              </w:rPr>
              <w:t>编制建筑垃圾处理方案</w:t>
            </w:r>
            <w:r>
              <w:rPr>
                <w:rFonts w:ascii="仿宋_GB2312" w:eastAsia="仿宋_GB2312" w:hint="eastAsia"/>
              </w:rPr>
              <w:t>报备案</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违反条款：第二十条第一款</w:t>
            </w:r>
          </w:p>
          <w:p w:rsidR="00BB5609" w:rsidRDefault="00856415">
            <w:pPr>
              <w:widowControl/>
              <w:spacing w:line="0" w:lineRule="atLeast"/>
              <w:jc w:val="left"/>
              <w:rPr>
                <w:rFonts w:ascii="仿宋_GB2312" w:eastAsia="仿宋_GB2312"/>
              </w:rPr>
            </w:pPr>
            <w:r>
              <w:rPr>
                <w:rFonts w:ascii="仿宋_GB2312" w:eastAsia="仿宋_GB2312" w:hint="eastAsia"/>
              </w:rPr>
              <w:t>处罚条款：第四十一条第一款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10</w:t>
            </w:r>
            <w:r>
              <w:rPr>
                <w:rFonts w:ascii="仿宋_GB2312" w:eastAsia="仿宋_GB2312" w:hint="eastAsia"/>
              </w:rPr>
              <w:t>万元以上</w:t>
            </w:r>
            <w:r>
              <w:rPr>
                <w:rFonts w:ascii="仿宋_GB2312" w:eastAsia="仿宋_GB2312" w:hint="eastAsia"/>
              </w:rPr>
              <w:t>100</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100000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1628"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罚款数额＝</w:t>
            </w:r>
            <w:r>
              <w:rPr>
                <w:rFonts w:ascii="仿宋_GB2312" w:eastAsia="仿宋_GB2312" w:hint="eastAsia"/>
              </w:rPr>
              <w:t>100000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区域系数）</w:t>
            </w:r>
          </w:p>
        </w:tc>
        <w:tc>
          <w:tcPr>
            <w:tcW w:w="2929" w:type="dxa"/>
            <w:gridSpan w:val="2"/>
            <w:shd w:val="clear" w:color="auto" w:fill="auto"/>
            <w:vAlign w:val="center"/>
          </w:tcPr>
          <w:p w:rsidR="00BB5609" w:rsidRDefault="00BB5609">
            <w:pPr>
              <w:widowControl/>
              <w:spacing w:line="0" w:lineRule="atLeast"/>
              <w:jc w:val="center"/>
              <w:rPr>
                <w:rFonts w:ascii="仿宋_GB2312" w:eastAsia="仿宋_GB2312"/>
                <w:szCs w:val="21"/>
              </w:rPr>
            </w:pPr>
          </w:p>
        </w:tc>
      </w:tr>
      <w:tr w:rsidR="00BB5609">
        <w:trPr>
          <w:gridAfter w:val="1"/>
          <w:wAfter w:w="13" w:type="dxa"/>
          <w:trHeight w:val="1582"/>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rPr>
              <w:t>2</w:t>
            </w:r>
            <w:r>
              <w:rPr>
                <w:rFonts w:ascii="仿宋_GB2312" w:eastAsia="仿宋_GB2312" w:hint="eastAsia"/>
              </w:rPr>
              <w:t>1</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施工单位</w:t>
            </w:r>
            <w:r>
              <w:rPr>
                <w:rFonts w:ascii="仿宋_GB2312" w:eastAsia="仿宋_GB2312"/>
              </w:rPr>
              <w:t>未及时清运建筑垃圾</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w:t>
            </w:r>
            <w:r>
              <w:rPr>
                <w:rFonts w:ascii="仿宋_GB2312" w:eastAsia="仿宋_GB2312"/>
              </w:rPr>
              <w:t>条款：第二十条第二款</w:t>
            </w:r>
          </w:p>
          <w:p w:rsidR="00BB5609" w:rsidRDefault="00856415">
            <w:pPr>
              <w:widowControl/>
              <w:spacing w:line="0" w:lineRule="atLeast"/>
              <w:jc w:val="left"/>
              <w:rPr>
                <w:rFonts w:ascii="仿宋_GB2312" w:eastAsia="仿宋_GB2312"/>
              </w:rPr>
            </w:pPr>
            <w:r>
              <w:rPr>
                <w:rFonts w:ascii="仿宋_GB2312" w:eastAsia="仿宋_GB2312" w:hint="eastAsia"/>
              </w:rPr>
              <w:t>处罚</w:t>
            </w:r>
            <w:r>
              <w:rPr>
                <w:rFonts w:ascii="仿宋_GB2312" w:eastAsia="仿宋_GB2312"/>
              </w:rPr>
              <w:t>条款：</w:t>
            </w:r>
            <w:r>
              <w:rPr>
                <w:rFonts w:ascii="仿宋_GB2312" w:eastAsia="仿宋_GB2312" w:hint="eastAsia"/>
              </w:rPr>
              <w:t>第</w:t>
            </w:r>
            <w:r>
              <w:rPr>
                <w:rFonts w:ascii="仿宋_GB2312" w:eastAsia="仿宋_GB2312"/>
              </w:rPr>
              <w:t>四十一条第二款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10</w:t>
            </w:r>
            <w:r>
              <w:rPr>
                <w:rFonts w:ascii="仿宋_GB2312" w:eastAsia="仿宋_GB2312" w:hint="eastAsia"/>
              </w:rPr>
              <w:t>万元以上</w:t>
            </w:r>
            <w:r>
              <w:rPr>
                <w:rFonts w:ascii="仿宋_GB2312" w:eastAsia="仿宋_GB2312" w:hint="eastAsia"/>
              </w:rPr>
              <w:t>100</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100000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未清运垃圾面积在</w:t>
            </w:r>
            <w:r>
              <w:rPr>
                <w:rFonts w:ascii="仿宋_GB2312" w:eastAsia="仿宋_GB2312" w:hint="eastAsia"/>
              </w:rPr>
              <w:t>10</w:t>
            </w:r>
            <w:r>
              <w:rPr>
                <w:rFonts w:ascii="仿宋_GB2312" w:eastAsia="仿宋_GB2312" w:hint="eastAsia"/>
              </w:rPr>
              <w:t>㎡</w:t>
            </w:r>
            <w:r>
              <w:rPr>
                <w:rFonts w:ascii="仿宋_GB2312" w:eastAsia="仿宋_GB2312" w:hint="eastAsia"/>
              </w:rPr>
              <w:t>以</w:t>
            </w:r>
            <w:r>
              <w:rPr>
                <w:rFonts w:ascii="仿宋_GB2312" w:eastAsia="仿宋_GB2312" w:hint="eastAsia"/>
              </w:rPr>
              <w:t>下的，系数</w:t>
            </w:r>
            <w:r>
              <w:rPr>
                <w:rFonts w:ascii="仿宋_GB2312" w:eastAsia="仿宋_GB2312" w:hint="eastAsia"/>
              </w:rPr>
              <w:t>0</w:t>
            </w:r>
            <w:r>
              <w:rPr>
                <w:rFonts w:ascii="仿宋_GB2312" w:eastAsia="仿宋_GB2312" w:hint="eastAsia"/>
              </w:rPr>
              <w:t>；</w:t>
            </w:r>
            <w:r>
              <w:rPr>
                <w:rFonts w:ascii="仿宋_GB2312" w:eastAsia="仿宋_GB2312" w:hint="eastAsia"/>
              </w:rPr>
              <w:t>11</w:t>
            </w:r>
            <w:r>
              <w:rPr>
                <w:rFonts w:ascii="仿宋_GB2312" w:eastAsia="仿宋_GB2312" w:hint="eastAsia"/>
              </w:rPr>
              <w:t>－</w:t>
            </w:r>
            <w:r>
              <w:rPr>
                <w:rFonts w:ascii="仿宋_GB2312" w:eastAsia="仿宋_GB2312" w:hint="eastAsia"/>
              </w:rPr>
              <w:t>15</w:t>
            </w:r>
            <w:r>
              <w:rPr>
                <w:rFonts w:ascii="仿宋_GB2312" w:eastAsia="仿宋_GB2312" w:hint="eastAsia"/>
              </w:rPr>
              <w:t>㎡，系数</w:t>
            </w:r>
            <w:r>
              <w:rPr>
                <w:rFonts w:ascii="仿宋_GB2312" w:eastAsia="仿宋_GB2312" w:hint="eastAsia"/>
              </w:rPr>
              <w:t>2</w:t>
            </w:r>
            <w:r>
              <w:rPr>
                <w:rFonts w:ascii="仿宋_GB2312" w:eastAsia="仿宋_GB2312" w:hint="eastAsia"/>
              </w:rPr>
              <w:t>；</w:t>
            </w:r>
            <w:r>
              <w:rPr>
                <w:rFonts w:ascii="仿宋_GB2312" w:eastAsia="仿宋_GB2312" w:hint="eastAsia"/>
              </w:rPr>
              <w:t>16</w:t>
            </w:r>
            <w:r>
              <w:rPr>
                <w:rFonts w:ascii="仿宋_GB2312" w:eastAsia="仿宋_GB2312" w:hint="eastAsia"/>
              </w:rPr>
              <w:t>－</w:t>
            </w:r>
            <w:r>
              <w:rPr>
                <w:rFonts w:ascii="仿宋_GB2312" w:eastAsia="仿宋_GB2312" w:hint="eastAsia"/>
              </w:rPr>
              <w:t>20</w:t>
            </w:r>
            <w:r>
              <w:rPr>
                <w:rFonts w:ascii="Batang" w:eastAsia="Batang" w:hAnsi="Batang" w:cs="Batang" w:hint="eastAsia"/>
              </w:rPr>
              <w:t>㎡</w:t>
            </w:r>
            <w:r>
              <w:rPr>
                <w:rFonts w:ascii="仿宋_GB2312" w:eastAsia="仿宋_GB2312" w:hAnsi="仿宋_GB2312" w:cs="仿宋_GB2312" w:hint="eastAsia"/>
              </w:rPr>
              <w:t>，系数</w:t>
            </w:r>
            <w:r>
              <w:rPr>
                <w:rFonts w:ascii="仿宋_GB2312" w:eastAsia="仿宋_GB2312" w:hint="eastAsia"/>
              </w:rPr>
              <w:t>4</w:t>
            </w:r>
            <w:r>
              <w:rPr>
                <w:rFonts w:ascii="仿宋_GB2312" w:eastAsia="仿宋_GB2312" w:hint="eastAsia"/>
              </w:rPr>
              <w:t>，以此类推。</w:t>
            </w:r>
          </w:p>
        </w:tc>
        <w:tc>
          <w:tcPr>
            <w:tcW w:w="1628" w:type="dxa"/>
            <w:shd w:val="clear" w:color="auto" w:fill="auto"/>
            <w:vAlign w:val="center"/>
          </w:tcPr>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罚款数额＝</w:t>
            </w:r>
            <w:r>
              <w:rPr>
                <w:rFonts w:ascii="仿宋_GB2312" w:eastAsia="仿宋_GB2312" w:hint="eastAsia"/>
              </w:rPr>
              <w:t>100000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r>
              <w:rPr>
                <w:rFonts w:ascii="仿宋_GB2312" w:eastAsia="仿宋_GB2312" w:hint="eastAsia"/>
              </w:rPr>
              <w:t>+</w:t>
            </w:r>
            <w:r>
              <w:rPr>
                <w:rFonts w:ascii="仿宋_GB2312" w:eastAsia="仿宋_GB2312" w:hint="eastAsia"/>
              </w:rPr>
              <w:t>区域</w:t>
            </w:r>
            <w:r>
              <w:rPr>
                <w:rFonts w:ascii="仿宋_GB2312" w:eastAsia="仿宋_GB2312"/>
              </w:rPr>
              <w:t>系数</w:t>
            </w:r>
            <w:r>
              <w:rPr>
                <w:rFonts w:ascii="仿宋_GB2312" w:eastAsia="仿宋_GB2312" w:hint="eastAsia"/>
              </w:rPr>
              <w:t>）</w:t>
            </w:r>
          </w:p>
        </w:tc>
        <w:tc>
          <w:tcPr>
            <w:tcW w:w="2929" w:type="dxa"/>
            <w:gridSpan w:val="2"/>
            <w:shd w:val="clear" w:color="auto" w:fill="auto"/>
            <w:vAlign w:val="center"/>
          </w:tcPr>
          <w:p w:rsidR="00BB5609" w:rsidRDefault="00BB5609">
            <w:pPr>
              <w:widowControl/>
              <w:spacing w:line="0" w:lineRule="atLeast"/>
              <w:jc w:val="center"/>
              <w:rPr>
                <w:rFonts w:ascii="仿宋_GB2312" w:eastAsia="仿宋_GB2312"/>
                <w:szCs w:val="21"/>
              </w:rPr>
            </w:pPr>
          </w:p>
        </w:tc>
      </w:tr>
      <w:tr w:rsidR="00BB5609">
        <w:trPr>
          <w:gridAfter w:val="1"/>
          <w:wAfter w:w="13" w:type="dxa"/>
          <w:trHeight w:val="2150"/>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rPr>
              <w:t>2</w:t>
            </w:r>
            <w:r>
              <w:rPr>
                <w:rFonts w:ascii="仿宋_GB2312" w:eastAsia="仿宋_GB2312" w:hint="eastAsia"/>
              </w:rPr>
              <w:t>2</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施工</w:t>
            </w:r>
            <w:r>
              <w:rPr>
                <w:rFonts w:ascii="仿宋_GB2312" w:eastAsia="仿宋_GB2312"/>
              </w:rPr>
              <w:t>单位</w:t>
            </w:r>
            <w:r>
              <w:rPr>
                <w:rFonts w:ascii="仿宋_GB2312" w:eastAsia="仿宋_GB2312" w:hint="eastAsia"/>
              </w:rPr>
              <w:t>未按照规定对施工过程中产生的建筑垃圾进行资源化利用或者处置</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w:t>
            </w:r>
            <w:r>
              <w:rPr>
                <w:rFonts w:ascii="仿宋_GB2312" w:eastAsia="仿宋_GB2312"/>
              </w:rPr>
              <w:t>条款：</w:t>
            </w:r>
            <w:r>
              <w:rPr>
                <w:rFonts w:ascii="仿宋_GB2312" w:eastAsia="仿宋_GB2312" w:hint="eastAsia"/>
              </w:rPr>
              <w:t>第二十条第二款</w:t>
            </w:r>
          </w:p>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处罚</w:t>
            </w:r>
            <w:r>
              <w:rPr>
                <w:rFonts w:ascii="仿宋_GB2312" w:eastAsia="仿宋_GB2312"/>
              </w:rPr>
              <w:t>条款：</w:t>
            </w:r>
            <w:r>
              <w:rPr>
                <w:rFonts w:ascii="仿宋_GB2312" w:eastAsia="仿宋_GB2312" w:hint="eastAsia"/>
              </w:rPr>
              <w:t>第四十</w:t>
            </w:r>
            <w:r>
              <w:rPr>
                <w:rFonts w:ascii="仿宋_GB2312" w:eastAsia="仿宋_GB2312"/>
              </w:rPr>
              <w:t>一条第二款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rPr>
              <w:t>0</w:t>
            </w:r>
            <w:r>
              <w:rPr>
                <w:rFonts w:ascii="仿宋_GB2312" w:eastAsia="仿宋_GB2312" w:hint="eastAsia"/>
              </w:rPr>
              <w:t>万元以上</w:t>
            </w:r>
            <w:r>
              <w:rPr>
                <w:rFonts w:ascii="仿宋_GB2312" w:eastAsia="仿宋_GB2312" w:hint="eastAsia"/>
              </w:rPr>
              <w:t>10</w:t>
            </w:r>
            <w:r>
              <w:rPr>
                <w:rFonts w:ascii="仿宋_GB2312" w:eastAsia="仿宋_GB2312"/>
              </w:rPr>
              <w:t>0</w:t>
            </w:r>
            <w:r>
              <w:rPr>
                <w:rFonts w:ascii="仿宋_GB2312" w:eastAsia="仿宋_GB2312" w:hint="eastAsia"/>
              </w:rPr>
              <w:t>万元以下罚款。</w:t>
            </w:r>
          </w:p>
        </w:tc>
        <w:tc>
          <w:tcPr>
            <w:tcW w:w="1108" w:type="dxa"/>
            <w:gridSpan w:val="3"/>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10000</w:t>
            </w:r>
            <w:r>
              <w:rPr>
                <w:rFonts w:ascii="仿宋_GB2312" w:eastAsia="仿宋_GB2312"/>
                <w:szCs w:val="21"/>
              </w:rPr>
              <w:t>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未</w:t>
            </w:r>
            <w:r>
              <w:rPr>
                <w:rFonts w:ascii="仿宋_GB2312" w:eastAsia="仿宋_GB2312"/>
              </w:rPr>
              <w:t>按规定利用或</w:t>
            </w:r>
            <w:r>
              <w:rPr>
                <w:rFonts w:ascii="仿宋_GB2312" w:eastAsia="仿宋_GB2312" w:hint="eastAsia"/>
              </w:rPr>
              <w:t>处置</w:t>
            </w:r>
            <w:r>
              <w:rPr>
                <w:rFonts w:ascii="仿宋_GB2312" w:eastAsia="仿宋_GB2312"/>
              </w:rPr>
              <w:t>的</w:t>
            </w:r>
            <w:r>
              <w:rPr>
                <w:rFonts w:ascii="仿宋_GB2312" w:eastAsia="仿宋_GB2312" w:hint="eastAsia"/>
              </w:rPr>
              <w:t>建筑</w:t>
            </w:r>
            <w:r>
              <w:rPr>
                <w:rFonts w:ascii="仿宋_GB2312" w:eastAsia="仿宋_GB2312"/>
              </w:rPr>
              <w:t>垃圾占地面积</w:t>
            </w:r>
            <w:r>
              <w:rPr>
                <w:rFonts w:ascii="仿宋_GB2312" w:eastAsia="仿宋_GB2312" w:hint="eastAsia"/>
              </w:rPr>
              <w:t>10</w:t>
            </w:r>
            <w:r>
              <w:rPr>
                <w:rFonts w:ascii="Batang" w:eastAsia="Batang" w:hAnsi="Batang" w:cs="Batang" w:hint="eastAsia"/>
              </w:rPr>
              <w:t>㎡</w:t>
            </w:r>
            <w:r>
              <w:rPr>
                <w:rFonts w:ascii="仿宋_GB2312" w:eastAsia="仿宋_GB2312" w:hint="eastAsia"/>
              </w:rPr>
              <w:t>以下</w:t>
            </w:r>
            <w:r>
              <w:rPr>
                <w:rFonts w:ascii="仿宋_GB2312" w:eastAsia="仿宋_GB2312"/>
              </w:rPr>
              <w:t>的，系数为</w:t>
            </w:r>
            <w:r>
              <w:rPr>
                <w:rFonts w:ascii="仿宋_GB2312" w:eastAsia="仿宋_GB2312" w:hint="eastAsia"/>
              </w:rPr>
              <w:t>0</w:t>
            </w:r>
            <w:r>
              <w:rPr>
                <w:rFonts w:ascii="仿宋_GB2312" w:eastAsia="仿宋_GB2312" w:hint="eastAsia"/>
              </w:rPr>
              <w:t>；</w:t>
            </w:r>
            <w:r>
              <w:rPr>
                <w:rFonts w:ascii="仿宋_GB2312" w:eastAsia="仿宋_GB2312" w:hint="eastAsia"/>
              </w:rPr>
              <w:t>.11</w:t>
            </w:r>
            <w:r>
              <w:rPr>
                <w:rFonts w:ascii="仿宋_GB2312" w:eastAsia="仿宋_GB2312" w:hint="eastAsia"/>
              </w:rPr>
              <w:t>—</w:t>
            </w:r>
            <w:r>
              <w:rPr>
                <w:rFonts w:ascii="仿宋_GB2312" w:eastAsia="仿宋_GB2312" w:hint="eastAsia"/>
              </w:rPr>
              <w:t>15</w:t>
            </w:r>
            <w:r>
              <w:rPr>
                <w:rFonts w:ascii="Batang" w:eastAsia="Batang" w:hAnsi="Batang" w:cs="Batang" w:hint="eastAsia"/>
              </w:rPr>
              <w:t>㎡</w:t>
            </w:r>
            <w:r>
              <w:rPr>
                <w:rFonts w:ascii="仿宋_GB2312" w:eastAsia="仿宋_GB2312" w:hint="eastAsia"/>
              </w:rPr>
              <w:t>，</w:t>
            </w:r>
            <w:r>
              <w:rPr>
                <w:rFonts w:ascii="仿宋_GB2312" w:eastAsia="仿宋_GB2312"/>
              </w:rPr>
              <w:t>系数为</w:t>
            </w:r>
            <w:r>
              <w:rPr>
                <w:rFonts w:ascii="仿宋_GB2312" w:eastAsia="仿宋_GB2312" w:hint="eastAsia"/>
              </w:rPr>
              <w:t>1</w:t>
            </w:r>
            <w:r>
              <w:rPr>
                <w:rFonts w:ascii="仿宋_GB2312" w:eastAsia="仿宋_GB2312" w:hint="eastAsia"/>
              </w:rPr>
              <w:t>；</w:t>
            </w:r>
            <w:r>
              <w:rPr>
                <w:rFonts w:ascii="仿宋_GB2312" w:eastAsia="仿宋_GB2312" w:hint="eastAsia"/>
              </w:rPr>
              <w:t>16</w:t>
            </w:r>
            <w:r>
              <w:rPr>
                <w:rFonts w:ascii="仿宋_GB2312" w:eastAsia="仿宋_GB2312"/>
              </w:rPr>
              <w:t>-20</w:t>
            </w:r>
            <w:r>
              <w:rPr>
                <w:rFonts w:ascii="Batang" w:eastAsia="Batang" w:hAnsi="Batang" w:cs="Batang" w:hint="eastAsia"/>
              </w:rPr>
              <w:t>㎡</w:t>
            </w:r>
            <w:r>
              <w:rPr>
                <w:rFonts w:ascii="仿宋_GB2312" w:eastAsia="仿宋_GB2312" w:hint="eastAsia"/>
              </w:rPr>
              <w:t>系数</w:t>
            </w:r>
            <w:r>
              <w:rPr>
                <w:rFonts w:ascii="仿宋_GB2312" w:eastAsia="仿宋_GB2312"/>
              </w:rPr>
              <w:t>为</w:t>
            </w:r>
            <w:r>
              <w:rPr>
                <w:rFonts w:ascii="仿宋_GB2312" w:eastAsia="仿宋_GB2312" w:hint="eastAsia"/>
              </w:rPr>
              <w:t>2</w:t>
            </w:r>
            <w:r>
              <w:rPr>
                <w:rFonts w:ascii="仿宋_GB2312" w:eastAsia="仿宋_GB2312" w:hint="eastAsia"/>
              </w:rPr>
              <w:t>，以此</w:t>
            </w:r>
            <w:r>
              <w:rPr>
                <w:rFonts w:ascii="仿宋_GB2312" w:eastAsia="仿宋_GB2312"/>
              </w:rPr>
              <w:t>类推</w:t>
            </w:r>
          </w:p>
        </w:tc>
        <w:tc>
          <w:tcPr>
            <w:tcW w:w="1628" w:type="dxa"/>
            <w:shd w:val="clear" w:color="auto" w:fill="auto"/>
            <w:vAlign w:val="center"/>
          </w:tcPr>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罚款数额＝</w:t>
            </w:r>
            <w:r>
              <w:rPr>
                <w:rFonts w:ascii="仿宋_GB2312" w:eastAsia="仿宋_GB2312" w:hint="eastAsia"/>
              </w:rPr>
              <w:t>10000</w:t>
            </w:r>
            <w:r>
              <w:rPr>
                <w:rFonts w:ascii="仿宋_GB2312" w:eastAsia="仿宋_GB2312"/>
              </w:rPr>
              <w:t>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r>
              <w:rPr>
                <w:rFonts w:ascii="仿宋_GB2312" w:eastAsia="仿宋_GB2312" w:hint="eastAsia"/>
              </w:rPr>
              <w:t>+</w:t>
            </w:r>
            <w:r>
              <w:rPr>
                <w:rFonts w:ascii="仿宋_GB2312" w:eastAsia="仿宋_GB2312"/>
              </w:rPr>
              <w:t>区域系数</w:t>
            </w:r>
            <w:r>
              <w:rPr>
                <w:rFonts w:ascii="仿宋_GB2312" w:eastAsia="仿宋_GB2312" w:hint="eastAsia"/>
              </w:rPr>
              <w:t>）</w:t>
            </w:r>
          </w:p>
        </w:tc>
        <w:tc>
          <w:tcPr>
            <w:tcW w:w="2929" w:type="dxa"/>
            <w:gridSpan w:val="2"/>
            <w:shd w:val="clear" w:color="auto" w:fill="auto"/>
            <w:vAlign w:val="center"/>
          </w:tcPr>
          <w:p w:rsidR="00BB5609" w:rsidRDefault="00BB5609">
            <w:pPr>
              <w:widowControl/>
              <w:spacing w:line="0" w:lineRule="atLeast"/>
              <w:jc w:val="center"/>
              <w:rPr>
                <w:rFonts w:ascii="仿宋_GB2312" w:eastAsia="仿宋_GB2312"/>
                <w:szCs w:val="21"/>
              </w:rPr>
            </w:pPr>
          </w:p>
        </w:tc>
      </w:tr>
      <w:tr w:rsidR="00BB5609">
        <w:trPr>
          <w:gridAfter w:val="1"/>
          <w:wAfter w:w="13" w:type="dxa"/>
          <w:trHeight w:val="1981"/>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rPr>
              <w:t>2</w:t>
            </w:r>
            <w:r>
              <w:rPr>
                <w:rFonts w:ascii="仿宋_GB2312" w:eastAsia="仿宋_GB2312" w:hint="eastAsia"/>
              </w:rPr>
              <w:t>3</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施工单位未按照规定对现场贮存的建筑垃圾采取扬尘防治措施</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w:t>
            </w:r>
            <w:r>
              <w:rPr>
                <w:rFonts w:ascii="仿宋_GB2312" w:eastAsia="仿宋_GB2312"/>
              </w:rPr>
              <w:t>条款：</w:t>
            </w:r>
            <w:r>
              <w:rPr>
                <w:rFonts w:ascii="仿宋_GB2312" w:eastAsia="仿宋_GB2312" w:hint="eastAsia"/>
              </w:rPr>
              <w:t>第二十条第二款</w:t>
            </w:r>
          </w:p>
          <w:p w:rsidR="00BB5609" w:rsidRDefault="00856415">
            <w:pPr>
              <w:widowControl/>
              <w:spacing w:line="0" w:lineRule="atLeast"/>
              <w:jc w:val="left"/>
              <w:rPr>
                <w:rFonts w:ascii="仿宋_GB2312" w:eastAsia="仿宋_GB2312"/>
              </w:rPr>
            </w:pPr>
            <w:r>
              <w:rPr>
                <w:rFonts w:ascii="仿宋_GB2312" w:eastAsia="仿宋_GB2312" w:hint="eastAsia"/>
              </w:rPr>
              <w:t>处罚</w:t>
            </w:r>
            <w:r>
              <w:rPr>
                <w:rFonts w:ascii="仿宋_GB2312" w:eastAsia="仿宋_GB2312"/>
              </w:rPr>
              <w:t>条款：</w:t>
            </w:r>
            <w:r>
              <w:rPr>
                <w:rFonts w:ascii="仿宋_GB2312" w:eastAsia="仿宋_GB2312" w:hint="eastAsia"/>
              </w:rPr>
              <w:t>第四十</w:t>
            </w:r>
            <w:r>
              <w:rPr>
                <w:rFonts w:ascii="仿宋_GB2312" w:eastAsia="仿宋_GB2312"/>
              </w:rPr>
              <w:t>一条第二款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万元以下罚款；拒不改正的，责令停工整治。</w:t>
            </w:r>
          </w:p>
        </w:tc>
        <w:tc>
          <w:tcPr>
            <w:tcW w:w="1108" w:type="dxa"/>
            <w:gridSpan w:val="3"/>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856415">
            <w:pPr>
              <w:widowControl/>
              <w:numPr>
                <w:ilvl w:val="0"/>
                <w:numId w:val="7"/>
              </w:numPr>
              <w:spacing w:line="0" w:lineRule="atLeast"/>
              <w:jc w:val="left"/>
              <w:rPr>
                <w:rFonts w:ascii="仿宋_GB2312" w:eastAsia="仿宋_GB2312"/>
              </w:rPr>
            </w:pPr>
            <w:r>
              <w:rPr>
                <w:rFonts w:ascii="仿宋_GB2312" w:eastAsia="仿宋_GB2312" w:hint="eastAsia"/>
              </w:rPr>
              <w:t>面积</w:t>
            </w:r>
            <w:r>
              <w:rPr>
                <w:rFonts w:ascii="仿宋_GB2312" w:eastAsia="仿宋_GB2312" w:hint="eastAsia"/>
              </w:rPr>
              <w:t>10</w:t>
            </w:r>
            <w:r>
              <w:rPr>
                <w:rFonts w:ascii="Batang" w:eastAsia="Batang" w:hAnsi="Batang" w:cs="Batang" w:hint="eastAsia"/>
              </w:rPr>
              <w:t>㎡</w:t>
            </w:r>
            <w:r>
              <w:rPr>
                <w:rFonts w:ascii="仿宋_GB2312" w:eastAsia="仿宋_GB2312" w:hAnsi="仿宋_GB2312" w:cs="仿宋_GB2312" w:hint="eastAsia"/>
              </w:rPr>
              <w:t>以下的，系数</w:t>
            </w:r>
            <w:r>
              <w:rPr>
                <w:rFonts w:ascii="仿宋_GB2312" w:eastAsia="仿宋_GB2312" w:hint="eastAsia"/>
              </w:rPr>
              <w:t>0</w:t>
            </w:r>
            <w:r>
              <w:rPr>
                <w:rFonts w:ascii="仿宋_GB2312" w:eastAsia="仿宋_GB2312" w:hint="eastAsia"/>
              </w:rPr>
              <w:t>；</w:t>
            </w:r>
            <w:r>
              <w:rPr>
                <w:rFonts w:ascii="仿宋_GB2312" w:eastAsia="仿宋_GB2312" w:hint="eastAsia"/>
              </w:rPr>
              <w:t>11</w:t>
            </w:r>
            <w:r>
              <w:rPr>
                <w:rFonts w:ascii="仿宋_GB2312" w:eastAsia="仿宋_GB2312" w:hint="eastAsia"/>
              </w:rPr>
              <w:t>－</w:t>
            </w:r>
            <w:r>
              <w:rPr>
                <w:rFonts w:ascii="仿宋_GB2312" w:eastAsia="仿宋_GB2312" w:hint="eastAsia"/>
              </w:rPr>
              <w:t>25</w:t>
            </w:r>
            <w:r>
              <w:rPr>
                <w:rFonts w:ascii="Batang" w:eastAsia="Batang" w:hAnsi="Batang" w:cs="Batang" w:hint="eastAsia"/>
              </w:rPr>
              <w:t>㎡</w:t>
            </w:r>
            <w:r>
              <w:rPr>
                <w:rFonts w:ascii="仿宋_GB2312" w:eastAsia="仿宋_GB2312" w:hAnsi="仿宋_GB2312" w:cs="仿宋_GB2312" w:hint="eastAsia"/>
              </w:rPr>
              <w:t>的，系数</w:t>
            </w:r>
            <w:r>
              <w:rPr>
                <w:rFonts w:ascii="仿宋_GB2312" w:eastAsia="仿宋_GB2312" w:hint="eastAsia"/>
              </w:rPr>
              <w:t>1</w:t>
            </w:r>
            <w:r>
              <w:rPr>
                <w:rFonts w:ascii="仿宋_GB2312" w:eastAsia="仿宋_GB2312" w:hint="eastAsia"/>
              </w:rPr>
              <w:t>；</w:t>
            </w:r>
            <w:r>
              <w:rPr>
                <w:rFonts w:ascii="仿宋_GB2312" w:eastAsia="仿宋_GB2312" w:hint="eastAsia"/>
              </w:rPr>
              <w:t>26</w:t>
            </w:r>
            <w:r>
              <w:rPr>
                <w:rFonts w:ascii="仿宋_GB2312" w:eastAsia="仿宋_GB2312" w:hint="eastAsia"/>
              </w:rPr>
              <w:t>－</w:t>
            </w:r>
            <w:r>
              <w:rPr>
                <w:rFonts w:ascii="仿宋_GB2312" w:eastAsia="仿宋_GB2312" w:hint="eastAsia"/>
              </w:rPr>
              <w:t>40</w:t>
            </w:r>
            <w:r>
              <w:rPr>
                <w:rFonts w:ascii="Batang" w:eastAsia="Batang" w:hAnsi="Batang" w:cs="Batang" w:hint="eastAsia"/>
              </w:rPr>
              <w:t>㎡</w:t>
            </w:r>
            <w:r>
              <w:rPr>
                <w:rFonts w:ascii="仿宋_GB2312" w:eastAsia="仿宋_GB2312" w:hAnsi="仿宋_GB2312" w:cs="仿宋_GB2312" w:hint="eastAsia"/>
              </w:rPr>
              <w:t>系数</w:t>
            </w:r>
            <w:r>
              <w:rPr>
                <w:rFonts w:ascii="仿宋_GB2312" w:eastAsia="仿宋_GB2312" w:hint="eastAsia"/>
              </w:rPr>
              <w:t>2</w:t>
            </w:r>
            <w:r>
              <w:rPr>
                <w:rFonts w:ascii="仿宋_GB2312" w:eastAsia="仿宋_GB2312" w:hint="eastAsia"/>
              </w:rPr>
              <w:t>，以此类推</w:t>
            </w:r>
            <w:r>
              <w:rPr>
                <w:rFonts w:ascii="仿宋_GB2312" w:eastAsia="仿宋_GB2312" w:hint="eastAsia"/>
              </w:rPr>
              <w:t>；</w:t>
            </w:r>
          </w:p>
          <w:p w:rsidR="00BB5609" w:rsidRDefault="00856415">
            <w:pPr>
              <w:widowControl/>
              <w:numPr>
                <w:ilvl w:val="0"/>
                <w:numId w:val="7"/>
              </w:numPr>
              <w:spacing w:line="0" w:lineRule="atLeast"/>
              <w:jc w:val="left"/>
              <w:rPr>
                <w:rFonts w:ascii="仿宋_GB2312" w:eastAsia="仿宋_GB2312"/>
              </w:rPr>
            </w:pPr>
            <w:r>
              <w:rPr>
                <w:rFonts w:ascii="仿宋_GB2312" w:eastAsia="仿宋_GB2312" w:hint="eastAsia"/>
              </w:rPr>
              <w:t>造成尘土飞扬，严重污染环境的，系数为</w:t>
            </w:r>
            <w:r>
              <w:rPr>
                <w:rFonts w:ascii="仿宋_GB2312" w:eastAsia="仿宋_GB2312" w:hint="eastAsia"/>
              </w:rPr>
              <w:t>9</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罚款数额＝</w:t>
            </w:r>
            <w:r>
              <w:rPr>
                <w:rFonts w:ascii="仿宋_GB2312" w:eastAsia="仿宋_GB2312"/>
              </w:rPr>
              <w:t>10</w:t>
            </w:r>
            <w:r>
              <w:rPr>
                <w:rFonts w:ascii="仿宋_GB2312" w:eastAsia="仿宋_GB2312" w:hint="eastAsia"/>
              </w:rPr>
              <w:t>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r>
              <w:rPr>
                <w:rFonts w:ascii="仿宋_GB2312" w:eastAsia="仿宋_GB2312" w:hint="eastAsia"/>
              </w:rPr>
              <w:t>+</w:t>
            </w:r>
            <w:r>
              <w:rPr>
                <w:rFonts w:ascii="仿宋_GB2312" w:eastAsia="仿宋_GB2312"/>
              </w:rPr>
              <w:t>区域系数</w:t>
            </w:r>
            <w:r>
              <w:rPr>
                <w:rFonts w:ascii="仿宋_GB2312" w:eastAsia="仿宋_GB2312" w:hint="eastAsia"/>
              </w:rPr>
              <w:t>）</w:t>
            </w:r>
          </w:p>
        </w:tc>
        <w:tc>
          <w:tcPr>
            <w:tcW w:w="2929" w:type="dxa"/>
            <w:gridSpan w:val="2"/>
            <w:shd w:val="clear" w:color="auto" w:fill="auto"/>
            <w:vAlign w:val="center"/>
          </w:tcPr>
          <w:p w:rsidR="00BB5609" w:rsidRDefault="00BB5609">
            <w:pPr>
              <w:widowControl/>
              <w:spacing w:line="0" w:lineRule="atLeast"/>
              <w:jc w:val="center"/>
              <w:rPr>
                <w:rFonts w:ascii="仿宋_GB2312" w:eastAsia="仿宋_GB2312"/>
                <w:szCs w:val="21"/>
              </w:rPr>
            </w:pPr>
          </w:p>
        </w:tc>
      </w:tr>
      <w:tr w:rsidR="00BB5609">
        <w:trPr>
          <w:gridAfter w:val="1"/>
          <w:wAfter w:w="13" w:type="dxa"/>
          <w:trHeight w:val="5865"/>
        </w:trPr>
        <w:tc>
          <w:tcPr>
            <w:tcW w:w="706" w:type="dxa"/>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24</w:t>
            </w:r>
          </w:p>
        </w:tc>
        <w:tc>
          <w:tcPr>
            <w:tcW w:w="1441"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未按照规定建立台账并如实报告建筑垃圾处置情况</w:t>
            </w:r>
          </w:p>
        </w:tc>
        <w:tc>
          <w:tcPr>
            <w:tcW w:w="2867" w:type="dxa"/>
            <w:shd w:val="clear" w:color="auto" w:fill="auto"/>
            <w:vAlign w:val="center"/>
          </w:tcPr>
          <w:p w:rsidR="00BB5609" w:rsidRDefault="00856415">
            <w:pPr>
              <w:widowControl/>
              <w:spacing w:line="0" w:lineRule="atLeast"/>
              <w:jc w:val="left"/>
              <w:rPr>
                <w:rFonts w:ascii="仿宋_GB2312" w:eastAsia="仿宋_GB2312"/>
              </w:rPr>
            </w:pPr>
            <w:r>
              <w:rPr>
                <w:rFonts w:ascii="仿宋_GB2312" w:eastAsia="仿宋_GB2312" w:hint="eastAsia"/>
              </w:rPr>
              <w:t>违反条款</w:t>
            </w:r>
            <w:r>
              <w:rPr>
                <w:rFonts w:ascii="仿宋_GB2312" w:eastAsia="仿宋_GB2312"/>
              </w:rPr>
              <w:t>：第二十七条</w:t>
            </w:r>
          </w:p>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处罚</w:t>
            </w:r>
            <w:r>
              <w:rPr>
                <w:rFonts w:ascii="仿宋_GB2312" w:eastAsia="仿宋_GB2312"/>
              </w:rPr>
              <w:t>条款：</w:t>
            </w:r>
            <w:r>
              <w:rPr>
                <w:rFonts w:ascii="仿宋_GB2312" w:eastAsia="仿宋_GB2312" w:hint="eastAsia"/>
              </w:rPr>
              <w:t>第</w:t>
            </w:r>
            <w:r>
              <w:rPr>
                <w:rFonts w:ascii="仿宋_GB2312" w:eastAsia="仿宋_GB2312"/>
              </w:rPr>
              <w:t>四十三条</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万元以下罚款；情节严重的，由城市管理综合执法部门依法吊销生活垃圾运输经营许可或者建筑垃圾消纳场所设置许可。</w:t>
            </w:r>
          </w:p>
        </w:tc>
        <w:tc>
          <w:tcPr>
            <w:tcW w:w="1108" w:type="dxa"/>
            <w:gridSpan w:val="3"/>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1000</w:t>
            </w:r>
          </w:p>
        </w:tc>
        <w:tc>
          <w:tcPr>
            <w:tcW w:w="1014" w:type="dxa"/>
            <w:gridSpan w:val="3"/>
            <w:shd w:val="clear" w:color="auto" w:fill="auto"/>
            <w:vAlign w:val="center"/>
          </w:tcPr>
          <w:p w:rsidR="00BB5609" w:rsidRDefault="00BB5609">
            <w:pPr>
              <w:widowControl/>
              <w:spacing w:line="0" w:lineRule="atLeast"/>
              <w:jc w:val="center"/>
              <w:rPr>
                <w:rFonts w:ascii="黑体" w:eastAsia="黑体" w:hAnsi="宋体" w:cs="宋体"/>
                <w:b/>
                <w:bCs/>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rPr>
            </w:pPr>
          </w:p>
          <w:p w:rsidR="00BB5609" w:rsidRDefault="00856415">
            <w:pPr>
              <w:widowControl/>
              <w:spacing w:line="0" w:lineRule="atLeast"/>
              <w:rPr>
                <w:rFonts w:ascii="仿宋_GB2312" w:eastAsia="仿宋_GB2312"/>
              </w:rPr>
            </w:pPr>
            <w:r>
              <w:rPr>
                <w:rFonts w:ascii="仿宋_GB2312" w:eastAsia="仿宋_GB2312" w:hint="eastAsia"/>
              </w:rPr>
              <w:t>1.</w:t>
            </w:r>
            <w:r>
              <w:rPr>
                <w:rFonts w:ascii="仿宋_GB2312" w:eastAsia="仿宋_GB2312" w:hint="eastAsia"/>
              </w:rPr>
              <w:t>已记录</w:t>
            </w:r>
            <w:r>
              <w:rPr>
                <w:rFonts w:ascii="仿宋_GB2312" w:eastAsia="仿宋_GB2312"/>
              </w:rPr>
              <w:t>台账而记录内容不完整的，系数为</w:t>
            </w:r>
            <w:r>
              <w:rPr>
                <w:rFonts w:ascii="仿宋_GB2312" w:eastAsia="仿宋_GB2312" w:hint="eastAsia"/>
              </w:rPr>
              <w:t>0</w:t>
            </w:r>
            <w:r>
              <w:rPr>
                <w:rFonts w:ascii="仿宋_GB2312" w:eastAsia="仿宋_GB2312"/>
              </w:rPr>
              <w:t>-1</w:t>
            </w:r>
            <w:r>
              <w:rPr>
                <w:rFonts w:ascii="仿宋_GB2312" w:eastAsia="仿宋_GB2312" w:hint="eastAsia"/>
              </w:rPr>
              <w:t>；</w:t>
            </w:r>
          </w:p>
          <w:p w:rsidR="00BB5609" w:rsidRDefault="00856415">
            <w:pPr>
              <w:widowControl/>
              <w:spacing w:line="0" w:lineRule="atLeast"/>
              <w:rPr>
                <w:rFonts w:ascii="仿宋_GB2312" w:eastAsia="仿宋_GB2312"/>
              </w:rPr>
            </w:pPr>
            <w:r>
              <w:rPr>
                <w:rFonts w:ascii="仿宋_GB2312" w:eastAsia="仿宋_GB2312" w:hint="eastAsia"/>
              </w:rPr>
              <w:t>2.</w:t>
            </w:r>
            <w:r>
              <w:rPr>
                <w:rFonts w:ascii="仿宋_GB2312" w:eastAsia="仿宋_GB2312" w:hint="eastAsia"/>
              </w:rPr>
              <w:t>未建立台账的</w:t>
            </w:r>
            <w:r>
              <w:rPr>
                <w:rFonts w:ascii="仿宋_GB2312" w:eastAsia="仿宋_GB2312"/>
              </w:rPr>
              <w:t>或者台账弄虚作假的，系数为</w:t>
            </w:r>
            <w:r>
              <w:rPr>
                <w:rFonts w:ascii="仿宋_GB2312" w:eastAsia="仿宋_GB2312" w:hint="eastAsia"/>
              </w:rPr>
              <w:t>3</w:t>
            </w:r>
            <w:r>
              <w:rPr>
                <w:rFonts w:ascii="仿宋_GB2312" w:eastAsia="仿宋_GB2312"/>
              </w:rPr>
              <w:t>-6</w:t>
            </w:r>
            <w:r>
              <w:rPr>
                <w:rFonts w:ascii="仿宋_GB2312" w:eastAsia="仿宋_GB2312" w:hint="eastAsia"/>
              </w:rPr>
              <w:t>；</w:t>
            </w:r>
          </w:p>
          <w:p w:rsidR="00BB5609" w:rsidRDefault="00856415">
            <w:pPr>
              <w:widowControl/>
              <w:spacing w:line="0" w:lineRule="atLeast"/>
              <w:rPr>
                <w:rFonts w:ascii="仿宋_GB2312" w:eastAsia="仿宋_GB2312"/>
              </w:rPr>
            </w:pPr>
            <w:r>
              <w:rPr>
                <w:rFonts w:ascii="仿宋_GB2312" w:eastAsia="仿宋_GB2312" w:hint="eastAsia"/>
              </w:rPr>
              <w:t>3.</w:t>
            </w:r>
            <w:r>
              <w:rPr>
                <w:rFonts w:ascii="仿宋_GB2312" w:eastAsia="仿宋_GB2312" w:hint="eastAsia"/>
              </w:rPr>
              <w:t>同时造成</w:t>
            </w:r>
            <w:r>
              <w:rPr>
                <w:rFonts w:ascii="仿宋_GB2312" w:eastAsia="仿宋_GB2312"/>
              </w:rPr>
              <w:t>环境秩序严重影响的</w:t>
            </w:r>
            <w:r>
              <w:rPr>
                <w:rFonts w:ascii="仿宋_GB2312" w:eastAsia="仿宋_GB2312" w:hint="eastAsia"/>
              </w:rPr>
              <w:t>为</w:t>
            </w:r>
            <w:r>
              <w:rPr>
                <w:rFonts w:ascii="仿宋_GB2312" w:eastAsia="仿宋_GB2312" w:hint="eastAsia"/>
              </w:rPr>
              <w:t>7</w:t>
            </w:r>
            <w:r>
              <w:rPr>
                <w:rFonts w:ascii="仿宋_GB2312" w:eastAsia="仿宋_GB2312"/>
              </w:rPr>
              <w:t>-9</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jc w:val="left"/>
              <w:rPr>
                <w:rFonts w:ascii="黑体" w:eastAsia="黑体" w:hAnsi="宋体" w:cs="宋体"/>
                <w:b/>
                <w:bCs/>
                <w:kern w:val="0"/>
                <w:szCs w:val="21"/>
              </w:rPr>
            </w:pPr>
            <w:r>
              <w:rPr>
                <w:rFonts w:ascii="仿宋_GB2312" w:eastAsia="仿宋_GB2312" w:hint="eastAsia"/>
              </w:rPr>
              <w:t>罚款数额＝</w:t>
            </w:r>
            <w:r>
              <w:rPr>
                <w:rFonts w:ascii="仿宋_GB2312" w:eastAsia="仿宋_GB2312" w:hint="eastAsia"/>
              </w:rPr>
              <w:t>1000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widowControl/>
              <w:numPr>
                <w:ilvl w:val="0"/>
                <w:numId w:val="8"/>
              </w:numPr>
              <w:spacing w:line="0" w:lineRule="atLeast"/>
              <w:jc w:val="left"/>
              <w:rPr>
                <w:rFonts w:ascii="仿宋_GB2312" w:eastAsia="仿宋_GB2312"/>
                <w:szCs w:val="21"/>
              </w:rPr>
            </w:pPr>
            <w:r>
              <w:rPr>
                <w:rFonts w:ascii="仿宋_GB2312" w:eastAsia="仿宋_GB2312" w:hint="eastAsia"/>
                <w:szCs w:val="21"/>
              </w:rPr>
              <w:t>存在下列情形的，可视为“情节严重”：一年内因同类违法行为，受到城管执法机关</w:t>
            </w:r>
            <w:r>
              <w:rPr>
                <w:rFonts w:ascii="仿宋_GB2312" w:eastAsia="仿宋_GB2312" w:hint="eastAsia"/>
                <w:szCs w:val="21"/>
              </w:rPr>
              <w:t>2</w:t>
            </w:r>
            <w:r>
              <w:rPr>
                <w:rFonts w:ascii="仿宋_GB2312" w:eastAsia="仿宋_GB2312" w:hint="eastAsia"/>
                <w:szCs w:val="21"/>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B5609" w:rsidRDefault="00856415">
            <w:pPr>
              <w:widowControl/>
              <w:spacing w:line="0" w:lineRule="atLeast"/>
              <w:jc w:val="left"/>
              <w:rPr>
                <w:rFonts w:ascii="仿宋_GB2312" w:eastAsia="仿宋_GB2312"/>
                <w:szCs w:val="21"/>
              </w:rPr>
            </w:pPr>
            <w:r>
              <w:rPr>
                <w:rFonts w:ascii="仿宋_GB2312" w:eastAsia="仿宋_GB2312" w:hint="eastAsia"/>
                <w:szCs w:val="21"/>
              </w:rPr>
              <w:t xml:space="preserve">2. </w:t>
            </w:r>
            <w:r>
              <w:rPr>
                <w:rFonts w:ascii="仿宋_GB2312" w:eastAsia="仿宋_GB2312" w:hint="eastAsia"/>
                <w:szCs w:val="21"/>
              </w:rPr>
              <w:t>依据</w:t>
            </w:r>
            <w:r>
              <w:rPr>
                <w:rFonts w:ascii="仿宋_GB2312" w:eastAsia="仿宋_GB2312" w:hAnsi="宋体" w:cs="宋体" w:hint="eastAsia"/>
                <w:kern w:val="0"/>
                <w:szCs w:val="21"/>
              </w:rPr>
              <w:t>《北京市</w:t>
            </w:r>
            <w:r>
              <w:rPr>
                <w:rFonts w:ascii="仿宋_GB2312" w:eastAsia="仿宋_GB2312" w:hAnsi="宋体" w:cs="宋体" w:hint="eastAsia"/>
                <w:kern w:val="0"/>
                <w:szCs w:val="21"/>
              </w:rPr>
              <w:t>人民</w:t>
            </w:r>
            <w:r>
              <w:rPr>
                <w:rFonts w:ascii="仿宋_GB2312" w:eastAsia="仿宋_GB2312" w:hAnsi="宋体" w:cs="宋体" w:hint="eastAsia"/>
                <w:kern w:val="0"/>
                <w:szCs w:val="21"/>
              </w:rPr>
              <w:t>政府关于进一步相对集中城市管理领域部分行政处罚权的决定》</w:t>
            </w:r>
            <w:r>
              <w:rPr>
                <w:rFonts w:ascii="仿宋_GB2312" w:eastAsia="仿宋_GB2312" w:hAnsi="宋体" w:cs="宋体" w:hint="eastAsia"/>
                <w:kern w:val="0"/>
                <w:szCs w:val="21"/>
              </w:rPr>
              <w:t>（</w:t>
            </w:r>
            <w:r>
              <w:rPr>
                <w:rFonts w:ascii="仿宋_GB2312" w:eastAsia="仿宋_GB2312" w:hint="eastAsia"/>
                <w:szCs w:val="21"/>
              </w:rPr>
              <w:t>京政发〔</w:t>
            </w:r>
            <w:r>
              <w:rPr>
                <w:rFonts w:ascii="仿宋_GB2312" w:eastAsia="仿宋_GB2312" w:hint="eastAsia"/>
                <w:szCs w:val="21"/>
              </w:rPr>
              <w:t>2017</w:t>
            </w:r>
            <w:r>
              <w:rPr>
                <w:rFonts w:ascii="仿宋_GB2312" w:eastAsia="仿宋_GB2312" w:hint="eastAsia"/>
                <w:szCs w:val="21"/>
              </w:rPr>
              <w:t>〕</w:t>
            </w:r>
            <w:r>
              <w:rPr>
                <w:rFonts w:ascii="仿宋_GB2312" w:eastAsia="仿宋_GB2312" w:hint="eastAsia"/>
                <w:szCs w:val="21"/>
              </w:rPr>
              <w:t>32</w:t>
            </w:r>
            <w:r>
              <w:rPr>
                <w:rFonts w:ascii="仿宋_GB2312" w:eastAsia="仿宋_GB2312" w:hint="eastAsia"/>
                <w:szCs w:val="21"/>
              </w:rPr>
              <w:t>号</w:t>
            </w:r>
            <w:r>
              <w:rPr>
                <w:rFonts w:ascii="仿宋_GB2312" w:eastAsia="仿宋_GB2312" w:hint="eastAsia"/>
                <w:szCs w:val="21"/>
              </w:rPr>
              <w:t>）</w:t>
            </w:r>
            <w:r>
              <w:rPr>
                <w:rFonts w:ascii="仿宋_GB2312" w:eastAsia="仿宋_GB2312" w:hint="eastAsia"/>
                <w:szCs w:val="21"/>
              </w:rPr>
              <w:t>，拟作出吊销处罚的，作出处罚决定前，邀请城市管理部门划出部门共同会商；对于可能影响公共利益的，提请城市管理部门拟定接管方案。</w:t>
            </w:r>
          </w:p>
        </w:tc>
      </w:tr>
      <w:tr w:rsidR="00BB5609">
        <w:trPr>
          <w:gridAfter w:val="1"/>
          <w:wAfter w:w="13" w:type="dxa"/>
          <w:trHeight w:val="678"/>
        </w:trPr>
        <w:tc>
          <w:tcPr>
            <w:tcW w:w="15104" w:type="dxa"/>
            <w:gridSpan w:val="13"/>
            <w:shd w:val="clear" w:color="auto" w:fill="auto"/>
            <w:vAlign w:val="center"/>
          </w:tcPr>
          <w:p w:rsidR="00BB5609" w:rsidRDefault="00856415">
            <w:pPr>
              <w:pStyle w:val="20"/>
              <w:jc w:val="center"/>
            </w:pPr>
            <w:bookmarkStart w:id="15" w:name="_Toc804258470"/>
            <w:r>
              <w:rPr>
                <w:rFonts w:hint="eastAsia"/>
              </w:rPr>
              <w:t>《北京市养犬管理规定》案由</w:t>
            </w:r>
            <w:r>
              <w:rPr>
                <w:rFonts w:hint="eastAsia"/>
              </w:rPr>
              <w:t>1</w:t>
            </w:r>
            <w:r>
              <w:rPr>
                <w:rFonts w:hint="eastAsia"/>
              </w:rPr>
              <w:t>项</w:t>
            </w:r>
            <w:bookmarkEnd w:id="15"/>
          </w:p>
        </w:tc>
      </w:tr>
      <w:tr w:rsidR="00BB5609">
        <w:trPr>
          <w:gridAfter w:val="1"/>
          <w:wAfter w:w="13" w:type="dxa"/>
          <w:trHeight w:val="1342"/>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携犬人未清除户外犬粪便</w:t>
            </w:r>
          </w:p>
        </w:tc>
        <w:tc>
          <w:tcPr>
            <w:tcW w:w="2886"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违反条款：第十七条第（六）项；处罚条款：第三十条：责令改正，并可处</w:t>
            </w:r>
            <w:r>
              <w:rPr>
                <w:rFonts w:ascii="仿宋_GB2312" w:eastAsia="仿宋_GB2312" w:hAnsi="宋体" w:cs="宋体" w:hint="eastAsia"/>
                <w:kern w:val="0"/>
                <w:szCs w:val="21"/>
              </w:rPr>
              <w:t>50</w:t>
            </w:r>
            <w:r>
              <w:rPr>
                <w:rFonts w:ascii="仿宋_GB2312" w:eastAsia="仿宋_GB2312" w:hAnsi="宋体" w:cs="宋体" w:hint="eastAsia"/>
                <w:kern w:val="0"/>
                <w:szCs w:val="21"/>
              </w:rPr>
              <w:t>元罚款。</w:t>
            </w:r>
          </w:p>
        </w:tc>
        <w:tc>
          <w:tcPr>
            <w:tcW w:w="1070" w:type="dxa"/>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3430" w:type="dxa"/>
            <w:gridSpan w:val="2"/>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B5609">
        <w:trPr>
          <w:gridAfter w:val="1"/>
          <w:wAfter w:w="13" w:type="dxa"/>
          <w:trHeight w:val="292"/>
        </w:trPr>
        <w:tc>
          <w:tcPr>
            <w:tcW w:w="15104" w:type="dxa"/>
            <w:gridSpan w:val="13"/>
            <w:shd w:val="clear" w:color="auto" w:fill="auto"/>
            <w:vAlign w:val="center"/>
          </w:tcPr>
          <w:p w:rsidR="00BB5609" w:rsidRDefault="00856415">
            <w:pPr>
              <w:pStyle w:val="20"/>
              <w:jc w:val="center"/>
              <w:rPr>
                <w:rFonts w:ascii="仿宋_GB2312" w:eastAsia="仿宋_GB2312"/>
                <w:szCs w:val="30"/>
              </w:rPr>
            </w:pPr>
            <w:bookmarkStart w:id="16" w:name="_Toc553949907"/>
            <w:r>
              <w:rPr>
                <w:rFonts w:hint="eastAsia"/>
                <w:szCs w:val="30"/>
              </w:rPr>
              <w:t>《北京市长城保护管理办法》案由</w:t>
            </w:r>
            <w:r>
              <w:rPr>
                <w:rFonts w:hint="eastAsia"/>
                <w:szCs w:val="30"/>
              </w:rPr>
              <w:t>1</w:t>
            </w:r>
            <w:r>
              <w:rPr>
                <w:rFonts w:hint="eastAsia"/>
                <w:szCs w:val="30"/>
              </w:rPr>
              <w:t>项</w:t>
            </w:r>
            <w:bookmarkEnd w:id="16"/>
          </w:p>
        </w:tc>
      </w:tr>
      <w:tr w:rsidR="00BB5609">
        <w:trPr>
          <w:gridAfter w:val="1"/>
          <w:wAfter w:w="13" w:type="dxa"/>
          <w:trHeight w:val="1579"/>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kern w:val="0"/>
                <w:szCs w:val="21"/>
              </w:rPr>
              <w:t>在长城保护范围和建设控制地带内设置</w:t>
            </w:r>
            <w:r>
              <w:rPr>
                <w:rFonts w:ascii="仿宋_GB2312" w:eastAsia="仿宋_GB2312" w:hAnsi="宋体" w:cs="宋体" w:hint="eastAsia"/>
                <w:kern w:val="0"/>
                <w:szCs w:val="21"/>
              </w:rPr>
              <w:t>不符合要求</w:t>
            </w:r>
            <w:r>
              <w:rPr>
                <w:rFonts w:ascii="仿宋_GB2312" w:eastAsia="仿宋_GB2312" w:hAnsi="宋体" w:cs="宋体"/>
                <w:kern w:val="0"/>
                <w:szCs w:val="21"/>
              </w:rPr>
              <w:t>的标志标牌</w:t>
            </w:r>
          </w:p>
        </w:tc>
        <w:tc>
          <w:tcPr>
            <w:tcW w:w="2886" w:type="dxa"/>
            <w:gridSpan w:val="2"/>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第十二条</w:t>
            </w:r>
            <w:r>
              <w:rPr>
                <w:rFonts w:ascii="仿宋_GB2312" w:eastAsia="仿宋_GB2312" w:hAnsi="宋体" w:cs="宋体" w:hint="eastAsia"/>
                <w:kern w:val="0"/>
                <w:szCs w:val="21"/>
              </w:rPr>
              <w:t>第二款；处罚条款：</w:t>
            </w:r>
            <w:r>
              <w:rPr>
                <w:rFonts w:ascii="仿宋_GB2312" w:eastAsia="仿宋_GB2312" w:hAnsi="宋体" w:cs="宋体"/>
                <w:kern w:val="0"/>
                <w:szCs w:val="21"/>
              </w:rPr>
              <w:t>第十七条</w:t>
            </w:r>
            <w:r>
              <w:rPr>
                <w:rFonts w:ascii="仿宋_GB2312" w:eastAsia="仿宋_GB2312" w:hAnsi="宋体" w:cs="宋体" w:hint="eastAsia"/>
                <w:kern w:val="0"/>
                <w:szCs w:val="21"/>
              </w:rPr>
              <w:t>，</w:t>
            </w:r>
            <w:r>
              <w:rPr>
                <w:rFonts w:ascii="仿宋_GB2312" w:eastAsia="仿宋_GB2312" w:hAnsi="宋体" w:cs="宋体"/>
                <w:kern w:val="0"/>
                <w:szCs w:val="21"/>
              </w:rPr>
              <w:t>责令拆除或者更换，并可处</w:t>
            </w:r>
            <w:r>
              <w:rPr>
                <w:rFonts w:ascii="仿宋_GB2312" w:eastAsia="仿宋_GB2312" w:hAnsi="宋体" w:cs="宋体"/>
                <w:kern w:val="0"/>
                <w:szCs w:val="21"/>
              </w:rPr>
              <w:t>200</w:t>
            </w:r>
            <w:r>
              <w:rPr>
                <w:rFonts w:ascii="仿宋_GB2312" w:eastAsia="仿宋_GB2312" w:hAnsi="宋体" w:cs="宋体"/>
                <w:kern w:val="0"/>
                <w:szCs w:val="21"/>
              </w:rPr>
              <w:t>元以上</w:t>
            </w:r>
            <w:r>
              <w:rPr>
                <w:rFonts w:ascii="仿宋_GB2312" w:eastAsia="仿宋_GB2312" w:hAnsi="宋体" w:cs="宋体"/>
                <w:kern w:val="0"/>
                <w:szCs w:val="21"/>
              </w:rPr>
              <w:t>1000</w:t>
            </w:r>
            <w:r>
              <w:rPr>
                <w:rFonts w:ascii="仿宋_GB2312" w:eastAsia="仿宋_GB2312" w:hAnsi="宋体" w:cs="宋体"/>
                <w:kern w:val="0"/>
                <w:szCs w:val="21"/>
              </w:rPr>
              <w:t>元以下的罚款。</w:t>
            </w:r>
            <w:r>
              <w:rPr>
                <w:rFonts w:ascii="仿宋_GB2312" w:eastAsia="仿宋_GB2312" w:hAnsi="宋体" w:cs="宋体"/>
                <w:kern w:val="0"/>
                <w:szCs w:val="21"/>
              </w:rPr>
              <w:t xml:space="preserve"> </w:t>
            </w: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spacing w:line="0" w:lineRule="atLeast"/>
              <w:rPr>
                <w:rFonts w:ascii="仿宋_GB2312" w:eastAsia="仿宋_GB2312" w:hAnsi="宋体" w:cs="宋体"/>
                <w:kern w:val="0"/>
                <w:szCs w:val="21"/>
              </w:rPr>
            </w:pPr>
          </w:p>
        </w:tc>
      </w:tr>
      <w:tr w:rsidR="00BB5609">
        <w:trPr>
          <w:gridAfter w:val="1"/>
          <w:wAfter w:w="13" w:type="dxa"/>
          <w:trHeight w:val="324"/>
        </w:trPr>
        <w:tc>
          <w:tcPr>
            <w:tcW w:w="15104" w:type="dxa"/>
            <w:gridSpan w:val="13"/>
            <w:shd w:val="clear" w:color="auto" w:fill="auto"/>
            <w:vAlign w:val="center"/>
          </w:tcPr>
          <w:p w:rsidR="00BB5609" w:rsidRDefault="00856415">
            <w:pPr>
              <w:pStyle w:val="20"/>
              <w:jc w:val="center"/>
              <w:rPr>
                <w:rFonts w:ascii="仿宋_GB2312" w:eastAsia="仿宋_GB2312"/>
                <w:szCs w:val="30"/>
              </w:rPr>
            </w:pPr>
            <w:bookmarkStart w:id="17" w:name="_Toc11626233"/>
            <w:r>
              <w:rPr>
                <w:rFonts w:hint="eastAsia"/>
                <w:szCs w:val="30"/>
              </w:rPr>
              <w:t>《北京历史文化名城保护条例》案由</w:t>
            </w:r>
            <w:r>
              <w:rPr>
                <w:rFonts w:hint="eastAsia"/>
                <w:szCs w:val="30"/>
              </w:rPr>
              <w:t>1</w:t>
            </w:r>
            <w:r>
              <w:rPr>
                <w:rFonts w:hint="eastAsia"/>
                <w:szCs w:val="30"/>
              </w:rPr>
              <w:t>项</w:t>
            </w:r>
            <w:bookmarkEnd w:id="17"/>
          </w:p>
        </w:tc>
      </w:tr>
      <w:tr w:rsidR="00BB5609">
        <w:trPr>
          <w:gridAfter w:val="1"/>
          <w:wAfter w:w="13" w:type="dxa"/>
          <w:trHeight w:val="765"/>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任何单位或个人擅自设置、移动、拆除或者损毁、涂改、遮挡保护标志</w:t>
            </w:r>
          </w:p>
        </w:tc>
        <w:tc>
          <w:tcPr>
            <w:tcW w:w="2886" w:type="dxa"/>
            <w:gridSpan w:val="2"/>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违反条款：第五十二条第二款；处罚条款：第七十四条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责令限期改正；逾期不改正的，对单位处一万元以上五万元以下罚款，对个人处一千元以上一万元以下罚款。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kern w:val="0"/>
                <w:szCs w:val="21"/>
              </w:rPr>
              <w:t>1000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855"/>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0000</w:t>
            </w:r>
          </w:p>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445"/>
        </w:trPr>
        <w:tc>
          <w:tcPr>
            <w:tcW w:w="15104" w:type="dxa"/>
            <w:gridSpan w:val="13"/>
            <w:shd w:val="clear" w:color="auto" w:fill="auto"/>
            <w:vAlign w:val="center"/>
          </w:tcPr>
          <w:p w:rsidR="00BB5609" w:rsidRDefault="00856415">
            <w:pPr>
              <w:pStyle w:val="20"/>
              <w:jc w:val="center"/>
              <w:rPr>
                <w:rFonts w:ascii="仿宋_GB2312" w:eastAsia="仿宋_GB2312"/>
                <w:szCs w:val="30"/>
              </w:rPr>
            </w:pPr>
            <w:bookmarkStart w:id="18" w:name="_Toc1477247062"/>
            <w:r>
              <w:rPr>
                <w:rFonts w:hint="eastAsia"/>
                <w:szCs w:val="30"/>
              </w:rPr>
              <w:t>《北京市架空线管理若干规定》案由</w:t>
            </w:r>
            <w:r>
              <w:rPr>
                <w:szCs w:val="30"/>
              </w:rPr>
              <w:t>7</w:t>
            </w:r>
            <w:r>
              <w:rPr>
                <w:rFonts w:hint="eastAsia"/>
                <w:szCs w:val="30"/>
              </w:rPr>
              <w:t>项</w:t>
            </w:r>
            <w:bookmarkEnd w:id="18"/>
          </w:p>
        </w:tc>
      </w:tr>
      <w:tr w:rsidR="00BB5609">
        <w:trPr>
          <w:gridAfter w:val="1"/>
          <w:wAfter w:w="13" w:type="dxa"/>
          <w:trHeight w:val="1252"/>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设置架空线不符合设置架空线行政许可决定</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违反条款：第九条第一款；处罚条款：第十九条第一款</w:t>
            </w:r>
            <w:r>
              <w:rPr>
                <w:rFonts w:ascii="仿宋_GB2312" w:eastAsia="仿宋_GB2312" w:hint="eastAsia"/>
              </w:rPr>
              <w:t> </w:t>
            </w:r>
            <w:r>
              <w:rPr>
                <w:rFonts w:ascii="仿宋_GB2312" w:eastAsia="仿宋_GB2312" w:hint="eastAsia"/>
              </w:rPr>
              <w:t>责令限期改正，可以处</w:t>
            </w:r>
            <w:r>
              <w:rPr>
                <w:rFonts w:ascii="仿宋_GB2312" w:eastAsia="仿宋_GB2312" w:hint="eastAsia"/>
              </w:rPr>
              <w:t>200</w:t>
            </w:r>
            <w:r>
              <w:rPr>
                <w:rFonts w:ascii="仿宋_GB2312" w:eastAsia="仿宋_GB2312" w:hint="eastAsia"/>
              </w:rPr>
              <w:t>元以上</w:t>
            </w:r>
            <w:r>
              <w:rPr>
                <w:rFonts w:ascii="仿宋_GB2312" w:eastAsia="仿宋_GB2312" w:hint="eastAsia"/>
              </w:rPr>
              <w:t>2000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numPr>
                <w:ilvl w:val="0"/>
                <w:numId w:val="9"/>
              </w:numPr>
              <w:spacing w:line="0" w:lineRule="atLeast"/>
              <w:jc w:val="left"/>
              <w:rPr>
                <w:rFonts w:ascii="仿宋_GB2312" w:eastAsia="仿宋_GB2312" w:hAnsi="宋体" w:cs="宋体"/>
                <w:kern w:val="0"/>
                <w:szCs w:val="21"/>
              </w:rPr>
            </w:pPr>
            <w:r>
              <w:rPr>
                <w:rFonts w:ascii="仿宋_GB2312" w:eastAsia="仿宋_GB2312" w:hAnsi="宋体" w:cs="宋体" w:hint="eastAsia"/>
                <w:kern w:val="0"/>
                <w:szCs w:val="21"/>
              </w:rPr>
              <w:t>对其它管线正常使用造成影响的，系数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p w:rsidR="00BB5609" w:rsidRDefault="00856415">
            <w:pPr>
              <w:widowControl/>
              <w:numPr>
                <w:ilvl w:val="0"/>
                <w:numId w:val="9"/>
              </w:numPr>
              <w:spacing w:line="0" w:lineRule="atLeast"/>
              <w:jc w:val="left"/>
              <w:rPr>
                <w:rFonts w:ascii="仿宋_GB2312" w:eastAsia="仿宋_GB2312" w:hAnsi="宋体" w:cs="宋体"/>
                <w:kern w:val="0"/>
                <w:szCs w:val="21"/>
              </w:rPr>
            </w:pPr>
            <w:r>
              <w:rPr>
                <w:rFonts w:ascii="仿宋_GB2312" w:eastAsia="仿宋_GB2312" w:hAnsi="宋体" w:cs="宋体" w:hint="eastAsia"/>
                <w:kern w:val="0"/>
                <w:szCs w:val="21"/>
              </w:rPr>
              <w:t>影响交通通行，或者造成其它安全隐患的，系数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52"/>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行政许可有效期届满未清除架空线</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违反条款：第九条第二款；处罚条款：第十九条第二款</w:t>
            </w:r>
            <w:r>
              <w:rPr>
                <w:rFonts w:ascii="仿宋_GB2312" w:eastAsia="仿宋_GB2312" w:hint="eastAsia"/>
              </w:rPr>
              <w:t> </w:t>
            </w:r>
            <w:r>
              <w:rPr>
                <w:rFonts w:ascii="仿宋_GB2312" w:eastAsia="仿宋_GB2312" w:hint="eastAsia"/>
              </w:rPr>
              <w:t>，责令限期改正，可以处</w:t>
            </w:r>
            <w:r>
              <w:rPr>
                <w:rFonts w:ascii="仿宋_GB2312" w:eastAsia="仿宋_GB2312" w:hint="eastAsia"/>
              </w:rPr>
              <w:t>300</w:t>
            </w:r>
            <w:r>
              <w:rPr>
                <w:rFonts w:ascii="仿宋_GB2312" w:eastAsia="仿宋_GB2312" w:hint="eastAsia"/>
              </w:rPr>
              <w:t>元以上</w:t>
            </w:r>
            <w:r>
              <w:rPr>
                <w:rFonts w:ascii="仿宋_GB2312" w:eastAsia="仿宋_GB2312" w:hint="eastAsia"/>
              </w:rPr>
              <w:t>3000</w:t>
            </w:r>
            <w:r>
              <w:rPr>
                <w:rFonts w:ascii="仿宋_GB2312" w:eastAsia="仿宋_GB2312" w:hint="eastAsia"/>
              </w:rPr>
              <w:t>元以下罚款。逾期不改正的，由区县市政市容行政管理部门组织清除。</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每逾期</w:t>
            </w:r>
            <w:r>
              <w:rPr>
                <w:rFonts w:ascii="仿宋_GB2312" w:eastAsia="仿宋_GB2312" w:hAnsi="宋体" w:cs="宋体" w:hint="eastAsia"/>
                <w:kern w:val="0"/>
                <w:szCs w:val="21"/>
              </w:rPr>
              <w:t>1</w:t>
            </w:r>
            <w:r>
              <w:rPr>
                <w:rFonts w:ascii="仿宋_GB2312" w:eastAsia="仿宋_GB2312" w:hAnsi="宋体" w:cs="宋体" w:hint="eastAsia"/>
                <w:kern w:val="0"/>
                <w:szCs w:val="21"/>
              </w:rPr>
              <w:t>天，系数</w:t>
            </w:r>
            <w:r>
              <w:rPr>
                <w:rFonts w:ascii="仿宋_GB2312" w:eastAsia="仿宋_GB2312" w:hAnsi="宋体" w:cs="宋体" w:hint="eastAsia"/>
                <w:kern w:val="0"/>
                <w:szCs w:val="21"/>
              </w:rPr>
              <w:t>1</w:t>
            </w:r>
            <w:r>
              <w:rPr>
                <w:rFonts w:ascii="仿宋_GB2312" w:eastAsia="仿宋_GB2312" w:hAnsi="宋体" w:cs="宋体" w:hint="eastAsia"/>
                <w:kern w:val="0"/>
                <w:szCs w:val="21"/>
              </w:rPr>
              <w:t>，以此累加。</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52"/>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3</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未按要求在架空线的显著位置设置标识信息</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 </w:t>
            </w:r>
            <w:r>
              <w:rPr>
                <w:rFonts w:ascii="仿宋_GB2312" w:eastAsia="仿宋_GB2312" w:hint="eastAsia"/>
              </w:rPr>
              <w:t>违反条款：第十条第</w:t>
            </w:r>
            <w:r>
              <w:rPr>
                <w:rFonts w:ascii="仿宋_GB2312" w:eastAsia="仿宋_GB2312" w:hint="eastAsia"/>
              </w:rPr>
              <w:t>(</w:t>
            </w:r>
            <w:r>
              <w:rPr>
                <w:rFonts w:ascii="仿宋_GB2312" w:eastAsia="仿宋_GB2312" w:hint="eastAsia"/>
              </w:rPr>
              <w:t>一</w:t>
            </w:r>
            <w:r>
              <w:rPr>
                <w:rFonts w:ascii="仿宋_GB2312" w:eastAsia="仿宋_GB2312" w:hint="eastAsia"/>
              </w:rPr>
              <w:t>)</w:t>
            </w:r>
            <w:r>
              <w:rPr>
                <w:rFonts w:ascii="仿宋_GB2312" w:eastAsia="仿宋_GB2312" w:hint="eastAsia"/>
              </w:rPr>
              <w:t>项；处罚条款：第二十条第一款；责令限期改正，可以处</w:t>
            </w:r>
            <w:r>
              <w:rPr>
                <w:rFonts w:ascii="仿宋_GB2312" w:eastAsia="仿宋_GB2312" w:hint="eastAsia"/>
              </w:rPr>
              <w:t>200</w:t>
            </w:r>
            <w:r>
              <w:rPr>
                <w:rFonts w:ascii="仿宋_GB2312" w:eastAsia="仿宋_GB2312" w:hint="eastAsia"/>
              </w:rPr>
              <w:t>元以上</w:t>
            </w:r>
            <w:r>
              <w:rPr>
                <w:rFonts w:ascii="仿宋_GB2312" w:eastAsia="仿宋_GB2312" w:hint="eastAsia"/>
              </w:rPr>
              <w:t>2000</w:t>
            </w:r>
            <w:r>
              <w:rPr>
                <w:rFonts w:ascii="仿宋_GB2312" w:eastAsia="仿宋_GB2312" w:hint="eastAsia"/>
              </w:rPr>
              <w:t>元以下罚款。</w:t>
            </w:r>
            <w:r>
              <w:rPr>
                <w:rFonts w:ascii="仿宋_GB2312" w:eastAsia="仿宋_GB2312" w:hint="eastAsia"/>
              </w:rPr>
              <w:t xml:space="preserve"> </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对其它管线正常使用造成影响，或者造成其它安全隐患的，系数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501"/>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4</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发现架空线存在影响安全或者市容景观情况未立及时处理</w:t>
            </w:r>
            <w:r>
              <w:rPr>
                <w:rFonts w:ascii="仿宋_GB2312" w:eastAsia="仿宋_GB2312" w:hint="eastAsia"/>
              </w:rPr>
              <w:t xml:space="preserve"> </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违反条款：第十条第</w:t>
            </w:r>
            <w:r>
              <w:rPr>
                <w:rFonts w:ascii="仿宋_GB2312" w:eastAsia="仿宋_GB2312" w:hint="eastAsia"/>
              </w:rPr>
              <w:t>(</w:t>
            </w:r>
            <w:r>
              <w:rPr>
                <w:rFonts w:ascii="仿宋_GB2312" w:eastAsia="仿宋_GB2312" w:hint="eastAsia"/>
              </w:rPr>
              <w:t>四</w:t>
            </w:r>
            <w:r>
              <w:rPr>
                <w:rFonts w:ascii="仿宋_GB2312" w:eastAsia="仿宋_GB2312" w:hint="eastAsia"/>
              </w:rPr>
              <w:t>)</w:t>
            </w:r>
            <w:r>
              <w:rPr>
                <w:rFonts w:ascii="仿宋_GB2312" w:eastAsia="仿宋_GB2312" w:hint="eastAsia"/>
              </w:rPr>
              <w:t>项；处罚条款：第二十条第一款；责令限期改正，可以处</w:t>
            </w:r>
            <w:r>
              <w:rPr>
                <w:rFonts w:ascii="仿宋_GB2312" w:eastAsia="仿宋_GB2312" w:hint="eastAsia"/>
              </w:rPr>
              <w:t>200</w:t>
            </w:r>
            <w:r>
              <w:rPr>
                <w:rFonts w:ascii="仿宋_GB2312" w:eastAsia="仿宋_GB2312" w:hint="eastAsia"/>
              </w:rPr>
              <w:t>元以上</w:t>
            </w:r>
            <w:r>
              <w:rPr>
                <w:rFonts w:ascii="仿宋_GB2312" w:eastAsia="仿宋_GB2312" w:hint="eastAsia"/>
              </w:rPr>
              <w:t>2000</w:t>
            </w:r>
            <w:r>
              <w:rPr>
                <w:rFonts w:ascii="仿宋_GB2312" w:eastAsia="仿宋_GB2312" w:hint="eastAsia"/>
              </w:rPr>
              <w:t>元以下罚款。</w:t>
            </w:r>
            <w:r>
              <w:rPr>
                <w:rFonts w:ascii="仿宋_GB2312" w:eastAsia="仿宋_GB2312" w:hint="eastAsia"/>
              </w:rPr>
              <w:t xml:space="preserve"> </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经责令改正仍未及时处理的，自责改之日起每逾期</w:t>
            </w:r>
            <w:r>
              <w:rPr>
                <w:rFonts w:ascii="仿宋_GB2312" w:eastAsia="仿宋_GB2312" w:hAnsi="宋体" w:cs="宋体" w:hint="eastAsia"/>
                <w:kern w:val="0"/>
                <w:szCs w:val="21"/>
              </w:rPr>
              <w:t>1</w:t>
            </w:r>
            <w:r>
              <w:rPr>
                <w:rFonts w:ascii="仿宋_GB2312" w:eastAsia="仿宋_GB2312" w:hAnsi="宋体" w:cs="宋体" w:hint="eastAsia"/>
                <w:kern w:val="0"/>
                <w:szCs w:val="21"/>
              </w:rPr>
              <w:t>天，系数</w:t>
            </w:r>
            <w:r>
              <w:rPr>
                <w:rFonts w:ascii="仿宋_GB2312" w:eastAsia="仿宋_GB2312" w:hAnsi="宋体" w:cs="宋体" w:hint="eastAsia"/>
                <w:kern w:val="0"/>
                <w:szCs w:val="21"/>
              </w:rPr>
              <w:t>1</w:t>
            </w:r>
            <w:r>
              <w:rPr>
                <w:rFonts w:ascii="仿宋_GB2312" w:eastAsia="仿宋_GB2312" w:hAnsi="宋体" w:cs="宋体" w:hint="eastAsia"/>
                <w:kern w:val="0"/>
                <w:szCs w:val="21"/>
              </w:rPr>
              <w:t>，以此累加。</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52"/>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5</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发现擅自搭挂的线缆，未按要求清除或者报告</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违反条款：第十条第</w:t>
            </w:r>
            <w:r>
              <w:rPr>
                <w:rFonts w:ascii="仿宋_GB2312" w:eastAsia="仿宋_GB2312" w:hint="eastAsia"/>
              </w:rPr>
              <w:t>(</w:t>
            </w:r>
            <w:r>
              <w:rPr>
                <w:rFonts w:ascii="仿宋_GB2312" w:eastAsia="仿宋_GB2312" w:hint="eastAsia"/>
              </w:rPr>
              <w:t>六</w:t>
            </w:r>
            <w:r>
              <w:rPr>
                <w:rFonts w:ascii="仿宋_GB2312" w:eastAsia="仿宋_GB2312" w:hint="eastAsia"/>
              </w:rPr>
              <w:t>)</w:t>
            </w:r>
            <w:r>
              <w:rPr>
                <w:rFonts w:ascii="仿宋_GB2312" w:eastAsia="仿宋_GB2312" w:hint="eastAsia"/>
              </w:rPr>
              <w:t>项；处罚条款：第二十条第一款；责令限期改正，可以处</w:t>
            </w:r>
            <w:r>
              <w:rPr>
                <w:rFonts w:ascii="仿宋_GB2312" w:eastAsia="仿宋_GB2312" w:hint="eastAsia"/>
              </w:rPr>
              <w:t>200</w:t>
            </w:r>
            <w:r>
              <w:rPr>
                <w:rFonts w:ascii="仿宋_GB2312" w:eastAsia="仿宋_GB2312" w:hint="eastAsia"/>
              </w:rPr>
              <w:t>元以上</w:t>
            </w:r>
            <w:r>
              <w:rPr>
                <w:rFonts w:ascii="仿宋_GB2312" w:eastAsia="仿宋_GB2312" w:hint="eastAsia"/>
              </w:rPr>
              <w:t>2000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经责令改正仍未及时清除或者报告的，自责改之日起每逾期</w:t>
            </w:r>
            <w:r>
              <w:rPr>
                <w:rFonts w:ascii="仿宋_GB2312" w:eastAsia="仿宋_GB2312" w:hAnsi="宋体" w:cs="宋体" w:hint="eastAsia"/>
                <w:kern w:val="0"/>
                <w:szCs w:val="21"/>
              </w:rPr>
              <w:t>1</w:t>
            </w:r>
            <w:r>
              <w:rPr>
                <w:rFonts w:ascii="仿宋_GB2312" w:eastAsia="仿宋_GB2312" w:hAnsi="宋体" w:cs="宋体" w:hint="eastAsia"/>
                <w:kern w:val="0"/>
                <w:szCs w:val="21"/>
              </w:rPr>
              <w:t>天，系数</w:t>
            </w:r>
            <w:r>
              <w:rPr>
                <w:rFonts w:ascii="仿宋_GB2312" w:eastAsia="仿宋_GB2312" w:hAnsi="宋体" w:cs="宋体" w:hint="eastAsia"/>
                <w:kern w:val="0"/>
                <w:szCs w:val="21"/>
              </w:rPr>
              <w:t>1</w:t>
            </w:r>
            <w:r>
              <w:rPr>
                <w:rFonts w:ascii="仿宋_GB2312" w:eastAsia="仿宋_GB2312" w:hAnsi="宋体" w:cs="宋体" w:hint="eastAsia"/>
                <w:kern w:val="0"/>
                <w:szCs w:val="21"/>
              </w:rPr>
              <w:t>，以此累加。</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78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6</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未及时清除废弃架空线</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违反条款：第十条第</w:t>
            </w:r>
            <w:r>
              <w:rPr>
                <w:rFonts w:ascii="仿宋_GB2312" w:eastAsia="仿宋_GB2312" w:hint="eastAsia"/>
              </w:rPr>
              <w:t>(</w:t>
            </w:r>
            <w:r>
              <w:rPr>
                <w:rFonts w:ascii="仿宋_GB2312" w:eastAsia="仿宋_GB2312" w:hint="eastAsia"/>
              </w:rPr>
              <w:t>五</w:t>
            </w:r>
            <w:r>
              <w:rPr>
                <w:rFonts w:ascii="仿宋_GB2312" w:eastAsia="仿宋_GB2312" w:hint="eastAsia"/>
              </w:rPr>
              <w:t>)</w:t>
            </w:r>
            <w:r>
              <w:rPr>
                <w:rFonts w:ascii="仿宋_GB2312" w:eastAsia="仿宋_GB2312" w:hint="eastAsia"/>
              </w:rPr>
              <w:t>项；处罚条款：第二十条第二款；责令限期改正，可以处</w:t>
            </w:r>
            <w:r>
              <w:rPr>
                <w:rFonts w:ascii="仿宋_GB2312" w:eastAsia="仿宋_GB2312" w:hint="eastAsia"/>
              </w:rPr>
              <w:t>300</w:t>
            </w:r>
            <w:r>
              <w:rPr>
                <w:rFonts w:ascii="仿宋_GB2312" w:eastAsia="仿宋_GB2312" w:hint="eastAsia"/>
              </w:rPr>
              <w:t>元以上</w:t>
            </w:r>
            <w:r>
              <w:rPr>
                <w:rFonts w:ascii="仿宋_GB2312" w:eastAsia="仿宋_GB2312" w:hint="eastAsia"/>
              </w:rPr>
              <w:t>3000</w:t>
            </w:r>
            <w:r>
              <w:rPr>
                <w:rFonts w:ascii="仿宋_GB2312" w:eastAsia="仿宋_GB2312" w:hint="eastAsia"/>
              </w:rPr>
              <w:t>元以下罚款。逾期不改正的，由区县市政市容行政管理部门组织清除。</w:t>
            </w:r>
            <w:r>
              <w:rPr>
                <w:rFonts w:ascii="仿宋_GB2312" w:eastAsia="仿宋_GB2312" w:hint="eastAsia"/>
              </w:rPr>
              <w:t xml:space="preserve"> </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经责令改正仍未及时处理的，自责改之日起每逾期</w:t>
            </w:r>
            <w:r>
              <w:rPr>
                <w:rFonts w:ascii="仿宋_GB2312" w:eastAsia="仿宋_GB2312" w:hAnsi="宋体" w:cs="宋体" w:hint="eastAsia"/>
                <w:kern w:val="0"/>
                <w:szCs w:val="21"/>
              </w:rPr>
              <w:t>1</w:t>
            </w:r>
            <w:r>
              <w:rPr>
                <w:rFonts w:ascii="仿宋_GB2312" w:eastAsia="仿宋_GB2312" w:hAnsi="宋体" w:cs="宋体" w:hint="eastAsia"/>
                <w:kern w:val="0"/>
                <w:szCs w:val="21"/>
              </w:rPr>
              <w:t>天，系数</w:t>
            </w:r>
            <w:r>
              <w:rPr>
                <w:rFonts w:ascii="仿宋_GB2312" w:eastAsia="仿宋_GB2312" w:hAnsi="宋体" w:cs="宋体" w:hint="eastAsia"/>
                <w:kern w:val="0"/>
                <w:szCs w:val="21"/>
              </w:rPr>
              <w:t>1</w:t>
            </w:r>
            <w:r>
              <w:rPr>
                <w:rFonts w:ascii="仿宋_GB2312" w:eastAsia="仿宋_GB2312" w:hAnsi="宋体" w:cs="宋体" w:hint="eastAsia"/>
                <w:kern w:val="0"/>
                <w:szCs w:val="21"/>
              </w:rPr>
              <w:t>，以此累加。</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52"/>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7</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未按要求实施架空线埋设入地</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违反条款：第十三条第二款；处罚条款：第二十一条；责令限期改正，可以处</w:t>
            </w:r>
            <w:r>
              <w:rPr>
                <w:rFonts w:ascii="仿宋_GB2312" w:eastAsia="仿宋_GB2312" w:hint="eastAsia"/>
              </w:rPr>
              <w:t>3000</w:t>
            </w:r>
            <w:r>
              <w:rPr>
                <w:rFonts w:ascii="仿宋_GB2312" w:eastAsia="仿宋_GB2312" w:hint="eastAsia"/>
              </w:rPr>
              <w:t>元以上</w:t>
            </w:r>
            <w:r>
              <w:rPr>
                <w:rFonts w:ascii="仿宋_GB2312" w:eastAsia="仿宋_GB2312" w:hint="eastAsia"/>
              </w:rPr>
              <w:t>3</w:t>
            </w:r>
            <w:r>
              <w:rPr>
                <w:rFonts w:ascii="仿宋_GB2312" w:eastAsia="仿宋_GB2312" w:hint="eastAsia"/>
              </w:rPr>
              <w:t>万元以下罚款。架空线管理人逾期不改正的，由区县市政市容行政管理部门组织清除。</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经责令改正，仍未制定入地方案，并及时采取入地措施的，自责改之日起每逾期</w:t>
            </w:r>
            <w:r>
              <w:rPr>
                <w:rFonts w:ascii="仿宋_GB2312" w:eastAsia="仿宋_GB2312" w:hAnsi="宋体" w:cs="宋体" w:hint="eastAsia"/>
                <w:kern w:val="0"/>
                <w:szCs w:val="21"/>
              </w:rPr>
              <w:t>5</w:t>
            </w:r>
            <w:r>
              <w:rPr>
                <w:rFonts w:ascii="仿宋_GB2312" w:eastAsia="仿宋_GB2312" w:hAnsi="宋体" w:cs="宋体" w:hint="eastAsia"/>
                <w:kern w:val="0"/>
                <w:szCs w:val="21"/>
              </w:rPr>
              <w:t>天，系数</w:t>
            </w:r>
            <w:r>
              <w:rPr>
                <w:rFonts w:ascii="仿宋_GB2312" w:eastAsia="仿宋_GB2312" w:hAnsi="宋体" w:cs="宋体" w:hint="eastAsia"/>
                <w:kern w:val="0"/>
                <w:szCs w:val="21"/>
              </w:rPr>
              <w:t>1</w:t>
            </w:r>
            <w:r>
              <w:rPr>
                <w:rFonts w:ascii="仿宋_GB2312" w:eastAsia="仿宋_GB2312" w:hAnsi="宋体" w:cs="宋体" w:hint="eastAsia"/>
                <w:kern w:val="0"/>
                <w:szCs w:val="21"/>
              </w:rPr>
              <w:t>，以此累加。</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494"/>
        </w:trPr>
        <w:tc>
          <w:tcPr>
            <w:tcW w:w="15104" w:type="dxa"/>
            <w:gridSpan w:val="13"/>
            <w:shd w:val="clear" w:color="auto" w:fill="auto"/>
            <w:vAlign w:val="center"/>
          </w:tcPr>
          <w:p w:rsidR="00BB5609" w:rsidRDefault="00856415">
            <w:pPr>
              <w:pStyle w:val="20"/>
              <w:jc w:val="center"/>
              <w:rPr>
                <w:rFonts w:ascii="仿宋_GB2312" w:eastAsia="仿宋_GB2312"/>
                <w:szCs w:val="30"/>
              </w:rPr>
            </w:pPr>
            <w:bookmarkStart w:id="19" w:name="_Toc976663719"/>
            <w:r>
              <w:rPr>
                <w:rFonts w:hint="eastAsia"/>
                <w:szCs w:val="30"/>
              </w:rPr>
              <w:t>《城市照明管理规定》案由</w:t>
            </w:r>
            <w:r>
              <w:rPr>
                <w:rFonts w:hint="eastAsia"/>
                <w:szCs w:val="30"/>
              </w:rPr>
              <w:t>2</w:t>
            </w:r>
            <w:r>
              <w:rPr>
                <w:rFonts w:hint="eastAsia"/>
                <w:szCs w:val="30"/>
              </w:rPr>
              <w:t>项</w:t>
            </w:r>
            <w:bookmarkEnd w:id="19"/>
          </w:p>
        </w:tc>
      </w:tr>
      <w:tr w:rsidR="00BB5609">
        <w:trPr>
          <w:gridAfter w:val="1"/>
          <w:wAfter w:w="13" w:type="dxa"/>
          <w:trHeight w:val="1559"/>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在城市景观照明中有过度照明等超能耗标准行为</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违反条款：第十九条第二款；处罚条款：　第三十一条</w:t>
            </w:r>
            <w:r>
              <w:rPr>
                <w:rFonts w:ascii="仿宋_GB2312" w:eastAsia="仿宋_GB2312" w:hAnsi="宋体" w:cs="宋体" w:hint="eastAsia"/>
                <w:kern w:val="0"/>
                <w:szCs w:val="21"/>
              </w:rPr>
              <w:t>,</w:t>
            </w:r>
            <w:r>
              <w:rPr>
                <w:rFonts w:ascii="仿宋_GB2312" w:eastAsia="仿宋_GB2312" w:hAnsi="宋体" w:cs="宋体" w:hint="eastAsia"/>
                <w:kern w:val="0"/>
                <w:szCs w:val="21"/>
              </w:rPr>
              <w:t>责令限期改正；逾期未改正的，处以</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1</w:t>
            </w:r>
          </w:p>
        </w:tc>
        <w:tc>
          <w:tcPr>
            <w:tcW w:w="3411" w:type="dxa"/>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w:t>
            </w:r>
            <w:r>
              <w:rPr>
                <w:rFonts w:ascii="仿宋_GB2312" w:eastAsia="仿宋_GB2312" w:hAnsi="宋体" w:cs="宋体" w:hint="eastAsia"/>
                <w:kern w:val="0"/>
                <w:szCs w:val="21"/>
              </w:rPr>
              <w:t>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rPr>
            </w:pPr>
          </w:p>
        </w:tc>
      </w:tr>
      <w:tr w:rsidR="00BB5609">
        <w:trPr>
          <w:gridAfter w:val="1"/>
          <w:wAfter w:w="13" w:type="dxa"/>
          <w:trHeight w:val="818"/>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vMerge w:val="restart"/>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实施影响城市照明设施正常运行的行为</w:t>
            </w:r>
          </w:p>
        </w:tc>
        <w:tc>
          <w:tcPr>
            <w:tcW w:w="2886" w:type="dxa"/>
            <w:gridSpan w:val="2"/>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违反条款：第二十八条第（一）项、第（二）项、第（三）项、第（四）项、第（五）项</w:t>
            </w:r>
            <w:r>
              <w:rPr>
                <w:rFonts w:ascii="仿宋_GB2312" w:eastAsia="仿宋_GB2312" w:hAnsi="宋体" w:cs="宋体" w:hint="eastAsia"/>
                <w:kern w:val="0"/>
                <w:szCs w:val="21"/>
              </w:rPr>
              <w:t>、第（六）项</w:t>
            </w:r>
            <w:r>
              <w:rPr>
                <w:rFonts w:ascii="仿宋_GB2312" w:eastAsia="仿宋_GB2312" w:hAnsi="宋体" w:cs="宋体" w:hint="eastAsia"/>
                <w:kern w:val="0"/>
                <w:szCs w:val="21"/>
              </w:rPr>
              <w:t>；处罚条款：第三十二条</w:t>
            </w:r>
            <w:r>
              <w:rPr>
                <w:rFonts w:ascii="仿宋_GB2312" w:eastAsia="仿宋_GB2312" w:hAnsi="宋体" w:cs="宋体" w:hint="eastAsia"/>
                <w:kern w:val="0"/>
                <w:szCs w:val="21"/>
              </w:rPr>
              <w:t>,</w:t>
            </w:r>
            <w:r>
              <w:rPr>
                <w:rFonts w:ascii="仿宋_GB2312" w:eastAsia="仿宋_GB2312" w:hAnsi="宋体" w:cs="宋体" w:hint="eastAsia"/>
                <w:kern w:val="0"/>
                <w:szCs w:val="21"/>
              </w:rPr>
              <w:t>责令限期改正，对个人处以</w:t>
            </w:r>
            <w:r>
              <w:rPr>
                <w:rFonts w:ascii="仿宋_GB2312" w:eastAsia="仿宋_GB2312" w:hAnsi="宋体" w:cs="宋体" w:hint="eastAsia"/>
                <w:kern w:val="0"/>
                <w:szCs w:val="21"/>
              </w:rPr>
              <w:t>200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元以下的罚款；对单位处以</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万元以下的罚款；造成损失的，依法赔偿损失。</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200</w:t>
            </w:r>
          </w:p>
          <w:p w:rsidR="00BB5609" w:rsidRDefault="00856415">
            <w:pPr>
              <w:widowControl/>
              <w:spacing w:line="0" w:lineRule="atLeast"/>
              <w:jc w:val="center"/>
              <w:rPr>
                <w:rFonts w:ascii="仿宋_GB2312" w:eastAsia="仿宋_GB2312"/>
              </w:rPr>
            </w:pPr>
            <w:r>
              <w:rPr>
                <w:rFonts w:ascii="仿宋_GB2312" w:eastAsia="仿宋_GB2312" w:hint="eastAsia"/>
              </w:rPr>
              <w:t>（个人）</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1</w:t>
            </w:r>
          </w:p>
        </w:tc>
        <w:tc>
          <w:tcPr>
            <w:tcW w:w="3411" w:type="dxa"/>
            <w:vMerge w:val="restart"/>
            <w:shd w:val="clear" w:color="auto" w:fill="auto"/>
            <w:vAlign w:val="center"/>
          </w:tcPr>
          <w:p w:rsidR="00BB5609" w:rsidRDefault="00856415">
            <w:pPr>
              <w:widowControl/>
              <w:spacing w:line="0" w:lineRule="atLeast"/>
              <w:jc w:val="left"/>
              <w:rPr>
                <w:rFonts w:ascii="仿宋_GB2312" w:eastAsia="仿宋_GB2312" w:hAnsi="宋体" w:cs="宋体"/>
                <w:kern w:val="0"/>
                <w:szCs w:val="21"/>
              </w:rPr>
            </w:pPr>
            <w:r>
              <w:rPr>
                <w:rFonts w:ascii="仿宋_GB2312" w:eastAsia="仿宋_GB2312" w:hAnsi="宋体" w:cs="宋体" w:hint="eastAsia"/>
                <w:kern w:val="0"/>
                <w:szCs w:val="21"/>
              </w:rPr>
              <w:t>刻划、涂污照明设施多处，或者严重污损照明设施的，系数</w:t>
            </w:r>
            <w:r>
              <w:rPr>
                <w:rFonts w:ascii="仿宋_GB2312" w:eastAsia="仿宋_GB2312" w:hAnsi="宋体" w:cs="宋体" w:hint="eastAsia"/>
                <w:kern w:val="0"/>
                <w:szCs w:val="21"/>
              </w:rPr>
              <w:t>4</w:t>
            </w:r>
            <w:r>
              <w:rPr>
                <w:rFonts w:ascii="仿宋_GB2312" w:eastAsia="仿宋_GB2312" w:hAnsi="宋体" w:cs="宋体" w:hint="eastAsia"/>
                <w:kern w:val="0"/>
                <w:szCs w:val="21"/>
              </w:rPr>
              <w:t>；存在其它已严重危害或者影响设施正常运行的行为，系数为</w:t>
            </w:r>
            <w:r>
              <w:rPr>
                <w:rFonts w:ascii="仿宋_GB2312" w:eastAsia="仿宋_GB2312" w:hAnsi="宋体" w:cs="宋体" w:hint="eastAsia"/>
                <w:kern w:val="0"/>
                <w:szCs w:val="21"/>
              </w:rPr>
              <w:t>4-9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vMerge w:val="restart"/>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对张贴宣传品、设置广告等行为，《北京市市容环境卫生条例》有规定的，建议适用其规定和裁量。未作具体规定的，依此案由为补充。</w:t>
            </w:r>
          </w:p>
          <w:p w:rsidR="00BB5609" w:rsidRDefault="00856415">
            <w:pPr>
              <w:widowControl/>
              <w:spacing w:line="0" w:lineRule="atLeast"/>
              <w:rPr>
                <w:rFonts w:ascii="仿宋_GB2312" w:eastAsia="仿宋_GB2312"/>
              </w:rPr>
            </w:pPr>
            <w:r>
              <w:rPr>
                <w:rFonts w:ascii="仿宋_GB2312" w:eastAsia="仿宋_GB2312" w:hint="eastAsia"/>
              </w:rPr>
              <w:t>根据实际，选择款项。</w:t>
            </w:r>
          </w:p>
        </w:tc>
      </w:tr>
      <w:tr w:rsidR="00BB5609">
        <w:trPr>
          <w:gridAfter w:val="1"/>
          <w:wAfter w:w="13" w:type="dxa"/>
          <w:trHeight w:val="817"/>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rPr>
            </w:pPr>
          </w:p>
        </w:tc>
        <w:tc>
          <w:tcPr>
            <w:tcW w:w="2886" w:type="dxa"/>
            <w:gridSpan w:val="2"/>
            <w:vMerge/>
            <w:shd w:val="clear" w:color="auto" w:fill="auto"/>
            <w:vAlign w:val="center"/>
          </w:tcPr>
          <w:p w:rsidR="00BB5609" w:rsidRDefault="00BB5609">
            <w:pPr>
              <w:rPr>
                <w:rFonts w:ascii="仿宋_GB2312" w:eastAsia="仿宋_GB2312"/>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1000</w:t>
            </w:r>
          </w:p>
          <w:p w:rsidR="00BB5609" w:rsidRDefault="00856415">
            <w:pPr>
              <w:widowControl/>
              <w:spacing w:line="0" w:lineRule="atLeast"/>
              <w:jc w:val="center"/>
              <w:rPr>
                <w:rFonts w:ascii="仿宋_GB2312" w:eastAsia="仿宋_GB2312"/>
              </w:rPr>
            </w:pPr>
            <w:r>
              <w:rPr>
                <w:rFonts w:ascii="仿宋_GB2312" w:eastAsia="仿宋_GB2312" w:hint="eastAsia"/>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1</w:t>
            </w:r>
          </w:p>
        </w:tc>
        <w:tc>
          <w:tcPr>
            <w:tcW w:w="3411"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817"/>
        </w:trPr>
        <w:tc>
          <w:tcPr>
            <w:tcW w:w="15104" w:type="dxa"/>
            <w:gridSpan w:val="13"/>
            <w:shd w:val="clear" w:color="auto" w:fill="auto"/>
            <w:vAlign w:val="center"/>
          </w:tcPr>
          <w:p w:rsidR="00BB5609" w:rsidRDefault="00856415">
            <w:pPr>
              <w:pStyle w:val="20"/>
              <w:jc w:val="center"/>
              <w:rPr>
                <w:rFonts w:ascii="仿宋_GB2312" w:eastAsia="仿宋_GB2312"/>
                <w:szCs w:val="21"/>
              </w:rPr>
            </w:pPr>
            <w:bookmarkStart w:id="20" w:name="_Toc889042768"/>
            <w:r>
              <w:rPr>
                <w:rFonts w:hint="eastAsia"/>
                <w:szCs w:val="30"/>
              </w:rPr>
              <w:t>《北京市</w:t>
            </w:r>
            <w:r>
              <w:rPr>
                <w:szCs w:val="30"/>
              </w:rPr>
              <w:t>物业管理条例</w:t>
            </w:r>
            <w:r>
              <w:rPr>
                <w:rFonts w:hint="eastAsia"/>
                <w:szCs w:val="30"/>
              </w:rPr>
              <w:t>》案由</w:t>
            </w:r>
            <w:r>
              <w:rPr>
                <w:rFonts w:hint="eastAsia"/>
                <w:szCs w:val="30"/>
              </w:rPr>
              <w:t>1</w:t>
            </w:r>
            <w:r>
              <w:rPr>
                <w:rFonts w:hint="eastAsia"/>
                <w:szCs w:val="30"/>
              </w:rPr>
              <w:t>项</w:t>
            </w:r>
            <w:bookmarkEnd w:id="20"/>
          </w:p>
        </w:tc>
      </w:tr>
      <w:tr w:rsidR="00BB5609">
        <w:trPr>
          <w:gridAfter w:val="1"/>
          <w:wAfter w:w="13" w:type="dxa"/>
          <w:trHeight w:val="1171"/>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占用、堵塞、封闭其他共用部位（或者损坏其他共用设施设备）</w:t>
            </w:r>
          </w:p>
        </w:tc>
        <w:tc>
          <w:tcPr>
            <w:tcW w:w="2886" w:type="dxa"/>
            <w:gridSpan w:val="2"/>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违反条款：第七十八条第二款第</w:t>
            </w:r>
            <w:r>
              <w:rPr>
                <w:rFonts w:ascii="仿宋_GB2312" w:eastAsia="仿宋_GB2312" w:hint="eastAsia"/>
              </w:rPr>
              <w:t>(</w:t>
            </w:r>
            <w:r>
              <w:rPr>
                <w:rFonts w:ascii="仿宋_GB2312" w:eastAsia="仿宋_GB2312" w:hint="eastAsia"/>
              </w:rPr>
              <w:t>十</w:t>
            </w:r>
            <w:r>
              <w:rPr>
                <w:rFonts w:ascii="仿宋_GB2312" w:eastAsia="仿宋_GB2312" w:hint="eastAsia"/>
              </w:rPr>
              <w:t>)</w:t>
            </w:r>
            <w:r>
              <w:rPr>
                <w:rFonts w:ascii="仿宋_GB2312" w:eastAsia="仿宋_GB2312" w:hint="eastAsia"/>
              </w:rPr>
              <w:t>项。</w:t>
            </w:r>
          </w:p>
          <w:p w:rsidR="00BB5609" w:rsidRDefault="00856415">
            <w:pPr>
              <w:rPr>
                <w:rFonts w:ascii="仿宋_GB2312" w:eastAsia="仿宋_GB2312"/>
              </w:rPr>
            </w:pPr>
            <w:r>
              <w:rPr>
                <w:rFonts w:ascii="仿宋_GB2312" w:eastAsia="仿宋_GB2312" w:hint="eastAsia"/>
              </w:rPr>
              <w:t>处罚条款：第九十八条第</w:t>
            </w:r>
            <w:r>
              <w:rPr>
                <w:rFonts w:ascii="仿宋_GB2312" w:eastAsia="仿宋_GB2312" w:hint="eastAsia"/>
              </w:rPr>
              <w:t>(</w:t>
            </w:r>
            <w:r>
              <w:rPr>
                <w:rFonts w:ascii="仿宋_GB2312" w:eastAsia="仿宋_GB2312" w:hint="eastAsia"/>
              </w:rPr>
              <w:t>十</w:t>
            </w:r>
            <w:r>
              <w:rPr>
                <w:rFonts w:ascii="仿宋_GB2312" w:eastAsia="仿宋_GB2312" w:hint="eastAsia"/>
              </w:rPr>
              <w:t>)</w:t>
            </w:r>
            <w:r>
              <w:rPr>
                <w:rFonts w:ascii="仿宋_GB2312" w:eastAsia="仿宋_GB2312" w:hint="eastAsia"/>
              </w:rPr>
              <w:t>项，责令改正，给予警告，对单位处二千元以上二万元以下的罚款，对个人处二百元以上五百元以下的罚款。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2000</w:t>
            </w:r>
          </w:p>
          <w:p w:rsidR="00BB5609" w:rsidRDefault="00856415">
            <w:pPr>
              <w:widowControl/>
              <w:spacing w:line="0" w:lineRule="atLeast"/>
              <w:jc w:val="center"/>
              <w:rPr>
                <w:rFonts w:ascii="仿宋_GB2312" w:eastAsia="仿宋_GB2312"/>
              </w:rPr>
            </w:pPr>
            <w:r>
              <w:rPr>
                <w:rFonts w:ascii="仿宋_GB2312" w:eastAsia="仿宋_GB2312" w:hint="eastAsia"/>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1</w:t>
            </w:r>
          </w:p>
        </w:tc>
        <w:tc>
          <w:tcPr>
            <w:tcW w:w="3411" w:type="dxa"/>
            <w:shd w:val="clear" w:color="auto" w:fill="auto"/>
            <w:vAlign w:val="center"/>
          </w:tcPr>
          <w:p w:rsidR="00BB5609" w:rsidRDefault="00856415">
            <w:pPr>
              <w:widowControl/>
              <w:spacing w:line="0" w:lineRule="atLeast"/>
              <w:jc w:val="left"/>
              <w:rPr>
                <w:rFonts w:ascii="仿宋_GB2312" w:eastAsia="仿宋_GB2312" w:hAnsi="宋体" w:cs="宋体"/>
                <w:kern w:val="0"/>
                <w:szCs w:val="21"/>
              </w:rPr>
            </w:pPr>
            <w:r>
              <w:rPr>
                <w:rFonts w:ascii="仿宋_GB2312" w:eastAsia="仿宋_GB2312" w:hAnsi="宋体" w:cs="宋体" w:hint="eastAsia"/>
                <w:kern w:val="0"/>
                <w:szCs w:val="21"/>
              </w:rPr>
              <w:t>占用、堵塞、封闭共用部位空间较大、损坏共用设施设备较为严重的，系数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rPr>
                <w:rFonts w:ascii="仿宋_GB2312" w:eastAsia="仿宋_GB2312"/>
              </w:rPr>
            </w:pPr>
            <w:r>
              <w:rPr>
                <w:rFonts w:ascii="仿宋_GB2312" w:eastAsia="仿宋_GB2312" w:hint="eastAsia"/>
              </w:rPr>
              <w:t>做好与本市机动车停车管理法规、规章，以及与消防部门职责分工的衔接。</w:t>
            </w:r>
          </w:p>
        </w:tc>
      </w:tr>
      <w:tr w:rsidR="00BB5609">
        <w:trPr>
          <w:gridAfter w:val="1"/>
          <w:wAfter w:w="13" w:type="dxa"/>
          <w:trHeight w:val="1142"/>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rPr>
            </w:pPr>
          </w:p>
        </w:tc>
        <w:tc>
          <w:tcPr>
            <w:tcW w:w="2886" w:type="dxa"/>
            <w:gridSpan w:val="2"/>
            <w:vMerge/>
            <w:shd w:val="clear" w:color="auto" w:fill="auto"/>
            <w:vAlign w:val="center"/>
          </w:tcPr>
          <w:p w:rsidR="00BB5609" w:rsidRDefault="00BB5609">
            <w:pPr>
              <w:rPr>
                <w:rFonts w:ascii="仿宋_GB2312" w:eastAsia="仿宋_GB2312"/>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200</w:t>
            </w:r>
          </w:p>
          <w:p w:rsidR="00BB5609" w:rsidRDefault="00856415">
            <w:pPr>
              <w:widowControl/>
              <w:spacing w:line="0" w:lineRule="atLeast"/>
              <w:jc w:val="center"/>
              <w:rPr>
                <w:rFonts w:ascii="仿宋_GB2312" w:eastAsia="仿宋_GB2312"/>
              </w:rPr>
            </w:pPr>
            <w:r>
              <w:rPr>
                <w:rFonts w:ascii="仿宋_GB2312" w:eastAsia="仿宋_GB2312" w:hint="eastAsia"/>
              </w:rPr>
              <w:t>（个人）</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rPr>
            </w:pPr>
            <w:r>
              <w:rPr>
                <w:rFonts w:ascii="仿宋_GB2312" w:eastAsia="仿宋_GB2312" w:hint="eastAsia"/>
              </w:rPr>
              <w:t>1</w:t>
            </w:r>
          </w:p>
        </w:tc>
        <w:tc>
          <w:tcPr>
            <w:tcW w:w="3411" w:type="dxa"/>
            <w:shd w:val="clear" w:color="auto" w:fill="auto"/>
            <w:vAlign w:val="center"/>
          </w:tcPr>
          <w:p w:rsidR="00BB5609" w:rsidRDefault="00856415">
            <w:pPr>
              <w:widowControl/>
              <w:spacing w:line="0" w:lineRule="atLeast"/>
              <w:jc w:val="left"/>
              <w:rPr>
                <w:rFonts w:ascii="仿宋_GB2312" w:eastAsia="仿宋_GB2312" w:hAnsi="宋体" w:cs="宋体"/>
                <w:kern w:val="0"/>
                <w:szCs w:val="21"/>
              </w:rPr>
            </w:pPr>
            <w:r>
              <w:rPr>
                <w:rFonts w:ascii="仿宋_GB2312" w:eastAsia="仿宋_GB2312" w:hAnsi="宋体" w:cs="宋体" w:hint="eastAsia"/>
                <w:kern w:val="0"/>
                <w:szCs w:val="21"/>
              </w:rPr>
              <w:t>占用、堵塞、封闭共用部位空间较大、损坏共用设施设备较为严重的，系数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rPr>
                <w:rFonts w:ascii="仿宋_GB2312" w:eastAsia="仿宋_GB2312"/>
              </w:rPr>
            </w:pPr>
          </w:p>
        </w:tc>
      </w:tr>
      <w:tr w:rsidR="00BB5609">
        <w:trPr>
          <w:gridAfter w:val="1"/>
          <w:wAfter w:w="13" w:type="dxa"/>
          <w:trHeight w:val="817"/>
        </w:trPr>
        <w:tc>
          <w:tcPr>
            <w:tcW w:w="15104" w:type="dxa"/>
            <w:gridSpan w:val="13"/>
            <w:shd w:val="clear" w:color="auto" w:fill="auto"/>
            <w:vAlign w:val="center"/>
          </w:tcPr>
          <w:p w:rsidR="00BB5609" w:rsidRDefault="00856415">
            <w:pPr>
              <w:pStyle w:val="20"/>
              <w:jc w:val="center"/>
              <w:rPr>
                <w:rFonts w:ascii="仿宋_GB2312" w:eastAsia="仿宋_GB2312"/>
                <w:szCs w:val="21"/>
              </w:rPr>
            </w:pPr>
            <w:bookmarkStart w:id="21" w:name="_Toc1974101056"/>
            <w:r>
              <w:rPr>
                <w:rFonts w:hint="eastAsia"/>
                <w:szCs w:val="30"/>
              </w:rPr>
              <w:t>《北京市</w:t>
            </w:r>
            <w:r>
              <w:rPr>
                <w:rFonts w:hint="eastAsia"/>
                <w:szCs w:val="30"/>
              </w:rPr>
              <w:t>公共场所</w:t>
            </w:r>
            <w:r>
              <w:rPr>
                <w:rFonts w:hint="eastAsia"/>
                <w:szCs w:val="30"/>
              </w:rPr>
              <w:t>外语标识</w:t>
            </w:r>
            <w:r>
              <w:rPr>
                <w:szCs w:val="30"/>
              </w:rPr>
              <w:t>管理规定</w:t>
            </w:r>
            <w:r>
              <w:rPr>
                <w:rFonts w:hint="eastAsia"/>
                <w:szCs w:val="30"/>
              </w:rPr>
              <w:t>》案由</w:t>
            </w:r>
            <w:r>
              <w:rPr>
                <w:szCs w:val="30"/>
              </w:rPr>
              <w:t>4</w:t>
            </w:r>
            <w:r>
              <w:rPr>
                <w:rFonts w:hint="eastAsia"/>
                <w:szCs w:val="30"/>
              </w:rPr>
              <w:t>项</w:t>
            </w:r>
            <w:bookmarkEnd w:id="21"/>
          </w:p>
        </w:tc>
      </w:tr>
      <w:tr w:rsidR="00BB5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13" w:type="dxa"/>
          <w:trHeight w:val="1843"/>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rPr>
                <w:rFonts w:ascii="仿宋_GB2312" w:eastAsia="仿宋_GB2312" w:hAnsi="黑体"/>
                <w:szCs w:val="21"/>
              </w:rPr>
            </w:pPr>
            <w:r>
              <w:rPr>
                <w:rFonts w:ascii="仿宋_GB2312" w:eastAsia="仿宋_GB2312" w:hAnsi="黑体" w:hint="eastAsia"/>
                <w:szCs w:val="21"/>
              </w:rPr>
              <w:t>公共场所单独使用外语标示名称、提供信息拒不改正</w:t>
            </w:r>
          </w:p>
        </w:tc>
        <w:tc>
          <w:tcPr>
            <w:tcW w:w="2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违反条款：第五条第一款；处罚条款：第十五条第一款，责令改正；拒不改正的，给予警告，并督促其限期改正。</w:t>
            </w:r>
          </w:p>
        </w:tc>
        <w:tc>
          <w:tcPr>
            <w:tcW w:w="11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ind w:firstLineChars="150" w:firstLine="315"/>
              <w:rPr>
                <w:rFonts w:ascii="仿宋_GB2312" w:eastAsia="仿宋_GB2312"/>
                <w:szCs w:val="21"/>
              </w:rPr>
            </w:pP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jc w:val="center"/>
              <w:rPr>
                <w:rFonts w:ascii="仿宋_GB2312" w:eastAsia="仿宋_GB2312"/>
                <w:szCs w:val="21"/>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rPr>
                <w:rFonts w:ascii="仿宋_GB2312" w:eastAsia="仿宋_GB2312"/>
                <w:szCs w:val="21"/>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rPr>
                <w:rFonts w:ascii="仿宋_GB2312" w:eastAsia="仿宋_GB2312"/>
                <w:szCs w:val="21"/>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rPr>
                <w:rFonts w:ascii="仿宋_GB2312" w:eastAsia="仿宋_GB2312" w:hAnsi="黑体"/>
                <w:szCs w:val="21"/>
              </w:rPr>
            </w:pPr>
            <w:r>
              <w:rPr>
                <w:rFonts w:ascii="仿宋_GB2312" w:eastAsia="仿宋_GB2312" w:hint="eastAsia"/>
                <w:szCs w:val="21"/>
              </w:rPr>
              <w:t>拒不改正的，给予警告</w:t>
            </w:r>
          </w:p>
        </w:tc>
      </w:tr>
      <w:tr w:rsidR="00BB5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13" w:type="dxa"/>
          <w:trHeight w:val="2687"/>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2</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rPr>
                <w:rFonts w:ascii="仿宋_GB2312" w:eastAsia="仿宋_GB2312" w:hAnsi="黑体"/>
                <w:szCs w:val="21"/>
              </w:rPr>
            </w:pPr>
            <w:r>
              <w:rPr>
                <w:rFonts w:ascii="仿宋_GB2312" w:eastAsia="仿宋_GB2312" w:hAnsi="黑体" w:hint="eastAsia"/>
                <w:szCs w:val="21"/>
              </w:rPr>
              <w:t>应当设置外语标识而未设置拒不改正</w:t>
            </w:r>
          </w:p>
        </w:tc>
        <w:tc>
          <w:tcPr>
            <w:tcW w:w="2886" w:type="dxa"/>
            <w:gridSpan w:val="2"/>
            <w:tcBorders>
              <w:top w:val="single" w:sz="4" w:space="0" w:color="000000"/>
              <w:left w:val="single" w:sz="4" w:space="0" w:color="000000"/>
              <w:bottom w:val="single" w:sz="4" w:space="0" w:color="000000"/>
              <w:right w:val="single" w:sz="4" w:space="0" w:color="000000"/>
            </w:tcBorders>
            <w:shd w:val="clear" w:color="auto" w:fill="auto"/>
          </w:tcPr>
          <w:p w:rsidR="00BB5609" w:rsidRDefault="00856415">
            <w:pPr>
              <w:spacing w:line="360" w:lineRule="exact"/>
              <w:jc w:val="left"/>
              <w:rPr>
                <w:rFonts w:ascii="仿宋_GB2312" w:eastAsia="仿宋_GB2312"/>
                <w:szCs w:val="21"/>
              </w:rPr>
            </w:pPr>
            <w:r>
              <w:rPr>
                <w:rFonts w:ascii="仿宋_GB2312" w:eastAsia="仿宋_GB2312" w:hint="eastAsia"/>
                <w:szCs w:val="21"/>
              </w:rPr>
              <w:t>违反条款：第五条第二款；处罚条款：第十五条第二款，责令其改正；拒不改正的，给予警告，督促其限期改正，并可处</w:t>
            </w:r>
            <w:r>
              <w:rPr>
                <w:rFonts w:ascii="仿宋_GB2312" w:eastAsia="仿宋_GB2312" w:hint="eastAsia"/>
                <w:szCs w:val="21"/>
              </w:rPr>
              <w:t>2000</w:t>
            </w:r>
            <w:r>
              <w:rPr>
                <w:rFonts w:ascii="仿宋_GB2312" w:eastAsia="仿宋_GB2312" w:hint="eastAsia"/>
                <w:szCs w:val="21"/>
              </w:rPr>
              <w:t>元以上</w:t>
            </w:r>
            <w:r>
              <w:rPr>
                <w:rFonts w:ascii="仿宋_GB2312" w:eastAsia="仿宋_GB2312" w:hint="eastAsia"/>
                <w:szCs w:val="21"/>
              </w:rPr>
              <w:t>5000</w:t>
            </w:r>
            <w:r>
              <w:rPr>
                <w:rFonts w:ascii="仿宋_GB2312" w:eastAsia="仿宋_GB2312" w:hint="eastAsia"/>
                <w:szCs w:val="21"/>
              </w:rPr>
              <w:t>元以下罚款。</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szCs w:val="21"/>
              </w:rPr>
              <w:t>2000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jc w:val="center"/>
              <w:rPr>
                <w:rFonts w:ascii="仿宋_GB2312" w:eastAsia="仿宋_GB2312"/>
                <w:szCs w:val="21"/>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2000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rPr>
                <w:rFonts w:ascii="仿宋_GB2312" w:eastAsia="仿宋_GB2312"/>
                <w:szCs w:val="21"/>
              </w:rPr>
            </w:pPr>
          </w:p>
        </w:tc>
      </w:tr>
      <w:tr w:rsidR="00BB5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13" w:type="dxa"/>
          <w:trHeight w:val="2687"/>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3</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rPr>
                <w:rFonts w:ascii="仿宋_GB2312" w:eastAsia="仿宋_GB2312" w:hAnsi="黑体"/>
                <w:szCs w:val="21"/>
              </w:rPr>
            </w:pPr>
            <w:r>
              <w:rPr>
                <w:rFonts w:ascii="仿宋_GB2312" w:eastAsia="仿宋_GB2312" w:hAnsi="黑体" w:hint="eastAsia"/>
                <w:szCs w:val="21"/>
              </w:rPr>
              <w:t>外语标识译写不规范拒不改正</w:t>
            </w:r>
          </w:p>
        </w:tc>
        <w:tc>
          <w:tcPr>
            <w:tcW w:w="2886" w:type="dxa"/>
            <w:gridSpan w:val="2"/>
            <w:tcBorders>
              <w:top w:val="single" w:sz="4" w:space="0" w:color="000000"/>
              <w:left w:val="single" w:sz="4" w:space="0" w:color="000000"/>
              <w:bottom w:val="single" w:sz="4" w:space="0" w:color="000000"/>
              <w:right w:val="single" w:sz="4" w:space="0" w:color="000000"/>
            </w:tcBorders>
            <w:shd w:val="clear" w:color="auto" w:fill="auto"/>
          </w:tcPr>
          <w:p w:rsidR="00BB5609" w:rsidRDefault="00856415">
            <w:pPr>
              <w:spacing w:line="360" w:lineRule="exact"/>
              <w:jc w:val="left"/>
              <w:rPr>
                <w:rFonts w:ascii="仿宋_GB2312" w:eastAsia="仿宋_GB2312"/>
                <w:szCs w:val="21"/>
              </w:rPr>
            </w:pPr>
            <w:r>
              <w:rPr>
                <w:rFonts w:ascii="仿宋_GB2312" w:eastAsia="仿宋_GB2312" w:hint="eastAsia"/>
                <w:szCs w:val="21"/>
              </w:rPr>
              <w:t>违反条款：第六条第一款</w:t>
            </w:r>
            <w:r>
              <w:rPr>
                <w:rFonts w:ascii="仿宋_GB2312" w:eastAsia="仿宋_GB2312" w:hint="eastAsia"/>
                <w:szCs w:val="21"/>
              </w:rPr>
              <w:t>;</w:t>
            </w:r>
            <w:r>
              <w:rPr>
                <w:rFonts w:hint="eastAsia"/>
              </w:rPr>
              <w:t xml:space="preserve"> </w:t>
            </w:r>
            <w:r>
              <w:rPr>
                <w:rFonts w:ascii="仿宋_GB2312" w:eastAsia="仿宋_GB2312" w:hint="eastAsia"/>
                <w:szCs w:val="21"/>
              </w:rPr>
              <w:t>处罚条款：第十六条，根据市、区政府外事部门的认定意见责令其改正；拒不改正的，督促其限期改正，并可处</w:t>
            </w:r>
            <w:r>
              <w:rPr>
                <w:rFonts w:ascii="仿宋_GB2312" w:eastAsia="仿宋_GB2312" w:hint="eastAsia"/>
                <w:szCs w:val="21"/>
              </w:rPr>
              <w:t>2000</w:t>
            </w:r>
            <w:r>
              <w:rPr>
                <w:rFonts w:ascii="仿宋_GB2312" w:eastAsia="仿宋_GB2312" w:hint="eastAsia"/>
                <w:szCs w:val="21"/>
              </w:rPr>
              <w:t>元以上</w:t>
            </w:r>
            <w:r>
              <w:rPr>
                <w:rFonts w:ascii="仿宋_GB2312" w:eastAsia="仿宋_GB2312" w:hint="eastAsia"/>
                <w:szCs w:val="21"/>
              </w:rPr>
              <w:t>5000</w:t>
            </w:r>
            <w:r>
              <w:rPr>
                <w:rFonts w:ascii="仿宋_GB2312" w:eastAsia="仿宋_GB2312" w:hint="eastAsia"/>
                <w:szCs w:val="21"/>
              </w:rPr>
              <w:t>元以下罚款。</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szCs w:val="21"/>
              </w:rPr>
              <w:t>2000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jc w:val="center"/>
              <w:rPr>
                <w:rFonts w:ascii="仿宋_GB2312" w:eastAsia="仿宋_GB2312"/>
                <w:szCs w:val="21"/>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罚款数额＝</w:t>
            </w:r>
            <w:r>
              <w:rPr>
                <w:rFonts w:ascii="仿宋_GB2312" w:eastAsia="仿宋_GB2312"/>
                <w:szCs w:val="21"/>
              </w:rPr>
              <w:t>2</w:t>
            </w:r>
            <w:r>
              <w:rPr>
                <w:rFonts w:ascii="仿宋_GB2312" w:eastAsia="仿宋_GB2312" w:hint="eastAsia"/>
                <w:szCs w:val="21"/>
              </w:rPr>
              <w:t>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rPr>
                <w:rFonts w:ascii="仿宋_GB2312" w:eastAsia="仿宋_GB2312"/>
                <w:szCs w:val="21"/>
              </w:rPr>
            </w:pPr>
          </w:p>
        </w:tc>
      </w:tr>
      <w:tr w:rsidR="00BB5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13" w:type="dxa"/>
          <w:trHeight w:val="839"/>
        </w:trPr>
        <w:tc>
          <w:tcPr>
            <w:tcW w:w="706" w:type="dxa"/>
            <w:vMerge w:val="restart"/>
            <w:tcBorders>
              <w:top w:val="single" w:sz="4" w:space="0" w:color="000000"/>
              <w:left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4</w:t>
            </w:r>
          </w:p>
        </w:tc>
        <w:tc>
          <w:tcPr>
            <w:tcW w:w="1441" w:type="dxa"/>
            <w:vMerge w:val="restart"/>
            <w:tcBorders>
              <w:top w:val="single" w:sz="4" w:space="0" w:color="000000"/>
              <w:left w:val="single" w:sz="4" w:space="0" w:color="000000"/>
              <w:right w:val="single" w:sz="4" w:space="0" w:color="000000"/>
            </w:tcBorders>
            <w:shd w:val="clear" w:color="auto" w:fill="auto"/>
            <w:vAlign w:val="center"/>
          </w:tcPr>
          <w:p w:rsidR="00BB5609" w:rsidRDefault="00856415">
            <w:pPr>
              <w:spacing w:line="360" w:lineRule="exact"/>
              <w:rPr>
                <w:rFonts w:ascii="仿宋_GB2312" w:eastAsia="仿宋_GB2312" w:hAnsi="黑体"/>
                <w:szCs w:val="21"/>
              </w:rPr>
            </w:pPr>
            <w:r>
              <w:rPr>
                <w:rFonts w:ascii="仿宋_GB2312" w:eastAsia="仿宋_GB2312" w:hAnsi="黑体" w:hint="eastAsia"/>
                <w:szCs w:val="21"/>
              </w:rPr>
              <w:t>设置外语标识的内容违反规定</w:t>
            </w:r>
          </w:p>
        </w:tc>
        <w:tc>
          <w:tcPr>
            <w:tcW w:w="2886" w:type="dxa"/>
            <w:gridSpan w:val="2"/>
            <w:vMerge w:val="restart"/>
            <w:tcBorders>
              <w:top w:val="single" w:sz="4" w:space="0" w:color="000000"/>
              <w:left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违反条款：第七条</w:t>
            </w:r>
            <w:r>
              <w:rPr>
                <w:rFonts w:ascii="仿宋_GB2312" w:eastAsia="仿宋_GB2312" w:hint="eastAsia"/>
                <w:szCs w:val="21"/>
              </w:rPr>
              <w:t>;</w:t>
            </w:r>
            <w:r>
              <w:rPr>
                <w:rFonts w:hint="eastAsia"/>
              </w:rPr>
              <w:t xml:space="preserve"> </w:t>
            </w:r>
            <w:r>
              <w:rPr>
                <w:rFonts w:ascii="仿宋_GB2312" w:eastAsia="仿宋_GB2312" w:hint="eastAsia"/>
                <w:szCs w:val="21"/>
              </w:rPr>
              <w:t>处罚条款：第十七条</w:t>
            </w:r>
            <w:r>
              <w:rPr>
                <w:rFonts w:ascii="仿宋_GB2312" w:eastAsia="仿宋_GB2312" w:hint="eastAsia"/>
                <w:szCs w:val="21"/>
              </w:rPr>
              <w:t xml:space="preserve"> </w:t>
            </w:r>
            <w:r>
              <w:rPr>
                <w:rFonts w:ascii="仿宋_GB2312" w:eastAsia="仿宋_GB2312" w:hint="eastAsia"/>
                <w:szCs w:val="21"/>
              </w:rPr>
              <w:t>根据市、区政府外事部门的认定意见责令其限期改正，处</w:t>
            </w:r>
            <w:r>
              <w:rPr>
                <w:rFonts w:ascii="仿宋_GB2312" w:eastAsia="仿宋_GB2312" w:hint="eastAsia"/>
                <w:szCs w:val="21"/>
              </w:rPr>
              <w:t>5000</w:t>
            </w:r>
            <w:r>
              <w:rPr>
                <w:rFonts w:ascii="仿宋_GB2312" w:eastAsia="仿宋_GB2312" w:hint="eastAsia"/>
                <w:szCs w:val="21"/>
              </w:rPr>
              <w:t>元以上</w:t>
            </w:r>
            <w:r>
              <w:rPr>
                <w:rFonts w:ascii="仿宋_GB2312" w:eastAsia="仿宋_GB2312" w:hint="eastAsia"/>
                <w:szCs w:val="21"/>
              </w:rPr>
              <w:t>1</w:t>
            </w:r>
            <w:r>
              <w:rPr>
                <w:rFonts w:ascii="仿宋_GB2312" w:eastAsia="仿宋_GB2312" w:hint="eastAsia"/>
                <w:szCs w:val="21"/>
              </w:rPr>
              <w:t>万元以下罚款；情节严重、造成恶劣影响的，处</w:t>
            </w:r>
            <w:r>
              <w:rPr>
                <w:rFonts w:ascii="仿宋_GB2312" w:eastAsia="仿宋_GB2312" w:hint="eastAsia"/>
                <w:szCs w:val="21"/>
              </w:rPr>
              <w:t>1</w:t>
            </w:r>
            <w:r>
              <w:rPr>
                <w:rFonts w:ascii="仿宋_GB2312" w:eastAsia="仿宋_GB2312" w:hint="eastAsia"/>
                <w:szCs w:val="21"/>
              </w:rPr>
              <w:t>万元以上</w:t>
            </w:r>
            <w:r>
              <w:rPr>
                <w:rFonts w:ascii="仿宋_GB2312" w:eastAsia="仿宋_GB2312" w:hint="eastAsia"/>
                <w:szCs w:val="21"/>
              </w:rPr>
              <w:t>3</w:t>
            </w:r>
            <w:r>
              <w:rPr>
                <w:rFonts w:ascii="仿宋_GB2312" w:eastAsia="仿宋_GB2312" w:hint="eastAsia"/>
                <w:szCs w:val="21"/>
              </w:rPr>
              <w:t>万元以下罚款；</w:t>
            </w:r>
          </w:p>
        </w:tc>
        <w:tc>
          <w:tcPr>
            <w:tcW w:w="10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szCs w:val="21"/>
              </w:rPr>
              <w:t>5</w:t>
            </w:r>
            <w:r>
              <w:rPr>
                <w:rFonts w:ascii="仿宋_GB2312" w:eastAsia="仿宋_GB2312" w:hint="eastAsia"/>
                <w:szCs w:val="21"/>
              </w:rPr>
              <w:t>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w:t>
            </w:r>
          </w:p>
        </w:tc>
        <w:tc>
          <w:tcPr>
            <w:tcW w:w="3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jc w:val="center"/>
              <w:rPr>
                <w:rFonts w:ascii="仿宋_GB2312" w:eastAsia="仿宋_GB2312"/>
                <w:szCs w:val="21"/>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罚款数额＝</w:t>
            </w:r>
            <w:r>
              <w:rPr>
                <w:rFonts w:ascii="仿宋_GB2312" w:eastAsia="仿宋_GB2312"/>
                <w:szCs w:val="21"/>
              </w:rPr>
              <w:t>5</w:t>
            </w:r>
            <w:r>
              <w:rPr>
                <w:rFonts w:ascii="仿宋_GB2312" w:eastAsia="仿宋_GB2312" w:hint="eastAsia"/>
                <w:szCs w:val="21"/>
              </w:rPr>
              <w:t>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rPr>
                <w:rFonts w:ascii="仿宋_GB2312" w:eastAsia="仿宋_GB2312"/>
                <w:szCs w:val="21"/>
              </w:rPr>
            </w:pPr>
          </w:p>
        </w:tc>
      </w:tr>
      <w:tr w:rsidR="00BB5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13" w:type="dxa"/>
          <w:trHeight w:val="1882"/>
        </w:trPr>
        <w:tc>
          <w:tcPr>
            <w:tcW w:w="706" w:type="dxa"/>
            <w:vMerge/>
            <w:tcBorders>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jc w:val="center"/>
              <w:rPr>
                <w:rFonts w:ascii="仿宋_GB2312" w:eastAsia="仿宋_GB2312"/>
                <w:szCs w:val="21"/>
              </w:rPr>
            </w:pPr>
          </w:p>
        </w:tc>
        <w:tc>
          <w:tcPr>
            <w:tcW w:w="1441" w:type="dxa"/>
            <w:vMerge/>
            <w:tcBorders>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rPr>
                <w:rFonts w:ascii="仿宋_GB2312" w:eastAsia="仿宋_GB2312" w:hAnsi="黑体"/>
                <w:szCs w:val="21"/>
              </w:rPr>
            </w:pPr>
          </w:p>
        </w:tc>
        <w:tc>
          <w:tcPr>
            <w:tcW w:w="2886" w:type="dxa"/>
            <w:gridSpan w:val="2"/>
            <w:vMerge/>
            <w:tcBorders>
              <w:left w:val="single" w:sz="4" w:space="0" w:color="000000"/>
              <w:bottom w:val="single" w:sz="4" w:space="0" w:color="000000"/>
              <w:right w:val="single" w:sz="4" w:space="0" w:color="000000"/>
            </w:tcBorders>
            <w:shd w:val="clear" w:color="auto" w:fill="auto"/>
          </w:tcPr>
          <w:p w:rsidR="00BB5609" w:rsidRDefault="00BB5609">
            <w:pPr>
              <w:spacing w:line="360" w:lineRule="exact"/>
              <w:jc w:val="left"/>
              <w:rPr>
                <w:rFonts w:ascii="仿宋_GB2312" w:eastAsia="仿宋_GB2312"/>
                <w:szCs w:val="21"/>
              </w:rPr>
            </w:pPr>
          </w:p>
        </w:tc>
        <w:tc>
          <w:tcPr>
            <w:tcW w:w="10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10000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w:t>
            </w:r>
          </w:p>
        </w:tc>
        <w:tc>
          <w:tcPr>
            <w:tcW w:w="3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存在第（一）至（四）项其中一项行为的，变量系数为</w:t>
            </w:r>
            <w:r>
              <w:rPr>
                <w:rFonts w:ascii="仿宋_GB2312" w:eastAsia="仿宋_GB2312" w:hint="eastAsia"/>
                <w:szCs w:val="21"/>
              </w:rPr>
              <w:t>0</w:t>
            </w:r>
            <w:r>
              <w:rPr>
                <w:rFonts w:ascii="仿宋_GB2312" w:eastAsia="仿宋_GB2312" w:hint="eastAsia"/>
                <w:szCs w:val="21"/>
              </w:rPr>
              <w:t>；同时存在两项行为的，变量系数为</w:t>
            </w:r>
            <w:r>
              <w:rPr>
                <w:rFonts w:ascii="仿宋_GB2312" w:eastAsia="仿宋_GB2312" w:hint="eastAsia"/>
                <w:szCs w:val="21"/>
              </w:rPr>
              <w:t>1</w:t>
            </w:r>
            <w:r>
              <w:rPr>
                <w:rFonts w:ascii="仿宋_GB2312" w:eastAsia="仿宋_GB2312" w:hint="eastAsia"/>
                <w:szCs w:val="21"/>
              </w:rPr>
              <w:t>；同时存在三项以上行为的，变量系数为</w:t>
            </w:r>
            <w:r>
              <w:rPr>
                <w:rFonts w:ascii="仿宋_GB2312" w:eastAsia="仿宋_GB2312" w:hint="eastAsia"/>
                <w:szCs w:val="21"/>
              </w:rPr>
              <w:t>2</w:t>
            </w:r>
            <w:r>
              <w:rPr>
                <w:rFonts w:ascii="仿宋_GB2312" w:eastAsia="仿宋_GB2312" w:hint="eastAsia"/>
                <w:szCs w:val="21"/>
              </w:rPr>
              <w:t>。</w:t>
            </w: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存在第七条第（一）至（四）项的，视为情节严重。</w:t>
            </w:r>
          </w:p>
        </w:tc>
      </w:tr>
      <w:tr w:rsidR="00BB5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13" w:type="dxa"/>
          <w:trHeight w:val="717"/>
        </w:trPr>
        <w:tc>
          <w:tcPr>
            <w:tcW w:w="15104" w:type="dxa"/>
            <w:gridSpan w:val="13"/>
            <w:tcBorders>
              <w:left w:val="single" w:sz="4" w:space="0" w:color="000000"/>
              <w:bottom w:val="single" w:sz="4" w:space="0" w:color="000000"/>
              <w:right w:val="single" w:sz="4" w:space="0" w:color="000000"/>
            </w:tcBorders>
            <w:shd w:val="clear" w:color="auto" w:fill="auto"/>
            <w:vAlign w:val="center"/>
          </w:tcPr>
          <w:p w:rsidR="00BB5609" w:rsidRDefault="00856415">
            <w:pPr>
              <w:pStyle w:val="20"/>
              <w:jc w:val="center"/>
              <w:rPr>
                <w:rFonts w:ascii="仿宋_GB2312" w:eastAsia="仿宋_GB2312"/>
                <w:szCs w:val="21"/>
              </w:rPr>
            </w:pPr>
            <w:bookmarkStart w:id="22" w:name="_Toc746823612"/>
            <w:r>
              <w:rPr>
                <w:rFonts w:hint="eastAsia"/>
                <w:szCs w:val="30"/>
              </w:rPr>
              <w:t>《北京市国际交往语言环境建设条例》案由</w:t>
            </w:r>
            <w:r>
              <w:rPr>
                <w:szCs w:val="30"/>
              </w:rPr>
              <w:t>4</w:t>
            </w:r>
            <w:r>
              <w:rPr>
                <w:rFonts w:hint="eastAsia"/>
                <w:szCs w:val="30"/>
              </w:rPr>
              <w:t>项</w:t>
            </w:r>
            <w:bookmarkEnd w:id="22"/>
          </w:p>
        </w:tc>
      </w:tr>
      <w:tr w:rsidR="00BB5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13" w:type="dxa"/>
          <w:trHeight w:val="877"/>
        </w:trPr>
        <w:tc>
          <w:tcPr>
            <w:tcW w:w="706" w:type="dxa"/>
            <w:tcBorders>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Ansi="仿宋_GB2312" w:cs="仿宋_GB2312" w:hint="eastAsia"/>
                <w:szCs w:val="21"/>
              </w:rPr>
              <w:t>1</w:t>
            </w:r>
          </w:p>
        </w:tc>
        <w:tc>
          <w:tcPr>
            <w:tcW w:w="1441" w:type="dxa"/>
            <w:tcBorders>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公共场所标识单独使用外语拒不改正</w:t>
            </w:r>
          </w:p>
        </w:tc>
        <w:tc>
          <w:tcPr>
            <w:tcW w:w="2886" w:type="dxa"/>
            <w:gridSpan w:val="2"/>
            <w:tcBorders>
              <w:left w:val="single" w:sz="4" w:space="0" w:color="000000"/>
              <w:bottom w:val="single" w:sz="4" w:space="0" w:color="000000"/>
              <w:right w:val="single" w:sz="4" w:space="0" w:color="000000"/>
            </w:tcBorders>
            <w:shd w:val="clear" w:color="auto" w:fill="auto"/>
            <w:vAlign w:val="center"/>
          </w:tcPr>
          <w:p w:rsidR="00BB5609" w:rsidRDefault="00856415">
            <w:pPr>
              <w:spacing w:line="320" w:lineRule="exact"/>
              <w:jc w:val="left"/>
              <w:rPr>
                <w:rFonts w:ascii="仿宋_GB2312" w:eastAsia="仿宋_GB2312"/>
                <w:szCs w:val="21"/>
              </w:rPr>
            </w:pPr>
            <w:r>
              <w:rPr>
                <w:rFonts w:ascii="仿宋_GB2312" w:eastAsia="仿宋_GB2312" w:hint="eastAsia"/>
                <w:szCs w:val="21"/>
              </w:rPr>
              <w:t>违反条款：第十六条第一款；处罚条款：第三十条</w:t>
            </w:r>
            <w:r>
              <w:rPr>
                <w:rFonts w:ascii="仿宋_GB2312" w:eastAsia="仿宋_GB2312" w:hint="eastAsia"/>
                <w:szCs w:val="21"/>
              </w:rPr>
              <w:t xml:space="preserve">  </w:t>
            </w:r>
            <w:r>
              <w:rPr>
                <w:rFonts w:ascii="仿宋_GB2312" w:eastAsia="仿宋_GB2312" w:hint="eastAsia"/>
                <w:szCs w:val="21"/>
              </w:rPr>
              <w:t>由城市管理综合执法机构责令改正；拒不改正的，给予警告，并可处五千元以上一万元以下罚款。</w:t>
            </w:r>
          </w:p>
        </w:tc>
        <w:tc>
          <w:tcPr>
            <w:tcW w:w="10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Ansi="仿宋_GB2312" w:cs="仿宋_GB2312" w:hint="eastAsia"/>
                <w:szCs w:val="21"/>
                <w:lang/>
              </w:rPr>
              <w:t>5000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Ansi="仿宋_GB2312" w:cs="仿宋_GB2312" w:hint="eastAsia"/>
                <w:szCs w:val="21"/>
                <w:lang/>
              </w:rPr>
              <w:t>1</w:t>
            </w:r>
          </w:p>
        </w:tc>
        <w:tc>
          <w:tcPr>
            <w:tcW w:w="3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Ansi="仿宋_GB2312" w:cs="仿宋_GB2312" w:hint="eastAsia"/>
                <w:szCs w:val="21"/>
              </w:rPr>
              <w:t>属于</w:t>
            </w:r>
            <w:r>
              <w:rPr>
                <w:rFonts w:ascii="仿宋_GB2312" w:eastAsia="仿宋_GB2312" w:hAnsi="仿宋_GB2312" w:cs="仿宋_GB2312" w:hint="eastAsia"/>
                <w:color w:val="000000"/>
                <w:kern w:val="0"/>
                <w:szCs w:val="21"/>
                <w:lang/>
              </w:rPr>
              <w:t>第十七条第一款应当设置、使用外语标识的公共场所的，变量系数为</w:t>
            </w:r>
            <w:r>
              <w:rPr>
                <w:rFonts w:ascii="仿宋_GB2312" w:eastAsia="仿宋_GB2312" w:hAnsi="仿宋_GB2312" w:cs="仿宋_GB2312" w:hint="eastAsia"/>
                <w:color w:val="000000"/>
                <w:kern w:val="0"/>
                <w:szCs w:val="21"/>
                <w:lang/>
              </w:rPr>
              <w:t>1</w:t>
            </w:r>
            <w:r>
              <w:rPr>
                <w:rFonts w:ascii="仿宋_GB2312" w:eastAsia="仿宋_GB2312" w:hAnsi="仿宋_GB2312" w:cs="仿宋_GB2312" w:hint="eastAsia"/>
                <w:color w:val="000000"/>
                <w:kern w:val="0"/>
                <w:szCs w:val="21"/>
                <w:lang/>
              </w:rPr>
              <w:t>。</w:t>
            </w: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Ansi="仿宋_GB2312" w:cs="仿宋_GB2312" w:hint="eastAsia"/>
                <w:szCs w:val="21"/>
              </w:rPr>
              <w:t>罚款数额＝</w:t>
            </w:r>
            <w:r>
              <w:rPr>
                <w:rFonts w:ascii="仿宋_GB2312" w:eastAsia="仿宋_GB2312" w:hAnsi="仿宋_GB2312" w:cs="仿宋_GB2312" w:hint="eastAsia"/>
                <w:szCs w:val="21"/>
                <w:lang/>
              </w:rPr>
              <w:t>5</w:t>
            </w:r>
            <w:r>
              <w:rPr>
                <w:rFonts w:ascii="仿宋_GB2312" w:eastAsia="仿宋_GB2312" w:hAnsi="仿宋_GB2312" w:cs="仿宋_GB2312" w:hint="eastAsia"/>
                <w:szCs w:val="21"/>
              </w:rPr>
              <w:t>000</w:t>
            </w: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＋区域系数</w:t>
            </w:r>
            <w:r>
              <w:rPr>
                <w:rFonts w:ascii="仿宋_GB2312" w:eastAsia="仿宋_GB2312" w:hAnsi="仿宋_GB2312" w:cs="仿宋_GB2312" w:hint="eastAsia"/>
                <w:szCs w:val="21"/>
              </w:rPr>
              <w:t>+</w:t>
            </w:r>
            <w:r>
              <w:rPr>
                <w:rFonts w:ascii="仿宋_GB2312" w:eastAsia="仿宋_GB2312" w:hAnsi="仿宋_GB2312" w:cs="仿宋_GB2312" w:hint="eastAsia"/>
                <w:szCs w:val="21"/>
              </w:rPr>
              <w:t>情节系数</w:t>
            </w:r>
            <w:r>
              <w:rPr>
                <w:rFonts w:ascii="仿宋_GB2312" w:eastAsia="仿宋_GB2312" w:hAnsi="仿宋_GB2312" w:cs="仿宋_GB2312" w:hint="eastAsia"/>
                <w:szCs w:val="21"/>
              </w:rPr>
              <w:t>+</w:t>
            </w:r>
            <w:r>
              <w:rPr>
                <w:rFonts w:ascii="仿宋_GB2312" w:eastAsia="仿宋_GB2312" w:hAnsi="仿宋_GB2312" w:cs="仿宋_GB2312" w:hint="eastAsia"/>
                <w:szCs w:val="21"/>
              </w:rPr>
              <w:t>变量系数</w:t>
            </w:r>
            <w:r>
              <w:rPr>
                <w:rFonts w:ascii="仿宋_GB2312" w:eastAsia="仿宋_GB2312" w:hAnsi="仿宋_GB2312" w:cs="仿宋_GB2312" w:hint="eastAsia"/>
                <w:szCs w:val="21"/>
              </w:rPr>
              <w:t>）</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Ansi="仿宋_GB2312" w:cs="仿宋_GB2312" w:hint="eastAsia"/>
                <w:szCs w:val="21"/>
                <w:lang/>
              </w:rPr>
              <w:t>拒不改正的情形，不记入本项“情节系数”。</w:t>
            </w:r>
          </w:p>
        </w:tc>
      </w:tr>
      <w:tr w:rsidR="00BB5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13" w:type="dxa"/>
          <w:trHeight w:val="877"/>
        </w:trPr>
        <w:tc>
          <w:tcPr>
            <w:tcW w:w="706" w:type="dxa"/>
            <w:tcBorders>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441" w:type="dxa"/>
            <w:tcBorders>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应当设置、使用公共场所外语标识而未设置、使用拒不改正</w:t>
            </w:r>
          </w:p>
        </w:tc>
        <w:tc>
          <w:tcPr>
            <w:tcW w:w="2886" w:type="dxa"/>
            <w:gridSpan w:val="2"/>
            <w:tcBorders>
              <w:left w:val="single" w:sz="4" w:space="0" w:color="000000"/>
              <w:bottom w:val="single" w:sz="4" w:space="0" w:color="000000"/>
              <w:right w:val="single" w:sz="4" w:space="0" w:color="000000"/>
            </w:tcBorders>
            <w:shd w:val="clear" w:color="auto" w:fill="auto"/>
            <w:vAlign w:val="center"/>
          </w:tcPr>
          <w:p w:rsidR="00BB5609" w:rsidRDefault="00856415">
            <w:pPr>
              <w:spacing w:line="320" w:lineRule="exact"/>
              <w:jc w:val="left"/>
              <w:rPr>
                <w:rFonts w:ascii="仿宋_GB2312" w:eastAsia="仿宋_GB2312"/>
                <w:szCs w:val="21"/>
              </w:rPr>
            </w:pPr>
            <w:r>
              <w:rPr>
                <w:rFonts w:ascii="仿宋_GB2312" w:eastAsia="仿宋_GB2312" w:hint="eastAsia"/>
                <w:szCs w:val="21"/>
              </w:rPr>
              <w:t>违反条款：第十七条第一款；处罚条款：第三十一条　由城市管理综合执法机构责令改正；拒不改正的，给予警告，并可处二千元以上五千元以下罚款。</w:t>
            </w:r>
          </w:p>
        </w:tc>
        <w:tc>
          <w:tcPr>
            <w:tcW w:w="10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hAnsi="仿宋_GB2312" w:cs="仿宋_GB2312"/>
                <w:szCs w:val="21"/>
                <w:lang/>
              </w:rPr>
            </w:pPr>
            <w:r>
              <w:rPr>
                <w:rFonts w:ascii="仿宋_GB2312" w:eastAsia="仿宋_GB2312" w:hAnsi="仿宋_GB2312" w:cs="仿宋_GB2312" w:hint="eastAsia"/>
                <w:szCs w:val="21"/>
              </w:rPr>
              <w:t>2000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hAnsi="仿宋_GB2312" w:cs="仿宋_GB2312"/>
                <w:szCs w:val="21"/>
                <w:lang/>
              </w:rPr>
            </w:pPr>
            <w:r>
              <w:rPr>
                <w:rFonts w:ascii="仿宋_GB2312" w:eastAsia="仿宋_GB2312" w:hAnsi="仿宋_GB2312" w:cs="仿宋_GB2312" w:hint="eastAsia"/>
                <w:szCs w:val="21"/>
              </w:rPr>
              <w:t>1</w:t>
            </w:r>
          </w:p>
        </w:tc>
        <w:tc>
          <w:tcPr>
            <w:tcW w:w="3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jc w:val="left"/>
              <w:rPr>
                <w:rFonts w:ascii="仿宋_GB2312" w:eastAsia="仿宋_GB2312" w:hAnsi="仿宋_GB2312" w:cs="仿宋_GB2312"/>
                <w:szCs w:val="21"/>
              </w:rPr>
            </w:pP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hAnsi="仿宋_GB2312" w:cs="仿宋_GB2312"/>
                <w:szCs w:val="21"/>
              </w:rPr>
            </w:pPr>
            <w:r>
              <w:rPr>
                <w:rFonts w:ascii="仿宋_GB2312" w:eastAsia="仿宋_GB2312" w:hAnsi="仿宋_GB2312" w:cs="仿宋_GB2312" w:hint="eastAsia"/>
                <w:szCs w:val="21"/>
              </w:rPr>
              <w:t>罚款数额＝</w:t>
            </w:r>
            <w:r>
              <w:rPr>
                <w:rFonts w:ascii="仿宋_GB2312" w:eastAsia="仿宋_GB2312" w:hAnsi="仿宋_GB2312" w:cs="仿宋_GB2312" w:hint="eastAsia"/>
                <w:szCs w:val="21"/>
              </w:rPr>
              <w:t>2000</w:t>
            </w: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＋区域系数</w:t>
            </w:r>
            <w:r>
              <w:rPr>
                <w:rFonts w:ascii="仿宋_GB2312" w:eastAsia="仿宋_GB2312" w:hAnsi="仿宋_GB2312" w:cs="仿宋_GB2312" w:hint="eastAsia"/>
                <w:szCs w:val="21"/>
              </w:rPr>
              <w:t>+</w:t>
            </w:r>
            <w:r>
              <w:rPr>
                <w:rFonts w:ascii="仿宋_GB2312" w:eastAsia="仿宋_GB2312" w:hAnsi="仿宋_GB2312" w:cs="仿宋_GB2312" w:hint="eastAsia"/>
                <w:szCs w:val="21"/>
              </w:rPr>
              <w:t>情节系数）</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Ansi="仿宋_GB2312" w:cs="仿宋_GB2312" w:hint="eastAsia"/>
                <w:szCs w:val="21"/>
                <w:lang/>
              </w:rPr>
              <w:t>拒不改正的情形，不记入本项“情节系数”。</w:t>
            </w:r>
          </w:p>
        </w:tc>
      </w:tr>
      <w:tr w:rsidR="00BB5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13" w:type="dxa"/>
          <w:trHeight w:val="1642"/>
        </w:trPr>
        <w:tc>
          <w:tcPr>
            <w:tcW w:w="706" w:type="dxa"/>
            <w:vMerge w:val="restart"/>
            <w:tcBorders>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3</w:t>
            </w:r>
          </w:p>
        </w:tc>
        <w:tc>
          <w:tcPr>
            <w:tcW w:w="1441" w:type="dxa"/>
            <w:vMerge w:val="restart"/>
            <w:tcBorders>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公共场所外语标识含有禁止性内容</w:t>
            </w:r>
          </w:p>
        </w:tc>
        <w:tc>
          <w:tcPr>
            <w:tcW w:w="2886" w:type="dxa"/>
            <w:gridSpan w:val="2"/>
            <w:vMerge w:val="restart"/>
            <w:tcBorders>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违反条款：第十八条；</w:t>
            </w:r>
          </w:p>
          <w:p w:rsidR="00BB5609" w:rsidRDefault="00856415">
            <w:pPr>
              <w:spacing w:line="360" w:lineRule="exact"/>
              <w:jc w:val="left"/>
              <w:rPr>
                <w:rFonts w:ascii="仿宋_GB2312" w:eastAsia="仿宋_GB2312"/>
                <w:szCs w:val="21"/>
              </w:rPr>
            </w:pPr>
            <w:r>
              <w:rPr>
                <w:rFonts w:ascii="仿宋_GB2312" w:eastAsia="仿宋_GB2312" w:hint="eastAsia"/>
                <w:szCs w:val="21"/>
              </w:rPr>
              <w:t>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10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5000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w:t>
            </w:r>
          </w:p>
        </w:tc>
        <w:tc>
          <w:tcPr>
            <w:tcW w:w="3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同时存在两项及以上禁止性内容的，变量系数为</w:t>
            </w:r>
            <w:r>
              <w:rPr>
                <w:rFonts w:ascii="仿宋_GB2312" w:eastAsia="仿宋_GB2312" w:hint="eastAsia"/>
                <w:szCs w:val="21"/>
              </w:rPr>
              <w:t>1</w:t>
            </w:r>
            <w:r>
              <w:rPr>
                <w:rFonts w:ascii="仿宋_GB2312" w:eastAsia="仿宋_GB2312" w:hint="eastAsia"/>
                <w:szCs w:val="21"/>
              </w:rPr>
              <w:t>。</w:t>
            </w: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jc w:val="left"/>
              <w:rPr>
                <w:rFonts w:ascii="仿宋_GB2312" w:eastAsia="仿宋_GB2312"/>
                <w:szCs w:val="21"/>
                <w:lang/>
              </w:rPr>
            </w:pPr>
          </w:p>
        </w:tc>
      </w:tr>
      <w:tr w:rsidR="00BB5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13" w:type="dxa"/>
          <w:trHeight w:val="3295"/>
        </w:trPr>
        <w:tc>
          <w:tcPr>
            <w:tcW w:w="706" w:type="dxa"/>
            <w:vMerge/>
            <w:tcBorders>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jc w:val="left"/>
              <w:rPr>
                <w:rFonts w:ascii="仿宋_GB2312" w:eastAsia="仿宋_GB2312"/>
                <w:szCs w:val="21"/>
              </w:rPr>
            </w:pPr>
          </w:p>
        </w:tc>
        <w:tc>
          <w:tcPr>
            <w:tcW w:w="1441" w:type="dxa"/>
            <w:vMerge/>
            <w:tcBorders>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jc w:val="left"/>
              <w:rPr>
                <w:rFonts w:ascii="仿宋_GB2312" w:eastAsia="仿宋_GB2312"/>
                <w:szCs w:val="21"/>
              </w:rPr>
            </w:pPr>
          </w:p>
        </w:tc>
        <w:tc>
          <w:tcPr>
            <w:tcW w:w="2886" w:type="dxa"/>
            <w:gridSpan w:val="2"/>
            <w:vMerge/>
            <w:tcBorders>
              <w:left w:val="single" w:sz="4" w:space="0" w:color="000000"/>
              <w:bottom w:val="single" w:sz="4" w:space="0" w:color="000000"/>
              <w:right w:val="single" w:sz="4" w:space="0" w:color="000000"/>
            </w:tcBorders>
            <w:shd w:val="clear" w:color="auto" w:fill="auto"/>
            <w:vAlign w:val="center"/>
          </w:tcPr>
          <w:p w:rsidR="00BB5609" w:rsidRDefault="00BB5609">
            <w:pPr>
              <w:spacing w:line="360" w:lineRule="exact"/>
              <w:jc w:val="left"/>
              <w:rPr>
                <w:rFonts w:ascii="仿宋_GB2312" w:eastAsia="仿宋_GB2312"/>
                <w:szCs w:val="21"/>
              </w:rPr>
            </w:pPr>
          </w:p>
        </w:tc>
        <w:tc>
          <w:tcPr>
            <w:tcW w:w="10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10000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w:t>
            </w:r>
          </w:p>
        </w:tc>
        <w:tc>
          <w:tcPr>
            <w:tcW w:w="3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同时存在两项禁止性内容的，变量系数为</w:t>
            </w:r>
            <w:r>
              <w:rPr>
                <w:rFonts w:ascii="仿宋_GB2312" w:eastAsia="仿宋_GB2312" w:hint="eastAsia"/>
                <w:szCs w:val="21"/>
              </w:rPr>
              <w:t>1</w:t>
            </w:r>
            <w:r>
              <w:rPr>
                <w:rFonts w:ascii="仿宋_GB2312" w:eastAsia="仿宋_GB2312" w:hint="eastAsia"/>
                <w:szCs w:val="21"/>
              </w:rPr>
              <w:t>；同时存在三项以上禁止性内容的，变量系数为</w:t>
            </w:r>
            <w:r>
              <w:rPr>
                <w:rFonts w:ascii="仿宋_GB2312" w:eastAsia="仿宋_GB2312" w:hint="eastAsia"/>
                <w:szCs w:val="21"/>
              </w:rPr>
              <w:t>2</w:t>
            </w:r>
            <w:r>
              <w:rPr>
                <w:rFonts w:ascii="仿宋_GB2312" w:eastAsia="仿宋_GB2312" w:hint="eastAsia"/>
                <w:szCs w:val="21"/>
              </w:rPr>
              <w:t>。</w:t>
            </w: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lang/>
              </w:rPr>
            </w:pPr>
            <w:r>
              <w:rPr>
                <w:rFonts w:ascii="仿宋_GB2312" w:eastAsia="仿宋_GB2312" w:hint="eastAsia"/>
                <w:szCs w:val="21"/>
                <w:lang/>
              </w:rPr>
              <w:t>拒不改正或两次及以上违法的，或者被市级以上媒体曝光，或者造成其它恶劣影响的，视为“情节严重、造成恶劣影响”。</w:t>
            </w:r>
          </w:p>
          <w:p w:rsidR="00BB5609" w:rsidRDefault="00856415">
            <w:pPr>
              <w:spacing w:line="360" w:lineRule="exact"/>
              <w:jc w:val="left"/>
              <w:rPr>
                <w:rFonts w:ascii="仿宋_GB2312" w:eastAsia="仿宋_GB2312"/>
                <w:szCs w:val="21"/>
                <w:lang/>
              </w:rPr>
            </w:pPr>
            <w:r>
              <w:rPr>
                <w:rFonts w:ascii="仿宋_GB2312" w:eastAsia="仿宋_GB2312" w:hint="eastAsia"/>
                <w:szCs w:val="21"/>
                <w:lang/>
              </w:rPr>
              <w:t>拒不改正或两次及以上违法的，不重复记入本项“情节系数”。</w:t>
            </w:r>
          </w:p>
        </w:tc>
      </w:tr>
      <w:tr w:rsidR="00BB5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13" w:type="dxa"/>
          <w:trHeight w:val="2500"/>
        </w:trPr>
        <w:tc>
          <w:tcPr>
            <w:tcW w:w="706" w:type="dxa"/>
            <w:tcBorders>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Ansi="仿宋_GB2312" w:cs="仿宋_GB2312" w:hint="eastAsia"/>
                <w:szCs w:val="21"/>
              </w:rPr>
              <w:t>4</w:t>
            </w:r>
          </w:p>
        </w:tc>
        <w:tc>
          <w:tcPr>
            <w:tcW w:w="1441" w:type="dxa"/>
            <w:tcBorders>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公共场所外语标识译写错误或者明显不当拒不改正</w:t>
            </w:r>
          </w:p>
        </w:tc>
        <w:tc>
          <w:tcPr>
            <w:tcW w:w="2886" w:type="dxa"/>
            <w:gridSpan w:val="2"/>
            <w:tcBorders>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违反条款：第十九条第一款；处罚条款：第三十三条　由城市管理综合执法机构责令改正；拒不改正的，给予警告，并可处二千元以上五千元以下罚款。</w:t>
            </w:r>
          </w:p>
        </w:tc>
        <w:tc>
          <w:tcPr>
            <w:tcW w:w="10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Ansi="仿宋_GB2312" w:cs="仿宋_GB2312" w:hint="eastAsia"/>
                <w:szCs w:val="21"/>
              </w:rPr>
              <w:t>2000</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Ansi="仿宋_GB2312" w:cs="仿宋_GB2312" w:hint="eastAsia"/>
                <w:szCs w:val="21"/>
              </w:rPr>
              <w:t>1</w:t>
            </w:r>
          </w:p>
        </w:tc>
        <w:tc>
          <w:tcPr>
            <w:tcW w:w="3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hAnsi="仿宋_GB2312" w:cs="仿宋_GB2312"/>
                <w:szCs w:val="21"/>
              </w:rPr>
            </w:pPr>
            <w:r>
              <w:rPr>
                <w:rFonts w:ascii="仿宋_GB2312" w:eastAsia="仿宋_GB2312" w:hAnsi="仿宋_GB2312" w:cs="仿宋_GB2312" w:hint="eastAsia"/>
                <w:szCs w:val="21"/>
              </w:rPr>
              <w:t>属于</w:t>
            </w:r>
            <w:r>
              <w:rPr>
                <w:rFonts w:ascii="仿宋_GB2312" w:eastAsia="仿宋_GB2312" w:hAnsi="仿宋_GB2312" w:cs="仿宋_GB2312" w:hint="eastAsia"/>
                <w:szCs w:val="21"/>
              </w:rPr>
              <w:t>第十七条第一款应当设置、使用外语标识的公共场所的，变量系数为</w:t>
            </w:r>
            <w:r>
              <w:rPr>
                <w:rFonts w:ascii="仿宋_GB2312" w:eastAsia="仿宋_GB2312" w:hAnsi="仿宋_GB2312" w:cs="仿宋_GB2312" w:hint="eastAsia"/>
                <w:szCs w:val="21"/>
              </w:rPr>
              <w:t>1</w:t>
            </w:r>
            <w:r>
              <w:rPr>
                <w:rFonts w:ascii="仿宋_GB2312" w:eastAsia="仿宋_GB2312" w:hAnsi="仿宋_GB2312" w:cs="仿宋_GB2312" w:hint="eastAsia"/>
                <w:szCs w:val="21"/>
              </w:rPr>
              <w:t>；</w:t>
            </w:r>
          </w:p>
          <w:p w:rsidR="00BB5609" w:rsidRDefault="00856415">
            <w:pPr>
              <w:pStyle w:val="2"/>
              <w:ind w:leftChars="0" w:left="0" w:firstLineChars="0" w:firstLine="0"/>
              <w:rPr>
                <w:rFonts w:ascii="仿宋_GB2312" w:eastAsia="仿宋_GB2312" w:hAnsi="仿宋_GB2312" w:cs="仿宋_GB2312"/>
                <w:color w:val="000000"/>
                <w:kern w:val="0"/>
                <w:szCs w:val="21"/>
                <w:lang/>
              </w:rPr>
            </w:pPr>
            <w:r>
              <w:rPr>
                <w:rFonts w:ascii="仿宋_GB2312" w:eastAsia="仿宋_GB2312" w:hAnsi="仿宋_GB2312" w:cs="仿宋_GB2312" w:hint="eastAsia"/>
                <w:color w:val="000000"/>
                <w:kern w:val="0"/>
                <w:szCs w:val="21"/>
                <w:lang/>
              </w:rPr>
              <w:t>被媒体曝光的，变量系数为</w:t>
            </w:r>
            <w:r>
              <w:rPr>
                <w:rFonts w:ascii="仿宋_GB2312" w:eastAsia="仿宋_GB2312" w:hAnsi="仿宋_GB2312" w:cs="仿宋_GB2312" w:hint="eastAsia"/>
                <w:color w:val="000000"/>
                <w:kern w:val="0"/>
                <w:szCs w:val="21"/>
                <w:lang/>
              </w:rPr>
              <w:t>1;</w:t>
            </w:r>
          </w:p>
          <w:p w:rsidR="00BB5609" w:rsidRDefault="00856415">
            <w:pPr>
              <w:pStyle w:val="2"/>
              <w:ind w:leftChars="0" w:left="0" w:firstLineChars="0" w:firstLine="0"/>
              <w:rPr>
                <w:rFonts w:ascii="仿宋_GB2312" w:eastAsia="仿宋_GB2312"/>
                <w:szCs w:val="21"/>
              </w:rPr>
            </w:pPr>
            <w:r>
              <w:rPr>
                <w:rFonts w:ascii="仿宋_GB2312" w:eastAsia="仿宋_GB2312" w:hAnsi="仿宋_GB2312" w:cs="仿宋_GB2312" w:hint="eastAsia"/>
                <w:color w:val="000000"/>
                <w:kern w:val="0"/>
                <w:szCs w:val="21"/>
                <w:lang/>
              </w:rPr>
              <w:t>造成恶劣影响的，变量系数为</w:t>
            </w:r>
            <w:r>
              <w:rPr>
                <w:rFonts w:ascii="仿宋_GB2312" w:eastAsia="仿宋_GB2312" w:hAnsi="仿宋_GB2312" w:cs="仿宋_GB2312" w:hint="eastAsia"/>
                <w:color w:val="000000"/>
                <w:kern w:val="0"/>
                <w:szCs w:val="21"/>
                <w:lang/>
              </w:rPr>
              <w:t>2</w:t>
            </w:r>
            <w:r>
              <w:rPr>
                <w:rFonts w:ascii="仿宋_GB2312" w:eastAsia="仿宋_GB2312" w:hAnsi="仿宋_GB2312" w:cs="仿宋_GB2312" w:hint="eastAsia"/>
                <w:color w:val="000000"/>
                <w:kern w:val="0"/>
                <w:szCs w:val="21"/>
                <w:lang/>
              </w:rPr>
              <w:t>。</w:t>
            </w:r>
          </w:p>
        </w:tc>
        <w:tc>
          <w:tcPr>
            <w:tcW w:w="1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rPr>
            </w:pPr>
            <w:r>
              <w:rPr>
                <w:rFonts w:ascii="仿宋_GB2312" w:eastAsia="仿宋_GB2312" w:hAnsi="仿宋_GB2312" w:cs="仿宋_GB2312" w:hint="eastAsia"/>
                <w:szCs w:val="21"/>
              </w:rPr>
              <w:t>罚款数额＝</w:t>
            </w:r>
            <w:r>
              <w:rPr>
                <w:rFonts w:ascii="仿宋_GB2312" w:eastAsia="仿宋_GB2312" w:hAnsi="仿宋_GB2312" w:cs="仿宋_GB2312" w:hint="eastAsia"/>
                <w:szCs w:val="21"/>
                <w:lang/>
              </w:rPr>
              <w:t>2</w:t>
            </w:r>
            <w:r>
              <w:rPr>
                <w:rFonts w:ascii="仿宋_GB2312" w:eastAsia="仿宋_GB2312" w:hAnsi="仿宋_GB2312" w:cs="仿宋_GB2312" w:hint="eastAsia"/>
                <w:szCs w:val="21"/>
              </w:rPr>
              <w:t>000</w:t>
            </w: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＋区域系数</w:t>
            </w:r>
            <w:r>
              <w:rPr>
                <w:rFonts w:ascii="仿宋_GB2312" w:eastAsia="仿宋_GB2312" w:hAnsi="仿宋_GB2312" w:cs="仿宋_GB2312" w:hint="eastAsia"/>
                <w:szCs w:val="21"/>
              </w:rPr>
              <w:t>+</w:t>
            </w:r>
            <w:r>
              <w:rPr>
                <w:rFonts w:ascii="仿宋_GB2312" w:eastAsia="仿宋_GB2312" w:hAnsi="仿宋_GB2312" w:cs="仿宋_GB2312" w:hint="eastAsia"/>
                <w:szCs w:val="21"/>
              </w:rPr>
              <w:t>情节系数</w:t>
            </w:r>
            <w:r>
              <w:rPr>
                <w:rFonts w:ascii="仿宋_GB2312" w:eastAsia="仿宋_GB2312" w:hAnsi="仿宋_GB2312" w:cs="仿宋_GB2312" w:hint="eastAsia"/>
                <w:szCs w:val="21"/>
              </w:rPr>
              <w:t>+</w:t>
            </w:r>
            <w:r>
              <w:rPr>
                <w:rFonts w:ascii="仿宋_GB2312" w:eastAsia="仿宋_GB2312" w:hAnsi="仿宋_GB2312" w:cs="仿宋_GB2312" w:hint="eastAsia"/>
                <w:szCs w:val="21"/>
              </w:rPr>
              <w:t>变量系数</w:t>
            </w:r>
            <w:r>
              <w:rPr>
                <w:rFonts w:ascii="仿宋_GB2312" w:eastAsia="仿宋_GB2312" w:hAnsi="仿宋_GB2312" w:cs="仿宋_GB2312" w:hint="eastAsia"/>
                <w:szCs w:val="21"/>
              </w:rPr>
              <w:t>）</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5609" w:rsidRDefault="00856415">
            <w:pPr>
              <w:spacing w:line="360" w:lineRule="exact"/>
              <w:jc w:val="left"/>
              <w:rPr>
                <w:rFonts w:ascii="仿宋_GB2312" w:eastAsia="仿宋_GB2312"/>
                <w:szCs w:val="21"/>
                <w:lang/>
              </w:rPr>
            </w:pPr>
            <w:r>
              <w:rPr>
                <w:rFonts w:ascii="仿宋_GB2312" w:eastAsia="仿宋_GB2312" w:hAnsi="仿宋_GB2312" w:cs="仿宋_GB2312" w:hint="eastAsia"/>
                <w:szCs w:val="21"/>
                <w:lang/>
              </w:rPr>
              <w:t>拒不改正的情形，不记入本项“情节系数”</w:t>
            </w:r>
          </w:p>
        </w:tc>
      </w:tr>
      <w:tr w:rsidR="00BB5609">
        <w:trPr>
          <w:gridAfter w:val="2"/>
          <w:wAfter w:w="32" w:type="dxa"/>
          <w:trHeight w:val="769"/>
        </w:trPr>
        <w:tc>
          <w:tcPr>
            <w:tcW w:w="15085" w:type="dxa"/>
            <w:gridSpan w:val="12"/>
            <w:shd w:val="clear" w:color="auto" w:fill="auto"/>
            <w:vAlign w:val="center"/>
          </w:tcPr>
          <w:p w:rsidR="00BB5609" w:rsidRDefault="00856415">
            <w:pPr>
              <w:pStyle w:val="1"/>
              <w:rPr>
                <w:rFonts w:ascii="方正小标宋简体" w:hAnsi="宋体" w:cs="宋体"/>
                <w:szCs w:val="36"/>
              </w:rPr>
            </w:pPr>
            <w:bookmarkStart w:id="23" w:name="_Toc1710984903"/>
            <w:r>
              <w:rPr>
                <w:rFonts w:ascii="方正小标宋简体" w:hint="eastAsia"/>
                <w:szCs w:val="36"/>
              </w:rPr>
              <w:t>市政管理方面</w:t>
            </w:r>
            <w:r>
              <w:rPr>
                <w:rFonts w:ascii="方正小标宋简体" w:hint="eastAsia"/>
                <w:szCs w:val="36"/>
              </w:rPr>
              <w:t>27</w:t>
            </w:r>
            <w:r>
              <w:rPr>
                <w:rFonts w:ascii="方正小标宋简体" w:hint="eastAsia"/>
                <w:szCs w:val="36"/>
              </w:rPr>
              <w:t>项</w:t>
            </w:r>
            <w:bookmarkEnd w:id="23"/>
          </w:p>
        </w:tc>
      </w:tr>
      <w:tr w:rsidR="00BB5609">
        <w:trPr>
          <w:gridAfter w:val="2"/>
          <w:wAfter w:w="32" w:type="dxa"/>
          <w:trHeight w:val="624"/>
        </w:trPr>
        <w:tc>
          <w:tcPr>
            <w:tcW w:w="15085" w:type="dxa"/>
            <w:gridSpan w:val="12"/>
            <w:shd w:val="clear" w:color="auto" w:fill="auto"/>
            <w:vAlign w:val="center"/>
          </w:tcPr>
          <w:p w:rsidR="00BB5609" w:rsidRDefault="00856415">
            <w:pPr>
              <w:pStyle w:val="20"/>
              <w:jc w:val="center"/>
              <w:rPr>
                <w:szCs w:val="30"/>
              </w:rPr>
            </w:pPr>
            <w:bookmarkStart w:id="24" w:name="_Toc439246213"/>
            <w:r>
              <w:rPr>
                <w:rFonts w:hint="eastAsia"/>
                <w:szCs w:val="30"/>
              </w:rPr>
              <w:t>《</w:t>
            </w:r>
            <w:r>
              <w:rPr>
                <w:rFonts w:hint="eastAsia"/>
              </w:rPr>
              <w:t>北京市无障碍环境建设条例</w:t>
            </w:r>
            <w:r>
              <w:rPr>
                <w:rFonts w:hint="eastAsia"/>
                <w:szCs w:val="30"/>
              </w:rPr>
              <w:t>》案由</w:t>
            </w:r>
            <w:r>
              <w:rPr>
                <w:rFonts w:hint="eastAsia"/>
                <w:szCs w:val="30"/>
              </w:rPr>
              <w:t>6</w:t>
            </w:r>
            <w:r>
              <w:rPr>
                <w:rFonts w:hint="eastAsia"/>
                <w:szCs w:val="30"/>
              </w:rPr>
              <w:t>项</w:t>
            </w:r>
            <w:bookmarkEnd w:id="24"/>
          </w:p>
        </w:tc>
      </w:tr>
      <w:tr w:rsidR="00BB5609">
        <w:trPr>
          <w:gridAfter w:val="1"/>
          <w:wAfter w:w="13" w:type="dxa"/>
          <w:trHeight w:val="2388"/>
        </w:trPr>
        <w:tc>
          <w:tcPr>
            <w:tcW w:w="706" w:type="dxa"/>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lang/>
              </w:rPr>
              <w:t>(</w:t>
            </w:r>
            <w:r>
              <w:rPr>
                <w:rFonts w:ascii="仿宋_GB2312" w:eastAsia="仿宋_GB2312" w:hAnsi="仿宋_GB2312" w:cs="仿宋_GB2312" w:hint="eastAsia"/>
                <w:szCs w:val="21"/>
              </w:rPr>
              <w:t>城市道路范围内</w:t>
            </w:r>
            <w:r>
              <w:rPr>
                <w:rFonts w:ascii="仿宋_GB2312" w:eastAsia="仿宋_GB2312" w:hAnsi="仿宋_GB2312" w:cs="仿宋_GB2312" w:hint="eastAsia"/>
                <w:szCs w:val="21"/>
                <w:lang/>
              </w:rPr>
              <w:t>)</w:t>
            </w:r>
            <w:r>
              <w:rPr>
                <w:rFonts w:ascii="仿宋_GB2312" w:eastAsia="仿宋_GB2312" w:hAnsi="仿宋_GB2312" w:cs="仿宋_GB2312" w:hint="eastAsia"/>
                <w:szCs w:val="21"/>
              </w:rPr>
              <w:t>无障碍设施</w:t>
            </w:r>
            <w:r>
              <w:rPr>
                <w:rFonts w:ascii="仿宋_GB2312" w:eastAsia="仿宋_GB2312" w:hAnsi="仿宋_GB2312" w:cs="仿宋_GB2312" w:hint="eastAsia"/>
                <w:szCs w:val="21"/>
                <w:lang w:val="zh-CN"/>
              </w:rPr>
              <w:t>管理责任人未履行维护管理责任</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szCs w:val="21"/>
                <w:lang/>
              </w:rPr>
            </w:pPr>
            <w:r>
              <w:rPr>
                <w:rFonts w:ascii="仿宋_GB2312" w:eastAsia="仿宋_GB2312" w:hAnsi="仿宋_GB2312" w:cs="仿宋_GB2312" w:hint="eastAsia"/>
                <w:szCs w:val="21"/>
                <w:lang/>
              </w:rPr>
              <w:t>违反条款：</w:t>
            </w:r>
            <w:r>
              <w:rPr>
                <w:rFonts w:ascii="仿宋_GB2312" w:eastAsia="仿宋_GB2312" w:hAnsi="仿宋_GB2312" w:cs="仿宋_GB2312" w:hint="eastAsia"/>
                <w:szCs w:val="21"/>
                <w:lang/>
              </w:rPr>
              <w:t>第十四条</w:t>
            </w:r>
            <w:r>
              <w:rPr>
                <w:rFonts w:ascii="仿宋_GB2312" w:eastAsia="仿宋_GB2312" w:hAnsi="仿宋_GB2312" w:cs="仿宋_GB2312" w:hint="eastAsia"/>
                <w:szCs w:val="21"/>
                <w:lang/>
              </w:rPr>
              <w:t>第一款第（一）项、第（二）项、第（三）项、第（四）项、第（五）项（需根据实际发生的违法行为选择）；</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lang/>
              </w:rPr>
              <w:t>处罚条款：</w:t>
            </w:r>
            <w:r>
              <w:rPr>
                <w:rFonts w:ascii="仿宋_GB2312" w:eastAsia="仿宋_GB2312" w:hAnsi="仿宋_GB2312" w:cs="仿宋_GB2312" w:hint="eastAsia"/>
                <w:szCs w:val="21"/>
                <w:lang/>
              </w:rPr>
              <w:t>第三十七条</w:t>
            </w:r>
            <w:r>
              <w:rPr>
                <w:rFonts w:ascii="仿宋_GB2312" w:eastAsia="仿宋_GB2312" w:hAnsi="仿宋_GB2312" w:cs="仿宋_GB2312" w:hint="eastAsia"/>
                <w:szCs w:val="21"/>
                <w:lang/>
              </w:rPr>
              <w:t>，</w:t>
            </w:r>
            <w:r>
              <w:rPr>
                <w:rFonts w:ascii="仿宋_GB2312" w:eastAsia="仿宋_GB2312" w:hAnsi="仿宋_GB2312" w:cs="仿宋_GB2312" w:hint="eastAsia"/>
                <w:szCs w:val="21"/>
                <w:lang/>
              </w:rPr>
              <w:t>责令限期改正；逾期不改正的，处三千元以上三万元以下罚款。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dstrike/>
                <w:kern w:val="0"/>
                <w:szCs w:val="21"/>
              </w:rPr>
            </w:pPr>
            <w:r>
              <w:rPr>
                <w:rFonts w:ascii="仿宋_GB2312" w:eastAsia="仿宋_GB2312" w:hAnsi="仿宋_GB2312" w:cs="仿宋_GB2312" w:hint="eastAsia"/>
                <w:kern w:val="0"/>
                <w:szCs w:val="21"/>
              </w:rPr>
              <w:t>同时违反第十四条第一款规定中</w:t>
            </w:r>
            <w:r>
              <w:rPr>
                <w:rFonts w:ascii="仿宋_GB2312" w:eastAsia="仿宋_GB2312" w:hAnsi="仿宋_GB2312" w:cs="仿宋_GB2312" w:hint="eastAsia"/>
                <w:kern w:val="0"/>
                <w:szCs w:val="21"/>
              </w:rPr>
              <w:t>两项的，变量系数为</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；同时违反三项及三项以上的，变量系数为</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罚款数额</w:t>
            </w:r>
            <w:r>
              <w:rPr>
                <w:rFonts w:ascii="仿宋_GB2312" w:eastAsia="仿宋_GB2312" w:hAnsi="仿宋_GB2312" w:cs="仿宋_GB2312" w:hint="eastAsia"/>
                <w:szCs w:val="21"/>
              </w:rPr>
              <w:t>=</w:t>
            </w:r>
            <w:r>
              <w:rPr>
                <w:rFonts w:ascii="仿宋_GB2312" w:eastAsia="仿宋_GB2312" w:hAnsi="仿宋_GB2312" w:cs="仿宋_GB2312" w:hint="eastAsia"/>
                <w:szCs w:val="21"/>
              </w:rPr>
              <w:t>3000</w:t>
            </w: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区域系数</w:t>
            </w:r>
            <w:r>
              <w:rPr>
                <w:rFonts w:ascii="仿宋_GB2312" w:eastAsia="仿宋_GB2312" w:hAnsi="仿宋_GB2312" w:cs="仿宋_GB2312" w:hint="eastAsia"/>
                <w:szCs w:val="21"/>
              </w:rPr>
              <w:t>+</w:t>
            </w:r>
            <w:r>
              <w:rPr>
                <w:rFonts w:ascii="仿宋_GB2312" w:eastAsia="仿宋_GB2312" w:hAnsi="仿宋_GB2312" w:cs="仿宋_GB2312" w:hint="eastAsia"/>
                <w:szCs w:val="21"/>
              </w:rPr>
              <w:t>情节系数</w:t>
            </w:r>
            <w:r>
              <w:rPr>
                <w:rFonts w:ascii="仿宋_GB2312" w:eastAsia="仿宋_GB2312" w:hAnsi="仿宋_GB2312" w:cs="仿宋_GB2312" w:hint="eastAsia"/>
                <w:szCs w:val="21"/>
              </w:rPr>
              <w:t>+</w:t>
            </w:r>
            <w:r>
              <w:rPr>
                <w:rFonts w:ascii="仿宋_GB2312" w:eastAsia="仿宋_GB2312" w:hAnsi="仿宋_GB2312" w:cs="仿宋_GB2312" w:hint="eastAsia"/>
                <w:szCs w:val="21"/>
              </w:rPr>
              <w:t>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逾期不改正的情形，不记入本项“情节系数”</w:t>
            </w:r>
            <w:r>
              <w:rPr>
                <w:rFonts w:ascii="仿宋_GB2312" w:eastAsia="仿宋_GB2312" w:hAnsi="仿宋_GB2312" w:cs="仿宋_GB2312" w:hint="eastAsia"/>
                <w:szCs w:val="21"/>
              </w:rPr>
              <w:t>。</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lang/>
              </w:rPr>
              <w:t>(</w:t>
            </w:r>
            <w:r>
              <w:rPr>
                <w:rFonts w:ascii="仿宋_GB2312" w:eastAsia="仿宋_GB2312" w:hAnsi="仿宋_GB2312" w:cs="仿宋_GB2312" w:hint="eastAsia"/>
                <w:szCs w:val="21"/>
              </w:rPr>
              <w:t>城市道路范围内</w:t>
            </w:r>
            <w:r>
              <w:rPr>
                <w:rFonts w:ascii="仿宋_GB2312" w:eastAsia="仿宋_GB2312" w:hAnsi="仿宋_GB2312" w:cs="仿宋_GB2312" w:hint="eastAsia"/>
                <w:szCs w:val="21"/>
                <w:lang/>
              </w:rPr>
              <w:t>)</w:t>
            </w:r>
            <w:r>
              <w:rPr>
                <w:rFonts w:ascii="仿宋_GB2312" w:eastAsia="仿宋_GB2312" w:hAnsi="仿宋_GB2312" w:cs="仿宋_GB2312" w:hint="eastAsia"/>
                <w:szCs w:val="21"/>
              </w:rPr>
              <w:t>无障碍设施</w:t>
            </w:r>
            <w:r>
              <w:rPr>
                <w:rFonts w:ascii="仿宋_GB2312" w:eastAsia="仿宋_GB2312" w:hAnsi="仿宋_GB2312" w:cs="仿宋_GB2312" w:hint="eastAsia"/>
                <w:szCs w:val="21"/>
                <w:lang w:val="zh-CN"/>
              </w:rPr>
              <w:t>管理责任人未在限定的时间内完成整改</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szCs w:val="21"/>
              </w:rPr>
              <w:t>违反条款：</w:t>
            </w:r>
            <w:r>
              <w:rPr>
                <w:rFonts w:ascii="仿宋_GB2312" w:eastAsia="仿宋_GB2312" w:hAnsi="仿宋_GB2312" w:cs="仿宋_GB2312" w:hint="eastAsia"/>
                <w:szCs w:val="21"/>
              </w:rPr>
              <w:t>第十五条</w:t>
            </w:r>
            <w:r>
              <w:rPr>
                <w:rFonts w:ascii="仿宋_GB2312" w:eastAsia="仿宋_GB2312" w:hAnsi="仿宋_GB2312" w:cs="仿宋_GB2312" w:hint="eastAsia"/>
                <w:szCs w:val="21"/>
              </w:rPr>
              <w:t>第一款、第二款</w:t>
            </w:r>
            <w:r>
              <w:rPr>
                <w:rFonts w:ascii="仿宋_GB2312" w:eastAsia="仿宋_GB2312" w:hAnsi="仿宋_GB2312" w:cs="仿宋_GB2312" w:hint="eastAsia"/>
                <w:szCs w:val="21"/>
                <w:lang/>
              </w:rPr>
              <w:t>（需根据实际发生的违法行为选择）</w:t>
            </w:r>
            <w:r>
              <w:rPr>
                <w:rFonts w:ascii="仿宋_GB2312" w:eastAsia="仿宋_GB2312" w:hAnsi="仿宋_GB2312" w:cs="仿宋_GB2312" w:hint="eastAsia"/>
                <w:szCs w:val="21"/>
              </w:rPr>
              <w:t>；</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处罚条款：</w:t>
            </w:r>
            <w:r>
              <w:rPr>
                <w:rFonts w:ascii="仿宋_GB2312" w:eastAsia="仿宋_GB2312" w:hAnsi="仿宋_GB2312" w:cs="仿宋_GB2312" w:hint="eastAsia"/>
                <w:szCs w:val="21"/>
              </w:rPr>
              <w:t>第三十八条</w:t>
            </w:r>
            <w:r>
              <w:rPr>
                <w:rFonts w:ascii="仿宋_GB2312" w:eastAsia="仿宋_GB2312" w:hAnsi="仿宋_GB2312" w:cs="仿宋_GB2312" w:hint="eastAsia"/>
                <w:szCs w:val="21"/>
              </w:rPr>
              <w:t>，</w:t>
            </w:r>
            <w:r>
              <w:rPr>
                <w:rFonts w:ascii="仿宋_GB2312" w:eastAsia="仿宋_GB2312" w:hAnsi="仿宋_GB2312" w:cs="仿宋_GB2312" w:hint="eastAsia"/>
                <w:szCs w:val="21"/>
              </w:rPr>
              <w:t>责令限期改正；逾期不改正的，处应当建设或者改造的无障碍设施工程造价一倍以上二倍以下罚款。</w:t>
            </w:r>
          </w:p>
        </w:tc>
        <w:tc>
          <w:tcPr>
            <w:tcW w:w="1089" w:type="dxa"/>
            <w:gridSpan w:val="2"/>
            <w:shd w:val="clear" w:color="auto" w:fill="auto"/>
            <w:vAlign w:val="center"/>
          </w:tcPr>
          <w:p w:rsidR="00BB5609" w:rsidRDefault="00856415">
            <w:pPr>
              <w:widowControl/>
              <w:spacing w:line="0" w:lineRule="atLeast"/>
              <w:jc w:val="left"/>
              <w:rPr>
                <w:rFonts w:ascii="仿宋_GB2312" w:eastAsia="仿宋_GB2312" w:hAnsi="仿宋_GB2312" w:cs="仿宋_GB2312"/>
                <w:kern w:val="0"/>
                <w:szCs w:val="21"/>
              </w:rPr>
            </w:pPr>
            <w:r>
              <w:rPr>
                <w:rFonts w:ascii="仿宋_GB2312" w:eastAsia="仿宋_GB2312" w:hAnsi="仿宋_GB2312" w:cs="仿宋_GB2312" w:hint="eastAsia"/>
                <w:szCs w:val="21"/>
              </w:rPr>
              <w:t>无障碍设施工程造价</w:t>
            </w:r>
            <w:r>
              <w:rPr>
                <w:rFonts w:ascii="仿宋_GB2312" w:eastAsia="仿宋_GB2312" w:hAnsi="仿宋_GB2312" w:cs="仿宋_GB2312" w:hint="eastAsia"/>
                <w:szCs w:val="21"/>
              </w:rPr>
              <w:t>款</w:t>
            </w:r>
          </w:p>
        </w:tc>
        <w:tc>
          <w:tcPr>
            <w:tcW w:w="1014" w:type="dxa"/>
            <w:gridSpan w:val="3"/>
            <w:shd w:val="clear" w:color="auto" w:fill="auto"/>
            <w:vAlign w:val="center"/>
          </w:tcPr>
          <w:p w:rsidR="00BB5609" w:rsidRDefault="00856415">
            <w:pPr>
              <w:widowControl/>
              <w:spacing w:line="0" w:lineRule="atLeast"/>
              <w:jc w:val="left"/>
              <w:rPr>
                <w:rFonts w:ascii="仿宋_GB2312" w:eastAsia="仿宋_GB2312" w:hAnsi="仿宋_GB2312" w:cs="仿宋_GB2312"/>
                <w:kern w:val="0"/>
                <w:szCs w:val="21"/>
              </w:rPr>
            </w:pPr>
            <w:r>
              <w:rPr>
                <w:rFonts w:ascii="仿宋_GB2312" w:eastAsia="仿宋_GB2312" w:hAnsi="仿宋_GB2312" w:cs="仿宋_GB2312" w:hint="eastAsia"/>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造成行人伤亡或其它事故的，系数</w:t>
            </w:r>
            <w:r>
              <w:rPr>
                <w:rFonts w:ascii="仿宋_GB2312" w:eastAsia="仿宋_GB2312" w:hAnsi="仿宋_GB2312" w:cs="仿宋_GB2312" w:hint="eastAsia"/>
                <w:szCs w:val="21"/>
              </w:rPr>
              <w:t>1</w:t>
            </w:r>
            <w:r>
              <w:rPr>
                <w:rFonts w:ascii="仿宋_GB2312" w:eastAsia="仿宋_GB2312" w:hAnsi="仿宋_GB2312" w:cs="仿宋_GB2312" w:hint="eastAsia"/>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szCs w:val="21"/>
              </w:rPr>
              <w:t>罚款数额</w:t>
            </w:r>
            <w:r>
              <w:rPr>
                <w:rFonts w:ascii="仿宋_GB2312" w:eastAsia="仿宋_GB2312" w:hAnsi="仿宋_GB2312" w:cs="仿宋_GB2312" w:hint="eastAsia"/>
                <w:szCs w:val="21"/>
              </w:rPr>
              <w:t>=</w:t>
            </w:r>
            <w:r>
              <w:rPr>
                <w:rFonts w:ascii="仿宋_GB2312" w:eastAsia="仿宋_GB2312" w:hAnsi="仿宋_GB2312" w:cs="仿宋_GB2312" w:hint="eastAsia"/>
                <w:szCs w:val="21"/>
              </w:rPr>
              <w:t>无障碍设施工程造价</w:t>
            </w:r>
            <w:r>
              <w:rPr>
                <w:rFonts w:ascii="仿宋_GB2312" w:eastAsia="仿宋_GB2312" w:hAnsi="仿宋_GB2312" w:cs="仿宋_GB2312" w:hint="eastAsia"/>
                <w:szCs w:val="21"/>
              </w:rPr>
              <w:t>款</w:t>
            </w: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情节系数</w:t>
            </w:r>
            <w:r>
              <w:rPr>
                <w:rFonts w:ascii="仿宋_GB2312" w:eastAsia="仿宋_GB2312" w:hAnsi="仿宋_GB2312" w:cs="仿宋_GB2312" w:hint="eastAsia"/>
                <w:szCs w:val="21"/>
              </w:rPr>
              <w:t>+</w:t>
            </w:r>
            <w:r>
              <w:rPr>
                <w:rFonts w:ascii="仿宋_GB2312" w:eastAsia="仿宋_GB2312" w:hAnsi="仿宋_GB2312" w:cs="仿宋_GB2312" w:hint="eastAsia"/>
                <w:szCs w:val="21"/>
              </w:rPr>
              <w:t>变量系数</w:t>
            </w:r>
            <w:r>
              <w:rPr>
                <w:rFonts w:ascii="仿宋_GB2312" w:eastAsia="仿宋_GB2312" w:hAnsi="仿宋_GB2312" w:cs="仿宋_GB2312" w:hint="eastAsia"/>
                <w:szCs w:val="21"/>
              </w:rPr>
              <w:t>）</w:t>
            </w:r>
          </w:p>
          <w:p w:rsidR="00BB5609" w:rsidRDefault="00BB5609">
            <w:pPr>
              <w:widowControl/>
              <w:spacing w:line="0" w:lineRule="atLeast"/>
              <w:rPr>
                <w:rFonts w:ascii="仿宋_GB2312" w:eastAsia="仿宋_GB2312" w:hAnsi="仿宋_GB2312" w:cs="仿宋_GB2312"/>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逾期不改正的情形，不记入本项“情节系数”</w:t>
            </w:r>
            <w:r>
              <w:rPr>
                <w:rFonts w:ascii="仿宋_GB2312" w:eastAsia="仿宋_GB2312" w:hAnsi="仿宋_GB2312" w:cs="仿宋_GB2312" w:hint="eastAsia"/>
                <w:szCs w:val="21"/>
              </w:rPr>
              <w:t>。</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lang w:val="zh-CN"/>
              </w:rPr>
            </w:pPr>
            <w:r>
              <w:rPr>
                <w:rFonts w:ascii="仿宋_GB2312" w:eastAsia="仿宋_GB2312" w:hAnsi="仿宋_GB2312" w:cs="仿宋_GB2312" w:hint="eastAsia"/>
                <w:szCs w:val="21"/>
              </w:rPr>
              <w:t>公共停车场</w:t>
            </w:r>
            <w:r>
              <w:rPr>
                <w:rFonts w:ascii="仿宋_GB2312" w:eastAsia="仿宋_GB2312" w:hAnsi="仿宋_GB2312" w:cs="仿宋_GB2312" w:hint="eastAsia"/>
                <w:szCs w:val="21"/>
                <w:lang w:val="zh-CN"/>
              </w:rPr>
              <w:t>擅自改变无障碍停车位用途</w:t>
            </w:r>
          </w:p>
          <w:p w:rsidR="00BB5609" w:rsidRDefault="00BB5609">
            <w:pPr>
              <w:widowControl/>
              <w:spacing w:line="0" w:lineRule="atLeast"/>
              <w:rPr>
                <w:rFonts w:ascii="仿宋_GB2312" w:eastAsia="仿宋_GB2312" w:hAnsi="仿宋_GB2312" w:cs="仿宋_GB2312"/>
                <w:kern w:val="0"/>
                <w:szCs w:val="21"/>
              </w:rPr>
            </w:pP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szCs w:val="21"/>
                <w:lang w:val="zh-CN"/>
              </w:rPr>
            </w:pPr>
            <w:r>
              <w:rPr>
                <w:rFonts w:ascii="仿宋_GB2312" w:eastAsia="仿宋_GB2312" w:hAnsi="仿宋_GB2312" w:cs="仿宋_GB2312" w:hint="eastAsia"/>
                <w:szCs w:val="21"/>
              </w:rPr>
              <w:t>违反条款：</w:t>
            </w:r>
            <w:r>
              <w:rPr>
                <w:rFonts w:ascii="仿宋_GB2312" w:eastAsia="仿宋_GB2312" w:hAnsi="仿宋_GB2312" w:cs="仿宋_GB2312" w:hint="eastAsia"/>
                <w:szCs w:val="21"/>
                <w:lang w:val="zh-CN"/>
              </w:rPr>
              <w:t>第十七条第一款；</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处罚条款：</w:t>
            </w:r>
            <w:r>
              <w:rPr>
                <w:rFonts w:ascii="仿宋_GB2312" w:eastAsia="仿宋_GB2312" w:hAnsi="仿宋_GB2312" w:cs="仿宋_GB2312" w:hint="eastAsia"/>
                <w:szCs w:val="21"/>
                <w:lang w:val="zh-CN"/>
              </w:rPr>
              <w:t>第三十九条第一款，责令限期改正；逾期不改正的，按照擅自改变用途的无障碍停车位数量，每个泊位处一万元罚款。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szCs w:val="21"/>
              </w:rPr>
              <w:t>10000</w:t>
            </w:r>
          </w:p>
        </w:tc>
        <w:tc>
          <w:tcPr>
            <w:tcW w:w="1014" w:type="dxa"/>
            <w:gridSpan w:val="3"/>
            <w:shd w:val="clear" w:color="auto" w:fill="auto"/>
            <w:vAlign w:val="center"/>
          </w:tcPr>
          <w:p w:rsidR="00BB5609" w:rsidRDefault="00856415">
            <w:pPr>
              <w:widowControl/>
              <w:spacing w:line="0" w:lineRule="atLeast"/>
              <w:jc w:val="left"/>
              <w:rPr>
                <w:rFonts w:ascii="仿宋_GB2312" w:eastAsia="仿宋_GB2312" w:hAnsi="仿宋_GB2312" w:cs="仿宋_GB2312"/>
                <w:kern w:val="0"/>
                <w:szCs w:val="21"/>
              </w:rPr>
            </w:pPr>
            <w:r>
              <w:rPr>
                <w:rFonts w:ascii="仿宋_GB2312" w:eastAsia="仿宋_GB2312" w:hAnsi="仿宋_GB2312" w:cs="仿宋_GB2312" w:hint="eastAsia"/>
                <w:szCs w:val="21"/>
              </w:rPr>
              <w:t>1</w:t>
            </w:r>
          </w:p>
        </w:tc>
        <w:tc>
          <w:tcPr>
            <w:tcW w:w="3411" w:type="dxa"/>
            <w:shd w:val="clear" w:color="auto" w:fill="auto"/>
            <w:vAlign w:val="center"/>
          </w:tcPr>
          <w:p w:rsidR="00BB5609" w:rsidRDefault="00BB5609">
            <w:pPr>
              <w:widowControl/>
              <w:spacing w:line="0" w:lineRule="atLeast"/>
              <w:rPr>
                <w:rFonts w:ascii="仿宋_GB2312" w:eastAsia="仿宋_GB2312" w:hAnsi="仿宋_GB2312" w:cs="仿宋_GB2312"/>
                <w:kern w:val="0"/>
                <w:szCs w:val="21"/>
              </w:rPr>
            </w:pP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罚款数额</w:t>
            </w:r>
            <w:r>
              <w:rPr>
                <w:rFonts w:ascii="仿宋_GB2312" w:eastAsia="仿宋_GB2312" w:hAnsi="仿宋_GB2312" w:cs="仿宋_GB2312" w:hint="eastAsia"/>
                <w:szCs w:val="21"/>
              </w:rPr>
              <w:t>=</w:t>
            </w:r>
            <w:r>
              <w:rPr>
                <w:rFonts w:ascii="仿宋_GB2312" w:eastAsia="仿宋_GB2312" w:hAnsi="仿宋_GB2312" w:cs="仿宋_GB2312" w:hint="eastAsia"/>
                <w:szCs w:val="21"/>
              </w:rPr>
              <w:t>10000</w:t>
            </w:r>
            <w:r>
              <w:rPr>
                <w:rFonts w:ascii="仿宋_GB2312" w:eastAsia="仿宋_GB2312" w:hAnsi="仿宋_GB2312" w:cs="仿宋_GB2312" w:hint="eastAsia"/>
                <w:szCs w:val="21"/>
              </w:rPr>
              <w:t>×</w:t>
            </w:r>
            <w:r>
              <w:rPr>
                <w:rFonts w:ascii="仿宋_GB2312" w:eastAsia="仿宋_GB2312" w:hAnsi="仿宋_GB2312" w:cs="仿宋_GB2312" w:hint="eastAsia"/>
                <w:szCs w:val="21"/>
              </w:rPr>
              <w:t>改变用途</w:t>
            </w:r>
            <w:r>
              <w:rPr>
                <w:rFonts w:ascii="仿宋_GB2312" w:eastAsia="仿宋_GB2312" w:hAnsi="仿宋_GB2312" w:cs="仿宋_GB2312" w:hint="eastAsia"/>
                <w:szCs w:val="21"/>
                <w:lang w:val="zh-CN"/>
              </w:rPr>
              <w:t>停车</w:t>
            </w:r>
            <w:r>
              <w:rPr>
                <w:rFonts w:ascii="仿宋_GB2312" w:eastAsia="仿宋_GB2312" w:hAnsi="仿宋_GB2312" w:cs="仿宋_GB2312" w:hint="eastAsia"/>
                <w:szCs w:val="21"/>
              </w:rPr>
              <w:t>泊位数</w:t>
            </w:r>
          </w:p>
        </w:tc>
        <w:tc>
          <w:tcPr>
            <w:tcW w:w="2929" w:type="dxa"/>
            <w:gridSpan w:val="2"/>
            <w:shd w:val="clear" w:color="auto" w:fill="auto"/>
            <w:vAlign w:val="center"/>
          </w:tcPr>
          <w:p w:rsidR="00BB5609" w:rsidRDefault="00BB5609">
            <w:pPr>
              <w:widowControl/>
              <w:spacing w:line="0" w:lineRule="atLeast"/>
              <w:rPr>
                <w:rFonts w:ascii="仿宋_GB2312" w:eastAsia="仿宋_GB2312" w:hAnsi="仿宋_GB2312" w:cs="仿宋_GB2312"/>
                <w:kern w:val="0"/>
                <w:szCs w:val="21"/>
              </w:rPr>
            </w:pPr>
          </w:p>
        </w:tc>
      </w:tr>
      <w:tr w:rsidR="00BB5609">
        <w:trPr>
          <w:gridAfter w:val="1"/>
          <w:wAfter w:w="13" w:type="dxa"/>
          <w:trHeight w:val="1756"/>
        </w:trPr>
        <w:tc>
          <w:tcPr>
            <w:tcW w:w="706" w:type="dxa"/>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lang w:val="zh-CN"/>
              </w:rPr>
              <w:t>损毁、侵占或者擅自停止使用道路内无障碍设施</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szCs w:val="21"/>
                <w:lang w:val="zh-CN"/>
              </w:rPr>
            </w:pPr>
            <w:r>
              <w:rPr>
                <w:rFonts w:ascii="仿宋_GB2312" w:eastAsia="仿宋_GB2312" w:hAnsi="仿宋_GB2312" w:cs="仿宋_GB2312" w:hint="eastAsia"/>
                <w:szCs w:val="21"/>
              </w:rPr>
              <w:t>违反条款：</w:t>
            </w:r>
            <w:r>
              <w:rPr>
                <w:rFonts w:ascii="仿宋_GB2312" w:eastAsia="仿宋_GB2312" w:hAnsi="仿宋_GB2312" w:cs="仿宋_GB2312" w:hint="eastAsia"/>
                <w:szCs w:val="21"/>
                <w:lang w:val="zh-CN"/>
              </w:rPr>
              <w:t>第十九条第一款；</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处罚条款：</w:t>
            </w:r>
            <w:r>
              <w:rPr>
                <w:rFonts w:ascii="仿宋_GB2312" w:eastAsia="仿宋_GB2312" w:hAnsi="仿宋_GB2312" w:cs="仿宋_GB2312" w:hint="eastAsia"/>
                <w:szCs w:val="21"/>
                <w:lang w:val="zh-CN"/>
              </w:rPr>
              <w:t>第四十条第一款，责令限期改正；逾期不改正的，处三千元以上三万元以下罚款。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szCs w:val="21"/>
              </w:rPr>
              <w:t>3000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对通行秩序、市容秩序造成较大影响的，系数</w:t>
            </w:r>
            <w:r>
              <w:rPr>
                <w:rFonts w:ascii="仿宋_GB2312" w:eastAsia="仿宋_GB2312" w:hAnsi="仿宋_GB2312" w:cs="仿宋_GB2312" w:hint="eastAsia"/>
                <w:szCs w:val="21"/>
              </w:rPr>
              <w:t>4</w:t>
            </w: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造成行人伤亡或其它事故的，系数</w:t>
            </w:r>
            <w:r>
              <w:rPr>
                <w:rFonts w:ascii="仿宋_GB2312" w:eastAsia="仿宋_GB2312" w:hAnsi="仿宋_GB2312" w:cs="仿宋_GB2312" w:hint="eastAsia"/>
                <w:szCs w:val="21"/>
              </w:rPr>
              <w:t>9</w:t>
            </w:r>
            <w:r>
              <w:rPr>
                <w:rFonts w:ascii="仿宋_GB2312" w:eastAsia="仿宋_GB2312" w:hAnsi="仿宋_GB2312" w:cs="仿宋_GB2312" w:hint="eastAsia"/>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罚款数额＝</w:t>
            </w:r>
            <w:r>
              <w:rPr>
                <w:rFonts w:ascii="仿宋_GB2312" w:eastAsia="仿宋_GB2312" w:hAnsi="仿宋_GB2312" w:cs="仿宋_GB2312" w:hint="eastAsia"/>
                <w:szCs w:val="21"/>
              </w:rPr>
              <w:t>3000</w:t>
            </w: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区域系数</w:t>
            </w:r>
            <w:r>
              <w:rPr>
                <w:rFonts w:ascii="仿宋_GB2312" w:eastAsia="仿宋_GB2312" w:hAnsi="仿宋_GB2312" w:cs="仿宋_GB2312" w:hint="eastAsia"/>
                <w:szCs w:val="21"/>
              </w:rPr>
              <w:t>+</w:t>
            </w:r>
            <w:r>
              <w:rPr>
                <w:rFonts w:ascii="仿宋_GB2312" w:eastAsia="仿宋_GB2312" w:hAnsi="仿宋_GB2312" w:cs="仿宋_GB2312" w:hint="eastAsia"/>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逾期不改正的情形，不记入本项“情节系数”</w:t>
            </w:r>
            <w:r>
              <w:rPr>
                <w:rFonts w:ascii="仿宋_GB2312" w:eastAsia="仿宋_GB2312" w:hAnsi="仿宋_GB2312" w:cs="仿宋_GB2312" w:hint="eastAsia"/>
                <w:szCs w:val="21"/>
              </w:rPr>
              <w:t>。</w:t>
            </w:r>
          </w:p>
        </w:tc>
      </w:tr>
      <w:tr w:rsidR="00BB5609">
        <w:trPr>
          <w:gridAfter w:val="1"/>
          <w:wAfter w:w="13" w:type="dxa"/>
          <w:trHeight w:val="3520"/>
        </w:trPr>
        <w:tc>
          <w:tcPr>
            <w:tcW w:w="706" w:type="dxa"/>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经批准临时占用道路内无障碍设施的，</w:t>
            </w:r>
            <w:r>
              <w:rPr>
                <w:rFonts w:ascii="仿宋_GB2312" w:eastAsia="仿宋_GB2312" w:hAnsi="仿宋_GB2312" w:cs="仿宋_GB2312" w:hint="eastAsia"/>
                <w:szCs w:val="21"/>
                <w:lang w:val="zh-CN"/>
              </w:rPr>
              <w:t>未设置护栏、警示标志或者语音提示，或者未采取必要的替代措施</w:t>
            </w:r>
            <w:r>
              <w:rPr>
                <w:rFonts w:ascii="仿宋_GB2312" w:eastAsia="仿宋_GB2312" w:hAnsi="仿宋_GB2312" w:cs="仿宋_GB2312" w:hint="eastAsia"/>
                <w:szCs w:val="21"/>
                <w:lang/>
              </w:rPr>
              <w:t>（需根据实际发生的违法行为选择）</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szCs w:val="21"/>
              </w:rPr>
              <w:t>违反条款：</w:t>
            </w:r>
            <w:r>
              <w:rPr>
                <w:rFonts w:ascii="仿宋_GB2312" w:eastAsia="仿宋_GB2312" w:hAnsi="仿宋_GB2312" w:cs="仿宋_GB2312" w:hint="eastAsia"/>
                <w:szCs w:val="21"/>
              </w:rPr>
              <w:t>第十九条第二款</w:t>
            </w:r>
            <w:r>
              <w:rPr>
                <w:rFonts w:ascii="仿宋_GB2312" w:eastAsia="仿宋_GB2312" w:hAnsi="仿宋_GB2312" w:cs="仿宋_GB2312" w:hint="eastAsia"/>
                <w:szCs w:val="21"/>
              </w:rPr>
              <w:t>；</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处罚条款</w:t>
            </w:r>
            <w:r>
              <w:rPr>
                <w:rFonts w:ascii="仿宋_GB2312" w:eastAsia="仿宋_GB2312" w:hAnsi="仿宋_GB2312" w:cs="仿宋_GB2312" w:hint="eastAsia"/>
                <w:szCs w:val="21"/>
              </w:rPr>
              <w:t>：</w:t>
            </w:r>
            <w:r>
              <w:rPr>
                <w:rFonts w:ascii="仿宋_GB2312" w:eastAsia="仿宋_GB2312" w:hAnsi="仿宋_GB2312" w:cs="仿宋_GB2312" w:hint="eastAsia"/>
                <w:szCs w:val="21"/>
              </w:rPr>
              <w:t>第四十条第二款</w:t>
            </w:r>
            <w:r>
              <w:rPr>
                <w:rFonts w:ascii="仿宋_GB2312" w:eastAsia="仿宋_GB2312" w:hAnsi="仿宋_GB2312" w:cs="仿宋_GB2312" w:hint="eastAsia"/>
                <w:szCs w:val="21"/>
              </w:rPr>
              <w:t>，</w:t>
            </w:r>
            <w:r>
              <w:rPr>
                <w:rFonts w:ascii="仿宋_GB2312" w:eastAsia="仿宋_GB2312" w:hAnsi="仿宋_GB2312" w:cs="仿宋_GB2312" w:hint="eastAsia"/>
                <w:szCs w:val="21"/>
              </w:rPr>
              <w:t>责令限期改正；逾期不改正的，处三千元以上三万元以下罚款</w:t>
            </w:r>
            <w:r>
              <w:rPr>
                <w:rFonts w:ascii="仿宋_GB2312" w:eastAsia="仿宋_GB2312" w:hAnsi="仿宋_GB2312" w:cs="仿宋_GB2312" w:hint="eastAsia"/>
                <w:szCs w:val="21"/>
              </w:rPr>
              <w:t>。</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szCs w:val="21"/>
              </w:rPr>
              <w:t>3000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对通行秩序造成较大影响的，系数</w:t>
            </w:r>
            <w:r>
              <w:rPr>
                <w:rFonts w:ascii="仿宋_GB2312" w:eastAsia="仿宋_GB2312" w:hAnsi="仿宋_GB2312" w:cs="仿宋_GB2312" w:hint="eastAsia"/>
                <w:szCs w:val="21"/>
              </w:rPr>
              <w:t>4</w:t>
            </w: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造成行人伤亡或其它事故的，系数</w:t>
            </w:r>
            <w:r>
              <w:rPr>
                <w:rFonts w:ascii="仿宋_GB2312" w:eastAsia="仿宋_GB2312" w:hAnsi="仿宋_GB2312" w:cs="仿宋_GB2312" w:hint="eastAsia"/>
                <w:szCs w:val="21"/>
              </w:rPr>
              <w:t>9</w:t>
            </w:r>
            <w:r>
              <w:rPr>
                <w:rFonts w:ascii="仿宋_GB2312" w:eastAsia="仿宋_GB2312" w:hAnsi="仿宋_GB2312" w:cs="仿宋_GB2312" w:hint="eastAsia"/>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罚款数额＝</w:t>
            </w:r>
            <w:r>
              <w:rPr>
                <w:rFonts w:ascii="仿宋_GB2312" w:eastAsia="仿宋_GB2312" w:hAnsi="仿宋_GB2312" w:cs="仿宋_GB2312" w:hint="eastAsia"/>
                <w:szCs w:val="21"/>
              </w:rPr>
              <w:t>3000</w:t>
            </w: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区域系数</w:t>
            </w:r>
            <w:r>
              <w:rPr>
                <w:rFonts w:ascii="仿宋_GB2312" w:eastAsia="仿宋_GB2312" w:hAnsi="仿宋_GB2312" w:cs="仿宋_GB2312" w:hint="eastAsia"/>
                <w:szCs w:val="21"/>
              </w:rPr>
              <w:t>+</w:t>
            </w:r>
            <w:r>
              <w:rPr>
                <w:rFonts w:ascii="仿宋_GB2312" w:eastAsia="仿宋_GB2312" w:hAnsi="仿宋_GB2312" w:cs="仿宋_GB2312" w:hint="eastAsia"/>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szCs w:val="21"/>
              </w:rPr>
              <w:t>逾期不改正的情形，不记入本项“情节系数”</w:t>
            </w:r>
            <w:r>
              <w:rPr>
                <w:rFonts w:ascii="仿宋_GB2312" w:eastAsia="仿宋_GB2312" w:hAnsi="仿宋_GB2312" w:cs="仿宋_GB2312" w:hint="eastAsia"/>
                <w:szCs w:val="21"/>
              </w:rPr>
              <w:t>。</w:t>
            </w:r>
          </w:p>
          <w:p w:rsidR="00BB5609" w:rsidRDefault="00BB5609">
            <w:pPr>
              <w:widowControl/>
              <w:spacing w:line="0" w:lineRule="atLeast"/>
              <w:rPr>
                <w:rFonts w:ascii="仿宋_GB2312" w:eastAsia="仿宋_GB2312" w:hAnsi="仿宋_GB2312" w:cs="仿宋_GB2312"/>
                <w:kern w:val="0"/>
                <w:szCs w:val="21"/>
              </w:rPr>
            </w:pPr>
          </w:p>
        </w:tc>
      </w:tr>
      <w:tr w:rsidR="00BB5609">
        <w:trPr>
          <w:gridAfter w:val="1"/>
          <w:wAfter w:w="13" w:type="dxa"/>
          <w:trHeight w:val="2611"/>
        </w:trPr>
        <w:tc>
          <w:tcPr>
            <w:tcW w:w="706" w:type="dxa"/>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经批准临时占用道路内无障碍设施占用</w:t>
            </w:r>
            <w:r>
              <w:rPr>
                <w:rFonts w:ascii="仿宋_GB2312" w:eastAsia="仿宋_GB2312" w:hAnsi="仿宋_GB2312" w:cs="仿宋_GB2312" w:hint="eastAsia"/>
                <w:szCs w:val="21"/>
              </w:rPr>
              <w:t>期届满，未及时恢复无障碍设施功能</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szCs w:val="21"/>
              </w:rPr>
              <w:t>违反条款：</w:t>
            </w:r>
            <w:r>
              <w:rPr>
                <w:rFonts w:ascii="仿宋_GB2312" w:eastAsia="仿宋_GB2312" w:hAnsi="仿宋_GB2312" w:cs="仿宋_GB2312" w:hint="eastAsia"/>
                <w:szCs w:val="21"/>
              </w:rPr>
              <w:t>第十九条第二款</w:t>
            </w:r>
            <w:r>
              <w:rPr>
                <w:rFonts w:ascii="仿宋_GB2312" w:eastAsia="仿宋_GB2312" w:hAnsi="仿宋_GB2312" w:cs="仿宋_GB2312" w:hint="eastAsia"/>
                <w:szCs w:val="21"/>
              </w:rPr>
              <w:t>；</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处罚条款：</w:t>
            </w:r>
            <w:r>
              <w:rPr>
                <w:rFonts w:ascii="仿宋_GB2312" w:eastAsia="仿宋_GB2312" w:hAnsi="仿宋_GB2312" w:cs="仿宋_GB2312" w:hint="eastAsia"/>
                <w:szCs w:val="21"/>
              </w:rPr>
              <w:t>第四十条第二款</w:t>
            </w:r>
            <w:r>
              <w:rPr>
                <w:rFonts w:ascii="仿宋_GB2312" w:eastAsia="仿宋_GB2312" w:hAnsi="仿宋_GB2312" w:cs="仿宋_GB2312" w:hint="eastAsia"/>
                <w:szCs w:val="21"/>
              </w:rPr>
              <w:t>，</w:t>
            </w:r>
            <w:r>
              <w:rPr>
                <w:rFonts w:ascii="仿宋_GB2312" w:eastAsia="仿宋_GB2312" w:hAnsi="仿宋_GB2312" w:cs="仿宋_GB2312" w:hint="eastAsia"/>
                <w:szCs w:val="21"/>
              </w:rPr>
              <w:t>责令限期改正；逾期不改正的，处恢复无障碍设施功能所需的工程造价一倍以上二倍以下罚款。</w:t>
            </w:r>
          </w:p>
        </w:tc>
        <w:tc>
          <w:tcPr>
            <w:tcW w:w="1089" w:type="dxa"/>
            <w:gridSpan w:val="2"/>
            <w:shd w:val="clear" w:color="auto" w:fill="auto"/>
            <w:vAlign w:val="center"/>
          </w:tcPr>
          <w:p w:rsidR="00BB5609" w:rsidRDefault="00BB5609">
            <w:pPr>
              <w:widowControl/>
              <w:spacing w:line="0" w:lineRule="atLeast"/>
              <w:jc w:val="left"/>
              <w:rPr>
                <w:rFonts w:ascii="仿宋_GB2312" w:eastAsia="仿宋_GB2312" w:hAnsi="仿宋_GB2312" w:cs="仿宋_GB2312"/>
                <w:kern w:val="0"/>
                <w:szCs w:val="21"/>
              </w:rPr>
            </w:pP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对通行秩序、市容秩序造成较大影响的</w:t>
            </w:r>
            <w:r>
              <w:rPr>
                <w:rFonts w:ascii="仿宋_GB2312" w:eastAsia="仿宋_GB2312" w:hAnsi="仿宋_GB2312" w:cs="仿宋_GB2312" w:hint="eastAsia"/>
                <w:szCs w:val="21"/>
              </w:rPr>
              <w:t>，或者</w:t>
            </w:r>
            <w:r>
              <w:rPr>
                <w:rFonts w:ascii="仿宋_GB2312" w:eastAsia="仿宋_GB2312" w:hAnsi="仿宋_GB2312" w:cs="仿宋_GB2312" w:hint="eastAsia"/>
                <w:szCs w:val="21"/>
              </w:rPr>
              <w:t>造成行人伤亡或其它事故的，系数</w:t>
            </w:r>
            <w:r>
              <w:rPr>
                <w:rFonts w:ascii="仿宋_GB2312" w:eastAsia="仿宋_GB2312" w:hAnsi="仿宋_GB2312" w:cs="仿宋_GB2312" w:hint="eastAsia"/>
                <w:szCs w:val="21"/>
              </w:rPr>
              <w:t>1</w:t>
            </w:r>
            <w:r>
              <w:rPr>
                <w:rFonts w:ascii="仿宋_GB2312" w:eastAsia="仿宋_GB2312" w:hAnsi="仿宋_GB2312" w:cs="仿宋_GB2312" w:hint="eastAsia"/>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罚款数额＝恢复无障碍设施功能所需的工程造价×</w:t>
            </w: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情节系数</w:t>
            </w:r>
            <w:r>
              <w:rPr>
                <w:rFonts w:ascii="仿宋_GB2312" w:eastAsia="仿宋_GB2312" w:hAnsi="仿宋_GB2312" w:cs="仿宋_GB2312" w:hint="eastAsia"/>
                <w:szCs w:val="21"/>
              </w:rPr>
              <w:t>+</w:t>
            </w:r>
            <w:r>
              <w:rPr>
                <w:rFonts w:ascii="仿宋_GB2312" w:eastAsia="仿宋_GB2312" w:hAnsi="仿宋_GB2312" w:cs="仿宋_GB2312" w:hint="eastAsia"/>
                <w:szCs w:val="21"/>
              </w:rPr>
              <w:t>变量系数</w:t>
            </w:r>
            <w:r>
              <w:rPr>
                <w:rFonts w:ascii="仿宋_GB2312" w:eastAsia="仿宋_GB2312" w:hAnsi="仿宋_GB2312" w:cs="仿宋_GB2312" w:hint="eastAsia"/>
                <w:szCs w:val="21"/>
              </w:rPr>
              <w:t>）</w:t>
            </w: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szCs w:val="21"/>
              </w:rPr>
              <w:t>逾期不改正的情形，不记入本项“情节系数”</w:t>
            </w:r>
            <w:r>
              <w:rPr>
                <w:rFonts w:ascii="仿宋_GB2312" w:eastAsia="仿宋_GB2312" w:hAnsi="仿宋_GB2312" w:cs="仿宋_GB2312" w:hint="eastAsia"/>
                <w:szCs w:val="21"/>
              </w:rPr>
              <w:t>。</w:t>
            </w:r>
          </w:p>
        </w:tc>
      </w:tr>
      <w:tr w:rsidR="00BB5609">
        <w:trPr>
          <w:gridAfter w:val="2"/>
          <w:wAfter w:w="32" w:type="dxa"/>
          <w:trHeight w:val="475"/>
        </w:trPr>
        <w:tc>
          <w:tcPr>
            <w:tcW w:w="15085" w:type="dxa"/>
            <w:gridSpan w:val="12"/>
            <w:shd w:val="clear" w:color="auto" w:fill="auto"/>
            <w:vAlign w:val="center"/>
          </w:tcPr>
          <w:p w:rsidR="00BB5609" w:rsidRDefault="00856415">
            <w:pPr>
              <w:pStyle w:val="20"/>
              <w:jc w:val="center"/>
            </w:pPr>
            <w:bookmarkStart w:id="25" w:name="_Toc1523859234"/>
            <w:r>
              <w:rPr>
                <w:rFonts w:hint="eastAsia"/>
              </w:rPr>
              <w:t>《城市道路管理条例》《北京市城市道路管理办法》案由</w:t>
            </w:r>
            <w:r>
              <w:rPr>
                <w:rFonts w:hint="eastAsia"/>
              </w:rPr>
              <w:t>16</w:t>
            </w:r>
            <w:r>
              <w:rPr>
                <w:rFonts w:hint="eastAsia"/>
              </w:rPr>
              <w:t>项</w:t>
            </w:r>
            <w:bookmarkEnd w:id="25"/>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城市道路上设置的检查井、箱盖或者城市道路附属设施发生缺损未及时补缺或者修复</w:t>
            </w:r>
          </w:p>
        </w:tc>
        <w:tc>
          <w:tcPr>
            <w:tcW w:w="2867"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违反条款：《条例》第二十三条；</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处罚条款：《条例》第四十二条第（一）项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108"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对通行秩序、市容秩序造成较大影响的，系数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pPr>
            <w:r>
              <w:rPr>
                <w:rFonts w:ascii="仿宋_GB2312" w:eastAsia="仿宋_GB2312" w:hAnsi="宋体" w:cs="宋体" w:hint="eastAsia"/>
                <w:kern w:val="0"/>
                <w:szCs w:val="21"/>
              </w:rPr>
              <w:t>注意此案由与《北京市地下设施检查井井盖管理规定》等法规相关案由的区别适用。</w:t>
            </w:r>
          </w:p>
          <w:p w:rsidR="00BB5609" w:rsidRDefault="00856415">
            <w:pPr>
              <w:widowControl/>
              <w:jc w:val="left"/>
            </w:pPr>
            <w:r>
              <w:rPr>
                <w:rFonts w:ascii="仿宋_GB2312" w:eastAsia="仿宋_GB2312" w:hAnsi="宋体" w:cs="宋体" w:hint="eastAsia"/>
                <w:szCs w:val="21"/>
              </w:rPr>
              <w:t>需要</w:t>
            </w:r>
            <w:r>
              <w:rPr>
                <w:rFonts w:ascii="仿宋_GB2312" w:eastAsia="仿宋_GB2312" w:hAnsi="宋体" w:cs="宋体"/>
                <w:szCs w:val="21"/>
              </w:rPr>
              <w:t>作出</w:t>
            </w:r>
            <w:r>
              <w:rPr>
                <w:rFonts w:ascii="仿宋_GB2312" w:eastAsia="仿宋_GB2312" w:hAnsi="宋体" w:cs="宋体" w:hint="eastAsia"/>
                <w:szCs w:val="21"/>
              </w:rPr>
              <w:t>其它处罚额度决定的，说明理由，报案审会决定</w:t>
            </w:r>
            <w:r>
              <w:rPr>
                <w:rFonts w:ascii="仿宋_GB2312" w:eastAsia="仿宋_GB2312" w:hAnsi="宋体" w:cs="宋体"/>
                <w:szCs w:val="21"/>
              </w:rPr>
              <w:t>。</w:t>
            </w:r>
          </w:p>
        </w:tc>
      </w:tr>
      <w:tr w:rsidR="00BB5609">
        <w:trPr>
          <w:gridAfter w:val="1"/>
          <w:wAfter w:w="13" w:type="dxa"/>
          <w:trHeight w:val="1296"/>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擅自占用、挖掘城市道路</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违反条款：《条例》第二十七条第（一）项；处罚条款：《条例》第四十二条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对通行秩序、市容秩序造成较大影响的，系数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损毁地下管线或市政设施的，系数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hint="eastAsia"/>
                <w:kern w:val="0"/>
                <w:szCs w:val="21"/>
              </w:rPr>
              <w:t>做出</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w:t>
            </w:r>
            <w:r>
              <w:rPr>
                <w:rFonts w:ascii="仿宋_GB2312" w:eastAsia="仿宋_GB2312" w:hAnsi="宋体" w:cs="宋体" w:hint="eastAsia"/>
                <w:kern w:val="0"/>
                <w:szCs w:val="21"/>
              </w:rPr>
              <w:t>处罚额度决定的，说明理由，报案审会决定。</w:t>
            </w:r>
          </w:p>
        </w:tc>
      </w:tr>
      <w:tr w:rsidR="00BB5609">
        <w:trPr>
          <w:gridAfter w:val="1"/>
          <w:wAfter w:w="13" w:type="dxa"/>
          <w:trHeight w:val="1296"/>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城市道路养护、维修工程施工现场未设置明显标志和安全防围设施</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违反条款：《条例》第二十四条；</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处罚条款：《条例》第四十二条第（二）项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违法行为持续</w:t>
            </w:r>
            <w:r>
              <w:rPr>
                <w:rFonts w:ascii="仿宋_GB2312" w:eastAsia="仿宋_GB2312" w:hAnsi="宋体" w:cs="宋体" w:hint="eastAsia"/>
                <w:kern w:val="0"/>
                <w:szCs w:val="21"/>
              </w:rPr>
              <w:t>2</w:t>
            </w:r>
            <w:r>
              <w:rPr>
                <w:rFonts w:ascii="仿宋_GB2312" w:eastAsia="仿宋_GB2312" w:hAnsi="宋体" w:cs="宋体" w:hint="eastAsia"/>
                <w:kern w:val="0"/>
                <w:szCs w:val="21"/>
              </w:rPr>
              <w:t>天以上的，含</w:t>
            </w:r>
            <w:r>
              <w:rPr>
                <w:rFonts w:ascii="仿宋_GB2312" w:eastAsia="仿宋_GB2312" w:hAnsi="宋体" w:cs="宋体" w:hint="eastAsia"/>
                <w:kern w:val="0"/>
                <w:szCs w:val="21"/>
              </w:rPr>
              <w:t>2</w:t>
            </w:r>
            <w:r>
              <w:rPr>
                <w:rFonts w:ascii="仿宋_GB2312" w:eastAsia="仿宋_GB2312" w:hAnsi="宋体" w:cs="宋体" w:hint="eastAsia"/>
                <w:kern w:val="0"/>
                <w:szCs w:val="21"/>
              </w:rPr>
              <w:t>天，系数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违法地点位于人口相对集中地区或者交通路口等存在较大安全隐患的情形，系数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hint="eastAsia"/>
                <w:kern w:val="0"/>
                <w:szCs w:val="21"/>
              </w:rPr>
              <w:t>做出</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w:t>
            </w:r>
            <w:r>
              <w:rPr>
                <w:rFonts w:ascii="仿宋_GB2312" w:eastAsia="仿宋_GB2312" w:hAnsi="宋体" w:cs="宋体" w:hint="eastAsia"/>
                <w:kern w:val="0"/>
                <w:szCs w:val="21"/>
              </w:rPr>
              <w:t>处罚额度决定的，说明理由，报案审会决定。。</w:t>
            </w:r>
          </w:p>
        </w:tc>
      </w:tr>
      <w:tr w:rsidR="00BB5609">
        <w:trPr>
          <w:gridAfter w:val="1"/>
          <w:wAfter w:w="13" w:type="dxa"/>
          <w:trHeight w:val="1296"/>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挖掘城市道路施工现场未设置明显标志和安全防围设施</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违反条款：《条例》第三十五条；</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处罚条款：《条例》第四十二条第（二）项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违法行为持续</w:t>
            </w:r>
            <w:r>
              <w:rPr>
                <w:rFonts w:ascii="仿宋_GB2312" w:eastAsia="仿宋_GB2312" w:hAnsi="宋体" w:cs="宋体" w:hint="eastAsia"/>
                <w:kern w:val="0"/>
                <w:szCs w:val="21"/>
              </w:rPr>
              <w:t>2</w:t>
            </w:r>
            <w:r>
              <w:rPr>
                <w:rFonts w:ascii="仿宋_GB2312" w:eastAsia="仿宋_GB2312" w:hAnsi="宋体" w:cs="宋体" w:hint="eastAsia"/>
                <w:kern w:val="0"/>
                <w:szCs w:val="21"/>
              </w:rPr>
              <w:t>天以上的，含</w:t>
            </w:r>
            <w:r>
              <w:rPr>
                <w:rFonts w:ascii="仿宋_GB2312" w:eastAsia="仿宋_GB2312" w:hAnsi="宋体" w:cs="宋体" w:hint="eastAsia"/>
                <w:kern w:val="0"/>
                <w:szCs w:val="21"/>
              </w:rPr>
              <w:t>2</w:t>
            </w:r>
            <w:r>
              <w:rPr>
                <w:rFonts w:ascii="仿宋_GB2312" w:eastAsia="仿宋_GB2312" w:hAnsi="宋体" w:cs="宋体" w:hint="eastAsia"/>
                <w:kern w:val="0"/>
                <w:szCs w:val="21"/>
              </w:rPr>
              <w:t>天，系数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违法地点位于人口相对集中地区或者交通路口等存在较大安全隐患的情形，系数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hint="eastAsia"/>
                <w:kern w:val="0"/>
                <w:szCs w:val="21"/>
              </w:rPr>
              <w:t>做出</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w:t>
            </w:r>
            <w:r>
              <w:rPr>
                <w:rFonts w:ascii="仿宋_GB2312" w:eastAsia="仿宋_GB2312" w:hAnsi="宋体" w:cs="宋体" w:hint="eastAsia"/>
                <w:kern w:val="0"/>
                <w:szCs w:val="21"/>
              </w:rPr>
              <w:t>处罚额度决定的，说明理由，报案审会决定。</w:t>
            </w:r>
          </w:p>
        </w:tc>
      </w:tr>
      <w:tr w:rsidR="00BB5609">
        <w:trPr>
          <w:gridAfter w:val="1"/>
          <w:wAfter w:w="13" w:type="dxa"/>
          <w:trHeight w:val="1296"/>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占用城市道路期满未及时清理现场</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违反条款：《条例》第三十一条第二款；</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处罚条款：《条例》第四十二条第（三）项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违法行为持续</w:t>
            </w:r>
            <w:r>
              <w:rPr>
                <w:rFonts w:ascii="仿宋_GB2312" w:eastAsia="仿宋_GB2312" w:hAnsi="宋体" w:cs="宋体" w:hint="eastAsia"/>
                <w:kern w:val="0"/>
                <w:szCs w:val="21"/>
              </w:rPr>
              <w:t>2</w:t>
            </w:r>
            <w:r>
              <w:rPr>
                <w:rFonts w:ascii="仿宋_GB2312" w:eastAsia="仿宋_GB2312" w:hAnsi="宋体" w:cs="宋体" w:hint="eastAsia"/>
                <w:kern w:val="0"/>
                <w:szCs w:val="21"/>
              </w:rPr>
              <w:t>天以上的，含</w:t>
            </w:r>
            <w:r>
              <w:rPr>
                <w:rFonts w:ascii="仿宋_GB2312" w:eastAsia="仿宋_GB2312" w:hAnsi="宋体" w:cs="宋体" w:hint="eastAsia"/>
                <w:kern w:val="0"/>
                <w:szCs w:val="21"/>
              </w:rPr>
              <w:t>2</w:t>
            </w:r>
            <w:r>
              <w:rPr>
                <w:rFonts w:ascii="仿宋_GB2312" w:eastAsia="仿宋_GB2312" w:hAnsi="宋体" w:cs="宋体" w:hint="eastAsia"/>
                <w:kern w:val="0"/>
                <w:szCs w:val="21"/>
              </w:rPr>
              <w:t>天，系数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 xml:space="preserve">2. </w:t>
            </w:r>
            <w:r>
              <w:rPr>
                <w:rFonts w:ascii="仿宋_GB2312" w:eastAsia="仿宋_GB2312" w:hAnsi="宋体" w:cs="宋体" w:hint="eastAsia"/>
                <w:kern w:val="0"/>
                <w:szCs w:val="21"/>
              </w:rPr>
              <w:t>对通行秩序、市容秩序造成较大影响的，系数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hint="eastAsia"/>
                <w:kern w:val="0"/>
                <w:szCs w:val="21"/>
              </w:rPr>
              <w:t>做出</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w:t>
            </w:r>
            <w:r>
              <w:rPr>
                <w:rFonts w:ascii="仿宋_GB2312" w:eastAsia="仿宋_GB2312" w:hAnsi="宋体" w:cs="宋体" w:hint="eastAsia"/>
                <w:kern w:val="0"/>
                <w:szCs w:val="21"/>
              </w:rPr>
              <w:t>处罚额度决定的，说明理由，报案审会决定。</w:t>
            </w:r>
          </w:p>
        </w:tc>
      </w:tr>
      <w:tr w:rsidR="00BB5609">
        <w:trPr>
          <w:gridAfter w:val="1"/>
          <w:wAfter w:w="13" w:type="dxa"/>
          <w:trHeight w:val="1296"/>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挖掘城市道路竣工未及时清理现场</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违反条款：《条例》第三十五条；</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处罚条款：《条例》第四十二条第（三）项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违法行为持续</w:t>
            </w:r>
            <w:r>
              <w:rPr>
                <w:rFonts w:ascii="仿宋_GB2312" w:eastAsia="仿宋_GB2312" w:hAnsi="宋体" w:cs="宋体" w:hint="eastAsia"/>
                <w:kern w:val="0"/>
                <w:szCs w:val="21"/>
              </w:rPr>
              <w:t>2</w:t>
            </w:r>
            <w:r>
              <w:rPr>
                <w:rFonts w:ascii="仿宋_GB2312" w:eastAsia="仿宋_GB2312" w:hAnsi="宋体" w:cs="宋体" w:hint="eastAsia"/>
                <w:kern w:val="0"/>
                <w:szCs w:val="21"/>
              </w:rPr>
              <w:t>天以上的，含</w:t>
            </w:r>
            <w:r>
              <w:rPr>
                <w:rFonts w:ascii="仿宋_GB2312" w:eastAsia="仿宋_GB2312" w:hAnsi="宋体" w:cs="宋体" w:hint="eastAsia"/>
                <w:kern w:val="0"/>
                <w:szCs w:val="21"/>
              </w:rPr>
              <w:t>2</w:t>
            </w:r>
            <w:r>
              <w:rPr>
                <w:rFonts w:ascii="仿宋_GB2312" w:eastAsia="仿宋_GB2312" w:hAnsi="宋体" w:cs="宋体" w:hint="eastAsia"/>
                <w:kern w:val="0"/>
                <w:szCs w:val="21"/>
              </w:rPr>
              <w:t>天，系数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 xml:space="preserve">2. </w:t>
            </w:r>
            <w:r>
              <w:rPr>
                <w:rFonts w:ascii="仿宋_GB2312" w:eastAsia="仿宋_GB2312" w:hAnsi="宋体" w:cs="宋体" w:hint="eastAsia"/>
                <w:kern w:val="0"/>
                <w:szCs w:val="21"/>
              </w:rPr>
              <w:t>对通行秩序、市容秩序造成较大影响的，系数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hint="eastAsia"/>
                <w:kern w:val="0"/>
                <w:szCs w:val="21"/>
              </w:rPr>
              <w:t>做出</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w:t>
            </w:r>
            <w:r>
              <w:rPr>
                <w:rFonts w:ascii="仿宋_GB2312" w:eastAsia="仿宋_GB2312" w:hAnsi="宋体" w:cs="宋体" w:hint="eastAsia"/>
                <w:kern w:val="0"/>
                <w:szCs w:val="21"/>
              </w:rPr>
              <w:t>处罚额度决定的，说明理由，报案审会决定。</w:t>
            </w:r>
          </w:p>
        </w:tc>
      </w:tr>
      <w:tr w:rsidR="00BB5609">
        <w:trPr>
          <w:gridAfter w:val="1"/>
          <w:wAfter w:w="13" w:type="dxa"/>
          <w:trHeight w:val="1296"/>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紧急抢修埋设在城市道路下的管线，未按照规定补办批准手续</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违反条款：《条例》第三十四条；</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处罚条款：《条例》第四十二条第（五）项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应在</w:t>
            </w:r>
            <w:r>
              <w:rPr>
                <w:rFonts w:ascii="仿宋_GB2312" w:eastAsia="仿宋_GB2312" w:hAnsi="宋体" w:cs="宋体" w:hint="eastAsia"/>
                <w:kern w:val="0"/>
                <w:szCs w:val="21"/>
              </w:rPr>
              <w:t>24</w:t>
            </w:r>
            <w:r>
              <w:rPr>
                <w:rFonts w:ascii="仿宋_GB2312" w:eastAsia="仿宋_GB2312" w:hAnsi="宋体" w:cs="宋体" w:hint="eastAsia"/>
                <w:kern w:val="0"/>
                <w:szCs w:val="21"/>
              </w:rPr>
              <w:t>小时内申请补办，逾期未申请补办的，每延后</w:t>
            </w:r>
            <w:r>
              <w:rPr>
                <w:rFonts w:ascii="仿宋_GB2312" w:eastAsia="仿宋_GB2312" w:hAnsi="宋体" w:cs="宋体" w:hint="eastAsia"/>
                <w:kern w:val="0"/>
                <w:szCs w:val="21"/>
              </w:rPr>
              <w:t>1</w:t>
            </w:r>
            <w:r>
              <w:rPr>
                <w:rFonts w:ascii="仿宋_GB2312" w:eastAsia="仿宋_GB2312" w:hAnsi="宋体" w:cs="宋体" w:hint="eastAsia"/>
                <w:kern w:val="0"/>
                <w:szCs w:val="21"/>
              </w:rPr>
              <w:t>天，系数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hint="eastAsia"/>
                <w:kern w:val="0"/>
                <w:szCs w:val="21"/>
              </w:rPr>
              <w:t>做出</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w:t>
            </w:r>
            <w:r>
              <w:rPr>
                <w:rFonts w:ascii="仿宋_GB2312" w:eastAsia="仿宋_GB2312" w:hAnsi="宋体" w:cs="宋体" w:hint="eastAsia"/>
                <w:kern w:val="0"/>
                <w:szCs w:val="21"/>
              </w:rPr>
              <w:t>处罚额度决定的，说明理由，报案审会决定。</w:t>
            </w:r>
          </w:p>
        </w:tc>
      </w:tr>
      <w:tr w:rsidR="00BB5609">
        <w:trPr>
          <w:gridAfter w:val="1"/>
          <w:wAfter w:w="13" w:type="dxa"/>
          <w:trHeight w:val="1296"/>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未按照批准的要求占用或者挖掘城市道路</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违反条款：《条例》第三十六条；</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处罚条款：《条例》第四十二条第（六）项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对通行秩序、市容秩序造成较大影响的，系数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损毁地下管线或市政设施的，系数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hint="eastAsia"/>
                <w:kern w:val="0"/>
                <w:szCs w:val="21"/>
              </w:rPr>
              <w:t>做出</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w:t>
            </w:r>
            <w:r>
              <w:rPr>
                <w:rFonts w:ascii="仿宋_GB2312" w:eastAsia="仿宋_GB2312" w:hAnsi="宋体" w:cs="宋体" w:hint="eastAsia"/>
                <w:kern w:val="0"/>
                <w:szCs w:val="21"/>
              </w:rPr>
              <w:t>处罚额度决定的，说明理由，报案审会决定。</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履带车、铁轮车或者超重、超高、超长车辆未按规定在城市道路上行驶</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违反条款：《条例》第二十七条第（二）项；处罚条款：《条例》第四十二条：责令限期改正，可以处以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对城市道路造成较大损害的，或者对通行秩序、市容秩序造成较大影响的，系数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hint="eastAsia"/>
                <w:kern w:val="0"/>
                <w:szCs w:val="21"/>
              </w:rPr>
              <w:t>做出</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w:t>
            </w:r>
            <w:r>
              <w:rPr>
                <w:rFonts w:ascii="仿宋_GB2312" w:eastAsia="仿宋_GB2312" w:hAnsi="宋体" w:cs="宋体" w:hint="eastAsia"/>
                <w:kern w:val="0"/>
                <w:szCs w:val="21"/>
              </w:rPr>
              <w:t>处罚额度决定的，说明理由，报案审会决定。</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机动车在桥梁或者非指定的城市道路上试刹车</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违反条款：《条例》第二十七条第（三）项。处罚条款：《条例》第四十二条：责令限期改正，可以处以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对城市道路造成较大损害的，或者对通行秩序、市容秩序造成较大影响的，系数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需要</w:t>
            </w:r>
            <w:r>
              <w:rPr>
                <w:rFonts w:ascii="仿宋_GB2312" w:eastAsia="仿宋_GB2312" w:hAnsi="宋体" w:cs="宋体" w:hint="eastAsia"/>
                <w:kern w:val="0"/>
                <w:szCs w:val="21"/>
              </w:rPr>
              <w:t>做出</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w:t>
            </w:r>
            <w:r>
              <w:rPr>
                <w:rFonts w:ascii="仿宋_GB2312" w:eastAsia="仿宋_GB2312" w:hAnsi="宋体" w:cs="宋体" w:hint="eastAsia"/>
                <w:kern w:val="0"/>
                <w:szCs w:val="21"/>
              </w:rPr>
              <w:t>处罚额度决定的，说明理由，报案审会决定。</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擅自在城市道路上建设建筑物、搭建构筑物</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违反条款：《条例》第二十七条第（四）项；处罚条款：《条例》第四十二条：责令限期改正，可以处以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对通行秩序、市容秩序造成较大影响的，系数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可按照“违法建设”案由进行查处。</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在桥梁上架设压力在</w:t>
            </w:r>
            <w:r>
              <w:rPr>
                <w:rFonts w:ascii="仿宋_GB2312" w:eastAsia="仿宋_GB2312" w:hAnsi="宋体" w:cs="宋体" w:hint="eastAsia"/>
                <w:kern w:val="0"/>
                <w:szCs w:val="21"/>
              </w:rPr>
              <w:t>4</w:t>
            </w:r>
            <w:r>
              <w:rPr>
                <w:rFonts w:ascii="仿宋_GB2312" w:eastAsia="仿宋_GB2312" w:hAnsi="宋体" w:cs="宋体" w:hint="eastAsia"/>
                <w:kern w:val="0"/>
                <w:szCs w:val="21"/>
              </w:rPr>
              <w:t>公斤</w:t>
            </w:r>
            <w:r>
              <w:rPr>
                <w:rFonts w:ascii="仿宋_GB2312" w:eastAsia="仿宋_GB2312" w:hAnsi="宋体" w:cs="宋体" w:hint="eastAsia"/>
                <w:kern w:val="0"/>
                <w:szCs w:val="21"/>
              </w:rPr>
              <w:t>/</w:t>
            </w:r>
            <w:r>
              <w:rPr>
                <w:rFonts w:ascii="仿宋_GB2312" w:eastAsia="仿宋_GB2312" w:hAnsi="宋体" w:cs="宋体" w:hint="eastAsia"/>
                <w:kern w:val="0"/>
                <w:szCs w:val="21"/>
              </w:rPr>
              <w:t>平方厘米（</w:t>
            </w:r>
            <w:r>
              <w:rPr>
                <w:rFonts w:ascii="仿宋_GB2312" w:eastAsia="仿宋_GB2312" w:hAnsi="宋体" w:cs="宋体" w:hint="eastAsia"/>
                <w:kern w:val="0"/>
                <w:szCs w:val="21"/>
              </w:rPr>
              <w:t>0.4</w:t>
            </w:r>
            <w:r>
              <w:rPr>
                <w:rFonts w:ascii="仿宋_GB2312" w:eastAsia="仿宋_GB2312" w:hAnsi="宋体" w:cs="宋体" w:hint="eastAsia"/>
                <w:kern w:val="0"/>
                <w:szCs w:val="21"/>
              </w:rPr>
              <w:t>兆帕）以上的煤气管道、</w:t>
            </w:r>
            <w:r>
              <w:rPr>
                <w:rFonts w:ascii="仿宋_GB2312" w:eastAsia="仿宋_GB2312" w:hAnsi="宋体" w:cs="宋体" w:hint="eastAsia"/>
                <w:kern w:val="0"/>
                <w:szCs w:val="21"/>
              </w:rPr>
              <w:t>10</w:t>
            </w:r>
            <w:r>
              <w:rPr>
                <w:rFonts w:ascii="仿宋_GB2312" w:eastAsia="仿宋_GB2312" w:hAnsi="宋体" w:cs="宋体" w:hint="eastAsia"/>
                <w:kern w:val="0"/>
                <w:szCs w:val="21"/>
              </w:rPr>
              <w:t>千伏以上的高压电线和其它易燃易爆管线</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违反条款：《条例》第二十七条第（五）项；处罚条款：《条例》第四十二条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造成人员伤亡或者其它严重事故的，系数</w:t>
            </w:r>
            <w:r>
              <w:rPr>
                <w:rFonts w:ascii="仿宋_GB2312" w:eastAsia="仿宋_GB2312" w:hAnsi="宋体" w:cs="宋体" w:hint="eastAsia"/>
                <w:kern w:val="0"/>
                <w:szCs w:val="21"/>
              </w:rPr>
              <w:t>3</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对桥梁造成损害影响使用的，系数</w:t>
            </w:r>
            <w:r>
              <w:rPr>
                <w:rFonts w:ascii="仿宋_GB2312" w:eastAsia="仿宋_GB2312" w:hAnsi="宋体" w:cs="宋体" w:hint="eastAsia"/>
                <w:kern w:val="0"/>
                <w:szCs w:val="21"/>
              </w:rPr>
              <w:t>3</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 w:val="24"/>
              </w:rPr>
            </w:pPr>
            <w:r>
              <w:rPr>
                <w:rFonts w:ascii="仿宋_GB2312" w:eastAsia="仿宋_GB2312" w:hAnsi="宋体" w:cs="宋体" w:hint="eastAsia"/>
                <w:kern w:val="0"/>
                <w:szCs w:val="21"/>
              </w:rPr>
              <w:t>注意与《城市道路管理条例》“擅自依附城市道路、桥梁设置各种管线、杆线等设施”案由的区别。</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擅自在桥梁或者路灯设施上设置广告牌或者其它挂浮物</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违反条款：《条例》第二十七条第（六）项；处罚条款：《条例》第四十二条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对通行秩序、市容秩序造成较大影响的，系数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对桥梁、路灯设施造成损坏影响使用的，系数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对擅自设置户外广告、标语宣传品行为，可依据《北京市市容环境卫生条例》</w:t>
            </w:r>
            <w:r>
              <w:rPr>
                <w:rFonts w:ascii="仿宋_GB2312" w:eastAsia="仿宋_GB2312" w:hAnsi="宋体" w:cs="宋体" w:hint="eastAsia"/>
                <w:kern w:val="0"/>
                <w:szCs w:val="21"/>
              </w:rPr>
              <w:t>《北京市户外广告设施、牌匾标识和标语宣传品设置管理条例》</w:t>
            </w:r>
            <w:r>
              <w:rPr>
                <w:rFonts w:ascii="仿宋_GB2312" w:eastAsia="仿宋_GB2312" w:hAnsi="宋体" w:cs="宋体" w:hint="eastAsia"/>
                <w:kern w:val="0"/>
                <w:szCs w:val="21"/>
              </w:rPr>
              <w:t>相关规定进行查处，对擅自在桥梁或者路灯设施上设置其它挂浮物行为，可据此案由进行查处。</w:t>
            </w:r>
          </w:p>
        </w:tc>
      </w:tr>
      <w:tr w:rsidR="00BB5609">
        <w:trPr>
          <w:gridAfter w:val="1"/>
          <w:wAfter w:w="13" w:type="dxa"/>
          <w:trHeight w:val="2044"/>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14</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擅自依附城市道路、桥梁设置各种管线、杆线等设施</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违反条款：《条例》第二十九条；处罚条款：《条例》第四十二条第（四）项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影响交通通行，或者造成其它安全隐患的，系数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造成行人伤亡或者其它严重事故的，系数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对桥梁造成损害影响使用的，系数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kern w:val="0"/>
                <w:szCs w:val="21"/>
              </w:rPr>
              <w:t>15</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擅自拆改、移动城市道路设施或者设置障碍物</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违反条款：《办法》第二十条第（一）项和《条例》第二十七条第（七）项；处罚条款：《办法》第三十一条和《条例》第四十二条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对通行秩序、市容秩序造成较大影响的，系数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kern w:val="0"/>
                <w:szCs w:val="21"/>
              </w:rPr>
              <w:t>16</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利用城市桥梁进行牵拉、吊装等施工作业</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违反条款：《办法》第二十条第（四）项和《条例》第二十七条第（七）项；处罚条款：《办法》第三十一条和《条例》第四十二条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责令限期改正，可以处以</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对通行秩序、市容秩序造成较大影响的，系数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造成行人伤亡或其它严重事故的，系数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对桥梁造成损害影响使用的，系数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rPr>
                <w:rFonts w:ascii="仿宋_GB2312" w:eastAsia="仿宋_GB2312" w:hAnsi="宋体" w:cs="宋体"/>
                <w:kern w:val="0"/>
                <w:szCs w:val="21"/>
              </w:rPr>
            </w:pPr>
          </w:p>
        </w:tc>
      </w:tr>
      <w:tr w:rsidR="00BB5609">
        <w:trPr>
          <w:gridAfter w:val="1"/>
          <w:wAfter w:w="13" w:type="dxa"/>
          <w:trHeight w:val="458"/>
        </w:trPr>
        <w:tc>
          <w:tcPr>
            <w:tcW w:w="15104" w:type="dxa"/>
            <w:gridSpan w:val="13"/>
            <w:shd w:val="clear" w:color="auto" w:fill="auto"/>
            <w:vAlign w:val="center"/>
          </w:tcPr>
          <w:p w:rsidR="00BB5609" w:rsidRDefault="00856415">
            <w:pPr>
              <w:pStyle w:val="20"/>
              <w:jc w:val="center"/>
              <w:rPr>
                <w:rFonts w:ascii="仿宋_GB2312" w:eastAsia="仿宋_GB2312"/>
                <w:szCs w:val="21"/>
              </w:rPr>
            </w:pPr>
            <w:bookmarkStart w:id="26" w:name="_Toc2030615878"/>
            <w:r>
              <w:rPr>
                <w:rFonts w:hint="eastAsia"/>
              </w:rPr>
              <w:t>《北京市地下设施检查井井盖管理规定》案由</w:t>
            </w:r>
            <w:r>
              <w:rPr>
                <w:rFonts w:hint="eastAsia"/>
              </w:rPr>
              <w:t>5</w:t>
            </w:r>
            <w:r>
              <w:rPr>
                <w:rFonts w:hint="eastAsia"/>
              </w:rPr>
              <w:t>项</w:t>
            </w:r>
            <w:bookmarkEnd w:id="26"/>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井盖管理单位未建立管理制度</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违反条款：第九条第一款；处罚条款：第十一条第一款，责令限期改正，并可处</w:t>
            </w:r>
            <w:r>
              <w:rPr>
                <w:rFonts w:ascii="仿宋_GB2312" w:eastAsia="仿宋_GB2312" w:hAnsi="宋体" w:cs="宋体" w:hint="eastAsia"/>
                <w:kern w:val="0"/>
                <w:szCs w:val="21"/>
              </w:rPr>
              <w:t>200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rPr>
              <w:t>需要给予</w:t>
            </w:r>
            <w:r>
              <w:rPr>
                <w:rFonts w:ascii="仿宋_GB2312" w:eastAsia="仿宋_GB2312" w:hint="eastAsia"/>
              </w:rPr>
              <w:t>1000</w:t>
            </w:r>
            <w:r>
              <w:rPr>
                <w:rFonts w:ascii="仿宋_GB2312" w:eastAsia="仿宋_GB2312" w:hint="eastAsia"/>
              </w:rPr>
              <w:t>元以下处罚的，报案审会决定。</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未及时补装、维修或更换井盖</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违反条款：第九条第二款；处罚条款：第十一条第一款</w:t>
            </w:r>
            <w:r>
              <w:rPr>
                <w:rFonts w:ascii="仿宋_GB2312" w:eastAsia="仿宋_GB2312" w:hAnsi="宋体" w:cs="宋体" w:hint="eastAsia"/>
                <w:kern w:val="0"/>
                <w:szCs w:val="21"/>
              </w:rPr>
              <w:t>,</w:t>
            </w:r>
            <w:r>
              <w:rPr>
                <w:rFonts w:ascii="仿宋_GB2312" w:eastAsia="仿宋_GB2312" w:hAnsi="宋体" w:cs="宋体" w:hint="eastAsia"/>
                <w:kern w:val="0"/>
                <w:szCs w:val="21"/>
              </w:rPr>
              <w:t>责令限期改正，并可处</w:t>
            </w:r>
            <w:r>
              <w:rPr>
                <w:rFonts w:ascii="仿宋_GB2312" w:eastAsia="仿宋_GB2312" w:hAnsi="宋体" w:cs="宋体" w:hint="eastAsia"/>
                <w:kern w:val="0"/>
                <w:szCs w:val="21"/>
              </w:rPr>
              <w:t>200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井盖、雨箅所有权人或者维护管理单位接到维修通知后：</w:t>
            </w:r>
            <w:r>
              <w:rPr>
                <w:rFonts w:ascii="仿宋_GB2312" w:eastAsia="仿宋_GB2312" w:hAnsi="宋体" w:cs="宋体" w:hint="eastAsia"/>
                <w:kern w:val="0"/>
                <w:szCs w:val="21"/>
              </w:rPr>
              <w:t>1.</w:t>
            </w:r>
            <w:r>
              <w:rPr>
                <w:rFonts w:ascii="仿宋_GB2312" w:eastAsia="仿宋_GB2312" w:hAnsi="宋体" w:cs="宋体" w:hint="eastAsia"/>
                <w:kern w:val="0"/>
                <w:szCs w:val="21"/>
              </w:rPr>
              <w:t>未立即采取临时防护措施的，系数为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未在规定时间（城市主要道路、公共场所和居民居住区等地区</w:t>
            </w:r>
            <w:r>
              <w:rPr>
                <w:rFonts w:ascii="仿宋_GB2312" w:eastAsia="仿宋_GB2312" w:hAnsi="宋体" w:cs="宋体" w:hint="eastAsia"/>
                <w:kern w:val="0"/>
                <w:szCs w:val="21"/>
              </w:rPr>
              <w:t>4</w:t>
            </w:r>
            <w:r>
              <w:rPr>
                <w:rFonts w:ascii="仿宋_GB2312" w:eastAsia="仿宋_GB2312" w:hAnsi="宋体" w:cs="宋体" w:hint="eastAsia"/>
                <w:kern w:val="0"/>
                <w:szCs w:val="21"/>
              </w:rPr>
              <w:t>小时内，其它地区</w:t>
            </w:r>
            <w:r>
              <w:rPr>
                <w:rFonts w:ascii="仿宋_GB2312" w:eastAsia="仿宋_GB2312" w:hAnsi="宋体" w:cs="宋体" w:hint="eastAsia"/>
                <w:kern w:val="0"/>
                <w:szCs w:val="21"/>
              </w:rPr>
              <w:t>12</w:t>
            </w:r>
            <w:r>
              <w:rPr>
                <w:rFonts w:ascii="仿宋_GB2312" w:eastAsia="仿宋_GB2312" w:hAnsi="宋体" w:cs="宋体" w:hint="eastAsia"/>
                <w:kern w:val="0"/>
                <w:szCs w:val="21"/>
              </w:rPr>
              <w:t>小时内）内修复的，延后</w:t>
            </w:r>
            <w:r>
              <w:rPr>
                <w:rFonts w:ascii="仿宋_GB2312" w:eastAsia="仿宋_GB2312" w:hAnsi="宋体" w:cs="宋体" w:hint="eastAsia"/>
                <w:kern w:val="0"/>
                <w:szCs w:val="21"/>
              </w:rPr>
              <w:t>1</w:t>
            </w:r>
            <w:r>
              <w:rPr>
                <w:rFonts w:ascii="仿宋_GB2312" w:eastAsia="仿宋_GB2312" w:hAnsi="宋体" w:cs="宋体" w:hint="eastAsia"/>
                <w:kern w:val="0"/>
                <w:szCs w:val="21"/>
              </w:rPr>
              <w:t>小时，系数</w:t>
            </w:r>
            <w:r>
              <w:rPr>
                <w:rFonts w:ascii="仿宋_GB2312" w:eastAsia="仿宋_GB2312" w:hAnsi="宋体" w:cs="宋体" w:hint="eastAsia"/>
                <w:kern w:val="0"/>
                <w:szCs w:val="21"/>
              </w:rPr>
              <w:t>0.5</w:t>
            </w:r>
            <w:r>
              <w:rPr>
                <w:rFonts w:ascii="仿宋_GB2312" w:eastAsia="仿宋_GB2312" w:hAnsi="宋体" w:cs="宋体" w:hint="eastAsia"/>
                <w:kern w:val="0"/>
                <w:szCs w:val="21"/>
              </w:rPr>
              <w:t>；延后</w:t>
            </w:r>
            <w:r>
              <w:rPr>
                <w:rFonts w:ascii="仿宋_GB2312" w:eastAsia="仿宋_GB2312" w:hAnsi="宋体" w:cs="宋体" w:hint="eastAsia"/>
                <w:kern w:val="0"/>
                <w:szCs w:val="21"/>
              </w:rPr>
              <w:t>2</w:t>
            </w:r>
            <w:r>
              <w:rPr>
                <w:rFonts w:ascii="仿宋_GB2312" w:eastAsia="仿宋_GB2312" w:hAnsi="宋体" w:cs="宋体" w:hint="eastAsia"/>
                <w:kern w:val="0"/>
                <w:szCs w:val="21"/>
              </w:rPr>
              <w:t>小时，系数</w:t>
            </w:r>
            <w:r>
              <w:rPr>
                <w:rFonts w:ascii="仿宋_GB2312" w:eastAsia="仿宋_GB2312" w:hAnsi="宋体" w:cs="宋体" w:hint="eastAsia"/>
                <w:kern w:val="0"/>
                <w:szCs w:val="21"/>
              </w:rPr>
              <w:t>1</w:t>
            </w:r>
            <w:r>
              <w:rPr>
                <w:rFonts w:ascii="仿宋_GB2312" w:eastAsia="仿宋_GB2312" w:hAnsi="宋体" w:cs="宋体" w:hint="eastAsia"/>
                <w:kern w:val="0"/>
                <w:szCs w:val="21"/>
              </w:rPr>
              <w:t>；延后</w:t>
            </w:r>
            <w:r>
              <w:rPr>
                <w:rFonts w:ascii="仿宋_GB2312" w:eastAsia="仿宋_GB2312" w:hAnsi="宋体" w:cs="宋体" w:hint="eastAsia"/>
                <w:kern w:val="0"/>
                <w:szCs w:val="21"/>
              </w:rPr>
              <w:t>3</w:t>
            </w:r>
            <w:r>
              <w:rPr>
                <w:rFonts w:ascii="仿宋_GB2312" w:eastAsia="仿宋_GB2312" w:hAnsi="宋体" w:cs="宋体" w:hint="eastAsia"/>
                <w:kern w:val="0"/>
                <w:szCs w:val="21"/>
              </w:rPr>
              <w:t>小时，系数</w:t>
            </w:r>
            <w:r>
              <w:rPr>
                <w:rFonts w:ascii="仿宋_GB2312" w:eastAsia="仿宋_GB2312" w:hAnsi="宋体" w:cs="宋体" w:hint="eastAsia"/>
                <w:kern w:val="0"/>
                <w:szCs w:val="21"/>
              </w:rPr>
              <w:t>1.5</w:t>
            </w:r>
            <w:r>
              <w:rPr>
                <w:rFonts w:ascii="仿宋_GB2312" w:eastAsia="仿宋_GB2312" w:hAnsi="宋体" w:cs="宋体" w:hint="eastAsia"/>
                <w:kern w:val="0"/>
                <w:szCs w:val="21"/>
              </w:rPr>
              <w:t>，以此类推。</w:t>
            </w:r>
            <w:r>
              <w:rPr>
                <w:rFonts w:ascii="仿宋_GB2312" w:eastAsia="仿宋_GB2312" w:hAnsi="宋体" w:cs="宋体" w:hint="eastAsia"/>
                <w:kern w:val="0"/>
                <w:szCs w:val="21"/>
              </w:rPr>
              <w:t>3.</w:t>
            </w:r>
            <w:r>
              <w:rPr>
                <w:rFonts w:ascii="仿宋_GB2312" w:eastAsia="仿宋_GB2312" w:hAnsi="宋体" w:cs="宋体" w:hint="eastAsia"/>
                <w:kern w:val="0"/>
                <w:szCs w:val="21"/>
              </w:rPr>
              <w:t>因未及时补装、维修或更换，致人伤亡或车辆损毁等严重事故的，变量系数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 w:val="24"/>
              </w:rPr>
            </w:pPr>
          </w:p>
        </w:tc>
      </w:tr>
      <w:tr w:rsidR="00BB5609">
        <w:trPr>
          <w:gridAfter w:val="1"/>
          <w:wAfter w:w="13" w:type="dxa"/>
          <w:trHeight w:val="1684"/>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擅自移动井盖</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违反条款：第十条第一款；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处罚条款：第十一条第一款：责令限期改正，并可处</w:t>
            </w:r>
            <w:r>
              <w:rPr>
                <w:rFonts w:ascii="仿宋_GB2312" w:eastAsia="仿宋_GB2312" w:hAnsi="宋体" w:cs="宋体" w:hint="eastAsia"/>
                <w:kern w:val="0"/>
                <w:szCs w:val="21"/>
              </w:rPr>
              <w:t>200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．擅自移动车站、机场、居民小区、医院、学校、体育场馆、影剧院、繁华商业街区、旅游景区等人口集中地区井盖的，系数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致人伤亡或者损害车辆等严重事故的，系数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560"/>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井盖作业未采取安全措施</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违反条款：第十条第二款；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处罚条款：第十一条第一款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责令限期改正，并可处</w:t>
            </w:r>
            <w:r>
              <w:rPr>
                <w:rFonts w:ascii="仿宋_GB2312" w:eastAsia="仿宋_GB2312" w:hAnsi="宋体" w:cs="宋体" w:hint="eastAsia"/>
                <w:kern w:val="0"/>
                <w:szCs w:val="21"/>
              </w:rPr>
              <w:t>200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车站、机场、居民小区、医院、学校、体育场馆、影剧院、繁华商业街区、旅游景区等人口集中地区范围内的，系数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致人伤亡或者损害车辆等严重事故的，系数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792"/>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井盖作业完毕未及时清理现场、恢复原状</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违反条款：第十条第二款；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处罚条款：第十一条第一款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责令限期改正，并可处</w:t>
            </w:r>
            <w:r>
              <w:rPr>
                <w:rFonts w:ascii="仿宋_GB2312" w:eastAsia="仿宋_GB2312" w:hAnsi="宋体" w:cs="宋体" w:hint="eastAsia"/>
                <w:kern w:val="0"/>
                <w:szCs w:val="21"/>
              </w:rPr>
              <w:t>200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．车站、机场、居民小区、医院、学校、体育场馆、影剧院、繁华商业街区、旅游景区等人口集中地区范围内的，系数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致人伤亡或者损害车辆等严重事故的，系数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 w:val="24"/>
              </w:rPr>
            </w:pPr>
          </w:p>
        </w:tc>
      </w:tr>
      <w:tr w:rsidR="00BB5609">
        <w:trPr>
          <w:gridAfter w:val="1"/>
          <w:wAfter w:w="13" w:type="dxa"/>
        </w:trPr>
        <w:tc>
          <w:tcPr>
            <w:tcW w:w="15104" w:type="dxa"/>
            <w:gridSpan w:val="13"/>
            <w:shd w:val="clear" w:color="auto" w:fill="auto"/>
            <w:vAlign w:val="center"/>
          </w:tcPr>
          <w:p w:rsidR="00BB5609" w:rsidRDefault="00856415">
            <w:pPr>
              <w:pStyle w:val="1"/>
              <w:rPr>
                <w:rFonts w:ascii="仿宋_GB2312" w:eastAsia="仿宋_GB2312" w:hAnsi="宋体" w:cs="宋体"/>
                <w:kern w:val="0"/>
              </w:rPr>
            </w:pPr>
            <w:bookmarkStart w:id="27" w:name="_Toc1210362010"/>
            <w:r>
              <w:rPr>
                <w:rFonts w:hint="eastAsia"/>
              </w:rPr>
              <w:t>公用事业管理方面案由</w:t>
            </w:r>
            <w:r>
              <w:t>79</w:t>
            </w:r>
            <w:r>
              <w:rPr>
                <w:rFonts w:hint="eastAsia"/>
              </w:rPr>
              <w:t>项</w:t>
            </w:r>
            <w:bookmarkEnd w:id="27"/>
          </w:p>
        </w:tc>
      </w:tr>
      <w:tr w:rsidR="00BB5609">
        <w:trPr>
          <w:gridAfter w:val="1"/>
          <w:wAfter w:w="13" w:type="dxa"/>
        </w:trPr>
        <w:tc>
          <w:tcPr>
            <w:tcW w:w="15104" w:type="dxa"/>
            <w:gridSpan w:val="13"/>
            <w:shd w:val="clear" w:color="auto" w:fill="auto"/>
            <w:vAlign w:val="center"/>
          </w:tcPr>
          <w:p w:rsidR="00BB5609" w:rsidRDefault="00856415">
            <w:pPr>
              <w:pStyle w:val="20"/>
              <w:jc w:val="center"/>
              <w:rPr>
                <w:rFonts w:ascii="仿宋_GB2312" w:eastAsia="仿宋_GB2312"/>
              </w:rPr>
            </w:pPr>
            <w:bookmarkStart w:id="28" w:name="_Toc1315318924"/>
            <w:r>
              <w:rPr>
                <w:rFonts w:hint="eastAsia"/>
              </w:rPr>
              <w:t>《城镇燃气管理条例》案由</w:t>
            </w:r>
            <w:r>
              <w:rPr>
                <w:rFonts w:hint="eastAsia"/>
              </w:rPr>
              <w:t>30</w:t>
            </w:r>
            <w:r>
              <w:rPr>
                <w:rFonts w:hint="eastAsia"/>
              </w:rPr>
              <w:t>项</w:t>
            </w:r>
            <w:bookmarkEnd w:id="28"/>
          </w:p>
        </w:tc>
      </w:tr>
      <w:tr w:rsidR="00BB5609">
        <w:trPr>
          <w:gridAfter w:val="1"/>
          <w:wAfter w:w="13" w:type="dxa"/>
          <w:trHeight w:val="1762"/>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未取得燃气经营许可从事经营活动</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违反条款：第十五条第一款；处罚条款：第四十五条第一款</w:t>
            </w:r>
            <w:r>
              <w:rPr>
                <w:rFonts w:ascii="仿宋_GB2312" w:eastAsia="仿宋_GB2312" w:hint="eastAsia"/>
              </w:rPr>
              <w:t xml:space="preserve"> </w:t>
            </w:r>
            <w:r>
              <w:rPr>
                <w:rFonts w:ascii="仿宋_GB2312" w:eastAsia="仿宋_GB2312" w:hint="eastAsia"/>
              </w:rPr>
              <w:t>责令停止违法行为，处</w:t>
            </w:r>
            <w:r>
              <w:rPr>
                <w:rFonts w:ascii="仿宋_GB2312" w:eastAsia="仿宋_GB2312" w:hint="eastAsia"/>
              </w:rPr>
              <w:t>5</w:t>
            </w:r>
            <w:r>
              <w:rPr>
                <w:rFonts w:ascii="仿宋_GB2312" w:eastAsia="仿宋_GB2312" w:hint="eastAsia"/>
              </w:rPr>
              <w:t>万元以上</w:t>
            </w:r>
            <w:r>
              <w:rPr>
                <w:rFonts w:ascii="仿宋_GB2312" w:eastAsia="仿宋_GB2312" w:hint="eastAsia"/>
              </w:rPr>
              <w:t>50</w:t>
            </w:r>
            <w:r>
              <w:rPr>
                <w:rFonts w:ascii="仿宋_GB2312" w:eastAsia="仿宋_GB2312" w:hint="eastAsia"/>
              </w:rPr>
              <w:t>万元以下罚款。有违法所得的，没收违法所得。</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违规经营规模较大，或者经营场所在人口集中地区</w:t>
            </w:r>
            <w:r>
              <w:rPr>
                <w:rFonts w:ascii="仿宋_GB2312" w:eastAsia="仿宋_GB2312" w:hAnsi="宋体" w:cs="宋体" w:hint="eastAsia"/>
                <w:kern w:val="0"/>
                <w:szCs w:val="21"/>
              </w:rPr>
              <w:t>、人员密集场所</w:t>
            </w:r>
            <w:r>
              <w:rPr>
                <w:rFonts w:ascii="仿宋_GB2312" w:eastAsia="仿宋_GB2312" w:hAnsi="宋体" w:cs="宋体" w:hint="eastAsia"/>
                <w:kern w:val="0"/>
                <w:szCs w:val="21"/>
              </w:rPr>
              <w:t>，存在较大安全隐患的，系数</w:t>
            </w:r>
            <w:r>
              <w:rPr>
                <w:rFonts w:ascii="仿宋_GB2312" w:eastAsia="仿宋_GB2312" w:hAnsi="宋体" w:cs="宋体" w:hint="eastAsia"/>
                <w:kern w:val="0"/>
                <w:szCs w:val="21"/>
              </w:rPr>
              <w:t>5</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持续时间超过半年，系数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年以上，系数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5208"/>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不按照燃气经营许可的规定从事经营活动</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违反条款、处罚条款：第四十五条第二款</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3</w:t>
            </w:r>
            <w:r>
              <w:rPr>
                <w:rFonts w:ascii="仿宋_GB2312" w:eastAsia="仿宋_GB2312" w:hint="eastAsia"/>
              </w:rPr>
              <w:t>万元以上</w:t>
            </w:r>
            <w:r>
              <w:rPr>
                <w:rFonts w:ascii="仿宋_GB2312" w:eastAsia="仿宋_GB2312" w:hint="eastAsia"/>
              </w:rPr>
              <w:t>20</w:t>
            </w:r>
            <w:r>
              <w:rPr>
                <w:rFonts w:ascii="仿宋_GB2312" w:eastAsia="仿宋_GB2312" w:hint="eastAsia"/>
              </w:rPr>
              <w:t>万元以下罚款；有违法所得的，没收违法所得；情节严重的，吊销燃气经营许可证。</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违规经营时间较长（超过半年），规模较大，或者经营场所在人口集中地区</w:t>
            </w:r>
            <w:r>
              <w:rPr>
                <w:rFonts w:ascii="仿宋_GB2312" w:eastAsia="仿宋_GB2312" w:hAnsi="宋体" w:cs="宋体" w:hint="eastAsia"/>
                <w:kern w:val="0"/>
                <w:szCs w:val="21"/>
              </w:rPr>
              <w:t>、人员密集场所</w:t>
            </w:r>
            <w:r>
              <w:rPr>
                <w:rFonts w:ascii="仿宋_GB2312" w:eastAsia="仿宋_GB2312" w:hAnsi="宋体" w:cs="宋体" w:hint="eastAsia"/>
                <w:kern w:val="0"/>
                <w:szCs w:val="21"/>
              </w:rPr>
              <w:t>，存在较大安全隐患的，系数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6</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发生燃气安全事故，系数</w:t>
            </w:r>
            <w:r>
              <w:rPr>
                <w:rFonts w:ascii="仿宋_GB2312" w:eastAsia="仿宋_GB2312" w:hAnsi="宋体" w:cs="宋体" w:hint="eastAsia"/>
                <w:kern w:val="0"/>
                <w:szCs w:val="21"/>
              </w:rPr>
              <w:t>6</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燃气经营者不按照燃气经营许可证的规定从事燃气经营活动，有以下情形之一的吊销燃气经营许可证：</w:t>
            </w:r>
            <w:r>
              <w:rPr>
                <w:rFonts w:ascii="仿宋_GB2312" w:eastAsia="仿宋_GB2312" w:hAnsi="宋体" w:cs="宋体" w:hint="eastAsia"/>
                <w:kern w:val="0"/>
                <w:szCs w:val="21"/>
              </w:rPr>
              <w:t>1.</w:t>
            </w:r>
            <w:r>
              <w:rPr>
                <w:rFonts w:ascii="仿宋_GB2312" w:eastAsia="仿宋_GB2312" w:hAnsi="宋体" w:cs="宋体" w:hint="eastAsia"/>
                <w:kern w:val="0"/>
                <w:szCs w:val="21"/>
              </w:rPr>
              <w:t>发生燃气安全事故，经事故调查部门认定对事故发生负有责任的；</w:t>
            </w:r>
            <w:r>
              <w:rPr>
                <w:rFonts w:ascii="仿宋_GB2312" w:eastAsia="仿宋_GB2312" w:hAnsi="宋体" w:cs="宋体" w:hint="eastAsia"/>
                <w:kern w:val="0"/>
                <w:szCs w:val="21"/>
              </w:rPr>
              <w:t>2.</w:t>
            </w:r>
            <w:r>
              <w:rPr>
                <w:rFonts w:ascii="仿宋_GB2312" w:eastAsia="仿宋_GB2312" w:hAnsi="宋体" w:cs="宋体" w:hint="eastAsia"/>
                <w:kern w:val="0"/>
                <w:szCs w:val="21"/>
              </w:rPr>
              <w:t>经燃气管理部门认定，存在燃气安全隐患，违法行为持续时间</w:t>
            </w:r>
            <w:r>
              <w:rPr>
                <w:rFonts w:ascii="仿宋_GB2312" w:eastAsia="仿宋_GB2312" w:hAnsi="宋体" w:cs="宋体" w:hint="eastAsia"/>
                <w:kern w:val="0"/>
                <w:szCs w:val="21"/>
              </w:rPr>
              <w:t>1</w:t>
            </w:r>
            <w:r>
              <w:rPr>
                <w:rFonts w:ascii="仿宋_GB2312" w:eastAsia="仿宋_GB2312" w:hAnsi="宋体" w:cs="宋体" w:hint="eastAsia"/>
                <w:kern w:val="0"/>
                <w:szCs w:val="21"/>
              </w:rPr>
              <w:t>年以上的；</w:t>
            </w:r>
            <w:r>
              <w:rPr>
                <w:rFonts w:ascii="仿宋_GB2312" w:eastAsia="仿宋_GB2312" w:hAnsi="宋体" w:cs="宋体" w:hint="eastAsia"/>
                <w:kern w:val="0"/>
                <w:szCs w:val="21"/>
              </w:rPr>
              <w:t>3.</w:t>
            </w:r>
            <w:r>
              <w:rPr>
                <w:rFonts w:ascii="仿宋_GB2312" w:eastAsia="仿宋_GB2312" w:hAnsi="宋体" w:cs="宋体" w:hint="eastAsia"/>
                <w:kern w:val="0"/>
                <w:szCs w:val="21"/>
              </w:rPr>
              <w:t>未按燃气管理部门要求整改，或整改后再次发生类似违法行为的；</w:t>
            </w:r>
            <w:r>
              <w:rPr>
                <w:rFonts w:ascii="仿宋_GB2312" w:eastAsia="仿宋_GB2312" w:hAnsi="宋体" w:cs="宋体" w:hint="eastAsia"/>
                <w:kern w:val="0"/>
                <w:szCs w:val="21"/>
              </w:rPr>
              <w:t>4.</w:t>
            </w:r>
            <w:r>
              <w:rPr>
                <w:rFonts w:ascii="仿宋_GB2312" w:eastAsia="仿宋_GB2312" w:hAnsi="宋体" w:cs="宋体" w:hint="eastAsia"/>
                <w:kern w:val="0"/>
                <w:szCs w:val="21"/>
              </w:rPr>
              <w:t>以非法手段掩盖违法事实，经燃气管理部门认定</w:t>
            </w:r>
            <w:r>
              <w:rPr>
                <w:rFonts w:ascii="仿宋_GB2312" w:eastAsia="仿宋_GB2312" w:hAnsi="宋体" w:cs="宋体" w:hint="eastAsia"/>
                <w:kern w:val="0"/>
                <w:szCs w:val="21"/>
              </w:rPr>
              <w:t>，足以引起燃气安全事故的；</w:t>
            </w:r>
            <w:r>
              <w:rPr>
                <w:rFonts w:ascii="仿宋_GB2312" w:eastAsia="仿宋_GB2312" w:hAnsi="宋体" w:cs="宋体" w:hint="eastAsia"/>
                <w:kern w:val="0"/>
                <w:szCs w:val="21"/>
              </w:rPr>
              <w:t>5.</w:t>
            </w:r>
            <w:r>
              <w:rPr>
                <w:rFonts w:ascii="仿宋_GB2312" w:eastAsia="仿宋_GB2312" w:hAnsi="宋体" w:cs="宋体" w:hint="eastAsia"/>
                <w:kern w:val="0"/>
                <w:szCs w:val="21"/>
              </w:rPr>
              <w:t>经执法部门罚款处罚后，仍未改正违法行为或者再次发生类似违法行为的。</w:t>
            </w:r>
          </w:p>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5965"/>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拒绝向市政燃气管网覆盖范围内符合用气条件的单位或者个人供气</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违反条款：第十八条第（一）项；处罚条款：第四十六条第（一）项</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万元以下罚款；有违法所得的，没收违法所得；情节严重的，吊销燃气经营许可证。</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断供超过</w:t>
            </w:r>
            <w:r>
              <w:rPr>
                <w:rFonts w:ascii="仿宋_GB2312" w:eastAsia="仿宋_GB2312" w:hAnsi="宋体" w:cs="宋体" w:hint="eastAsia"/>
                <w:kern w:val="0"/>
                <w:szCs w:val="21"/>
              </w:rPr>
              <w:t>12</w:t>
            </w:r>
            <w:r>
              <w:rPr>
                <w:rFonts w:ascii="仿宋_GB2312" w:eastAsia="仿宋_GB2312" w:hAnsi="宋体" w:cs="宋体" w:hint="eastAsia"/>
                <w:kern w:val="0"/>
                <w:szCs w:val="21"/>
              </w:rPr>
              <w:t>小时的，或影响</w:t>
            </w:r>
            <w:r>
              <w:rPr>
                <w:rFonts w:ascii="仿宋_GB2312" w:eastAsia="仿宋_GB2312" w:hAnsi="宋体" w:cs="宋体" w:hint="eastAsia"/>
                <w:kern w:val="0"/>
                <w:szCs w:val="21"/>
              </w:rPr>
              <w:t>1000</w:t>
            </w:r>
            <w:r>
              <w:rPr>
                <w:rFonts w:ascii="仿宋_GB2312" w:eastAsia="仿宋_GB2312" w:hAnsi="宋体" w:cs="宋体" w:hint="eastAsia"/>
                <w:kern w:val="0"/>
                <w:szCs w:val="21"/>
              </w:rPr>
              <w:t>户以上（含</w:t>
            </w:r>
            <w:r>
              <w:rPr>
                <w:rFonts w:ascii="仿宋_GB2312" w:eastAsia="仿宋_GB2312" w:hAnsi="宋体" w:cs="宋体" w:hint="eastAsia"/>
                <w:kern w:val="0"/>
                <w:szCs w:val="21"/>
              </w:rPr>
              <w:t>1000</w:t>
            </w:r>
            <w:r>
              <w:rPr>
                <w:rFonts w:ascii="仿宋_GB2312" w:eastAsia="仿宋_GB2312" w:hAnsi="宋体" w:cs="宋体" w:hint="eastAsia"/>
                <w:kern w:val="0"/>
                <w:szCs w:val="21"/>
              </w:rPr>
              <w:t>户）居民无法正常供气超过</w:t>
            </w:r>
            <w:r>
              <w:rPr>
                <w:rFonts w:ascii="仿宋_GB2312" w:eastAsia="仿宋_GB2312" w:hAnsi="宋体" w:cs="宋体" w:hint="eastAsia"/>
                <w:kern w:val="0"/>
                <w:szCs w:val="21"/>
              </w:rPr>
              <w:t>2</w:t>
            </w:r>
            <w:r>
              <w:rPr>
                <w:rFonts w:ascii="仿宋_GB2312" w:eastAsia="仿宋_GB2312" w:hAnsi="宋体" w:cs="宋体" w:hint="eastAsia"/>
                <w:kern w:val="0"/>
                <w:szCs w:val="21"/>
              </w:rPr>
              <w:t>小时的，系数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发生燃气安全事故或者引发群体性事件的，系数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autoSpaceDE w:val="0"/>
              <w:spacing w:line="0" w:lineRule="atLeast"/>
              <w:rPr>
                <w:rFonts w:ascii="仿宋_GB2312" w:eastAsia="仿宋_GB2312" w:hAnsi="宋体" w:cs="宋体"/>
                <w:kern w:val="0"/>
                <w:szCs w:val="21"/>
              </w:rPr>
            </w:pPr>
            <w:r>
              <w:rPr>
                <w:rFonts w:ascii="仿宋_GB2312" w:eastAsia="仿宋_GB2312"/>
              </w:rPr>
              <w:t>拒绝向市政燃气管网覆盖范围内符合用气条件的单位或者个人供气</w:t>
            </w:r>
            <w:r>
              <w:rPr>
                <w:rFonts w:ascii="仿宋_GB2312" w:eastAsia="仿宋_GB2312" w:hint="eastAsia"/>
              </w:rPr>
              <w:t>，有以下情形之一的吊销燃气经营许可证：</w:t>
            </w:r>
            <w:r>
              <w:rPr>
                <w:rFonts w:ascii="仿宋_GB2312" w:eastAsia="仿宋_GB2312" w:hint="eastAsia"/>
              </w:rPr>
              <w:t>1.</w:t>
            </w:r>
            <w:r>
              <w:rPr>
                <w:rFonts w:ascii="仿宋_GB2312" w:eastAsia="仿宋_GB2312" w:hint="eastAsia"/>
              </w:rPr>
              <w:t>发生燃气安全事故，经事故调查部门认定对事故发生负有责任的。</w:t>
            </w:r>
            <w:r>
              <w:rPr>
                <w:rFonts w:ascii="仿宋_GB2312" w:eastAsia="仿宋_GB2312" w:hint="eastAsia"/>
              </w:rPr>
              <w:t>2.</w:t>
            </w:r>
            <w:r>
              <w:rPr>
                <w:rFonts w:ascii="仿宋_GB2312" w:eastAsia="仿宋_GB2312"/>
              </w:rPr>
              <w:t>市政燃气管网覆盖范围内</w:t>
            </w:r>
            <w:r>
              <w:rPr>
                <w:rFonts w:ascii="仿宋_GB2312" w:eastAsia="仿宋_GB2312" w:hint="eastAsia"/>
              </w:rPr>
              <w:t>燃气断供超过</w:t>
            </w:r>
            <w:r>
              <w:rPr>
                <w:rFonts w:ascii="仿宋_GB2312" w:eastAsia="仿宋_GB2312" w:hint="eastAsia"/>
              </w:rPr>
              <w:t>12</w:t>
            </w:r>
            <w:r>
              <w:rPr>
                <w:rFonts w:ascii="仿宋_GB2312" w:eastAsia="仿宋_GB2312" w:hint="eastAsia"/>
              </w:rPr>
              <w:t>小时的，或影响</w:t>
            </w:r>
            <w:r>
              <w:rPr>
                <w:rFonts w:ascii="仿宋_GB2312" w:eastAsia="仿宋_GB2312" w:hint="eastAsia"/>
              </w:rPr>
              <w:t>1000</w:t>
            </w:r>
            <w:r>
              <w:rPr>
                <w:rFonts w:ascii="仿宋_GB2312" w:eastAsia="仿宋_GB2312" w:hint="eastAsia"/>
              </w:rPr>
              <w:t>户以上（含</w:t>
            </w:r>
            <w:r>
              <w:rPr>
                <w:rFonts w:ascii="仿宋_GB2312" w:eastAsia="仿宋_GB2312" w:hint="eastAsia"/>
              </w:rPr>
              <w:t>1000</w:t>
            </w:r>
            <w:r>
              <w:rPr>
                <w:rFonts w:ascii="仿宋_GB2312" w:eastAsia="仿宋_GB2312" w:hint="eastAsia"/>
              </w:rPr>
              <w:t>户</w:t>
            </w:r>
            <w:r>
              <w:rPr>
                <w:rFonts w:ascii="仿宋_GB2312" w:eastAsia="仿宋_GB2312" w:hint="eastAsia"/>
              </w:rPr>
              <w:t>）居民无法正常供暖超过</w:t>
            </w:r>
            <w:r>
              <w:rPr>
                <w:rFonts w:ascii="仿宋_GB2312" w:eastAsia="仿宋_GB2312" w:hint="eastAsia"/>
              </w:rPr>
              <w:t>2</w:t>
            </w:r>
            <w:r>
              <w:rPr>
                <w:rFonts w:ascii="仿宋_GB2312" w:eastAsia="仿宋_GB2312" w:hint="eastAsia"/>
              </w:rPr>
              <w:t>小时的；</w:t>
            </w:r>
            <w:r>
              <w:rPr>
                <w:rFonts w:ascii="仿宋_GB2312" w:eastAsia="仿宋_GB2312" w:hint="eastAsia"/>
              </w:rPr>
              <w:t>3.</w:t>
            </w:r>
            <w:r>
              <w:rPr>
                <w:rFonts w:ascii="仿宋_GB2312" w:eastAsia="仿宋_GB2312" w:hint="eastAsia"/>
              </w:rPr>
              <w:t>引发群体性事件的；</w:t>
            </w:r>
            <w:r>
              <w:rPr>
                <w:rFonts w:ascii="仿宋_GB2312" w:eastAsia="仿宋_GB2312" w:hint="eastAsia"/>
              </w:rPr>
              <w:t>4.</w:t>
            </w:r>
            <w:r>
              <w:rPr>
                <w:rFonts w:ascii="仿宋_GB2312" w:eastAsia="仿宋_GB2312" w:hint="eastAsia"/>
              </w:rPr>
              <w:t>未按燃气管理部门要求整改，或整改后燃气经营许可证有效期内再次发生类似违法行为的；</w:t>
            </w:r>
            <w:r>
              <w:rPr>
                <w:rFonts w:ascii="仿宋_GB2312" w:eastAsia="仿宋_GB2312" w:hint="eastAsia"/>
              </w:rPr>
              <w:t>5.</w:t>
            </w:r>
            <w:r>
              <w:rPr>
                <w:rFonts w:ascii="仿宋_GB2312" w:eastAsia="仿宋_GB2312" w:hint="eastAsia"/>
              </w:rPr>
              <w:t>经执法部门罚款处罚后，仍未改正违法行为或者燃气经营许可证有效期内再次发生类似违法行为</w:t>
            </w:r>
            <w:r>
              <w:rPr>
                <w:rFonts w:ascii="仿宋_GB2312" w:eastAsia="仿宋_GB2312"/>
              </w:rPr>
              <w:t>的</w:t>
            </w:r>
            <w:r>
              <w:rPr>
                <w:rFonts w:ascii="仿宋_GB2312" w:eastAsia="仿宋_GB2312" w:hint="eastAsia"/>
              </w:rPr>
              <w:t>。</w:t>
            </w:r>
          </w:p>
        </w:tc>
      </w:tr>
      <w:tr w:rsidR="00BB5609">
        <w:trPr>
          <w:gridAfter w:val="1"/>
          <w:wAfter w:w="13" w:type="dxa"/>
          <w:trHeight w:val="6765"/>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倒卖、抵押、出租、出借、转让、涂改燃气经营许可证</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违反条款：第十八条第（二）项；处罚条款：第四十六条第（二）项</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万元以下罚款；有违法所得的，没收违法所得；情节严重的，吊销燃气经营许可证</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违法行为持续时间较长（半年以上），存在较大燃气安全隐患的，系数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许可证有效期内发现</w:t>
            </w:r>
            <w:r>
              <w:rPr>
                <w:rFonts w:ascii="仿宋_GB2312" w:eastAsia="仿宋_GB2312" w:hAnsi="宋体" w:cs="宋体" w:hint="eastAsia"/>
                <w:kern w:val="0"/>
                <w:szCs w:val="21"/>
              </w:rPr>
              <w:t>2</w:t>
            </w:r>
            <w:r>
              <w:rPr>
                <w:rFonts w:ascii="仿宋_GB2312" w:eastAsia="仿宋_GB2312" w:hAnsi="宋体" w:cs="宋体" w:hint="eastAsia"/>
                <w:kern w:val="0"/>
                <w:szCs w:val="21"/>
              </w:rPr>
              <w:t>次以上（含</w:t>
            </w:r>
            <w:r>
              <w:rPr>
                <w:rFonts w:ascii="仿宋_GB2312" w:eastAsia="仿宋_GB2312" w:hAnsi="宋体" w:cs="宋体" w:hint="eastAsia"/>
                <w:kern w:val="0"/>
                <w:szCs w:val="21"/>
              </w:rPr>
              <w:t>2</w:t>
            </w:r>
            <w:r>
              <w:rPr>
                <w:rFonts w:ascii="仿宋_GB2312" w:eastAsia="仿宋_GB2312" w:hAnsi="宋体" w:cs="宋体" w:hint="eastAsia"/>
                <w:kern w:val="0"/>
                <w:szCs w:val="21"/>
              </w:rPr>
              <w:t>次）倒卖、抵押、出租、出借、转让燃气经营许可证行为的，系数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涂改燃气经营许可证的，系数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4.</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5.</w:t>
            </w:r>
            <w:r>
              <w:rPr>
                <w:rFonts w:ascii="仿宋_GB2312" w:eastAsia="仿宋_GB2312" w:hAnsi="宋体" w:cs="宋体" w:hint="eastAsia"/>
                <w:kern w:val="0"/>
                <w:szCs w:val="21"/>
              </w:rPr>
              <w:t>发生燃气安全事故的，系数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autoSpaceDE w:val="0"/>
              <w:spacing w:line="0" w:lineRule="atLeast"/>
              <w:rPr>
                <w:rFonts w:ascii="仿宋_GB2312" w:eastAsia="仿宋_GB2312" w:hAnsi="宋体" w:cs="宋体"/>
                <w:kern w:val="0"/>
                <w:szCs w:val="21"/>
              </w:rPr>
            </w:pPr>
            <w:r>
              <w:rPr>
                <w:rFonts w:ascii="仿宋_GB2312" w:eastAsia="仿宋_GB2312"/>
              </w:rPr>
              <w:t>倒卖、抵押、出租、出借、转让、涂改燃气经营许可证</w:t>
            </w:r>
            <w:r>
              <w:rPr>
                <w:rFonts w:ascii="仿宋_GB2312" w:eastAsia="仿宋_GB2312" w:hint="eastAsia"/>
              </w:rPr>
              <w:t>，有以下情形之一的吊销燃气经营许可证：</w:t>
            </w:r>
            <w:r>
              <w:rPr>
                <w:rFonts w:ascii="仿宋_GB2312" w:eastAsia="仿宋_GB2312" w:hint="eastAsia"/>
              </w:rPr>
              <w:t>1.</w:t>
            </w:r>
            <w:r>
              <w:rPr>
                <w:rFonts w:ascii="仿宋_GB2312" w:eastAsia="仿宋_GB2312" w:hint="eastAsia"/>
              </w:rPr>
              <w:t>发生燃气安全事故，经事故调查部门认定对事故发生负有责任的；</w:t>
            </w:r>
            <w:r>
              <w:rPr>
                <w:rFonts w:ascii="仿宋_GB2312" w:eastAsia="仿宋_GB2312" w:hint="eastAsia"/>
              </w:rPr>
              <w:t>2.</w:t>
            </w:r>
            <w:r>
              <w:rPr>
                <w:rFonts w:ascii="仿宋_GB2312" w:eastAsia="仿宋_GB2312" w:hint="eastAsia"/>
              </w:rPr>
              <w:t>燃气</w:t>
            </w:r>
            <w:r>
              <w:rPr>
                <w:rFonts w:ascii="仿宋_GB2312" w:eastAsia="仿宋_GB2312" w:hint="eastAsia"/>
              </w:rPr>
              <w:t>经营许可证有效期内发现</w:t>
            </w:r>
            <w:r>
              <w:rPr>
                <w:rFonts w:ascii="仿宋_GB2312" w:eastAsia="仿宋_GB2312" w:hint="eastAsia"/>
              </w:rPr>
              <w:t>2</w:t>
            </w:r>
            <w:r>
              <w:rPr>
                <w:rFonts w:ascii="仿宋_GB2312" w:eastAsia="仿宋_GB2312" w:hint="eastAsia"/>
              </w:rPr>
              <w:t>次以上（含</w:t>
            </w:r>
            <w:r>
              <w:rPr>
                <w:rFonts w:ascii="仿宋_GB2312" w:eastAsia="仿宋_GB2312" w:hint="eastAsia"/>
              </w:rPr>
              <w:t>2</w:t>
            </w:r>
            <w:r>
              <w:rPr>
                <w:rFonts w:ascii="仿宋_GB2312" w:eastAsia="仿宋_GB2312" w:hint="eastAsia"/>
              </w:rPr>
              <w:t>次）倒卖、抵押、出租、出借、转让燃气经营许可证行为的；</w:t>
            </w:r>
            <w:r>
              <w:rPr>
                <w:rFonts w:ascii="仿宋_GB2312" w:eastAsia="仿宋_GB2312" w:hint="eastAsia"/>
              </w:rPr>
              <w:t>3.</w:t>
            </w:r>
            <w:r>
              <w:rPr>
                <w:rFonts w:ascii="仿宋_GB2312" w:eastAsia="仿宋_GB2312" w:hint="eastAsia"/>
              </w:rPr>
              <w:t>涂改燃气经营许可证的；</w:t>
            </w:r>
            <w:r>
              <w:rPr>
                <w:rFonts w:ascii="仿宋_GB2312" w:eastAsia="仿宋_GB2312" w:hint="eastAsia"/>
              </w:rPr>
              <w:t>4.</w:t>
            </w:r>
            <w:r>
              <w:rPr>
                <w:rFonts w:ascii="仿宋_GB2312" w:eastAsia="仿宋_GB2312" w:hint="eastAsia"/>
              </w:rPr>
              <w:t>经燃气管理部门认定，存在燃气安全隐患，违法行为持续时间</w:t>
            </w:r>
            <w:r>
              <w:rPr>
                <w:rFonts w:ascii="仿宋_GB2312" w:eastAsia="仿宋_GB2312" w:hint="eastAsia"/>
              </w:rPr>
              <w:t>1</w:t>
            </w:r>
            <w:r>
              <w:rPr>
                <w:rFonts w:ascii="仿宋_GB2312" w:eastAsia="仿宋_GB2312" w:hint="eastAsia"/>
              </w:rPr>
              <w:t>年以上的；</w:t>
            </w:r>
            <w:r>
              <w:rPr>
                <w:rFonts w:ascii="仿宋_GB2312" w:eastAsia="仿宋_GB2312" w:hint="eastAsia"/>
              </w:rPr>
              <w:t xml:space="preserve"> 5.</w:t>
            </w:r>
            <w:r>
              <w:rPr>
                <w:rFonts w:ascii="仿宋_GB2312" w:eastAsia="仿宋_GB2312" w:hint="eastAsia"/>
              </w:rPr>
              <w:t>未按燃气管理部门要求整改，或整改后再次发生类似违法行为的；</w:t>
            </w:r>
            <w:r>
              <w:rPr>
                <w:rFonts w:ascii="仿宋_GB2312" w:eastAsia="仿宋_GB2312" w:hint="eastAsia"/>
              </w:rPr>
              <w:t>6.</w:t>
            </w:r>
            <w:r>
              <w:rPr>
                <w:rFonts w:ascii="仿宋_GB2312" w:eastAsia="仿宋_GB2312" w:hint="eastAsia"/>
              </w:rPr>
              <w:t>经执法部门罚款处罚后，仍未改正违法行为或者再次发生类似违法行为的；</w:t>
            </w:r>
            <w:r>
              <w:rPr>
                <w:rFonts w:ascii="仿宋_GB2312" w:eastAsia="仿宋_GB2312" w:hint="eastAsia"/>
              </w:rPr>
              <w:t>7.</w:t>
            </w:r>
            <w:r>
              <w:rPr>
                <w:rFonts w:ascii="仿宋_GB2312" w:eastAsia="仿宋_GB2312" w:hint="eastAsia"/>
              </w:rPr>
              <w:t>违法获利超过</w:t>
            </w:r>
            <w:r>
              <w:rPr>
                <w:rFonts w:ascii="仿宋_GB2312" w:eastAsia="仿宋_GB2312" w:hint="eastAsia"/>
              </w:rPr>
              <w:t>5</w:t>
            </w:r>
            <w:r>
              <w:rPr>
                <w:rFonts w:ascii="仿宋_GB2312" w:eastAsia="仿宋_GB2312" w:hint="eastAsia"/>
              </w:rPr>
              <w:t>万元（人民币）的；</w:t>
            </w:r>
            <w:r>
              <w:rPr>
                <w:rFonts w:ascii="仿宋_GB2312" w:eastAsia="仿宋_GB2312" w:hint="eastAsia"/>
              </w:rPr>
              <w:t>8.</w:t>
            </w:r>
            <w:r>
              <w:rPr>
                <w:rFonts w:ascii="仿宋_GB2312" w:eastAsia="仿宋_GB2312" w:hint="eastAsia"/>
              </w:rPr>
              <w:t>以非法手段掩盖违法事实，经燃气管理部门认定，足以引起燃气安全事故的。</w:t>
            </w:r>
          </w:p>
        </w:tc>
      </w:tr>
      <w:tr w:rsidR="00BB5609">
        <w:trPr>
          <w:gridAfter w:val="1"/>
          <w:wAfter w:w="13" w:type="dxa"/>
          <w:trHeight w:val="6127"/>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擅自停止供气、调整供气量，或者擅自停业或者歇业</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违反条款：第十八条第（三）项；处罚条款：第四十六条第（三）项</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万元以下罚款；有违法所得的，没收违法所得；情节严重的，吊销燃气经营许可证</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断供超过</w:t>
            </w:r>
            <w:r>
              <w:rPr>
                <w:rFonts w:ascii="仿宋_GB2312" w:eastAsia="仿宋_GB2312" w:hAnsi="宋体" w:cs="宋体" w:hint="eastAsia"/>
                <w:kern w:val="0"/>
                <w:szCs w:val="21"/>
              </w:rPr>
              <w:t>12</w:t>
            </w:r>
            <w:r>
              <w:rPr>
                <w:rFonts w:ascii="仿宋_GB2312" w:eastAsia="仿宋_GB2312" w:hAnsi="宋体" w:cs="宋体" w:hint="eastAsia"/>
                <w:kern w:val="0"/>
                <w:szCs w:val="21"/>
              </w:rPr>
              <w:t>小时的，或者</w:t>
            </w:r>
            <w:r>
              <w:rPr>
                <w:rFonts w:ascii="仿宋_GB2312" w:eastAsia="仿宋_GB2312" w:hAnsi="宋体" w:cs="宋体" w:hint="eastAsia"/>
                <w:kern w:val="0"/>
                <w:szCs w:val="21"/>
              </w:rPr>
              <w:t>100</w:t>
            </w:r>
            <w:r>
              <w:rPr>
                <w:rFonts w:ascii="仿宋_GB2312" w:eastAsia="仿宋_GB2312" w:hAnsi="宋体" w:cs="宋体" w:hint="eastAsia"/>
                <w:kern w:val="0"/>
                <w:szCs w:val="21"/>
              </w:rPr>
              <w:t>户以上（含</w:t>
            </w:r>
            <w:r>
              <w:rPr>
                <w:rFonts w:ascii="仿宋_GB2312" w:eastAsia="仿宋_GB2312" w:hAnsi="宋体" w:cs="宋体" w:hint="eastAsia"/>
                <w:kern w:val="0"/>
                <w:szCs w:val="21"/>
              </w:rPr>
              <w:t>100</w:t>
            </w:r>
            <w:r>
              <w:rPr>
                <w:rFonts w:ascii="仿宋_GB2312" w:eastAsia="仿宋_GB2312" w:hAnsi="宋体" w:cs="宋体" w:hint="eastAsia"/>
                <w:kern w:val="0"/>
                <w:szCs w:val="21"/>
              </w:rPr>
              <w:t>户）居民无法正常用气超过</w:t>
            </w:r>
            <w:r>
              <w:rPr>
                <w:rFonts w:ascii="仿宋_GB2312" w:eastAsia="仿宋_GB2312" w:hAnsi="宋体" w:cs="宋体" w:hint="eastAsia"/>
                <w:kern w:val="0"/>
                <w:szCs w:val="21"/>
              </w:rPr>
              <w:t>24</w:t>
            </w:r>
            <w:r>
              <w:rPr>
                <w:rFonts w:ascii="仿宋_GB2312" w:eastAsia="仿宋_GB2312" w:hAnsi="宋体" w:cs="宋体" w:hint="eastAsia"/>
                <w:kern w:val="0"/>
                <w:szCs w:val="21"/>
              </w:rPr>
              <w:t>小时的；或影响</w:t>
            </w:r>
            <w:r>
              <w:rPr>
                <w:rFonts w:ascii="仿宋_GB2312" w:eastAsia="仿宋_GB2312" w:hAnsi="宋体" w:cs="宋体" w:hint="eastAsia"/>
                <w:kern w:val="0"/>
                <w:szCs w:val="21"/>
              </w:rPr>
              <w:t>1000</w:t>
            </w:r>
            <w:r>
              <w:rPr>
                <w:rFonts w:ascii="仿宋_GB2312" w:eastAsia="仿宋_GB2312" w:hAnsi="宋体" w:cs="宋体" w:hint="eastAsia"/>
                <w:kern w:val="0"/>
                <w:szCs w:val="21"/>
              </w:rPr>
              <w:t>户以上（含</w:t>
            </w:r>
            <w:r>
              <w:rPr>
                <w:rFonts w:ascii="仿宋_GB2312" w:eastAsia="仿宋_GB2312" w:hAnsi="宋体" w:cs="宋体" w:hint="eastAsia"/>
                <w:kern w:val="0"/>
                <w:szCs w:val="21"/>
              </w:rPr>
              <w:t>1000</w:t>
            </w:r>
            <w:r>
              <w:rPr>
                <w:rFonts w:ascii="仿宋_GB2312" w:eastAsia="仿宋_GB2312" w:hAnsi="宋体" w:cs="宋体" w:hint="eastAsia"/>
                <w:kern w:val="0"/>
                <w:szCs w:val="21"/>
              </w:rPr>
              <w:t>户）居民无法正常供气超过</w:t>
            </w:r>
            <w:r>
              <w:rPr>
                <w:rFonts w:ascii="仿宋_GB2312" w:eastAsia="仿宋_GB2312" w:hAnsi="宋体" w:cs="宋体" w:hint="eastAsia"/>
                <w:kern w:val="0"/>
                <w:szCs w:val="21"/>
              </w:rPr>
              <w:t>2</w:t>
            </w:r>
            <w:r>
              <w:rPr>
                <w:rFonts w:ascii="仿宋_GB2312" w:eastAsia="仿宋_GB2312" w:hAnsi="宋体" w:cs="宋体" w:hint="eastAsia"/>
                <w:kern w:val="0"/>
                <w:szCs w:val="21"/>
              </w:rPr>
              <w:t>小时的，系数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发生燃气安全事故或者引发群体性事件的，系数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autoSpaceDE w:val="0"/>
              <w:spacing w:line="0" w:lineRule="atLeast"/>
              <w:rPr>
                <w:rFonts w:ascii="仿宋_GB2312" w:eastAsia="仿宋_GB2312" w:hAnsi="宋体" w:cs="宋体"/>
                <w:kern w:val="0"/>
                <w:szCs w:val="21"/>
              </w:rPr>
            </w:pPr>
            <w:r>
              <w:rPr>
                <w:rFonts w:ascii="仿宋_GB2312" w:eastAsia="仿宋_GB2312" w:hint="eastAsia"/>
              </w:rPr>
              <w:t>擅自停止供气、调整供气量或停业、歇业，有以下情形之一的吊销燃气经营许可证：</w:t>
            </w:r>
            <w:r>
              <w:rPr>
                <w:rFonts w:ascii="仿宋_GB2312" w:eastAsia="仿宋_GB2312" w:hint="eastAsia"/>
              </w:rPr>
              <w:t>1.</w:t>
            </w:r>
            <w:r>
              <w:rPr>
                <w:rFonts w:ascii="仿宋_GB2312" w:eastAsia="仿宋_GB2312" w:hint="eastAsia"/>
              </w:rPr>
              <w:t>发生燃气安全事故，经事故调查部门认定对事故发生负有责任的；</w:t>
            </w:r>
            <w:r>
              <w:rPr>
                <w:rFonts w:ascii="仿宋_GB2312" w:eastAsia="仿宋_GB2312" w:hint="eastAsia"/>
              </w:rPr>
              <w:t xml:space="preserve"> 2.</w:t>
            </w:r>
            <w:r>
              <w:rPr>
                <w:rFonts w:ascii="仿宋_GB2312" w:eastAsia="仿宋_GB2312" w:hint="eastAsia"/>
              </w:rPr>
              <w:t>导致</w:t>
            </w:r>
            <w:r>
              <w:rPr>
                <w:rFonts w:ascii="仿宋_GB2312" w:eastAsia="仿宋_GB2312"/>
              </w:rPr>
              <w:t>燃气管网覆盖范围内</w:t>
            </w:r>
            <w:r>
              <w:rPr>
                <w:rFonts w:ascii="仿宋_GB2312" w:eastAsia="仿宋_GB2312" w:hint="eastAsia"/>
              </w:rPr>
              <w:t>燃气断供超过</w:t>
            </w:r>
            <w:r>
              <w:rPr>
                <w:rFonts w:ascii="仿宋_GB2312" w:eastAsia="仿宋_GB2312" w:hint="eastAsia"/>
              </w:rPr>
              <w:t>12</w:t>
            </w:r>
            <w:r>
              <w:rPr>
                <w:rFonts w:ascii="仿宋_GB2312" w:eastAsia="仿宋_GB2312" w:hint="eastAsia"/>
              </w:rPr>
              <w:t>小时，或者</w:t>
            </w:r>
            <w:r>
              <w:rPr>
                <w:rFonts w:ascii="仿宋_GB2312" w:eastAsia="仿宋_GB2312" w:hint="eastAsia"/>
              </w:rPr>
              <w:t>100</w:t>
            </w:r>
            <w:r>
              <w:rPr>
                <w:rFonts w:ascii="仿宋_GB2312" w:eastAsia="仿宋_GB2312" w:hint="eastAsia"/>
              </w:rPr>
              <w:t>户以上（含</w:t>
            </w:r>
            <w:r>
              <w:rPr>
                <w:rFonts w:ascii="仿宋_GB2312" w:eastAsia="仿宋_GB2312" w:hint="eastAsia"/>
              </w:rPr>
              <w:t>100</w:t>
            </w:r>
            <w:r>
              <w:rPr>
                <w:rFonts w:ascii="仿宋_GB2312" w:eastAsia="仿宋_GB2312" w:hint="eastAsia"/>
              </w:rPr>
              <w:t>户）居民无法正常用气超过</w:t>
            </w:r>
            <w:r>
              <w:rPr>
                <w:rFonts w:ascii="仿宋_GB2312" w:eastAsia="仿宋_GB2312" w:hint="eastAsia"/>
              </w:rPr>
              <w:t>24</w:t>
            </w:r>
            <w:r>
              <w:rPr>
                <w:rFonts w:ascii="仿宋_GB2312" w:eastAsia="仿宋_GB2312" w:hint="eastAsia"/>
              </w:rPr>
              <w:t>小时的；或影响</w:t>
            </w:r>
            <w:r>
              <w:rPr>
                <w:rFonts w:ascii="仿宋_GB2312" w:eastAsia="仿宋_GB2312" w:hint="eastAsia"/>
              </w:rPr>
              <w:t>1000</w:t>
            </w:r>
            <w:r>
              <w:rPr>
                <w:rFonts w:ascii="仿宋_GB2312" w:eastAsia="仿宋_GB2312" w:hint="eastAsia"/>
              </w:rPr>
              <w:t>户以上（含</w:t>
            </w:r>
            <w:r>
              <w:rPr>
                <w:rFonts w:ascii="仿宋_GB2312" w:eastAsia="仿宋_GB2312" w:hint="eastAsia"/>
              </w:rPr>
              <w:t>1000</w:t>
            </w:r>
            <w:r>
              <w:rPr>
                <w:rFonts w:ascii="仿宋_GB2312" w:eastAsia="仿宋_GB2312" w:hint="eastAsia"/>
              </w:rPr>
              <w:t>户）居民无法正常供暖超过</w:t>
            </w:r>
            <w:r>
              <w:rPr>
                <w:rFonts w:ascii="仿宋_GB2312" w:eastAsia="仿宋_GB2312" w:hint="eastAsia"/>
              </w:rPr>
              <w:t>2</w:t>
            </w:r>
            <w:r>
              <w:rPr>
                <w:rFonts w:ascii="仿宋_GB2312" w:eastAsia="仿宋_GB2312" w:hint="eastAsia"/>
              </w:rPr>
              <w:t>小时的；</w:t>
            </w:r>
            <w:r>
              <w:rPr>
                <w:rFonts w:ascii="仿宋_GB2312" w:eastAsia="仿宋_GB2312" w:hint="eastAsia"/>
              </w:rPr>
              <w:t>3.</w:t>
            </w:r>
            <w:r>
              <w:rPr>
                <w:rFonts w:ascii="仿宋_GB2312" w:eastAsia="仿宋_GB2312" w:hint="eastAsia"/>
              </w:rPr>
              <w:t>引发群体性事件的；</w:t>
            </w:r>
            <w:r>
              <w:rPr>
                <w:rFonts w:ascii="仿宋_GB2312" w:eastAsia="仿宋_GB2312" w:hint="eastAsia"/>
              </w:rPr>
              <w:t>4.</w:t>
            </w:r>
            <w:r>
              <w:rPr>
                <w:rFonts w:ascii="仿宋_GB2312" w:eastAsia="仿宋_GB2312" w:hint="eastAsia"/>
              </w:rPr>
              <w:t>未按燃气管理部门要求整改，或整改后再次发生类似违法行为的；</w:t>
            </w:r>
            <w:r>
              <w:rPr>
                <w:rFonts w:ascii="仿宋_GB2312" w:eastAsia="仿宋_GB2312" w:hint="eastAsia"/>
              </w:rPr>
              <w:t>5.</w:t>
            </w:r>
            <w:r>
              <w:rPr>
                <w:rFonts w:ascii="仿宋_GB2312" w:eastAsia="仿宋_GB2312" w:hint="eastAsia"/>
              </w:rPr>
              <w:t>经执法部门罚款处罚后，仍未改正违法行为或者再次发生类似违法行为的；</w:t>
            </w:r>
          </w:p>
        </w:tc>
      </w:tr>
      <w:tr w:rsidR="00BB5609">
        <w:trPr>
          <w:gridAfter w:val="1"/>
          <w:wAfter w:w="13" w:type="dxa"/>
          <w:trHeight w:val="7045"/>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向未取得燃气经营许可证的单位或者个人提供用于经营的燃气</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违反条款：第十八条第（四）项；处罚条款：第四十六条第（四）项</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万元以下罚款；有违法所得的，没收违法所得；情节严重的，吊销燃气经营许可证</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持续时间超过半年，或者存在较大安全隐患的，系数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；持续时间</w:t>
            </w:r>
            <w:r>
              <w:rPr>
                <w:rFonts w:ascii="仿宋_GB2312" w:eastAsia="仿宋_GB2312" w:hAnsi="宋体" w:cs="宋体" w:hint="eastAsia"/>
                <w:kern w:val="0"/>
                <w:szCs w:val="21"/>
              </w:rPr>
              <w:t>1</w:t>
            </w:r>
            <w:r>
              <w:rPr>
                <w:rFonts w:ascii="仿宋_GB2312" w:eastAsia="仿宋_GB2312" w:hAnsi="宋体" w:cs="宋体" w:hint="eastAsia"/>
                <w:kern w:val="0"/>
                <w:szCs w:val="21"/>
              </w:rPr>
              <w:t>年以上，系数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发生燃气安全事故，系数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autoSpaceDE w:val="0"/>
              <w:spacing w:line="0" w:lineRule="atLeast"/>
              <w:rPr>
                <w:rFonts w:ascii="仿宋_GB2312" w:eastAsia="仿宋_GB2312" w:hAnsi="宋体" w:cs="宋体"/>
                <w:kern w:val="0"/>
                <w:szCs w:val="21"/>
              </w:rPr>
            </w:pPr>
            <w:r>
              <w:rPr>
                <w:rFonts w:ascii="仿宋_GB2312" w:eastAsia="仿宋_GB2312" w:hint="eastAsia"/>
              </w:rPr>
              <w:t>有以下情形之一的吊销燃气经营许可证：</w:t>
            </w:r>
            <w:r>
              <w:rPr>
                <w:rFonts w:ascii="仿宋_GB2312" w:eastAsia="仿宋_GB2312" w:hint="eastAsia"/>
              </w:rPr>
              <w:t>1.</w:t>
            </w:r>
            <w:r>
              <w:rPr>
                <w:rFonts w:ascii="仿宋_GB2312" w:eastAsia="仿宋_GB2312" w:hint="eastAsia"/>
              </w:rPr>
              <w:t>发生燃气安全事故，经事故调查部门认定对事故发生负有责任的；</w:t>
            </w:r>
            <w:r>
              <w:rPr>
                <w:rFonts w:ascii="仿宋_GB2312" w:eastAsia="仿宋_GB2312" w:hint="eastAsia"/>
              </w:rPr>
              <w:t>2.</w:t>
            </w:r>
            <w:r>
              <w:rPr>
                <w:rFonts w:ascii="仿宋_GB2312" w:eastAsia="仿宋_GB2312" w:hint="eastAsia"/>
              </w:rPr>
              <w:t>违法行为持续时间</w:t>
            </w:r>
            <w:r>
              <w:rPr>
                <w:rFonts w:ascii="仿宋_GB2312" w:eastAsia="仿宋_GB2312" w:hint="eastAsia"/>
              </w:rPr>
              <w:t>1</w:t>
            </w:r>
            <w:r>
              <w:rPr>
                <w:rFonts w:ascii="仿宋_GB2312" w:eastAsia="仿宋_GB2312" w:hint="eastAsia"/>
              </w:rPr>
              <w:t>年以上的；</w:t>
            </w:r>
            <w:r>
              <w:rPr>
                <w:rFonts w:ascii="仿宋_GB2312" w:eastAsia="仿宋_GB2312" w:hint="eastAsia"/>
              </w:rPr>
              <w:t>3.</w:t>
            </w:r>
            <w:r>
              <w:rPr>
                <w:rFonts w:ascii="仿宋_GB2312" w:eastAsia="仿宋_GB2312" w:hint="eastAsia"/>
              </w:rPr>
              <w:t>违法获利超过</w:t>
            </w:r>
            <w:r>
              <w:rPr>
                <w:rFonts w:ascii="仿宋_GB2312" w:eastAsia="仿宋_GB2312" w:hint="eastAsia"/>
              </w:rPr>
              <w:t>5</w:t>
            </w:r>
            <w:r>
              <w:rPr>
                <w:rFonts w:ascii="仿宋_GB2312" w:eastAsia="仿宋_GB2312" w:hint="eastAsia"/>
              </w:rPr>
              <w:t>万元（人民币）的；</w:t>
            </w:r>
            <w:r>
              <w:rPr>
                <w:rFonts w:ascii="仿宋_GB2312" w:eastAsia="仿宋_GB2312" w:hint="eastAsia"/>
              </w:rPr>
              <w:t xml:space="preserve"> 4.</w:t>
            </w:r>
            <w:r>
              <w:rPr>
                <w:rFonts w:ascii="仿宋_GB2312" w:eastAsia="仿宋_GB2312" w:hint="eastAsia"/>
              </w:rPr>
              <w:t>未按燃气管理部门要求整改，或整改后再次发生类似违法行为的；</w:t>
            </w:r>
            <w:r>
              <w:rPr>
                <w:rFonts w:ascii="仿宋_GB2312" w:eastAsia="仿宋_GB2312" w:hint="eastAsia"/>
              </w:rPr>
              <w:t>5.</w:t>
            </w:r>
            <w:r>
              <w:rPr>
                <w:rFonts w:ascii="仿宋_GB2312" w:eastAsia="仿宋_GB2312" w:hint="eastAsia"/>
              </w:rPr>
              <w:t>经执法部门罚款处罚后，仍未改正违法行为或者再次发生类似违法行为的；</w:t>
            </w:r>
            <w:r>
              <w:rPr>
                <w:rFonts w:ascii="仿宋_GB2312" w:eastAsia="仿宋_GB2312" w:hint="eastAsia"/>
              </w:rPr>
              <w:t>6.</w:t>
            </w:r>
            <w:r>
              <w:rPr>
                <w:rFonts w:ascii="仿宋_GB2312" w:eastAsia="仿宋_GB2312" w:hint="eastAsia"/>
              </w:rPr>
              <w:t>以非法手段掩盖违法事实，经燃气管理部门认定，足以引起燃气安全事故的。</w:t>
            </w:r>
          </w:p>
        </w:tc>
      </w:tr>
      <w:tr w:rsidR="00BB5609">
        <w:trPr>
          <w:gridAfter w:val="1"/>
          <w:wAfter w:w="13" w:type="dxa"/>
          <w:trHeight w:val="6761"/>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燃气经营者在不具备安全条件的场所储存燃气</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违反条款：第十八条第（五）项；处罚条款：第四十六条第（五）项</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万元以下罚款；有违法所得的，没收违法所得；情节严重的，吊销燃气经营许可证</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持续时间超过半年，或者存在较大安全隐患的，系数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；持续时间</w:t>
            </w:r>
            <w:r>
              <w:rPr>
                <w:rFonts w:ascii="仿宋_GB2312" w:eastAsia="仿宋_GB2312" w:hAnsi="宋体" w:cs="宋体" w:hint="eastAsia"/>
                <w:kern w:val="0"/>
                <w:szCs w:val="21"/>
              </w:rPr>
              <w:t>1</w:t>
            </w:r>
            <w:r>
              <w:rPr>
                <w:rFonts w:ascii="仿宋_GB2312" w:eastAsia="仿宋_GB2312" w:hAnsi="宋体" w:cs="宋体" w:hint="eastAsia"/>
                <w:kern w:val="0"/>
                <w:szCs w:val="21"/>
              </w:rPr>
              <w:t>年以上，系数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发生燃气安全事故，系数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autoSpaceDE w:val="0"/>
              <w:spacing w:line="0" w:lineRule="atLeast"/>
              <w:rPr>
                <w:rFonts w:ascii="仿宋_GB2312" w:eastAsia="仿宋_GB2312" w:hAnsi="宋体" w:cs="宋体"/>
                <w:kern w:val="0"/>
                <w:szCs w:val="21"/>
              </w:rPr>
            </w:pPr>
            <w:r>
              <w:rPr>
                <w:rFonts w:ascii="仿宋_GB2312" w:eastAsia="仿宋_GB2312"/>
              </w:rPr>
              <w:t>在不具备安全条件的场所储存燃气</w:t>
            </w:r>
            <w:r>
              <w:rPr>
                <w:rFonts w:ascii="仿宋_GB2312" w:eastAsia="仿宋_GB2312" w:hint="eastAsia"/>
              </w:rPr>
              <w:t>，有以下情形之一的吊销燃气经营许可证：</w:t>
            </w:r>
            <w:r>
              <w:rPr>
                <w:rFonts w:ascii="仿宋_GB2312" w:eastAsia="仿宋_GB2312" w:hint="eastAsia"/>
              </w:rPr>
              <w:t>1.</w:t>
            </w:r>
            <w:r>
              <w:rPr>
                <w:rFonts w:ascii="仿宋_GB2312" w:eastAsia="仿宋_GB2312" w:hint="eastAsia"/>
              </w:rPr>
              <w:t>发生燃气安全事故，经事故调查部门认定，事故发生与违规储存燃气存在因果关系的；</w:t>
            </w:r>
            <w:r>
              <w:rPr>
                <w:rFonts w:ascii="仿宋_GB2312" w:eastAsia="仿宋_GB2312" w:hint="eastAsia"/>
              </w:rPr>
              <w:t>2.</w:t>
            </w:r>
            <w:r>
              <w:rPr>
                <w:rFonts w:ascii="仿宋_GB2312" w:eastAsia="仿宋_GB2312" w:hint="eastAsia"/>
              </w:rPr>
              <w:t>经燃气管理部门认定，存在燃气安全隐患，违法行为持续时间</w:t>
            </w:r>
            <w:r>
              <w:rPr>
                <w:rFonts w:ascii="仿宋_GB2312" w:eastAsia="仿宋_GB2312" w:hint="eastAsia"/>
              </w:rPr>
              <w:t>1</w:t>
            </w:r>
            <w:r>
              <w:rPr>
                <w:rFonts w:ascii="仿宋_GB2312" w:eastAsia="仿宋_GB2312" w:hint="eastAsia"/>
              </w:rPr>
              <w:t>年以上的；</w:t>
            </w:r>
            <w:r>
              <w:rPr>
                <w:rFonts w:ascii="仿宋_GB2312" w:eastAsia="仿宋_GB2312" w:hint="eastAsia"/>
              </w:rPr>
              <w:t>3.</w:t>
            </w:r>
            <w:r>
              <w:rPr>
                <w:rFonts w:ascii="仿宋_GB2312" w:eastAsia="仿宋_GB2312" w:hint="eastAsia"/>
              </w:rPr>
              <w:t>未按燃气管理部门要求整改，或整改后再次发生类似违法行为的；</w:t>
            </w:r>
            <w:r>
              <w:rPr>
                <w:rFonts w:ascii="仿宋_GB2312" w:eastAsia="仿宋_GB2312" w:hint="eastAsia"/>
              </w:rPr>
              <w:t>4.</w:t>
            </w:r>
            <w:r>
              <w:rPr>
                <w:rFonts w:ascii="仿宋_GB2312" w:eastAsia="仿宋_GB2312" w:hint="eastAsia"/>
              </w:rPr>
              <w:t>经执法部门罚款处罚后，仍未改正违法行为或者再次发生类似违法行为的。</w:t>
            </w:r>
          </w:p>
        </w:tc>
      </w:tr>
      <w:tr w:rsidR="00BB5609">
        <w:trPr>
          <w:gridAfter w:val="1"/>
          <w:wAfter w:w="13" w:type="dxa"/>
          <w:trHeight w:val="7612"/>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要求燃气用户购买其指定的产品或者接受其提供的服务</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违反条款：第十八条第（六）项；处罚条款：第四十六条第（六）项</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万元以下罚款；有违法所得的，没收违法所得；情节严重的，吊销燃气经营许可证</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发生燃气安全事故，经事故调查部门认定，事故发生与其提供的产品或服务存在因果关系的，系数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autoSpaceDE w:val="0"/>
              <w:spacing w:line="0" w:lineRule="atLeast"/>
              <w:rPr>
                <w:rFonts w:ascii="仿宋_GB2312" w:eastAsia="仿宋_GB2312" w:hAnsi="宋体" w:cs="宋体"/>
                <w:kern w:val="0"/>
                <w:szCs w:val="21"/>
              </w:rPr>
            </w:pPr>
            <w:r>
              <w:rPr>
                <w:rFonts w:ascii="仿宋_GB2312" w:eastAsia="仿宋_GB2312"/>
              </w:rPr>
              <w:t>要求燃气用户购买其指定的产品或者接受其提供的服务</w:t>
            </w:r>
            <w:r>
              <w:rPr>
                <w:rFonts w:ascii="仿宋_GB2312" w:eastAsia="仿宋_GB2312" w:hint="eastAsia"/>
              </w:rPr>
              <w:t>，有以下情形之一的吊销燃气经营许可证：</w:t>
            </w:r>
            <w:r>
              <w:rPr>
                <w:rFonts w:ascii="仿宋_GB2312" w:eastAsia="仿宋_GB2312" w:hint="eastAsia"/>
              </w:rPr>
              <w:t>1.</w:t>
            </w:r>
            <w:r>
              <w:rPr>
                <w:rFonts w:ascii="仿宋_GB2312" w:eastAsia="仿宋_GB2312" w:hint="eastAsia"/>
              </w:rPr>
              <w:t>发生燃气安全事故，经事故调查部门认定，事故发生与其提供的产品或服务存在因果关系的；</w:t>
            </w:r>
            <w:r>
              <w:rPr>
                <w:rFonts w:ascii="仿宋_GB2312" w:eastAsia="仿宋_GB2312" w:hint="eastAsia"/>
              </w:rPr>
              <w:t>2.</w:t>
            </w:r>
            <w:r>
              <w:rPr>
                <w:rFonts w:ascii="仿宋_GB2312" w:eastAsia="仿宋_GB2312" w:hint="eastAsia"/>
              </w:rPr>
              <w:t>违法获利超过</w:t>
            </w:r>
            <w:r>
              <w:rPr>
                <w:rFonts w:ascii="仿宋_GB2312" w:eastAsia="仿宋_GB2312" w:hint="eastAsia"/>
              </w:rPr>
              <w:t>5</w:t>
            </w:r>
            <w:r>
              <w:rPr>
                <w:rFonts w:ascii="仿宋_GB2312" w:eastAsia="仿宋_GB2312" w:hint="eastAsia"/>
              </w:rPr>
              <w:t>万元（人民币）的；</w:t>
            </w:r>
            <w:r>
              <w:rPr>
                <w:rFonts w:ascii="仿宋_GB2312" w:eastAsia="仿宋_GB2312" w:hint="eastAsia"/>
              </w:rPr>
              <w:t>3.</w:t>
            </w:r>
            <w:r>
              <w:rPr>
                <w:rFonts w:ascii="仿宋_GB2312" w:eastAsia="仿宋_GB2312" w:hint="eastAsia"/>
              </w:rPr>
              <w:t>未按燃气管理部门要求整改，或整改后再次发生类似违法行为的；</w:t>
            </w:r>
            <w:r>
              <w:rPr>
                <w:rFonts w:ascii="仿宋_GB2312" w:eastAsia="仿宋_GB2312" w:hint="eastAsia"/>
              </w:rPr>
              <w:t>4.</w:t>
            </w:r>
            <w:r>
              <w:rPr>
                <w:rFonts w:ascii="仿宋_GB2312" w:eastAsia="仿宋_GB2312" w:hint="eastAsia"/>
              </w:rPr>
              <w:t>经执法部门罚款处罚后，仍未改正违法行为或者再次发生类似违法行为的。</w:t>
            </w:r>
          </w:p>
        </w:tc>
      </w:tr>
      <w:tr w:rsidR="00BB5609">
        <w:trPr>
          <w:gridAfter w:val="1"/>
          <w:wAfter w:w="13" w:type="dxa"/>
          <w:trHeight w:val="5284"/>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未向燃气用户持续、稳定、安全供应符合国家质量标准的燃气，或者未对燃气用户的燃气设施定期进行安全检查</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违反条款：第十七条第一款；处罚条款：第四十六条第（七）项</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万元以下罚款；有违法所得的，没收违法所得；情节严重的，吊销燃气经营许可证</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违法行为持续时间超过半年的，系数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年以上，系数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发生燃气安全事故，经事故调查部门认定，事故发生与其提供的燃气质量不符合国家标准，或者未履行定期安全检查义务存在因果关系的，系数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autoSpaceDE w:val="0"/>
              <w:spacing w:line="0" w:lineRule="atLeast"/>
              <w:rPr>
                <w:rFonts w:ascii="仿宋_GB2312" w:eastAsia="仿宋_GB2312" w:hAnsi="宋体" w:cs="宋体"/>
                <w:kern w:val="0"/>
                <w:szCs w:val="21"/>
              </w:rPr>
            </w:pPr>
            <w:r>
              <w:rPr>
                <w:rFonts w:ascii="仿宋_GB2312" w:eastAsia="仿宋_GB2312"/>
              </w:rPr>
              <w:t>燃气经营者未向燃气用户持续、稳定、安全供应符合国家质量标准的燃气，或者未对燃气用户的燃气设施定期进行安全检查</w:t>
            </w:r>
            <w:r>
              <w:rPr>
                <w:rFonts w:ascii="仿宋_GB2312" w:eastAsia="仿宋_GB2312" w:hint="eastAsia"/>
              </w:rPr>
              <w:t>，有以下情形之一的吊销燃气经营许可证：</w:t>
            </w:r>
            <w:r>
              <w:rPr>
                <w:rFonts w:ascii="仿宋_GB2312" w:eastAsia="仿宋_GB2312" w:hint="eastAsia"/>
              </w:rPr>
              <w:t>1.</w:t>
            </w:r>
            <w:r>
              <w:rPr>
                <w:rFonts w:ascii="仿宋_GB2312" w:eastAsia="仿宋_GB2312" w:hint="eastAsia"/>
              </w:rPr>
              <w:t>发生燃气安全事故，经事故调查部门认定，事故发生与其提供的燃气质量不符合国家标准，或者未履行定期安全检查义务存在因果关系的；</w:t>
            </w:r>
            <w:r>
              <w:rPr>
                <w:rFonts w:ascii="仿宋_GB2312" w:eastAsia="仿宋_GB2312" w:hint="eastAsia"/>
              </w:rPr>
              <w:t>2.</w:t>
            </w:r>
            <w:r>
              <w:rPr>
                <w:rFonts w:ascii="仿宋_GB2312" w:eastAsia="仿宋_GB2312" w:hint="eastAsia"/>
              </w:rPr>
              <w:t>违法行为持续时间</w:t>
            </w:r>
            <w:r>
              <w:rPr>
                <w:rFonts w:ascii="仿宋_GB2312" w:eastAsia="仿宋_GB2312" w:hint="eastAsia"/>
              </w:rPr>
              <w:t>1</w:t>
            </w:r>
            <w:r>
              <w:rPr>
                <w:rFonts w:ascii="仿宋_GB2312" w:eastAsia="仿宋_GB2312" w:hint="eastAsia"/>
              </w:rPr>
              <w:t>年以上的；</w:t>
            </w:r>
            <w:r>
              <w:rPr>
                <w:rFonts w:ascii="仿宋_GB2312" w:eastAsia="仿宋_GB2312" w:hint="eastAsia"/>
              </w:rPr>
              <w:t>3.</w:t>
            </w:r>
            <w:r>
              <w:rPr>
                <w:rFonts w:ascii="仿宋_GB2312" w:eastAsia="仿宋_GB2312" w:hint="eastAsia"/>
              </w:rPr>
              <w:t>违法获利超过</w:t>
            </w:r>
            <w:r>
              <w:rPr>
                <w:rFonts w:ascii="仿宋_GB2312" w:eastAsia="仿宋_GB2312" w:hint="eastAsia"/>
              </w:rPr>
              <w:t>5</w:t>
            </w:r>
            <w:r>
              <w:rPr>
                <w:rFonts w:ascii="仿宋_GB2312" w:eastAsia="仿宋_GB2312" w:hint="eastAsia"/>
              </w:rPr>
              <w:t>万元（人民币）的；</w:t>
            </w:r>
            <w:r>
              <w:rPr>
                <w:rFonts w:ascii="仿宋_GB2312" w:eastAsia="仿宋_GB2312" w:hint="eastAsia"/>
              </w:rPr>
              <w:t xml:space="preserve"> 4.</w:t>
            </w:r>
            <w:r>
              <w:rPr>
                <w:rFonts w:ascii="仿宋_GB2312" w:eastAsia="仿宋_GB2312" w:hint="eastAsia"/>
              </w:rPr>
              <w:t>未按燃气管理部门要求整改，或整改后再次发生类似违法行为的；</w:t>
            </w:r>
            <w:r>
              <w:rPr>
                <w:rFonts w:ascii="仿宋_GB2312" w:eastAsia="仿宋_GB2312" w:hint="eastAsia"/>
              </w:rPr>
              <w:t>5.</w:t>
            </w:r>
            <w:r>
              <w:rPr>
                <w:rFonts w:ascii="仿宋_GB2312" w:eastAsia="仿宋_GB2312" w:hint="eastAsia"/>
              </w:rPr>
              <w:t>经执法部门罚款处罚后，仍未改正违法行为或者再次发生类似违法行为的。</w:t>
            </w:r>
          </w:p>
        </w:tc>
      </w:tr>
      <w:tr w:rsidR="00BB5609">
        <w:trPr>
          <w:gridAfter w:val="1"/>
          <w:wAfter w:w="13" w:type="dxa"/>
          <w:trHeight w:val="1947"/>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销售充装单位擅自为非自有气瓶充装的瓶装燃气</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违反条款：第十八条第（八）项；处罚条款：第四十七条第二款</w:t>
            </w:r>
            <w:r>
              <w:rPr>
                <w:rFonts w:ascii="仿宋_GB2312" w:eastAsia="仿宋_GB2312" w:hint="eastAsia"/>
              </w:rPr>
              <w:t xml:space="preserve"> </w:t>
            </w:r>
            <w:r>
              <w:rPr>
                <w:rFonts w:ascii="仿宋_GB2312" w:eastAsia="仿宋_GB2312" w:hint="eastAsia"/>
              </w:rPr>
              <w:t>责令改正，可以处</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违法行为持续时间超过半年的，系数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年以上，系数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未按规定设置燃气设施保护装置和安全警示标志</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违反条款：第三十五条；处罚条款：第四十八条</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，或者存在其它较大安全隐患的，系数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燃气经营者未定期进行巡查、检测、维修和维护</w:t>
            </w:r>
            <w:r>
              <w:rPr>
                <w:rFonts w:ascii="仿宋_GB2312" w:eastAsia="仿宋_GB2312" w:hint="eastAsia"/>
              </w:rPr>
              <w:t xml:space="preserve"> </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违反条款：第三十五条；处罚条款：第四十八条</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，或者存在其它较大安全隐患的，系数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未采取措施及时消除燃气安全事故隐患</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违反条款：第四十一条第一款；处罚条款：第四十八条</w:t>
            </w:r>
            <w:r>
              <w:rPr>
                <w:rFonts w:ascii="仿宋_GB2312" w:eastAsia="仿宋_GB2312" w:hint="eastAsia"/>
              </w:rPr>
              <w:t xml:space="preserve"> </w:t>
            </w:r>
            <w:r>
              <w:rPr>
                <w:rFonts w:ascii="仿宋_GB2312" w:eastAsia="仿宋_GB2312" w:hint="eastAsia"/>
              </w:rPr>
              <w:t>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，或者存在其它较大安全隐患的，系数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擅自操作公用燃气阀门</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违反条款：第二十八条第（一）项；处罚条款：第四十九条第一款第（一）项</w:t>
            </w:r>
            <w:r>
              <w:rPr>
                <w:rFonts w:ascii="仿宋_GB2312" w:eastAsia="仿宋_GB2312" w:hint="eastAsia"/>
              </w:rPr>
              <w:t xml:space="preserve"> </w:t>
            </w:r>
            <w:r>
              <w:rPr>
                <w:rFonts w:ascii="仿宋_GB2312" w:eastAsia="仿宋_GB2312" w:hint="eastAsia"/>
              </w:rPr>
              <w:t>责令限期改正；逾期不改正的，对单位可以处</w:t>
            </w:r>
            <w:r>
              <w:rPr>
                <w:rFonts w:ascii="仿宋_GB2312" w:eastAsia="仿宋_GB2312" w:hint="eastAsia"/>
              </w:rPr>
              <w:t>10</w:t>
            </w:r>
            <w:r>
              <w:rPr>
                <w:rFonts w:ascii="仿宋_GB2312" w:eastAsia="仿宋_GB2312" w:hint="eastAsia"/>
              </w:rPr>
              <w:t>万元以下罚款，对个人可以处</w:t>
            </w:r>
            <w:r>
              <w:rPr>
                <w:rFonts w:ascii="仿宋_GB2312" w:eastAsia="仿宋_GB2312" w:hint="eastAsia"/>
              </w:rPr>
              <w:t>1000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，或者存在其它较大安全隐患的，系数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导致相关燃气安全事故的，系数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B5609" w:rsidRDefault="00856415">
            <w:pPr>
              <w:widowControl/>
              <w:spacing w:line="0" w:lineRule="atLeast"/>
              <w:rPr>
                <w:rFonts w:ascii="仿宋_GB2312" w:eastAsia="仿宋_GB2312"/>
                <w:szCs w:val="21"/>
              </w:rPr>
            </w:pPr>
            <w:r>
              <w:rPr>
                <w:rFonts w:ascii="仿宋_GB2312" w:eastAsia="仿宋_GB2312" w:hint="eastAsia"/>
                <w:szCs w:val="21"/>
              </w:rPr>
              <w:t>对单位</w:t>
            </w:r>
            <w:r>
              <w:rPr>
                <w:rFonts w:ascii="仿宋_GB2312" w:eastAsia="仿宋_GB2312" w:hint="eastAsia"/>
                <w:szCs w:val="21"/>
              </w:rPr>
              <w:t>1</w:t>
            </w:r>
            <w:r>
              <w:rPr>
                <w:rFonts w:ascii="仿宋_GB2312" w:eastAsia="仿宋_GB2312" w:hint="eastAsia"/>
                <w:szCs w:val="21"/>
              </w:rPr>
              <w:t>万元以下的处罚和对个人的处罚，按照案件情况进行裁量。</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将燃气管道作为负重支架或者接地引线</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违反条款：第二十八条第（二）项；处罚条款：第四十九条第一款第（二）项</w:t>
            </w:r>
            <w:r>
              <w:rPr>
                <w:rFonts w:ascii="仿宋_GB2312" w:eastAsia="仿宋_GB2312" w:hint="eastAsia"/>
              </w:rPr>
              <w:t xml:space="preserve"> </w:t>
            </w:r>
            <w:r>
              <w:rPr>
                <w:rFonts w:ascii="仿宋_GB2312" w:eastAsia="仿宋_GB2312" w:hint="eastAsia"/>
              </w:rPr>
              <w:t>责令限期改正；逾期不改正的，对单位可以处</w:t>
            </w:r>
            <w:r>
              <w:rPr>
                <w:rFonts w:ascii="仿宋_GB2312" w:eastAsia="仿宋_GB2312" w:hint="eastAsia"/>
              </w:rPr>
              <w:t>10</w:t>
            </w:r>
            <w:r>
              <w:rPr>
                <w:rFonts w:ascii="仿宋_GB2312" w:eastAsia="仿宋_GB2312" w:hint="eastAsia"/>
              </w:rPr>
              <w:t>万元以下罚款，对个人可以处</w:t>
            </w:r>
            <w:r>
              <w:rPr>
                <w:rFonts w:ascii="仿宋_GB2312" w:eastAsia="仿宋_GB2312" w:hint="eastAsia"/>
              </w:rPr>
              <w:t>1000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，或者存在其它较大安全隐患的，系数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导致相关燃气安全事故的，系数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B5609" w:rsidRDefault="00856415">
            <w:pPr>
              <w:widowControl/>
              <w:spacing w:line="0" w:lineRule="atLeast"/>
              <w:rPr>
                <w:rFonts w:ascii="仿宋_GB2312" w:eastAsia="仿宋_GB2312"/>
                <w:szCs w:val="21"/>
              </w:rPr>
            </w:pPr>
            <w:r>
              <w:rPr>
                <w:rFonts w:ascii="仿宋_GB2312" w:eastAsia="仿宋_GB2312" w:hint="eastAsia"/>
                <w:szCs w:val="21"/>
              </w:rPr>
              <w:t>对单位</w:t>
            </w:r>
            <w:r>
              <w:rPr>
                <w:rFonts w:ascii="仿宋_GB2312" w:eastAsia="仿宋_GB2312" w:hint="eastAsia"/>
                <w:szCs w:val="21"/>
              </w:rPr>
              <w:t>1</w:t>
            </w:r>
            <w:r>
              <w:rPr>
                <w:rFonts w:ascii="仿宋_GB2312" w:eastAsia="仿宋_GB2312" w:hint="eastAsia"/>
                <w:szCs w:val="21"/>
              </w:rPr>
              <w:t>万元以下的处罚和对个人的处罚，按照案件情况进行裁量。</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安装、使用不符合气源要求的燃气燃烧器具</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违反条款：第二十八条第（三）项；处罚条款：第四十九条第一款第（三）项</w:t>
            </w:r>
            <w:r>
              <w:rPr>
                <w:rFonts w:ascii="仿宋_GB2312" w:eastAsia="仿宋_GB2312" w:hint="eastAsia"/>
              </w:rPr>
              <w:t xml:space="preserve"> </w:t>
            </w:r>
            <w:r>
              <w:rPr>
                <w:rFonts w:ascii="仿宋_GB2312" w:eastAsia="仿宋_GB2312" w:hint="eastAsia"/>
              </w:rPr>
              <w:t>责令限期改正；逾期不改正的，对单位可以处</w:t>
            </w:r>
            <w:r>
              <w:rPr>
                <w:rFonts w:ascii="仿宋_GB2312" w:eastAsia="仿宋_GB2312" w:hint="eastAsia"/>
              </w:rPr>
              <w:t>10</w:t>
            </w:r>
            <w:r>
              <w:rPr>
                <w:rFonts w:ascii="仿宋_GB2312" w:eastAsia="仿宋_GB2312" w:hint="eastAsia"/>
              </w:rPr>
              <w:t>万元以下罚款，对个人可以处</w:t>
            </w:r>
            <w:r>
              <w:rPr>
                <w:rFonts w:ascii="仿宋_GB2312" w:eastAsia="仿宋_GB2312" w:hint="eastAsia"/>
              </w:rPr>
              <w:t>1000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，或者存在其它较大安全隐患的，系数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导致相关燃气安全事故的，系数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B5609" w:rsidRDefault="00856415">
            <w:pPr>
              <w:widowControl/>
              <w:spacing w:line="0" w:lineRule="atLeast"/>
              <w:rPr>
                <w:rFonts w:ascii="仿宋_GB2312" w:eastAsia="仿宋_GB2312"/>
                <w:szCs w:val="21"/>
              </w:rPr>
            </w:pPr>
            <w:r>
              <w:rPr>
                <w:rFonts w:ascii="仿宋_GB2312" w:eastAsia="仿宋_GB2312" w:hint="eastAsia"/>
                <w:szCs w:val="21"/>
              </w:rPr>
              <w:t>对单位</w:t>
            </w:r>
            <w:r>
              <w:rPr>
                <w:rFonts w:ascii="仿宋_GB2312" w:eastAsia="仿宋_GB2312" w:hint="eastAsia"/>
                <w:szCs w:val="21"/>
              </w:rPr>
              <w:t>1</w:t>
            </w:r>
            <w:r>
              <w:rPr>
                <w:rFonts w:ascii="仿宋_GB2312" w:eastAsia="仿宋_GB2312" w:hint="eastAsia"/>
                <w:szCs w:val="21"/>
              </w:rPr>
              <w:t>万元以下的处罚和对个人的处罚，按照案件情况进行裁量。</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17</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擅自安装、改装、拆除户内燃气设施和燃气计量装置</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违反条款：第二十八条第（四）项；处罚条款：第四十九条第一款第（四）项</w:t>
            </w:r>
            <w:r>
              <w:rPr>
                <w:rFonts w:ascii="仿宋_GB2312" w:eastAsia="仿宋_GB2312" w:hint="eastAsia"/>
              </w:rPr>
              <w:t xml:space="preserve"> </w:t>
            </w:r>
            <w:r>
              <w:rPr>
                <w:rFonts w:ascii="仿宋_GB2312" w:eastAsia="仿宋_GB2312" w:hint="eastAsia"/>
              </w:rPr>
              <w:t>责令限期改正；逾期不改正的，对单位可以处</w:t>
            </w:r>
            <w:r>
              <w:rPr>
                <w:rFonts w:ascii="仿宋_GB2312" w:eastAsia="仿宋_GB2312" w:hint="eastAsia"/>
              </w:rPr>
              <w:t>10</w:t>
            </w:r>
            <w:r>
              <w:rPr>
                <w:rFonts w:ascii="仿宋_GB2312" w:eastAsia="仿宋_GB2312" w:hint="eastAsia"/>
              </w:rPr>
              <w:t>万元以下罚款，对个人可以处</w:t>
            </w:r>
            <w:r>
              <w:rPr>
                <w:rFonts w:ascii="仿宋_GB2312" w:eastAsia="仿宋_GB2312" w:hint="eastAsia"/>
              </w:rPr>
              <w:t>1000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，或者存在其它较大安全隐患的，系数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导致相关燃气安全事故的，系数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B5609" w:rsidRDefault="00856415">
            <w:pPr>
              <w:widowControl/>
              <w:spacing w:line="0" w:lineRule="atLeast"/>
              <w:rPr>
                <w:rFonts w:ascii="仿宋_GB2312" w:eastAsia="仿宋_GB2312"/>
                <w:szCs w:val="21"/>
              </w:rPr>
            </w:pPr>
            <w:r>
              <w:rPr>
                <w:rFonts w:ascii="仿宋_GB2312" w:eastAsia="仿宋_GB2312" w:hint="eastAsia"/>
                <w:szCs w:val="21"/>
              </w:rPr>
              <w:t>对单位</w:t>
            </w:r>
            <w:r>
              <w:rPr>
                <w:rFonts w:ascii="仿宋_GB2312" w:eastAsia="仿宋_GB2312" w:hint="eastAsia"/>
                <w:szCs w:val="21"/>
              </w:rPr>
              <w:t>1</w:t>
            </w:r>
            <w:r>
              <w:rPr>
                <w:rFonts w:ascii="仿宋_GB2312" w:eastAsia="仿宋_GB2312" w:hint="eastAsia"/>
                <w:szCs w:val="21"/>
              </w:rPr>
              <w:t>万元以下的处罚和对个人的处罚，按照案件情况进行裁量。</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在不具备安全条件的场所使用、储存燃气</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违反条款：第二十八条第（五）项；处罚条款：第四十九条第一款第（五）项</w:t>
            </w:r>
            <w:r>
              <w:rPr>
                <w:rFonts w:ascii="仿宋_GB2312" w:eastAsia="仿宋_GB2312" w:hint="eastAsia"/>
              </w:rPr>
              <w:t xml:space="preserve"> </w:t>
            </w:r>
            <w:r>
              <w:rPr>
                <w:rFonts w:ascii="仿宋_GB2312" w:eastAsia="仿宋_GB2312" w:hint="eastAsia"/>
              </w:rPr>
              <w:t>责令限期改正；逾期不改正的，对单位可以处</w:t>
            </w:r>
            <w:r>
              <w:rPr>
                <w:rFonts w:ascii="仿宋_GB2312" w:eastAsia="仿宋_GB2312" w:hint="eastAsia"/>
              </w:rPr>
              <w:t>10</w:t>
            </w:r>
            <w:r>
              <w:rPr>
                <w:rFonts w:ascii="仿宋_GB2312" w:eastAsia="仿宋_GB2312" w:hint="eastAsia"/>
              </w:rPr>
              <w:t>万元以下罚款，对个人可以处</w:t>
            </w:r>
            <w:r>
              <w:rPr>
                <w:rFonts w:ascii="仿宋_GB2312" w:eastAsia="仿宋_GB2312" w:hint="eastAsia"/>
              </w:rPr>
              <w:t>1000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，或者存在其它较大安全隐患的，系数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导致相关燃气安全事故的，系数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B5609" w:rsidRDefault="00856415">
            <w:pPr>
              <w:widowControl/>
              <w:spacing w:line="0" w:lineRule="atLeast"/>
              <w:rPr>
                <w:rFonts w:ascii="仿宋_GB2312" w:eastAsia="仿宋_GB2312"/>
                <w:szCs w:val="21"/>
              </w:rPr>
            </w:pPr>
            <w:r>
              <w:rPr>
                <w:rFonts w:ascii="仿宋_GB2312" w:eastAsia="仿宋_GB2312" w:hint="eastAsia"/>
                <w:szCs w:val="21"/>
              </w:rPr>
              <w:t>对单位</w:t>
            </w:r>
            <w:r>
              <w:rPr>
                <w:rFonts w:ascii="仿宋_GB2312" w:eastAsia="仿宋_GB2312" w:hint="eastAsia"/>
                <w:szCs w:val="21"/>
              </w:rPr>
              <w:t>1</w:t>
            </w:r>
            <w:r>
              <w:rPr>
                <w:rFonts w:ascii="仿宋_GB2312" w:eastAsia="仿宋_GB2312" w:hint="eastAsia"/>
                <w:szCs w:val="21"/>
              </w:rPr>
              <w:t>万元以下的处罚和对个人的处罚，按照案件情况进行裁量。</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19</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改变燃气用途或者转供燃气</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违反条款：第二十八条第（七）项；处罚条款：第四十九条第一款第（六）项</w:t>
            </w:r>
            <w:r>
              <w:rPr>
                <w:rFonts w:ascii="仿宋_GB2312" w:eastAsia="仿宋_GB2312" w:hint="eastAsia"/>
              </w:rPr>
              <w:t xml:space="preserve"> </w:t>
            </w:r>
            <w:r>
              <w:rPr>
                <w:rFonts w:ascii="仿宋_GB2312" w:eastAsia="仿宋_GB2312" w:hint="eastAsia"/>
              </w:rPr>
              <w:t>责令限期改正；逾期不改正的，对单位可以处</w:t>
            </w:r>
            <w:r>
              <w:rPr>
                <w:rFonts w:ascii="仿宋_GB2312" w:eastAsia="仿宋_GB2312" w:hint="eastAsia"/>
              </w:rPr>
              <w:t>10</w:t>
            </w:r>
            <w:r>
              <w:rPr>
                <w:rFonts w:ascii="仿宋_GB2312" w:eastAsia="仿宋_GB2312" w:hint="eastAsia"/>
              </w:rPr>
              <w:t>万元以下罚款，对个人可以处</w:t>
            </w:r>
            <w:r>
              <w:rPr>
                <w:rFonts w:ascii="仿宋_GB2312" w:eastAsia="仿宋_GB2312" w:hint="eastAsia"/>
              </w:rPr>
              <w:t>1000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，或者存在其它较大安全隐患的，系数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导致相关燃气安全事故的，系数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B5609" w:rsidRDefault="00856415">
            <w:pPr>
              <w:widowControl/>
              <w:spacing w:line="0" w:lineRule="atLeast"/>
              <w:rPr>
                <w:rFonts w:ascii="仿宋_GB2312" w:eastAsia="仿宋_GB2312"/>
                <w:szCs w:val="21"/>
              </w:rPr>
            </w:pPr>
            <w:r>
              <w:rPr>
                <w:rFonts w:ascii="仿宋_GB2312" w:eastAsia="仿宋_GB2312" w:hint="eastAsia"/>
                <w:szCs w:val="21"/>
              </w:rPr>
              <w:t>对单位</w:t>
            </w:r>
            <w:r>
              <w:rPr>
                <w:rFonts w:ascii="仿宋_GB2312" w:eastAsia="仿宋_GB2312" w:hint="eastAsia"/>
                <w:szCs w:val="21"/>
              </w:rPr>
              <w:t>1</w:t>
            </w:r>
            <w:r>
              <w:rPr>
                <w:rFonts w:ascii="仿宋_GB2312" w:eastAsia="仿宋_GB2312" w:hint="eastAsia"/>
                <w:szCs w:val="21"/>
              </w:rPr>
              <w:t>万元以下的处罚和对个人的处罚，按照案件情况进行裁量。</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20</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未设立售后服务站点或者未配备经考核合格的燃气燃烧器具安装、维修人员</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违反条款：第三十二条第一款；处罚条款：第四十九条第一款第（七）项</w:t>
            </w:r>
            <w:r>
              <w:rPr>
                <w:rFonts w:ascii="仿宋_GB2312" w:eastAsia="仿宋_GB2312" w:hint="eastAsia"/>
              </w:rPr>
              <w:t xml:space="preserve"> </w:t>
            </w:r>
            <w:r>
              <w:rPr>
                <w:rFonts w:ascii="仿宋_GB2312" w:eastAsia="仿宋_GB2312" w:hint="eastAsia"/>
              </w:rPr>
              <w:t>责令限期改正；逾期不改正的，对单位可以处</w:t>
            </w:r>
            <w:r>
              <w:rPr>
                <w:rFonts w:ascii="仿宋_GB2312" w:eastAsia="仿宋_GB2312" w:hint="eastAsia"/>
              </w:rPr>
              <w:t>10</w:t>
            </w:r>
            <w:r>
              <w:rPr>
                <w:rFonts w:ascii="仿宋_GB2312" w:eastAsia="仿宋_GB2312" w:hint="eastAsia"/>
              </w:rPr>
              <w:t>万元以下罚款，对个人可以处</w:t>
            </w:r>
            <w:r>
              <w:rPr>
                <w:rFonts w:ascii="仿宋_GB2312" w:eastAsia="仿宋_GB2312" w:hint="eastAsia"/>
              </w:rPr>
              <w:t>1000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违法行为持续时间超过半年的，系数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年以上，系数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B5609" w:rsidRDefault="00856415">
            <w:pPr>
              <w:widowControl/>
              <w:spacing w:line="0" w:lineRule="atLeast"/>
              <w:rPr>
                <w:rFonts w:ascii="仿宋_GB2312" w:eastAsia="仿宋_GB2312"/>
                <w:szCs w:val="21"/>
              </w:rPr>
            </w:pPr>
            <w:r>
              <w:rPr>
                <w:rFonts w:ascii="仿宋_GB2312" w:eastAsia="仿宋_GB2312" w:hint="eastAsia"/>
                <w:szCs w:val="21"/>
              </w:rPr>
              <w:t>对单位</w:t>
            </w:r>
            <w:r>
              <w:rPr>
                <w:rFonts w:ascii="仿宋_GB2312" w:eastAsia="仿宋_GB2312" w:hint="eastAsia"/>
                <w:szCs w:val="21"/>
              </w:rPr>
              <w:t>1</w:t>
            </w:r>
            <w:r>
              <w:rPr>
                <w:rFonts w:ascii="仿宋_GB2312" w:eastAsia="仿宋_GB2312" w:hint="eastAsia"/>
                <w:szCs w:val="21"/>
              </w:rPr>
              <w:t>万元以下的处罚和对个人的处罚，按照案件情况进行裁量。</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21</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燃气燃烧器具的安装、维修不符合国家有关标准</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违反条款：第三十二条第二款；处罚条款：第四十九条第一款第（八）项</w:t>
            </w:r>
            <w:r>
              <w:rPr>
                <w:rFonts w:ascii="仿宋_GB2312" w:eastAsia="仿宋_GB2312" w:hint="eastAsia"/>
              </w:rPr>
              <w:t xml:space="preserve"> </w:t>
            </w:r>
            <w:r>
              <w:rPr>
                <w:rFonts w:ascii="仿宋_GB2312" w:eastAsia="仿宋_GB2312" w:hint="eastAsia"/>
              </w:rPr>
              <w:t>责令限期改正；逾期不改正的，对单位可以处</w:t>
            </w:r>
            <w:r>
              <w:rPr>
                <w:rFonts w:ascii="仿宋_GB2312" w:eastAsia="仿宋_GB2312" w:hint="eastAsia"/>
              </w:rPr>
              <w:t>10</w:t>
            </w:r>
            <w:r>
              <w:rPr>
                <w:rFonts w:ascii="仿宋_GB2312" w:eastAsia="仿宋_GB2312" w:hint="eastAsia"/>
              </w:rPr>
              <w:t>万元以下罚款，对个人可以处</w:t>
            </w:r>
            <w:r>
              <w:rPr>
                <w:rFonts w:ascii="仿宋_GB2312" w:eastAsia="仿宋_GB2312" w:hint="eastAsia"/>
              </w:rPr>
              <w:t>1000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违法行为持续时间超过半年的，系数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年以上，系数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未按燃气管理部门要求整改，或整改后再次发生类似违法行为的，系数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发生相关燃气安全事故的，系数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逾期不改正的情形，不纳入本案由情节系数。</w:t>
            </w:r>
          </w:p>
          <w:p w:rsidR="00BB5609" w:rsidRDefault="00856415">
            <w:pPr>
              <w:widowControl/>
              <w:spacing w:line="0" w:lineRule="atLeast"/>
              <w:rPr>
                <w:rFonts w:ascii="仿宋_GB2312" w:eastAsia="仿宋_GB2312"/>
                <w:szCs w:val="21"/>
              </w:rPr>
            </w:pPr>
            <w:r>
              <w:rPr>
                <w:rFonts w:ascii="仿宋_GB2312" w:eastAsia="仿宋_GB2312" w:hint="eastAsia"/>
                <w:szCs w:val="21"/>
              </w:rPr>
              <w:t>对单位</w:t>
            </w:r>
            <w:r>
              <w:rPr>
                <w:rFonts w:ascii="仿宋_GB2312" w:eastAsia="仿宋_GB2312" w:hint="eastAsia"/>
                <w:szCs w:val="21"/>
              </w:rPr>
              <w:t>1</w:t>
            </w:r>
            <w:r>
              <w:rPr>
                <w:rFonts w:ascii="仿宋_GB2312" w:eastAsia="仿宋_GB2312" w:hint="eastAsia"/>
                <w:szCs w:val="21"/>
              </w:rPr>
              <w:t>万元以下的处罚和对个人的处罚，按照案件情况进行裁量。</w:t>
            </w:r>
          </w:p>
        </w:tc>
      </w:tr>
      <w:tr w:rsidR="00BB5609">
        <w:trPr>
          <w:gridAfter w:val="1"/>
          <w:wAfter w:w="13" w:type="dxa"/>
          <w:trHeight w:val="1296"/>
        </w:trPr>
        <w:tc>
          <w:tcPr>
            <w:tcW w:w="706"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22</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在燃气设施保护范围内进行爆破取土等作业或者动用明火</w:t>
            </w:r>
          </w:p>
        </w:tc>
        <w:tc>
          <w:tcPr>
            <w:tcW w:w="2886" w:type="dxa"/>
            <w:gridSpan w:val="2"/>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违反条款：第三十三条第二款第（二）项；处罚条款：第五十条第一款第（一）项</w:t>
            </w:r>
            <w:r>
              <w:rPr>
                <w:rFonts w:ascii="仿宋_GB2312" w:eastAsia="仿宋_GB2312" w:hint="eastAsia"/>
              </w:rPr>
              <w:t xml:space="preserve"> </w:t>
            </w:r>
            <w:r>
              <w:rPr>
                <w:rFonts w:ascii="仿宋_GB2312" w:eastAsia="仿宋_GB2312" w:hint="eastAsia"/>
              </w:rPr>
              <w:t>责令停止违法行为，限期恢复原状或者采取其它补救措施，对单位处</w:t>
            </w:r>
            <w:r>
              <w:rPr>
                <w:rFonts w:ascii="仿宋_GB2312" w:eastAsia="仿宋_GB2312" w:hint="eastAsia"/>
              </w:rPr>
              <w:t>5</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万元以下罚款，对个人处</w:t>
            </w:r>
            <w:r>
              <w:rPr>
                <w:rFonts w:ascii="仿宋_GB2312" w:eastAsia="仿宋_GB2312" w:hint="eastAsia"/>
              </w:rPr>
              <w:t>5000</w:t>
            </w:r>
            <w:r>
              <w:rPr>
                <w:rFonts w:ascii="仿宋_GB2312" w:eastAsia="仿宋_GB2312" w:hint="eastAsia"/>
              </w:rPr>
              <w:t>元以上</w:t>
            </w:r>
            <w:r>
              <w:rPr>
                <w:rFonts w:ascii="仿宋_GB2312" w:eastAsia="仿宋_GB2312" w:hint="eastAsia"/>
              </w:rPr>
              <w:t>5</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0.5</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100"/>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rPr>
            </w:pPr>
          </w:p>
        </w:tc>
        <w:tc>
          <w:tcPr>
            <w:tcW w:w="2886" w:type="dxa"/>
            <w:gridSpan w:val="2"/>
            <w:vMerge/>
            <w:shd w:val="clear" w:color="auto" w:fill="auto"/>
            <w:vAlign w:val="center"/>
          </w:tcPr>
          <w:p w:rsidR="00BB5609" w:rsidRDefault="00BB5609">
            <w:pPr>
              <w:rPr>
                <w:rFonts w:ascii="仿宋_GB2312" w:eastAsia="仿宋_GB2312" w:hAnsi="宋体" w:cs="宋体"/>
                <w:sz w:val="24"/>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7</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23</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在燃气设施保护范围内倾倒、排放腐蚀性物质</w:t>
            </w:r>
          </w:p>
        </w:tc>
        <w:tc>
          <w:tcPr>
            <w:tcW w:w="2886" w:type="dxa"/>
            <w:gridSpan w:val="2"/>
            <w:vMerge w:val="restart"/>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违反条款：第三十三条第二款第（三）项；处罚条款：第五十条第一款第（二）项</w:t>
            </w:r>
            <w:r>
              <w:rPr>
                <w:rFonts w:ascii="仿宋_GB2312" w:eastAsia="仿宋_GB2312" w:hint="eastAsia"/>
              </w:rPr>
              <w:t xml:space="preserve"> </w:t>
            </w:r>
            <w:r>
              <w:rPr>
                <w:rFonts w:ascii="仿宋_GB2312" w:eastAsia="仿宋_GB2312" w:hint="eastAsia"/>
              </w:rPr>
              <w:t>责令停止违法行为，限期恢复原状或者采取其它补救措施，对单位处</w:t>
            </w:r>
            <w:r>
              <w:rPr>
                <w:rFonts w:ascii="仿宋_GB2312" w:eastAsia="仿宋_GB2312" w:hint="eastAsia"/>
              </w:rPr>
              <w:t>5</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万元以下罚款，对个人处</w:t>
            </w:r>
            <w:r>
              <w:rPr>
                <w:rFonts w:ascii="仿宋_GB2312" w:eastAsia="仿宋_GB2312" w:hint="eastAsia"/>
              </w:rPr>
              <w:t>5000</w:t>
            </w:r>
            <w:r>
              <w:rPr>
                <w:rFonts w:ascii="仿宋_GB2312" w:eastAsia="仿宋_GB2312" w:hint="eastAsia"/>
              </w:rPr>
              <w:t>元以上</w:t>
            </w:r>
            <w:r>
              <w:rPr>
                <w:rFonts w:ascii="仿宋_GB2312" w:eastAsia="仿宋_GB2312" w:hint="eastAsia"/>
              </w:rPr>
              <w:t>5</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0.5</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hAnsi="宋体" w:cs="宋体"/>
                <w:sz w:val="24"/>
              </w:rPr>
            </w:pPr>
          </w:p>
        </w:tc>
        <w:tc>
          <w:tcPr>
            <w:tcW w:w="2886" w:type="dxa"/>
            <w:gridSpan w:val="2"/>
            <w:vMerge/>
            <w:shd w:val="clear" w:color="auto" w:fill="auto"/>
            <w:vAlign w:val="center"/>
          </w:tcPr>
          <w:p w:rsidR="00BB5609" w:rsidRDefault="00BB5609">
            <w:pPr>
              <w:rPr>
                <w:rFonts w:ascii="仿宋_GB2312" w:eastAsia="仿宋_GB2312" w:hAnsi="宋体" w:cs="宋体"/>
                <w:sz w:val="24"/>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7</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24</w:t>
            </w:r>
          </w:p>
        </w:tc>
        <w:tc>
          <w:tcPr>
            <w:tcW w:w="1441" w:type="dxa"/>
            <w:vMerge w:val="restart"/>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在燃气设施保护范围内放置易燃易爆物品或者种植深根植物</w:t>
            </w:r>
          </w:p>
        </w:tc>
        <w:tc>
          <w:tcPr>
            <w:tcW w:w="2886" w:type="dxa"/>
            <w:gridSpan w:val="2"/>
            <w:vMerge w:val="restart"/>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违反条款：第三十三条第二款第（四）项；处罚条款：第五十条第一款第（三）项</w:t>
            </w:r>
            <w:r>
              <w:rPr>
                <w:rFonts w:ascii="仿宋_GB2312" w:eastAsia="仿宋_GB2312" w:hint="eastAsia"/>
              </w:rPr>
              <w:t xml:space="preserve"> </w:t>
            </w:r>
            <w:r>
              <w:rPr>
                <w:rFonts w:ascii="仿宋_GB2312" w:eastAsia="仿宋_GB2312" w:hint="eastAsia"/>
              </w:rPr>
              <w:t>责令停止违法行为，限期恢复原状或者采取其它补救措施，对单位处</w:t>
            </w:r>
            <w:r>
              <w:rPr>
                <w:rFonts w:ascii="仿宋_GB2312" w:eastAsia="仿宋_GB2312" w:hint="eastAsia"/>
              </w:rPr>
              <w:t>5</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万元以下罚款，对个人处</w:t>
            </w:r>
            <w:r>
              <w:rPr>
                <w:rFonts w:ascii="仿宋_GB2312" w:eastAsia="仿宋_GB2312" w:hint="eastAsia"/>
              </w:rPr>
              <w:t>5000</w:t>
            </w:r>
            <w:r>
              <w:rPr>
                <w:rFonts w:ascii="仿宋_GB2312" w:eastAsia="仿宋_GB2312" w:hint="eastAsia"/>
              </w:rPr>
              <w:t>元以上</w:t>
            </w:r>
            <w:r>
              <w:rPr>
                <w:rFonts w:ascii="仿宋_GB2312" w:eastAsia="仿宋_GB2312" w:hint="eastAsia"/>
              </w:rPr>
              <w:t>5</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0.5</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rPr>
            </w:pPr>
          </w:p>
        </w:tc>
        <w:tc>
          <w:tcPr>
            <w:tcW w:w="2886" w:type="dxa"/>
            <w:gridSpan w:val="2"/>
            <w:vMerge/>
            <w:shd w:val="clear" w:color="auto" w:fill="auto"/>
            <w:vAlign w:val="center"/>
          </w:tcPr>
          <w:p w:rsidR="00BB5609" w:rsidRDefault="00BB5609">
            <w:pPr>
              <w:rPr>
                <w:rFonts w:ascii="仿宋_GB2312" w:eastAsia="仿宋_GB2312"/>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7</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vMerge w:val="restart"/>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25</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在燃气设施保护范围内擅自从事敷设管道、打桩、顶进、挖掘、钻探等可能影响燃气设施安全活动</w:t>
            </w:r>
          </w:p>
        </w:tc>
        <w:tc>
          <w:tcPr>
            <w:tcW w:w="2886" w:type="dxa"/>
            <w:gridSpan w:val="2"/>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违反条款：第三十四条；处罚条款：第五十条第一款第（四）项</w:t>
            </w:r>
            <w:r>
              <w:rPr>
                <w:rFonts w:ascii="仿宋_GB2312" w:eastAsia="仿宋_GB2312" w:hint="eastAsia"/>
              </w:rPr>
              <w:t xml:space="preserve"> </w:t>
            </w:r>
            <w:r>
              <w:rPr>
                <w:rFonts w:ascii="仿宋_GB2312" w:eastAsia="仿宋_GB2312" w:hint="eastAsia"/>
              </w:rPr>
              <w:t>责令停止违法行为，限期恢复原状或者采取其它补救措施，对单位处</w:t>
            </w:r>
            <w:r>
              <w:rPr>
                <w:rFonts w:ascii="仿宋_GB2312" w:eastAsia="仿宋_GB2312" w:hint="eastAsia"/>
              </w:rPr>
              <w:t>5</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万元以下罚款，对个人处</w:t>
            </w:r>
            <w:r>
              <w:rPr>
                <w:rFonts w:ascii="仿宋_GB2312" w:eastAsia="仿宋_GB2312" w:hint="eastAsia"/>
              </w:rPr>
              <w:t>5000</w:t>
            </w:r>
            <w:r>
              <w:rPr>
                <w:rFonts w:ascii="仿宋_GB2312" w:eastAsia="仿宋_GB2312" w:hint="eastAsia"/>
              </w:rPr>
              <w:t>元以上</w:t>
            </w:r>
            <w:r>
              <w:rPr>
                <w:rFonts w:ascii="仿宋_GB2312" w:eastAsia="仿宋_GB2312" w:hint="eastAsia"/>
              </w:rPr>
              <w:t>5</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0.5</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hAnsi="宋体" w:cs="宋体"/>
                <w:sz w:val="24"/>
              </w:rPr>
            </w:pPr>
          </w:p>
        </w:tc>
        <w:tc>
          <w:tcPr>
            <w:tcW w:w="2886" w:type="dxa"/>
            <w:gridSpan w:val="2"/>
            <w:vMerge/>
            <w:shd w:val="clear" w:color="auto" w:fill="auto"/>
            <w:vAlign w:val="center"/>
          </w:tcPr>
          <w:p w:rsidR="00BB5609" w:rsidRDefault="00BB5609">
            <w:pPr>
              <w:rPr>
                <w:rFonts w:ascii="仿宋_GB2312" w:eastAsia="仿宋_GB2312" w:hAnsi="宋体" w:cs="宋体"/>
                <w:sz w:val="24"/>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7</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438"/>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26</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侵占、毁损、擅自拆除、移动燃气设施</w:t>
            </w:r>
          </w:p>
        </w:tc>
        <w:tc>
          <w:tcPr>
            <w:tcW w:w="2886" w:type="dxa"/>
            <w:gridSpan w:val="2"/>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违反条款：第三十六条第一款；处罚条款：第五十一条第一款</w:t>
            </w:r>
            <w:r>
              <w:rPr>
                <w:rFonts w:ascii="仿宋_GB2312" w:eastAsia="仿宋_GB2312" w:hint="eastAsia"/>
              </w:rPr>
              <w:t xml:space="preserve"> </w:t>
            </w:r>
            <w:r>
              <w:rPr>
                <w:rFonts w:ascii="仿宋_GB2312" w:eastAsia="仿宋_GB2312" w:hint="eastAsia"/>
              </w:rPr>
              <w:t>责令限期改正，恢复原状或者采取其它补救措施，对单位处</w:t>
            </w:r>
            <w:r>
              <w:rPr>
                <w:rFonts w:ascii="仿宋_GB2312" w:eastAsia="仿宋_GB2312" w:hint="eastAsia"/>
              </w:rPr>
              <w:t>5</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万元以下罚款，对个人处</w:t>
            </w:r>
            <w:r>
              <w:rPr>
                <w:rFonts w:ascii="仿宋_GB2312" w:eastAsia="仿宋_GB2312" w:hint="eastAsia"/>
              </w:rPr>
              <w:t>5000</w:t>
            </w:r>
            <w:r>
              <w:rPr>
                <w:rFonts w:ascii="仿宋_GB2312" w:eastAsia="仿宋_GB2312" w:hint="eastAsia"/>
              </w:rPr>
              <w:t>元以上</w:t>
            </w:r>
            <w:r>
              <w:rPr>
                <w:rFonts w:ascii="仿宋_GB2312" w:eastAsia="仿宋_GB2312" w:hint="eastAsia"/>
              </w:rPr>
              <w:t>5</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0.5</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413"/>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hAnsi="宋体" w:cs="宋体"/>
                <w:sz w:val="24"/>
              </w:rPr>
            </w:pPr>
          </w:p>
        </w:tc>
        <w:tc>
          <w:tcPr>
            <w:tcW w:w="2886" w:type="dxa"/>
            <w:gridSpan w:val="2"/>
            <w:vMerge/>
            <w:shd w:val="clear" w:color="auto" w:fill="auto"/>
            <w:vAlign w:val="center"/>
          </w:tcPr>
          <w:p w:rsidR="00BB5609" w:rsidRDefault="00BB5609">
            <w:pPr>
              <w:rPr>
                <w:rFonts w:ascii="仿宋_GB2312" w:eastAsia="仿宋_GB2312" w:hAnsi="宋体" w:cs="宋体"/>
                <w:sz w:val="24"/>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7</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436"/>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27</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擅自改动市政燃气设施</w:t>
            </w:r>
          </w:p>
        </w:tc>
        <w:tc>
          <w:tcPr>
            <w:tcW w:w="2886" w:type="dxa"/>
            <w:gridSpan w:val="2"/>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违反条款：第三十八条第一款；处罚条款：第五十一条第一款</w:t>
            </w:r>
            <w:r>
              <w:rPr>
                <w:rFonts w:ascii="仿宋_GB2312" w:eastAsia="仿宋_GB2312" w:hint="eastAsia"/>
              </w:rPr>
              <w:t xml:space="preserve"> </w:t>
            </w:r>
            <w:r>
              <w:rPr>
                <w:rFonts w:ascii="仿宋_GB2312" w:eastAsia="仿宋_GB2312" w:hint="eastAsia"/>
              </w:rPr>
              <w:t>责令限期改正，恢复原状或者采取其它补救措施，对单位处</w:t>
            </w:r>
            <w:r>
              <w:rPr>
                <w:rFonts w:ascii="仿宋_GB2312" w:eastAsia="仿宋_GB2312" w:hint="eastAsia"/>
              </w:rPr>
              <w:t>5</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万元以下罚款，对个人处</w:t>
            </w:r>
            <w:r>
              <w:rPr>
                <w:rFonts w:ascii="仿宋_GB2312" w:eastAsia="仿宋_GB2312" w:hint="eastAsia"/>
              </w:rPr>
              <w:t>5000</w:t>
            </w:r>
            <w:r>
              <w:rPr>
                <w:rFonts w:ascii="仿宋_GB2312" w:eastAsia="仿宋_GB2312" w:hint="eastAsia"/>
              </w:rPr>
              <w:t>元以上</w:t>
            </w:r>
            <w:r>
              <w:rPr>
                <w:rFonts w:ascii="仿宋_GB2312" w:eastAsia="仿宋_GB2312" w:hint="eastAsia"/>
              </w:rPr>
              <w:t>5</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0.5</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493"/>
        </w:trPr>
        <w:tc>
          <w:tcPr>
            <w:tcW w:w="706"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rPr>
            </w:pPr>
          </w:p>
        </w:tc>
        <w:tc>
          <w:tcPr>
            <w:tcW w:w="2886" w:type="dxa"/>
            <w:gridSpan w:val="2"/>
            <w:vMerge/>
            <w:shd w:val="clear" w:color="auto" w:fill="auto"/>
            <w:vAlign w:val="center"/>
          </w:tcPr>
          <w:p w:rsidR="00BB5609" w:rsidRDefault="00BB5609">
            <w:pPr>
              <w:rPr>
                <w:rFonts w:ascii="仿宋_GB2312" w:eastAsia="仿宋_GB2312"/>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损坏燃气设施，存在较大安全隐患</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或者其它影响用气情形的，系数</w:t>
            </w:r>
            <w:r>
              <w:rPr>
                <w:rFonts w:ascii="仿宋_GB2312" w:eastAsia="仿宋_GB2312" w:hAnsi="宋体" w:cs="宋体" w:hint="eastAsia"/>
                <w:kern w:val="0"/>
                <w:szCs w:val="21"/>
              </w:rPr>
              <w:t>7</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发生燃气事故</w:t>
            </w:r>
            <w:r>
              <w:rPr>
                <w:rFonts w:ascii="仿宋_GB2312" w:eastAsia="仿宋_GB2312" w:hAnsi="宋体" w:cs="宋体" w:hint="eastAsia"/>
                <w:kern w:val="0"/>
                <w:szCs w:val="21"/>
              </w:rPr>
              <w:t>,</w:t>
            </w:r>
            <w:r>
              <w:rPr>
                <w:rFonts w:ascii="仿宋_GB2312" w:eastAsia="仿宋_GB2312" w:hAnsi="宋体" w:cs="宋体" w:hint="eastAsia"/>
                <w:kern w:val="0"/>
                <w:szCs w:val="21"/>
              </w:rPr>
              <w:t>或者其它严重影响用气情形的，系数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28</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毁损、覆盖、涂改、擅自拆除或者移动燃气设施安全警示标志</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违反条款：第三十六条第一款；处罚条款：第五十一条第二款</w:t>
            </w:r>
            <w:r>
              <w:rPr>
                <w:rFonts w:ascii="仿宋_GB2312" w:eastAsia="仿宋_GB2312" w:hint="eastAsia"/>
              </w:rPr>
              <w:t xml:space="preserve"> </w:t>
            </w:r>
            <w:r>
              <w:rPr>
                <w:rFonts w:ascii="仿宋_GB2312" w:eastAsia="仿宋_GB2312" w:hint="eastAsia"/>
              </w:rPr>
              <w:t>责令限期改正，恢复原状，可以处</w:t>
            </w:r>
            <w:r>
              <w:rPr>
                <w:rFonts w:ascii="仿宋_GB2312" w:eastAsia="仿宋_GB2312" w:hint="eastAsia"/>
              </w:rPr>
              <w:t>5000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导致相关燃气安全事故的，系数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处以</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元以下的罚款。按照办法规定和实际情况执行。</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29</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建设单位未会同施工单位与管道燃气经营者共同制定燃气设施保护方案</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违反条款：第三十七条第三款；处罚条款：第五十二条</w:t>
            </w:r>
            <w:r>
              <w:rPr>
                <w:rFonts w:ascii="仿宋_GB2312" w:eastAsia="仿宋_GB2312" w:hint="eastAsia"/>
              </w:rPr>
              <w:t xml:space="preserve"> </w:t>
            </w:r>
            <w:r>
              <w:rPr>
                <w:rFonts w:ascii="仿宋_GB2312" w:eastAsia="仿宋_GB2312" w:hint="eastAsia"/>
              </w:rPr>
              <w:t>责令改正，处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30</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建设单位、施工单位未采取安全保护措施，确保燃气设施运行安全</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违反条款：第三十七条第三款；处罚条款：第五十二条</w:t>
            </w:r>
            <w:r>
              <w:rPr>
                <w:rFonts w:ascii="仿宋_GB2312" w:eastAsia="仿宋_GB2312" w:hint="eastAsia"/>
              </w:rPr>
              <w:t xml:space="preserve"> </w:t>
            </w:r>
            <w:r>
              <w:rPr>
                <w:rFonts w:ascii="仿宋_GB2312" w:eastAsia="仿宋_GB2312" w:hint="eastAsia"/>
              </w:rPr>
              <w:t>责令改正，处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发生相关燃气安全事故的，系数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516"/>
        </w:trPr>
        <w:tc>
          <w:tcPr>
            <w:tcW w:w="15104" w:type="dxa"/>
            <w:gridSpan w:val="13"/>
            <w:shd w:val="clear" w:color="auto" w:fill="auto"/>
            <w:vAlign w:val="center"/>
          </w:tcPr>
          <w:p w:rsidR="00BB5609" w:rsidRDefault="00856415">
            <w:pPr>
              <w:pStyle w:val="20"/>
              <w:jc w:val="center"/>
            </w:pPr>
            <w:bookmarkStart w:id="29" w:name="_Toc1905794933"/>
            <w:r>
              <w:rPr>
                <w:rFonts w:hint="eastAsia"/>
              </w:rPr>
              <w:t>《北京市燃气管理条例》案由</w:t>
            </w:r>
            <w:r>
              <w:rPr>
                <w:rFonts w:hint="eastAsia"/>
              </w:rPr>
              <w:t>26</w:t>
            </w:r>
            <w:r>
              <w:rPr>
                <w:rFonts w:hint="eastAsia"/>
              </w:rPr>
              <w:t>项</w:t>
            </w:r>
            <w:bookmarkEnd w:id="29"/>
          </w:p>
        </w:tc>
      </w:tr>
      <w:tr w:rsidR="00BB5609">
        <w:trPr>
          <w:gridAfter w:val="1"/>
          <w:wAfter w:w="13" w:type="dxa"/>
          <w:trHeight w:val="1739"/>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1</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未取得燃气经营许可从事燃气经营活动</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违反条款：第十六条第一款；</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处罚条款：第五十五条第一款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责令停止违法行为，处五万元以上五十万元以下罚款；有违法所得的，没收违法所得。</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持续时间超过半年，系数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年以上，系数</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违规经营规模较大，或者经营场所在人口集中地区</w:t>
            </w:r>
            <w:r>
              <w:rPr>
                <w:rFonts w:ascii="仿宋_GB2312" w:eastAsia="仿宋_GB2312" w:hAnsi="宋体" w:cs="宋体" w:hint="eastAsia"/>
                <w:kern w:val="0"/>
                <w:szCs w:val="21"/>
              </w:rPr>
              <w:t>、人员密集场所</w:t>
            </w:r>
            <w:r>
              <w:rPr>
                <w:rFonts w:ascii="仿宋_GB2312" w:eastAsia="仿宋_GB2312" w:hAnsi="仿宋_GB2312" w:cs="仿宋_GB2312" w:hint="eastAsia"/>
                <w:kern w:val="0"/>
                <w:szCs w:val="21"/>
              </w:rPr>
              <w:t>，存在较大安全隐患的，系数</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发生燃气安全事故的，系数</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50000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处罚额度和裁量标准与《城镇燃气管理条例》保持一致。</w:t>
            </w:r>
          </w:p>
        </w:tc>
      </w:tr>
      <w:tr w:rsidR="00BB5609">
        <w:trPr>
          <w:gridAfter w:val="1"/>
          <w:wAfter w:w="13" w:type="dxa"/>
          <w:trHeight w:val="1739"/>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2</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燃气供应企业不按照燃气经营许可决定的要求从事燃气经营活动</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违反条款：第十六条第四款；</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处罚条款：第五十五条第二款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责令限期改正，处三万元以上二十万元以下罚款，有违法所得的，没收违法所得；情节严重的，吊销燃气经营许可证。</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违规经营时间较长（超过半年），规模较大，或者经营场所在人口集中地区</w:t>
            </w:r>
            <w:r>
              <w:rPr>
                <w:rFonts w:ascii="仿宋_GB2312" w:eastAsia="仿宋_GB2312" w:hAnsi="仿宋_GB2312" w:cs="仿宋_GB2312" w:hint="eastAsia"/>
                <w:kern w:val="0"/>
                <w:szCs w:val="21"/>
              </w:rPr>
              <w:t>、</w:t>
            </w:r>
            <w:r>
              <w:rPr>
                <w:rFonts w:ascii="仿宋_GB2312" w:eastAsia="仿宋_GB2312" w:hAnsi="宋体" w:cs="宋体" w:hint="eastAsia"/>
                <w:kern w:val="0"/>
                <w:szCs w:val="21"/>
              </w:rPr>
              <w:t>人员密集场所</w:t>
            </w:r>
            <w:r>
              <w:rPr>
                <w:rFonts w:ascii="仿宋_GB2312" w:eastAsia="仿宋_GB2312" w:hAnsi="仿宋_GB2312" w:cs="仿宋_GB2312" w:hint="eastAsia"/>
                <w:kern w:val="0"/>
                <w:szCs w:val="21"/>
              </w:rPr>
              <w:t>，存在较大安全隐患的，系数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未按燃气管理部门要求整改，或整改后再次发生类似违法行为的，系数</w:t>
            </w:r>
            <w:r>
              <w:rPr>
                <w:rFonts w:ascii="仿宋_GB2312" w:eastAsia="仿宋_GB2312" w:hAnsi="仿宋_GB2312" w:cs="仿宋_GB2312" w:hint="eastAsia"/>
                <w:kern w:val="0"/>
                <w:szCs w:val="21"/>
              </w:rPr>
              <w:t>6</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发生燃气安全事故，系数</w:t>
            </w:r>
            <w:r>
              <w:rPr>
                <w:rFonts w:ascii="仿宋_GB2312" w:eastAsia="仿宋_GB2312" w:hAnsi="仿宋_GB2312" w:cs="仿宋_GB2312" w:hint="eastAsia"/>
                <w:kern w:val="0"/>
                <w:szCs w:val="21"/>
              </w:rPr>
              <w:t>6</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30000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p w:rsidR="00BB5609" w:rsidRDefault="00BB5609">
            <w:pPr>
              <w:widowControl/>
              <w:spacing w:line="0" w:lineRule="atLeast"/>
              <w:rPr>
                <w:rFonts w:ascii="仿宋_GB2312" w:eastAsia="仿宋_GB2312" w:hAnsi="仿宋_GB2312" w:cs="仿宋_GB2312"/>
                <w:kern w:val="0"/>
                <w:szCs w:val="21"/>
              </w:rPr>
            </w:pPr>
          </w:p>
          <w:p w:rsidR="00BB5609" w:rsidRDefault="00BB5609">
            <w:pPr>
              <w:widowControl/>
              <w:spacing w:line="0" w:lineRule="atLeast"/>
              <w:rPr>
                <w:rFonts w:ascii="仿宋_GB2312" w:eastAsia="仿宋_GB2312" w:hAnsi="仿宋_GB2312" w:cs="仿宋_GB2312"/>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处罚额度和裁量标准与《城镇燃气管理条例》“不按照燃气经营许可的规定从事经营活动”案由保持一致。</w:t>
            </w:r>
          </w:p>
        </w:tc>
      </w:tr>
      <w:tr w:rsidR="00BB5609">
        <w:trPr>
          <w:gridAfter w:val="1"/>
          <w:wAfter w:w="13" w:type="dxa"/>
          <w:trHeight w:val="1296"/>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3</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燃气供应企业不符合燃气经营许可条件要求从事燃气经营活动</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违反条款：第十六条第二款；</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处罚条款：第五十五条第二款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责令限期改正，处三万元以上二十万元以下罚款，有违法所得的，没收违法所得；情节严重的，吊销燃气经营许可证。</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违规经营时间较长（超过半年），规模较大，或者经营场所在人口集中地区</w:t>
            </w:r>
            <w:r>
              <w:rPr>
                <w:rFonts w:ascii="仿宋_GB2312" w:eastAsia="仿宋_GB2312" w:hAnsi="宋体" w:cs="宋体" w:hint="eastAsia"/>
                <w:kern w:val="0"/>
                <w:szCs w:val="21"/>
              </w:rPr>
              <w:t>、人员密集场所</w:t>
            </w:r>
            <w:r>
              <w:rPr>
                <w:rFonts w:ascii="仿宋_GB2312" w:eastAsia="仿宋_GB2312" w:hAnsi="仿宋_GB2312" w:cs="仿宋_GB2312" w:hint="eastAsia"/>
                <w:kern w:val="0"/>
                <w:szCs w:val="21"/>
              </w:rPr>
              <w:t>，存在较大安全隐患的，系数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未按燃气管理部门要求整改，或整改后再次发生类似违法行为的，系数</w:t>
            </w:r>
            <w:r>
              <w:rPr>
                <w:rFonts w:ascii="仿宋_GB2312" w:eastAsia="仿宋_GB2312" w:hAnsi="仿宋_GB2312" w:cs="仿宋_GB2312" w:hint="eastAsia"/>
                <w:kern w:val="0"/>
                <w:szCs w:val="21"/>
              </w:rPr>
              <w:t>6</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发生燃气安全事故，系数</w:t>
            </w:r>
            <w:r>
              <w:rPr>
                <w:rFonts w:ascii="仿宋_GB2312" w:eastAsia="仿宋_GB2312" w:hAnsi="仿宋_GB2312" w:cs="仿宋_GB2312" w:hint="eastAsia"/>
                <w:kern w:val="0"/>
                <w:szCs w:val="21"/>
              </w:rPr>
              <w:t>6</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30000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BB5609">
            <w:pPr>
              <w:autoSpaceDE w:val="0"/>
              <w:spacing w:before="100" w:beforeAutospacing="1" w:after="100" w:afterAutospacing="1" w:line="0" w:lineRule="atLeast"/>
              <w:rPr>
                <w:rFonts w:ascii="仿宋_GB2312" w:eastAsia="仿宋_GB2312" w:hAnsi="仿宋_GB2312" w:cs="仿宋_GB2312"/>
                <w:kern w:val="0"/>
                <w:szCs w:val="21"/>
              </w:rPr>
            </w:pPr>
          </w:p>
        </w:tc>
      </w:tr>
      <w:tr w:rsidR="00BB5609">
        <w:trPr>
          <w:gridAfter w:val="1"/>
          <w:wAfter w:w="13" w:type="dxa"/>
          <w:trHeight w:val="2579"/>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4</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燃气供应企业违反规定情形与非居民用户签订供用气合同（进行供气）</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违反条款：第二十条第（一）（二）（三）项（根据实际情况选择适用）；</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处罚条款：第五十七条第一款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责令限期改正，处二万元以上十万元以下罚款；有违法所得的，没收违法所得；情节严重的，吊销燃气经营许可证。</w:t>
            </w:r>
          </w:p>
          <w:p w:rsidR="00BB5609" w:rsidRDefault="00BB5609">
            <w:pPr>
              <w:widowControl/>
              <w:spacing w:line="0" w:lineRule="atLeast"/>
              <w:jc w:val="left"/>
              <w:rPr>
                <w:rFonts w:ascii="仿宋_GB2312" w:eastAsia="仿宋_GB2312" w:hAnsi="仿宋_GB2312" w:cs="仿宋_GB2312"/>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存在第二十条第一款第（二）项违法行为的，系数</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同时违反第二十条第一款第（一）（二）（三）项中两项违法行为的，系数</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；两项以上违法行为的，系数</w:t>
            </w:r>
            <w:r>
              <w:rPr>
                <w:rFonts w:ascii="仿宋_GB2312" w:eastAsia="仿宋_GB2312" w:hAnsi="仿宋_GB2312" w:cs="仿宋_GB2312" w:hint="eastAsia"/>
                <w:kern w:val="0"/>
                <w:szCs w:val="21"/>
              </w:rPr>
              <w:t>3-4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p>
        </w:tc>
      </w:tr>
      <w:tr w:rsidR="00BB5609">
        <w:trPr>
          <w:gridAfter w:val="1"/>
          <w:wAfter w:w="13" w:type="dxa"/>
          <w:trHeight w:val="2909"/>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5</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燃气供应企业未向用户提供安全、稳定、质量合格和价格合理的服务</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违反条款：第二十一条第一款；</w:t>
            </w:r>
          </w:p>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处罚条款：第五十七条第一款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责令限期改正，处二万元以上十万元以下罚款；有违法所得的，没收违法所得；情节严重的，吊销燃气经营许可证。</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违规经营时间较长（超过半年），规模较大，或者经营场所在人口集中地区</w:t>
            </w:r>
            <w:r>
              <w:rPr>
                <w:rFonts w:ascii="仿宋_GB2312" w:eastAsia="仿宋_GB2312" w:hAnsi="宋体" w:cs="宋体" w:hint="eastAsia"/>
                <w:kern w:val="0"/>
                <w:szCs w:val="21"/>
              </w:rPr>
              <w:t>、人员密集场所</w:t>
            </w:r>
            <w:r>
              <w:rPr>
                <w:rFonts w:ascii="仿宋_GB2312" w:eastAsia="仿宋_GB2312" w:hAnsi="仿宋_GB2312" w:cs="仿宋_GB2312" w:hint="eastAsia"/>
                <w:kern w:val="0"/>
                <w:szCs w:val="21"/>
              </w:rPr>
              <w:t>，存在较大安全隐患的，系数</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未按燃气管理部门要求整改，或整改后再次发生类似违法行为的，系数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发生燃气安全事故，系数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注意与《城镇燃气管理条例》中“未向燃气用户持续、稳定、安全供应符合国家质量标准的燃气，或者未对燃气用户的燃气设施定期进行安全检查”案由的区别联系。对“燃气供应企业未向用户提供安全、稳定、质量合格和价格合理的服务”，优先适用《北京市燃气管理条例》。</w:t>
            </w:r>
          </w:p>
        </w:tc>
      </w:tr>
      <w:tr w:rsidR="00BB5609">
        <w:trPr>
          <w:gridAfter w:val="1"/>
          <w:wAfter w:w="13" w:type="dxa"/>
          <w:trHeight w:val="6680"/>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6</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燃气供应企业未建立和完善安全保障制度并遵守相关规定</w:t>
            </w:r>
          </w:p>
        </w:tc>
        <w:tc>
          <w:tcPr>
            <w:tcW w:w="2886" w:type="dxa"/>
            <w:gridSpan w:val="2"/>
            <w:shd w:val="clear" w:color="auto" w:fill="auto"/>
            <w:vAlign w:val="center"/>
          </w:tcPr>
          <w:p w:rsidR="00BB5609" w:rsidRDefault="00856415">
            <w:pPr>
              <w:widowControl/>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违反条款：第二十二条第（一）（二）（三）（四）（五）（六）（七）（八）项（根据实际违法情形选择）；</w:t>
            </w:r>
          </w:p>
          <w:p w:rsidR="00BB5609" w:rsidRDefault="00856415">
            <w:pPr>
              <w:widowControl/>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处罚条款：第五十七条第一款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责令限期改正，处二万元以上十万元以下罚款；有违法所得的，没收违法所得；情节严重的，吊销燃气经营许可证。</w:t>
            </w:r>
          </w:p>
          <w:p w:rsidR="00BB5609" w:rsidRDefault="00BB5609">
            <w:pPr>
              <w:widowControl/>
              <w:spacing w:line="280" w:lineRule="exact"/>
              <w:jc w:val="left"/>
              <w:rPr>
                <w:rFonts w:ascii="仿宋_GB2312" w:eastAsia="仿宋_GB2312" w:hAnsi="仿宋_GB2312" w:cs="仿宋_GB2312"/>
                <w:szCs w:val="21"/>
              </w:rPr>
            </w:pP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存在</w:t>
            </w:r>
            <w:r>
              <w:rPr>
                <w:rFonts w:ascii="仿宋_GB2312" w:eastAsia="仿宋_GB2312" w:hAnsi="仿宋_GB2312" w:cs="仿宋_GB2312" w:hint="eastAsia"/>
                <w:kern w:val="0"/>
                <w:szCs w:val="21"/>
                <w:shd w:val="clear" w:color="auto" w:fill="FFFFFF"/>
              </w:rPr>
              <w:t>第二十二条第一款第（一）（二）（三）（八）项违法行为之一的，系数</w:t>
            </w:r>
            <w:r>
              <w:rPr>
                <w:rFonts w:ascii="仿宋_GB2312" w:eastAsia="仿宋_GB2312" w:hAnsi="仿宋_GB2312" w:cs="仿宋_GB2312" w:hint="eastAsia"/>
                <w:kern w:val="0"/>
                <w:szCs w:val="21"/>
                <w:shd w:val="clear" w:color="auto" w:fill="FFFFFF"/>
              </w:rPr>
              <w:t>1</w:t>
            </w:r>
            <w:r>
              <w:rPr>
                <w:rFonts w:ascii="仿宋_GB2312" w:eastAsia="仿宋_GB2312" w:hAnsi="仿宋_GB2312" w:cs="仿宋_GB2312" w:hint="eastAsia"/>
                <w:kern w:val="0"/>
                <w:szCs w:val="21"/>
                <w:shd w:val="clear" w:color="auto" w:fill="FFFFFF"/>
              </w:rPr>
              <w:t>；</w:t>
            </w:r>
            <w:r>
              <w:rPr>
                <w:rFonts w:ascii="仿宋_GB2312" w:eastAsia="仿宋_GB2312" w:hAnsi="仿宋_GB2312" w:cs="仿宋_GB2312" w:hint="eastAsia"/>
                <w:kern w:val="0"/>
                <w:szCs w:val="21"/>
                <w:shd w:val="clear" w:color="auto" w:fill="FFFFFF"/>
              </w:rPr>
              <w:t>2.</w:t>
            </w:r>
            <w:r>
              <w:rPr>
                <w:rFonts w:ascii="仿宋_GB2312" w:eastAsia="仿宋_GB2312" w:hAnsi="仿宋_GB2312" w:cs="仿宋_GB2312" w:hint="eastAsia"/>
                <w:kern w:val="0"/>
                <w:szCs w:val="21"/>
                <w:shd w:val="clear" w:color="auto" w:fill="FFFFFF"/>
              </w:rPr>
              <w:t>同时违反第二十二条第一款第（一）（二）（三）（四）（五）（六）（七）（八）项中两项违法行为的，系数</w:t>
            </w:r>
            <w:r>
              <w:rPr>
                <w:rFonts w:ascii="仿宋_GB2312" w:eastAsia="仿宋_GB2312" w:hAnsi="仿宋_GB2312" w:cs="仿宋_GB2312" w:hint="eastAsia"/>
                <w:kern w:val="0"/>
                <w:szCs w:val="21"/>
                <w:shd w:val="clear" w:color="auto" w:fill="FFFFFF"/>
              </w:rPr>
              <w:t>2</w:t>
            </w:r>
            <w:r>
              <w:rPr>
                <w:rFonts w:ascii="仿宋_GB2312" w:eastAsia="仿宋_GB2312" w:hAnsi="仿宋_GB2312" w:cs="仿宋_GB2312" w:hint="eastAsia"/>
                <w:kern w:val="0"/>
                <w:szCs w:val="21"/>
                <w:shd w:val="clear" w:color="auto" w:fill="FFFFFF"/>
              </w:rPr>
              <w:t>；两项以上违法行为的，系数</w:t>
            </w:r>
            <w:r>
              <w:rPr>
                <w:rFonts w:ascii="仿宋_GB2312" w:eastAsia="仿宋_GB2312" w:hAnsi="仿宋_GB2312" w:cs="仿宋_GB2312" w:hint="eastAsia"/>
                <w:kern w:val="0"/>
                <w:szCs w:val="21"/>
                <w:shd w:val="clear" w:color="auto" w:fill="FFFFFF"/>
              </w:rPr>
              <w:t>3-4</w:t>
            </w:r>
            <w:r>
              <w:rPr>
                <w:rFonts w:ascii="仿宋_GB2312" w:eastAsia="仿宋_GB2312" w:hAnsi="仿宋_GB2312" w:cs="仿宋_GB2312" w:hint="eastAsia"/>
                <w:kern w:val="0"/>
                <w:szCs w:val="21"/>
                <w:shd w:val="clear" w:color="auto" w:fill="FFFFFF"/>
              </w:rPr>
              <w:t>；</w:t>
            </w:r>
            <w:r>
              <w:rPr>
                <w:rFonts w:ascii="仿宋_GB2312" w:eastAsia="仿宋_GB2312" w:hAnsi="仿宋_GB2312" w:cs="仿宋_GB2312" w:hint="eastAsia"/>
                <w:kern w:val="0"/>
                <w:szCs w:val="21"/>
                <w:shd w:val="clear" w:color="auto" w:fill="FFFFFF"/>
              </w:rPr>
              <w:t xml:space="preserve"> 3.</w:t>
            </w:r>
            <w:r>
              <w:rPr>
                <w:rFonts w:ascii="仿宋_GB2312" w:eastAsia="仿宋_GB2312" w:hAnsi="仿宋_GB2312" w:cs="仿宋_GB2312" w:hint="eastAsia"/>
                <w:kern w:val="0"/>
                <w:szCs w:val="21"/>
                <w:shd w:val="clear" w:color="auto" w:fill="FFFFFF"/>
              </w:rPr>
              <w:t>发生燃气事故，或者其它严重影响用气情形的，系数</w:t>
            </w:r>
            <w:r>
              <w:rPr>
                <w:rFonts w:ascii="仿宋_GB2312" w:eastAsia="仿宋_GB2312" w:hAnsi="仿宋_GB2312" w:cs="仿宋_GB2312" w:hint="eastAsia"/>
                <w:kern w:val="0"/>
                <w:szCs w:val="21"/>
                <w:shd w:val="clear" w:color="auto" w:fill="FFFFFF"/>
              </w:rPr>
              <w:t>4</w:t>
            </w:r>
            <w:r>
              <w:rPr>
                <w:rFonts w:ascii="仿宋_GB2312" w:eastAsia="仿宋_GB2312" w:hAnsi="仿宋_GB2312" w:cs="仿宋_GB2312" w:hint="eastAsia"/>
                <w:kern w:val="0"/>
                <w:szCs w:val="21"/>
                <w:shd w:val="clear" w:color="auto" w:fill="FFFFFF"/>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适用情形：燃气供应企业“未执行国家和本市对燃气设施运行、维护和抢修的有关规定”“未与气源供应企业签订长期和年度供应合同，明确供气保障方案”“未对承担管理责任的燃气设施进行维护、检修和检验，并根据生产</w:t>
            </w:r>
            <w:r>
              <w:rPr>
                <w:rFonts w:ascii="仿宋_GB2312" w:eastAsia="仿宋_GB2312" w:hAnsi="仿宋_GB2312" w:cs="仿宋_GB2312" w:hint="eastAsia"/>
                <w:kern w:val="0"/>
                <w:szCs w:val="21"/>
              </w:rPr>
              <w:t>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p>
        </w:tc>
      </w:tr>
      <w:tr w:rsidR="00BB5609">
        <w:trPr>
          <w:gridAfter w:val="1"/>
          <w:wAfter w:w="13" w:type="dxa"/>
          <w:trHeight w:val="6645"/>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7</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燃气供应企业未建立健全用户服务制度、规范服务行为并遵守相关规定</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违反条款：第二十三条第（一）（二）（三）（四）（五）（六）（七）项（根据实际违法情形选择）；</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处罚条款：第五十七条第一款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责令限期改正，处二万元以上十万元以下罚款；有违法所得的，没收违法所得；情节严重的，吊销燃气经营许可证。</w:t>
            </w:r>
          </w:p>
          <w:p w:rsidR="00BB5609" w:rsidRDefault="00BB5609">
            <w:pPr>
              <w:widowControl/>
              <w:spacing w:line="0" w:lineRule="atLeast"/>
              <w:rPr>
                <w:rFonts w:ascii="仿宋_GB2312" w:eastAsia="仿宋_GB2312" w:hAnsi="仿宋_GB2312" w:cs="仿宋_GB2312"/>
                <w:kern w:val="0"/>
                <w:szCs w:val="21"/>
              </w:rPr>
            </w:pPr>
          </w:p>
          <w:p w:rsidR="00BB5609" w:rsidRDefault="00BB5609">
            <w:pPr>
              <w:widowControl/>
              <w:spacing w:line="330" w:lineRule="atLeast"/>
              <w:jc w:val="left"/>
              <w:rPr>
                <w:rFonts w:ascii="仿宋_GB2312" w:eastAsia="仿宋_GB2312" w:hAnsi="仿宋_GB2312" w:cs="仿宋_GB2312"/>
                <w:szCs w:val="21"/>
              </w:rPr>
            </w:pP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存在第二十三条第一款第（一）（二）（五）项违法行为之一的，系数</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同时违反第二十三条第一款第（一）（二）（三）（四）（五）（六）（七）项中两项违法行为的，系数</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；两项以上违法行为的，系数</w:t>
            </w:r>
            <w:r>
              <w:rPr>
                <w:rFonts w:ascii="仿宋_GB2312" w:eastAsia="仿宋_GB2312" w:hAnsi="仿宋_GB2312" w:cs="仿宋_GB2312" w:hint="eastAsia"/>
                <w:kern w:val="0"/>
                <w:szCs w:val="21"/>
              </w:rPr>
              <w:t>3-4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 xml:space="preserve"> 3.</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作好安全检查记录；发现存在安全隐患的，未书面告知用户进行整改”“对用户投资建设的燃</w:t>
            </w:r>
            <w:r>
              <w:rPr>
                <w:rFonts w:ascii="仿宋_GB2312" w:eastAsia="仿宋_GB2312" w:hAnsi="仿宋_GB2312" w:cs="仿宋_GB2312" w:hint="eastAsia"/>
                <w:kern w:val="0"/>
                <w:szCs w:val="21"/>
              </w:rPr>
              <w:t>气工程指定设计单位或者施工单位，要求用户购买其指定经营者的产品”“未对供应范围内的燃气用户进行技术指导和技术服务”。</w:t>
            </w:r>
          </w:p>
        </w:tc>
      </w:tr>
      <w:tr w:rsidR="00BB5609">
        <w:trPr>
          <w:gridAfter w:val="1"/>
          <w:wAfter w:w="13" w:type="dxa"/>
          <w:trHeight w:val="1296"/>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8</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燃气供应企业销售瓶装液化石油气未如实记录用户基本信息以及用户持有气瓶的数量、定期检验周期和报废期限等情况</w:t>
            </w:r>
          </w:p>
        </w:tc>
        <w:tc>
          <w:tcPr>
            <w:tcW w:w="2886" w:type="dxa"/>
            <w:gridSpan w:val="2"/>
            <w:shd w:val="clear" w:color="auto" w:fill="auto"/>
            <w:vAlign w:val="center"/>
          </w:tcPr>
          <w:p w:rsidR="00BB5609" w:rsidRDefault="00856415">
            <w:pPr>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违反条款：第二十四条第一款；</w:t>
            </w:r>
          </w:p>
          <w:p w:rsidR="00BB5609" w:rsidRDefault="00856415">
            <w:pPr>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处罚条款：第五十七条第一款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责令限期改正，处二万元以上十万元以下罚款；有违法所得的，没收违法所得；情节严重的，吊销燃气经营许可证。</w:t>
            </w: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用户基本信息、用户持有气瓶数量、定期检验周期、报废期限等情况，同时存在两项（含两项）以上记录不完整的，系数</w:t>
            </w:r>
            <w:r>
              <w:rPr>
                <w:rFonts w:ascii="仿宋_GB2312" w:eastAsia="仿宋_GB2312" w:hAnsi="仿宋_GB2312" w:cs="仿宋_GB2312" w:hint="eastAsia"/>
                <w:kern w:val="0"/>
                <w:szCs w:val="21"/>
              </w:rPr>
              <w:t>1-3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 xml:space="preserve"> 2.</w:t>
            </w:r>
            <w:r>
              <w:rPr>
                <w:rFonts w:ascii="仿宋_GB2312" w:eastAsia="仿宋_GB2312" w:hAnsi="仿宋_GB2312" w:cs="仿宋_GB2312" w:hint="eastAsia"/>
                <w:kern w:val="0"/>
                <w:szCs w:val="21"/>
              </w:rPr>
              <w:t>没有记录或者虚假记录的，系数</w:t>
            </w:r>
            <w:r>
              <w:rPr>
                <w:rFonts w:ascii="仿宋_GB2312" w:eastAsia="仿宋_GB2312" w:hAnsi="仿宋_GB2312" w:cs="仿宋_GB2312" w:hint="eastAsia"/>
                <w:kern w:val="0"/>
                <w:szCs w:val="21"/>
              </w:rPr>
              <w:t>3-4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仿宋_GB2312" w:cs="仿宋_GB2312"/>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9</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燃气供应企业未在用户持有的气瓶定期检验周期、报废期限到期前三十日内通知用户将气瓶送交处理</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违反条款：第二十四条第二款；</w:t>
            </w:r>
          </w:p>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处罚条款：第五十七条第一款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责令限期改正，处二万元以上十万元以下罚款；有违法所得的，没收违法所得；情节严重的，吊销燃气经营许可证。</w:t>
            </w: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未在气瓶报废期限到期前通知用户的，系数</w:t>
            </w:r>
            <w:r>
              <w:rPr>
                <w:rFonts w:ascii="仿宋_GB2312" w:eastAsia="仿宋_GB2312" w:hAnsi="仿宋_GB2312" w:cs="仿宋_GB2312" w:hint="eastAsia"/>
                <w:kern w:val="0"/>
                <w:szCs w:val="21"/>
              </w:rPr>
              <w:t>3-4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两次以上未在定期检验周期到期前通知用户的，系数</w:t>
            </w:r>
            <w:r>
              <w:rPr>
                <w:rFonts w:ascii="仿宋_GB2312" w:eastAsia="仿宋_GB2312" w:hAnsi="仿宋_GB2312" w:cs="仿宋_GB2312" w:hint="eastAsia"/>
                <w:kern w:val="0"/>
                <w:szCs w:val="21"/>
              </w:rPr>
              <w:t>2-4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仿宋_GB2312" w:cs="仿宋_GB2312"/>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10</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燃气供应企业对非居民用户未直接配送、安装气瓶，并对其用气场所、燃气设施和用气设备进行安全检查</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违反条款：第二十五条第一款；</w:t>
            </w:r>
          </w:p>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处罚条款：第五十七条第一款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责令限期改正，处二万元以上十万元以下罚款；有违法所得的，没收违法所得；情节严重的，吊销燃气经营许可证。</w:t>
            </w: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同时存在未直接配送、安装、进行安全检查两种情形的，系数</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；同时存在三种情形的，系数</w:t>
            </w:r>
            <w:r>
              <w:rPr>
                <w:rFonts w:ascii="仿宋_GB2312" w:eastAsia="仿宋_GB2312" w:hAnsi="仿宋_GB2312" w:cs="仿宋_GB2312" w:hint="eastAsia"/>
                <w:kern w:val="0"/>
                <w:szCs w:val="21"/>
              </w:rPr>
              <w:t>2-4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仿宋_GB2312" w:cs="仿宋_GB2312"/>
                <w:kern w:val="0"/>
                <w:szCs w:val="21"/>
              </w:rPr>
            </w:pPr>
          </w:p>
        </w:tc>
      </w:tr>
      <w:tr w:rsidR="00BB5609">
        <w:trPr>
          <w:gridAfter w:val="1"/>
          <w:wAfter w:w="13" w:type="dxa"/>
          <w:trHeight w:val="1296"/>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11</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燃气供应企业未对直接配送瓶装液化石油气居民用户的用气场所、燃气设施和用气设备进行安全检查</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违反条款：第二十五条第二款；</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处罚条款：第五十七条第一款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责令限期改正，处二万元以上十万元以下罚款；有违法所得的，没收违法所得；情节严重的，吊销燃气经营许可证。</w:t>
            </w:r>
          </w:p>
        </w:tc>
        <w:tc>
          <w:tcPr>
            <w:tcW w:w="1089" w:type="dxa"/>
            <w:gridSpan w:val="2"/>
            <w:shd w:val="clear" w:color="auto" w:fill="auto"/>
            <w:vAlign w:val="center"/>
          </w:tcPr>
          <w:p w:rsidR="00BB5609" w:rsidRDefault="00856415">
            <w:pPr>
              <w:jc w:val="center"/>
              <w:rPr>
                <w:rFonts w:ascii="仿宋_GB2312" w:eastAsia="仿宋_GB2312" w:hAnsi="仿宋_GB2312" w:cs="仿宋_GB2312"/>
                <w:dstrike/>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仿宋_GB2312" w:cs="仿宋_GB2312"/>
                <w:dstrike/>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rPr>
                <w:rFonts w:ascii="仿宋_GB2312" w:eastAsia="仿宋_GB2312" w:hAnsi="仿宋_GB2312" w:cs="仿宋_GB2312"/>
                <w:dstrike/>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两次未进行安全检查，系数</w:t>
            </w:r>
            <w:r>
              <w:rPr>
                <w:rFonts w:ascii="仿宋_GB2312" w:eastAsia="仿宋_GB2312" w:hAnsi="仿宋_GB2312" w:cs="仿宋_GB2312" w:hint="eastAsia"/>
                <w:kern w:val="0"/>
                <w:szCs w:val="21"/>
              </w:rPr>
              <w:t>2-3</w:t>
            </w:r>
            <w:r>
              <w:rPr>
                <w:rFonts w:ascii="仿宋_GB2312" w:eastAsia="仿宋_GB2312" w:hAnsi="仿宋_GB2312" w:cs="仿宋_GB2312" w:hint="eastAsia"/>
                <w:kern w:val="0"/>
                <w:szCs w:val="21"/>
              </w:rPr>
              <w:t>；三次及以上未进行安全检查，系数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存在较大安全隐患或者影响正常用气的，系数</w:t>
            </w:r>
            <w:r>
              <w:rPr>
                <w:rFonts w:ascii="仿宋_GB2312" w:eastAsia="仿宋_GB2312" w:hAnsi="仿宋_GB2312" w:cs="仿宋_GB2312" w:hint="eastAsia"/>
                <w:kern w:val="0"/>
                <w:szCs w:val="21"/>
              </w:rPr>
              <w:t>2-3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dstrike/>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仿宋_GB2312" w:cs="仿宋_GB2312"/>
                <w:kern w:val="0"/>
                <w:szCs w:val="21"/>
              </w:rPr>
            </w:pPr>
          </w:p>
        </w:tc>
      </w:tr>
      <w:tr w:rsidR="00BB5609">
        <w:trPr>
          <w:gridAfter w:val="1"/>
          <w:wAfter w:w="13" w:type="dxa"/>
          <w:trHeight w:val="3743"/>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12</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燃气供应企业销售瓶装燃气未遵守相关规定</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违反条款：第二十六条第一款第</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一</w:t>
            </w:r>
            <w:r>
              <w:rPr>
                <w:rFonts w:ascii="仿宋_GB2312" w:eastAsia="仿宋_GB2312" w:hAnsi="仿宋_GB2312" w:cs="仿宋_GB2312" w:hint="eastAsia"/>
                <w:kern w:val="0"/>
                <w:szCs w:val="21"/>
              </w:rPr>
              <w:t>) (</w:t>
            </w:r>
            <w:r>
              <w:rPr>
                <w:rFonts w:ascii="仿宋_GB2312" w:eastAsia="仿宋_GB2312" w:hAnsi="仿宋_GB2312" w:cs="仿宋_GB2312" w:hint="eastAsia"/>
                <w:kern w:val="0"/>
                <w:szCs w:val="21"/>
              </w:rPr>
              <w:t>四</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（五）</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六</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项（根据实际违法情形选择）；</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处罚条款：第五十七条第一款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责令限期改正，处二万元以上十万元以下罚款；有违法所得的，没收违法所得；情节严重的，吊销燃气经营许可证。</w:t>
            </w:r>
          </w:p>
          <w:p w:rsidR="00BB5609" w:rsidRDefault="00BB5609">
            <w:pPr>
              <w:widowControl/>
              <w:spacing w:line="0" w:lineRule="atLeast"/>
              <w:rPr>
                <w:rFonts w:ascii="仿宋_GB2312" w:eastAsia="仿宋_GB2312" w:hAnsi="仿宋_GB2312" w:cs="仿宋_GB2312"/>
                <w:kern w:val="0"/>
                <w:szCs w:val="21"/>
              </w:rPr>
            </w:pP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违法行为存在较大安全隐患或者影响正常用气的，系数</w:t>
            </w:r>
            <w:r>
              <w:rPr>
                <w:rFonts w:ascii="仿宋_GB2312" w:eastAsia="仿宋_GB2312" w:hAnsi="仿宋_GB2312" w:cs="仿宋_GB2312" w:hint="eastAsia"/>
                <w:kern w:val="0"/>
                <w:szCs w:val="21"/>
              </w:rPr>
              <w:t>2-3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w:t>
            </w:r>
            <w:r>
              <w:rPr>
                <w:rFonts w:ascii="仿宋_GB2312" w:eastAsia="仿宋_GB2312" w:hAnsi="仿宋_GB2312" w:cs="仿宋_GB2312" w:hint="eastAsia"/>
                <w:kern w:val="0"/>
                <w:szCs w:val="21"/>
              </w:rPr>
              <w:t>油气未来源于燃气发展规划确定的服务区域内的瓶装液化石油气充装企业”等情形。</w:t>
            </w:r>
          </w:p>
        </w:tc>
      </w:tr>
      <w:tr w:rsidR="00BB5609">
        <w:trPr>
          <w:gridAfter w:val="1"/>
          <w:wAfter w:w="13" w:type="dxa"/>
          <w:trHeight w:val="2979"/>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13</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燃气供应企业未按要求对燃气用户暂停供气或者限制购气并进行报告</w:t>
            </w:r>
          </w:p>
        </w:tc>
        <w:tc>
          <w:tcPr>
            <w:tcW w:w="2886" w:type="dxa"/>
            <w:gridSpan w:val="2"/>
            <w:shd w:val="clear" w:color="auto" w:fill="auto"/>
            <w:vAlign w:val="center"/>
          </w:tcPr>
          <w:p w:rsidR="00BB5609" w:rsidRDefault="00856415">
            <w:pPr>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违反条款：第三十一条第（一）（二）项（根据实际违法情形选择）；</w:t>
            </w:r>
          </w:p>
          <w:p w:rsidR="00BB5609" w:rsidRDefault="00856415">
            <w:pPr>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处罚条款：第五十七条第一款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责令限期改正，处二万元以上十万元以下罚款；有违法所得的，没收违法所得；情节严重的，吊销燃气经营许可证。</w:t>
            </w: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 xml:space="preserve">1. </w:t>
            </w:r>
            <w:r>
              <w:rPr>
                <w:rFonts w:ascii="仿宋_GB2312" w:eastAsia="仿宋_GB2312" w:hAnsi="仿宋_GB2312" w:cs="仿宋_GB2312" w:hint="eastAsia"/>
                <w:kern w:val="0"/>
                <w:szCs w:val="21"/>
              </w:rPr>
              <w:t>用户无正当理由拒绝定期入户检查，同时存在未书面告知、未暂停供气或者限制购气、未报告两种情形的，系数</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；同时存在三种情形的，系数</w:t>
            </w:r>
            <w:r>
              <w:rPr>
                <w:rFonts w:ascii="仿宋_GB2312" w:eastAsia="仿宋_GB2312" w:hAnsi="仿宋_GB2312" w:cs="仿宋_GB2312" w:hint="eastAsia"/>
                <w:kern w:val="0"/>
                <w:szCs w:val="21"/>
              </w:rPr>
              <w:t>2-4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用户存在较大安全隐患且拒不整改，未及时暂停供气或者限制购气的，系数</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；同时存在未书面告知、未报告情形的，系数</w:t>
            </w:r>
            <w:r>
              <w:rPr>
                <w:rFonts w:ascii="仿宋_GB2312" w:eastAsia="仿宋_GB2312" w:hAnsi="仿宋_GB2312" w:cs="仿宋_GB2312" w:hint="eastAsia"/>
                <w:kern w:val="0"/>
                <w:szCs w:val="21"/>
              </w:rPr>
              <w:t>3-4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仿宋_GB2312" w:cs="仿宋_GB2312"/>
                <w:kern w:val="0"/>
                <w:szCs w:val="21"/>
              </w:rPr>
            </w:pPr>
          </w:p>
        </w:tc>
      </w:tr>
      <w:tr w:rsidR="00BB5609">
        <w:trPr>
          <w:gridAfter w:val="1"/>
          <w:wAfter w:w="13" w:type="dxa"/>
          <w:trHeight w:val="4548"/>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14</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燃气非居民用户未安装、使用符合要求的燃气燃烧器具及其连接管、燃气泄漏报警装置</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违反条款：第二十七条第一款；</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处罚条款：第五十九条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责令限期改正；逾期不改正的，处二万元以上十万元以下罚款。</w:t>
            </w: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违法行为存在较大安全隐患或者影响正常用气的，系数</w:t>
            </w:r>
            <w:r>
              <w:rPr>
                <w:rFonts w:ascii="仿宋_GB2312" w:eastAsia="仿宋_GB2312" w:hAnsi="仿宋_GB2312" w:cs="仿宋_GB2312" w:hint="eastAsia"/>
                <w:kern w:val="0"/>
                <w:szCs w:val="21"/>
              </w:rPr>
              <w:t>2-3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逾期不改正的情形，不纳入本案由情节系数。</w:t>
            </w:r>
          </w:p>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非居民用户存在未安装、使用符合要求的燃气燃烧器具及其连接管、燃气泄漏报警装置情形的，优先适用此案由。</w:t>
            </w:r>
          </w:p>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注意与《城镇燃气管理条例》“安装、使用不符合气源要求的燃气燃烧器具”“擅自安装、改装、拆除户内燃气设施和燃气计量装置”案由的联系</w:t>
            </w:r>
            <w:r>
              <w:rPr>
                <w:rFonts w:ascii="仿宋_GB2312" w:eastAsia="仿宋_GB2312" w:hAnsi="仿宋_GB2312" w:cs="仿宋_GB2312" w:hint="eastAsia"/>
                <w:kern w:val="0"/>
                <w:szCs w:val="21"/>
              </w:rPr>
              <w:t>区别。注意与《北京市消防条例》“人员密集场所使用天然气、液化石油气未安装浓度检测报警装置”案由的区别。</w:t>
            </w:r>
          </w:p>
        </w:tc>
      </w:tr>
      <w:tr w:rsidR="00BB5609">
        <w:trPr>
          <w:gridAfter w:val="1"/>
          <w:wAfter w:w="13" w:type="dxa"/>
          <w:trHeight w:val="2037"/>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15</w:t>
            </w:r>
          </w:p>
        </w:tc>
        <w:tc>
          <w:tcPr>
            <w:tcW w:w="1441" w:type="dxa"/>
            <w:shd w:val="clear" w:color="auto" w:fill="auto"/>
            <w:vAlign w:val="center"/>
          </w:tcPr>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非居民用户存在燃气使用禁止的行为</w:t>
            </w:r>
          </w:p>
        </w:tc>
        <w:tc>
          <w:tcPr>
            <w:tcW w:w="2886" w:type="dxa"/>
            <w:gridSpan w:val="2"/>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违反条款：第三十条第一款第（一）至（十二）项、第二款（根据实际违法情形选择）；</w:t>
            </w:r>
          </w:p>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处罚条款：第六十条第一款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责令限期改正；逾期不改正的，处二万元以上十万元以下罚款。</w:t>
            </w: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同时存在两项（含两项）以上违法行为的，系数</w:t>
            </w:r>
            <w:r>
              <w:rPr>
                <w:rFonts w:ascii="仿宋_GB2312" w:eastAsia="仿宋_GB2312" w:hAnsi="仿宋_GB2312" w:cs="仿宋_GB2312" w:hint="eastAsia"/>
                <w:kern w:val="0"/>
                <w:szCs w:val="21"/>
              </w:rPr>
              <w:t>2-4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 xml:space="preserve"> 2.</w:t>
            </w:r>
            <w:r>
              <w:rPr>
                <w:rFonts w:ascii="仿宋_GB2312" w:eastAsia="仿宋_GB2312" w:hAnsi="仿宋_GB2312" w:cs="仿宋_GB2312" w:hint="eastAsia"/>
                <w:kern w:val="0"/>
                <w:szCs w:val="21"/>
              </w:rPr>
              <w:t>违法行为存在较大安全隐患或者影响正常用气的，系数</w:t>
            </w:r>
            <w:r>
              <w:rPr>
                <w:rFonts w:ascii="仿宋_GB2312" w:eastAsia="仿宋_GB2312" w:hAnsi="仿宋_GB2312" w:cs="仿宋_GB2312" w:hint="eastAsia"/>
                <w:kern w:val="0"/>
                <w:szCs w:val="21"/>
              </w:rPr>
              <w:t>2-3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BB5609">
            <w:pPr>
              <w:rPr>
                <w:rFonts w:ascii="仿宋_GB2312" w:eastAsia="仿宋_GB2312" w:hAnsi="仿宋_GB2312" w:cs="仿宋_GB2312"/>
                <w:kern w:val="0"/>
                <w:szCs w:val="21"/>
              </w:rPr>
            </w:pPr>
          </w:p>
        </w:tc>
      </w:tr>
      <w:tr w:rsidR="00BB5609">
        <w:trPr>
          <w:gridAfter w:val="1"/>
          <w:wAfter w:w="13" w:type="dxa"/>
          <w:trHeight w:val="2037"/>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16</w:t>
            </w:r>
          </w:p>
        </w:tc>
        <w:tc>
          <w:tcPr>
            <w:tcW w:w="1441" w:type="dxa"/>
            <w:shd w:val="clear" w:color="auto" w:fill="auto"/>
            <w:vAlign w:val="center"/>
          </w:tcPr>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居民用户存在燃气使用禁止的行为</w:t>
            </w:r>
          </w:p>
        </w:tc>
        <w:tc>
          <w:tcPr>
            <w:tcW w:w="2886" w:type="dxa"/>
            <w:gridSpan w:val="2"/>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违反条款：第三十条第一款第</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一</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项至第</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九</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项、第</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十一</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项、第</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十二</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项（根据实际违法情形选择）；</w:t>
            </w:r>
          </w:p>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处罚条款：第六十条第二款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责令限期改正；逾期不改正的，处一千元以下罚款。</w:t>
            </w: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同时存在两项（含两项）以上违法行为的，系数</w:t>
            </w:r>
            <w:r>
              <w:rPr>
                <w:rFonts w:ascii="仿宋_GB2312" w:eastAsia="仿宋_GB2312" w:hAnsi="仿宋_GB2312" w:cs="仿宋_GB2312" w:hint="eastAsia"/>
                <w:kern w:val="0"/>
                <w:szCs w:val="21"/>
              </w:rPr>
              <w:t>2-4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违法行为存在较大安全隐患或者影响正常用气的，系数</w:t>
            </w:r>
            <w:r>
              <w:rPr>
                <w:rFonts w:ascii="仿宋_GB2312" w:eastAsia="仿宋_GB2312" w:hAnsi="仿宋_GB2312" w:cs="仿宋_GB2312" w:hint="eastAsia"/>
                <w:kern w:val="0"/>
                <w:szCs w:val="21"/>
              </w:rPr>
              <w:t>2-3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需要作出</w:t>
            </w:r>
            <w:r>
              <w:rPr>
                <w:rFonts w:ascii="仿宋_GB2312" w:eastAsia="仿宋_GB2312" w:hAnsi="仿宋_GB2312" w:cs="仿宋_GB2312" w:hint="eastAsia"/>
                <w:kern w:val="0"/>
                <w:szCs w:val="21"/>
              </w:rPr>
              <w:t>200</w:t>
            </w:r>
            <w:r>
              <w:rPr>
                <w:rFonts w:ascii="仿宋_GB2312" w:eastAsia="仿宋_GB2312" w:hAnsi="仿宋_GB2312" w:cs="仿宋_GB2312" w:hint="eastAsia"/>
                <w:kern w:val="0"/>
                <w:szCs w:val="21"/>
              </w:rPr>
              <w:t>元</w:t>
            </w:r>
            <w:r>
              <w:rPr>
                <w:rFonts w:ascii="仿宋_GB2312" w:eastAsia="仿宋_GB2312" w:hAnsi="仿宋_GB2312" w:cs="仿宋_GB2312" w:hint="eastAsia"/>
                <w:kern w:val="0"/>
                <w:szCs w:val="21"/>
              </w:rPr>
              <w:t>以下罚款决定的，由执法人员在案卷中说明理由并自行决定。</w:t>
            </w:r>
          </w:p>
        </w:tc>
      </w:tr>
      <w:tr w:rsidR="00BB5609">
        <w:trPr>
          <w:gridAfter w:val="1"/>
          <w:wAfter w:w="13" w:type="dxa"/>
          <w:trHeight w:val="3283"/>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17</w:t>
            </w:r>
          </w:p>
        </w:tc>
        <w:tc>
          <w:tcPr>
            <w:tcW w:w="1441" w:type="dxa"/>
            <w:shd w:val="clear" w:color="auto" w:fill="auto"/>
            <w:vAlign w:val="center"/>
          </w:tcPr>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管道燃气供应企业未按照规范维修、安装、改装、移动或者拆除居民用户专有部分的燃气设施</w:t>
            </w:r>
          </w:p>
        </w:tc>
        <w:tc>
          <w:tcPr>
            <w:tcW w:w="2886" w:type="dxa"/>
            <w:gridSpan w:val="2"/>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违反条款：第三十三条第一款；</w:t>
            </w:r>
          </w:p>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处罚条款：第六十一条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责令限期改正，处二万元以上十万元以下罚款；有违法所得的，没收违法所得；情节严重的，吊销燃气经营许可证。</w:t>
            </w:r>
          </w:p>
        </w:tc>
        <w:tc>
          <w:tcPr>
            <w:tcW w:w="1089" w:type="dxa"/>
            <w:gridSpan w:val="2"/>
            <w:shd w:val="clear" w:color="auto" w:fill="auto"/>
            <w:vAlign w:val="center"/>
          </w:tcPr>
          <w:p w:rsidR="00BB5609" w:rsidRDefault="00856415">
            <w:pPr>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20000</w:t>
            </w:r>
          </w:p>
        </w:tc>
        <w:tc>
          <w:tcPr>
            <w:tcW w:w="1014" w:type="dxa"/>
            <w:gridSpan w:val="3"/>
            <w:shd w:val="clear" w:color="auto" w:fill="auto"/>
            <w:vAlign w:val="center"/>
          </w:tcPr>
          <w:p w:rsidR="00BB5609" w:rsidRDefault="00856415">
            <w:pPr>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违法行为存在较大安全隐患或者影响正常用气的，系数</w:t>
            </w:r>
            <w:r>
              <w:rPr>
                <w:rFonts w:ascii="仿宋_GB2312" w:eastAsia="仿宋_GB2312" w:hAnsi="仿宋_GB2312" w:cs="仿宋_GB2312" w:hint="eastAsia"/>
                <w:kern w:val="0"/>
                <w:szCs w:val="21"/>
              </w:rPr>
              <w:t>2-3</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20000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spacing w:line="26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注意与《城镇燃气管理条例》“擅自安装、改装、拆除户内燃气设施和燃气计量装置”“燃气燃烧器具的安装、维修不符合国家有关标准”案由的联系区别。注意与《北京市燃气管理条例》“个人擅自拆除、改装、安装或者移动户内管道燃气设施”“单位侵占、毁损，擅自拆除、改装、安装、移动燃气设施”等案由的联系区别。</w:t>
            </w:r>
          </w:p>
        </w:tc>
      </w:tr>
      <w:tr w:rsidR="00BB5609">
        <w:trPr>
          <w:gridAfter w:val="1"/>
          <w:wAfter w:w="13" w:type="dxa"/>
          <w:trHeight w:val="90"/>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lang/>
              </w:rPr>
              <w:t>18</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单位侵占、毁损，擅自拆除、改装、安装、移动燃气设施</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违反条款：第三十六条第一款；</w:t>
            </w:r>
          </w:p>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处罚条款：第六十二条第一款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责令限期改正，恢复原状或者采取其他补救措施，处五万元以上十万元以下罚款。</w:t>
            </w: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50000</w:t>
            </w:r>
          </w:p>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（单位）</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损坏燃气设施，存在较大安全隐患</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或者其它影响用气情形的，系数</w:t>
            </w:r>
            <w:r>
              <w:rPr>
                <w:rFonts w:ascii="仿宋_GB2312" w:eastAsia="仿宋_GB2312" w:hAnsi="仿宋_GB2312" w:cs="仿宋_GB2312" w:hint="eastAsia"/>
                <w:kern w:val="0"/>
                <w:szCs w:val="21"/>
              </w:rPr>
              <w:t>0.5</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发生燃气事故</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或者其它严重影响用气情形的，系数</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50000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注意与《城镇燃气管理条例》“擅自改动市政燃气设施”“侵占、毁损、擅自拆除、移动燃气设施”等案由的联系区别。</w:t>
            </w:r>
          </w:p>
        </w:tc>
      </w:tr>
      <w:tr w:rsidR="00BB5609">
        <w:trPr>
          <w:gridAfter w:val="1"/>
          <w:wAfter w:w="13" w:type="dxa"/>
          <w:trHeight w:val="1854"/>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19</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燃气供应企业不按照燃气设施改动许可的要求实施作业</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违反条款：第三十六条第五款；</w:t>
            </w:r>
          </w:p>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处罚条款：第六十二条第一款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责令限期改正，恢复原状或者采取其他补救措施，处五万元以上十万元以下罚款。</w:t>
            </w: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损坏燃气设施，存在较大安全隐患</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或者其它影响用气情形的，系数</w:t>
            </w:r>
            <w:r>
              <w:rPr>
                <w:rFonts w:ascii="仿宋_GB2312" w:eastAsia="仿宋_GB2312" w:hAnsi="仿宋_GB2312" w:cs="仿宋_GB2312" w:hint="eastAsia"/>
                <w:kern w:val="0"/>
                <w:szCs w:val="21"/>
              </w:rPr>
              <w:t>0.5</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发生燃气事故</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或者其它严重影响用气情形的，系数</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50000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仿宋_GB2312" w:cs="仿宋_GB2312"/>
                <w:kern w:val="0"/>
                <w:szCs w:val="21"/>
              </w:rPr>
            </w:pPr>
          </w:p>
        </w:tc>
      </w:tr>
      <w:tr w:rsidR="00BB5609">
        <w:trPr>
          <w:gridAfter w:val="1"/>
          <w:wAfter w:w="13" w:type="dxa"/>
          <w:trHeight w:val="2329"/>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20</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个人擅自拆除、改装、安装或者移动户内管道燃气设施</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违反条款：第三十六条第一款；</w:t>
            </w:r>
          </w:p>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处罚条款：第六十二条第二款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责令限期改正；逾期不改正的，处一千元以下罚款。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仿宋_GB2312" w:cs="仿宋_GB2312"/>
                <w:kern w:val="0"/>
                <w:szCs w:val="21"/>
              </w:rPr>
            </w:pP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损坏燃气设施，存在较大安全隐患</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或者其它影响用气情形的，系数</w:t>
            </w:r>
            <w:r>
              <w:rPr>
                <w:rFonts w:ascii="仿宋_GB2312" w:eastAsia="仿宋_GB2312" w:hAnsi="仿宋_GB2312" w:cs="仿宋_GB2312" w:hint="eastAsia"/>
                <w:kern w:val="0"/>
                <w:szCs w:val="21"/>
              </w:rPr>
              <w:t>5-8</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发生燃气事故</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或者其它严重影响用气情形的，系数</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100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逾期不改正的，才能实施处罚；逾期不改正的情形，不纳入本案由情节系数；能够及时改正的，可作出不予处罚决定。</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需要作出</w:t>
            </w:r>
            <w:r>
              <w:rPr>
                <w:rFonts w:ascii="仿宋_GB2312" w:eastAsia="仿宋_GB2312" w:hAnsi="仿宋_GB2312" w:cs="仿宋_GB2312" w:hint="eastAsia"/>
                <w:kern w:val="0"/>
                <w:szCs w:val="21"/>
              </w:rPr>
              <w:t>100</w:t>
            </w:r>
            <w:r>
              <w:rPr>
                <w:rFonts w:ascii="仿宋_GB2312" w:eastAsia="仿宋_GB2312" w:hAnsi="仿宋_GB2312" w:cs="仿宋_GB2312" w:hint="eastAsia"/>
                <w:kern w:val="0"/>
                <w:szCs w:val="21"/>
              </w:rPr>
              <w:t>元</w:t>
            </w:r>
            <w:r>
              <w:rPr>
                <w:rFonts w:ascii="仿宋_GB2312" w:eastAsia="仿宋_GB2312" w:hAnsi="仿宋_GB2312" w:cs="仿宋_GB2312" w:hint="eastAsia"/>
                <w:kern w:val="0"/>
                <w:szCs w:val="21"/>
              </w:rPr>
              <w:t>以下罚款决定的，由执法人员说明理由并自行决定。</w:t>
            </w:r>
          </w:p>
        </w:tc>
      </w:tr>
      <w:tr w:rsidR="00BB5609">
        <w:trPr>
          <w:gridAfter w:val="1"/>
          <w:wAfter w:w="13" w:type="dxa"/>
          <w:trHeight w:val="1752"/>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21</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个人侵占、毁损，擅自拆除、改装、安装或者移动户外燃气设施</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违反条款：第三十六条第一款；</w:t>
            </w:r>
          </w:p>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处罚条款：第六十二条第二款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处五千元以上五万元以下罚款。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损坏燃气设施，存在较大安全隐患</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或者其它影响用气情形的，系数</w:t>
            </w:r>
            <w:r>
              <w:rPr>
                <w:rFonts w:ascii="仿宋_GB2312" w:eastAsia="仿宋_GB2312" w:hAnsi="仿宋_GB2312" w:cs="仿宋_GB2312" w:hint="eastAsia"/>
                <w:kern w:val="0"/>
                <w:szCs w:val="21"/>
              </w:rPr>
              <w:t>5-8</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发生燃气事故</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或者其它严重影响用气情形的，系数</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5000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注意与《城镇燃气管理条例》“擅自改动市政燃气设施”“侵占、毁损、擅自拆除、移动燃气设施”等案由的联系区别。</w:t>
            </w:r>
          </w:p>
        </w:tc>
      </w:tr>
      <w:tr w:rsidR="00BB5609">
        <w:trPr>
          <w:gridAfter w:val="1"/>
          <w:wAfter w:w="13" w:type="dxa"/>
          <w:trHeight w:val="1490"/>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22</w:t>
            </w:r>
          </w:p>
        </w:tc>
        <w:tc>
          <w:tcPr>
            <w:tcW w:w="1441" w:type="dxa"/>
            <w:shd w:val="clear" w:color="auto" w:fill="auto"/>
            <w:vAlign w:val="center"/>
          </w:tcPr>
          <w:p w:rsidR="00BB5609" w:rsidRDefault="00856415">
            <w:pPr>
              <w:spacing w:line="240" w:lineRule="exact"/>
              <w:rPr>
                <w:rFonts w:ascii="仿宋_GB2312" w:eastAsia="仿宋_GB2312" w:hAnsi="仿宋_GB2312" w:cs="仿宋_GB2312"/>
                <w:szCs w:val="21"/>
              </w:rPr>
            </w:pPr>
            <w:r>
              <w:rPr>
                <w:rFonts w:ascii="仿宋_GB2312" w:eastAsia="仿宋_GB2312" w:hAnsi="仿宋_GB2312" w:cs="仿宋_GB2312" w:hint="eastAsia"/>
                <w:kern w:val="0"/>
                <w:szCs w:val="21"/>
              </w:rPr>
              <w:t>建设单位未在地下管线安全防护信息系统发布施工作业信息</w:t>
            </w:r>
          </w:p>
        </w:tc>
        <w:tc>
          <w:tcPr>
            <w:tcW w:w="2886" w:type="dxa"/>
            <w:gridSpan w:val="2"/>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违反条款：第三十七条第一款；</w:t>
            </w:r>
          </w:p>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处罚条款：第六十三条第一款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责令限期改正，处五万元以上十万元以下罚款。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发生燃气事故</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或者其它严重影响用气情形的，系数</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50000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仿宋_GB2312" w:cs="仿宋_GB2312"/>
                <w:kern w:val="0"/>
                <w:szCs w:val="21"/>
              </w:rPr>
            </w:pPr>
          </w:p>
        </w:tc>
      </w:tr>
      <w:tr w:rsidR="00BB5609">
        <w:trPr>
          <w:gridAfter w:val="1"/>
          <w:wAfter w:w="13" w:type="dxa"/>
          <w:trHeight w:val="1535"/>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23</w:t>
            </w:r>
          </w:p>
        </w:tc>
        <w:tc>
          <w:tcPr>
            <w:tcW w:w="1441" w:type="dxa"/>
            <w:shd w:val="clear" w:color="auto" w:fill="auto"/>
            <w:vAlign w:val="center"/>
          </w:tcPr>
          <w:p w:rsidR="00BB5609" w:rsidRDefault="00856415">
            <w:pPr>
              <w:spacing w:line="240" w:lineRule="exact"/>
              <w:rPr>
                <w:rFonts w:ascii="仿宋_GB2312" w:eastAsia="仿宋_GB2312" w:hAnsi="仿宋_GB2312" w:cs="仿宋_GB2312"/>
                <w:szCs w:val="21"/>
              </w:rPr>
            </w:pPr>
            <w:r>
              <w:rPr>
                <w:rFonts w:ascii="仿宋_GB2312" w:eastAsia="仿宋_GB2312" w:hAnsi="仿宋_GB2312" w:cs="仿宋_GB2312" w:hint="eastAsia"/>
                <w:kern w:val="0"/>
                <w:szCs w:val="21"/>
              </w:rPr>
              <w:t>燃气供应企业未就地下管道燃气设施情况及时告知建设单位</w:t>
            </w:r>
          </w:p>
        </w:tc>
        <w:tc>
          <w:tcPr>
            <w:tcW w:w="2886" w:type="dxa"/>
            <w:gridSpan w:val="2"/>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违反条款：第三十七条第一款；</w:t>
            </w:r>
          </w:p>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处罚条款：第六十三条第一款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责令限期改正，处五万元以上十万元以下罚款。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发生燃气事故</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或者其它严重影响用气情形的，系数</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50000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仿宋_GB2312" w:cs="仿宋_GB2312"/>
                <w:kern w:val="0"/>
                <w:szCs w:val="21"/>
              </w:rPr>
            </w:pPr>
          </w:p>
        </w:tc>
      </w:tr>
      <w:tr w:rsidR="00BB5609">
        <w:trPr>
          <w:gridAfter w:val="1"/>
          <w:wAfter w:w="13" w:type="dxa"/>
          <w:trHeight w:val="4968"/>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24</w:t>
            </w:r>
          </w:p>
        </w:tc>
        <w:tc>
          <w:tcPr>
            <w:tcW w:w="1441" w:type="dxa"/>
            <w:shd w:val="clear" w:color="auto" w:fill="auto"/>
            <w:vAlign w:val="center"/>
          </w:tcPr>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建设单位未采取措施确保地下管道燃气设施运行安全</w:t>
            </w:r>
          </w:p>
        </w:tc>
        <w:tc>
          <w:tcPr>
            <w:tcW w:w="2886" w:type="dxa"/>
            <w:gridSpan w:val="2"/>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违反条款：第三十七条第二款；</w:t>
            </w:r>
          </w:p>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处罚条款：第六十三条第二款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责令限期改正，对建设单位处一万元以上十万元以下罚款。</w:t>
            </w:r>
          </w:p>
          <w:p w:rsidR="00BB5609" w:rsidRDefault="00BB5609">
            <w:pPr>
              <w:rPr>
                <w:rFonts w:ascii="仿宋_GB2312" w:eastAsia="仿宋_GB2312" w:hAnsi="仿宋_GB2312" w:cs="仿宋_GB2312"/>
                <w:szCs w:val="21"/>
              </w:rPr>
            </w:pP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同时存在两项（含两项）以上违法行为的，系数</w:t>
            </w:r>
            <w:r>
              <w:rPr>
                <w:rFonts w:ascii="仿宋_GB2312" w:eastAsia="仿宋_GB2312" w:hAnsi="仿宋_GB2312" w:cs="仿宋_GB2312" w:hint="eastAsia"/>
                <w:kern w:val="0"/>
                <w:szCs w:val="21"/>
              </w:rPr>
              <w:t>5-9</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违法行为存在较大安全隐患或者影响正常用气的，系数</w:t>
            </w:r>
            <w:r>
              <w:rPr>
                <w:rFonts w:ascii="仿宋_GB2312" w:eastAsia="仿宋_GB2312" w:hAnsi="仿宋_GB2312" w:cs="仿宋_GB2312" w:hint="eastAsia"/>
                <w:kern w:val="0"/>
                <w:szCs w:val="21"/>
              </w:rPr>
              <w:t>5-9</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发生燃气事故，或者其它严重影响用气情形的，系数</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10000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p w:rsidR="00BB5609" w:rsidRDefault="00856415" w:rsidP="00E04FAC">
            <w:pPr>
              <w:spacing w:beforeLines="50"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注意与《城镇燃气管理条例》“建设单位、施工单位未采取安全保护措施</w:t>
            </w:r>
            <w:r>
              <w:rPr>
                <w:rFonts w:ascii="仿宋_GB2312" w:eastAsia="仿宋_GB2312" w:hAnsi="仿宋_GB2312" w:cs="仿宋_GB2312" w:hint="eastAsia"/>
                <w:kern w:val="0"/>
                <w:szCs w:val="21"/>
              </w:rPr>
              <w:t>，确保燃气设施运行安全”“建设单位未会同施工单位与管道燃气经营者共同制定燃气设施保护方案”案由的联系区别。</w:t>
            </w:r>
          </w:p>
          <w:p w:rsidR="00BB5609" w:rsidRDefault="00856415">
            <w:p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优先适用新修订《北京市燃气管理条例》“建设单位未采取措施确保地下管道燃气设施运行安全”案由。</w:t>
            </w:r>
          </w:p>
        </w:tc>
      </w:tr>
      <w:tr w:rsidR="00BB5609">
        <w:trPr>
          <w:gridAfter w:val="1"/>
          <w:wAfter w:w="13" w:type="dxa"/>
          <w:trHeight w:val="1362"/>
        </w:trPr>
        <w:tc>
          <w:tcPr>
            <w:tcW w:w="706" w:type="dxa"/>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25</w:t>
            </w:r>
          </w:p>
        </w:tc>
        <w:tc>
          <w:tcPr>
            <w:tcW w:w="144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施工单位未按照安全保护方案进行施工</w:t>
            </w: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违反条款：第三十八条第一款；</w:t>
            </w:r>
          </w:p>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处罚条款：第六十四条</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责令限期改正，处一万元以上十万元以下罚款。</w:t>
            </w:r>
          </w:p>
        </w:tc>
        <w:tc>
          <w:tcPr>
            <w:tcW w:w="1089" w:type="dxa"/>
            <w:gridSpan w:val="2"/>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10000</w:t>
            </w:r>
          </w:p>
        </w:tc>
        <w:tc>
          <w:tcPr>
            <w:tcW w:w="1014" w:type="dxa"/>
            <w:gridSpan w:val="3"/>
            <w:shd w:val="clear" w:color="auto" w:fill="auto"/>
            <w:vAlign w:val="center"/>
          </w:tcPr>
          <w:p w:rsidR="00BB5609" w:rsidRDefault="00856415">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rPr>
                <w:rFonts w:ascii="仿宋_GB2312" w:eastAsia="仿宋_GB2312" w:hAnsi="仿宋_GB2312" w:cs="仿宋_GB2312"/>
                <w:szCs w:val="21"/>
              </w:rPr>
            </w:pPr>
            <w:r>
              <w:rPr>
                <w:rFonts w:ascii="仿宋_GB2312" w:eastAsia="仿宋_GB2312" w:hAnsi="仿宋_GB2312" w:cs="仿宋_GB2312" w:hint="eastAsia"/>
                <w:kern w:val="0"/>
                <w:szCs w:val="21"/>
              </w:rPr>
              <w:t xml:space="preserve">1. </w:t>
            </w:r>
            <w:r>
              <w:rPr>
                <w:rFonts w:ascii="仿宋_GB2312" w:eastAsia="仿宋_GB2312" w:hAnsi="仿宋_GB2312" w:cs="仿宋_GB2312"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仿宋_GB2312" w:cs="仿宋_GB2312" w:hint="eastAsia"/>
                <w:kern w:val="0"/>
                <w:szCs w:val="21"/>
              </w:rPr>
              <w:t>的，系数</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发生相关燃气安全事故的，系数</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10000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注意与《城镇燃气管理条例》“建设单位、施工单位未采取安全保护措施，确保燃气设施运行安全”案由的联系区别。</w:t>
            </w:r>
          </w:p>
        </w:tc>
      </w:tr>
      <w:tr w:rsidR="00BB5609">
        <w:trPr>
          <w:gridAfter w:val="1"/>
          <w:wAfter w:w="13" w:type="dxa"/>
          <w:trHeight w:val="1624"/>
        </w:trPr>
        <w:tc>
          <w:tcPr>
            <w:tcW w:w="706" w:type="dxa"/>
            <w:vMerge w:val="restart"/>
            <w:shd w:val="clear" w:color="auto" w:fill="auto"/>
            <w:vAlign w:val="center"/>
          </w:tcPr>
          <w:p w:rsidR="00BB5609" w:rsidRDefault="00856415">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26</w:t>
            </w:r>
          </w:p>
        </w:tc>
        <w:tc>
          <w:tcPr>
            <w:tcW w:w="1441" w:type="dxa"/>
            <w:vMerge w:val="restart"/>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在管道燃气设施保护范围内从事危及管道燃气设施安全的活动</w:t>
            </w:r>
          </w:p>
        </w:tc>
        <w:tc>
          <w:tcPr>
            <w:tcW w:w="2886" w:type="dxa"/>
            <w:gridSpan w:val="2"/>
            <w:vMerge w:val="restart"/>
            <w:shd w:val="clear" w:color="auto" w:fill="auto"/>
            <w:vAlign w:val="center"/>
          </w:tcPr>
          <w:p w:rsidR="00BB5609" w:rsidRDefault="00856415">
            <w:pPr>
              <w:widowControl/>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违反条款：第四十一条第二款第</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二</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（三）</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四</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项（根据实际违法情形选择）；</w:t>
            </w:r>
          </w:p>
          <w:p w:rsidR="00BB5609" w:rsidRDefault="00856415">
            <w:pPr>
              <w:widowControl/>
              <w:spacing w:line="280" w:lineRule="exact"/>
              <w:rPr>
                <w:sz w:val="4"/>
                <w:szCs w:val="8"/>
              </w:rPr>
            </w:pPr>
            <w:r>
              <w:rPr>
                <w:rFonts w:ascii="仿宋_GB2312" w:eastAsia="仿宋_GB2312" w:hAnsi="仿宋_GB2312" w:cs="仿宋_GB2312" w:hint="eastAsia"/>
                <w:kern w:val="0"/>
                <w:szCs w:val="21"/>
              </w:rPr>
              <w:t>处罚条款：第六十六条第二款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责令停止违法行为，限期恢复原状或者采取其他补救措施，对单位处五万元以上十万元以下罚款，对个人处五千元以上五万元以下罚款。</w:t>
            </w:r>
          </w:p>
          <w:p w:rsidR="00BB5609" w:rsidRDefault="00BB5609">
            <w:pPr>
              <w:widowControl/>
              <w:spacing w:line="290" w:lineRule="atLeast"/>
              <w:ind w:firstLineChars="200" w:firstLine="420"/>
              <w:jc w:val="left"/>
              <w:rPr>
                <w:rFonts w:ascii="仿宋_GB2312" w:eastAsia="仿宋_GB2312" w:hAnsi="仿宋_GB2312" w:cs="仿宋_GB2312"/>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50000</w:t>
            </w:r>
          </w:p>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（单位）</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损坏燃气设施，存在较大安全隐患</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或者其它影响用气情形的，系数</w:t>
            </w:r>
            <w:r>
              <w:rPr>
                <w:rFonts w:ascii="仿宋_GB2312" w:eastAsia="仿宋_GB2312" w:hAnsi="仿宋_GB2312" w:cs="仿宋_GB2312" w:hint="eastAsia"/>
                <w:kern w:val="0"/>
                <w:szCs w:val="21"/>
              </w:rPr>
              <w:t>0.5</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发生燃气事故</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或者其它严重影响用气情形的，系数</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50000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vMerge w:val="restart"/>
            <w:shd w:val="clear" w:color="auto" w:fill="auto"/>
            <w:vAlign w:val="center"/>
          </w:tcPr>
          <w:p w:rsidR="00BB5609" w:rsidRDefault="00856415">
            <w:pPr>
              <w:widowControl/>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适用于在管道燃气设施保护范围内，“进行爆破、取土等作业”“倾倒、排放腐蚀性物质”“堆放物品或者种植深根植物”情形。</w:t>
            </w:r>
          </w:p>
          <w:p w:rsidR="00BB5609" w:rsidRDefault="00856415">
            <w:pPr>
              <w:widowControl/>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注意与《城镇燃气管理条例》“在燃气设施保护范围内擅自从事敷设管道、打桩、顶进、挖掘、钻探等可能影响燃气设施安全活动”</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“在燃气设施保护范围内倾倒、排放腐蚀性物质”</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“在燃气设施保护范围内放置易燃易爆物品或者种植深根植物”等案由的区分联系。</w:t>
            </w:r>
          </w:p>
        </w:tc>
      </w:tr>
      <w:tr w:rsidR="00BB5609">
        <w:trPr>
          <w:gridAfter w:val="1"/>
          <w:wAfter w:w="13" w:type="dxa"/>
          <w:trHeight w:val="2037"/>
        </w:trPr>
        <w:tc>
          <w:tcPr>
            <w:tcW w:w="706" w:type="dxa"/>
            <w:vMerge/>
            <w:shd w:val="clear" w:color="auto" w:fill="auto"/>
            <w:vAlign w:val="center"/>
          </w:tcPr>
          <w:p w:rsidR="00BB5609" w:rsidRDefault="00BB5609">
            <w:pPr>
              <w:widowControl/>
              <w:jc w:val="center"/>
              <w:textAlignment w:val="center"/>
              <w:rPr>
                <w:rFonts w:ascii="仿宋_GB2312" w:eastAsia="仿宋_GB2312" w:hAnsi="仿宋_GB2312" w:cs="仿宋_GB2312"/>
                <w:kern w:val="0"/>
                <w:szCs w:val="21"/>
                <w:lang/>
              </w:rPr>
            </w:pPr>
          </w:p>
        </w:tc>
        <w:tc>
          <w:tcPr>
            <w:tcW w:w="1441" w:type="dxa"/>
            <w:vMerge/>
            <w:shd w:val="clear" w:color="auto" w:fill="auto"/>
            <w:vAlign w:val="center"/>
          </w:tcPr>
          <w:p w:rsidR="00BB5609" w:rsidRDefault="00BB5609">
            <w:pPr>
              <w:widowControl/>
              <w:spacing w:line="0" w:lineRule="atLeast"/>
              <w:rPr>
                <w:rFonts w:ascii="仿宋_GB2312" w:eastAsia="仿宋_GB2312" w:hAnsi="仿宋_GB2312" w:cs="仿宋_GB2312"/>
                <w:szCs w:val="21"/>
              </w:rPr>
            </w:pPr>
          </w:p>
        </w:tc>
        <w:tc>
          <w:tcPr>
            <w:tcW w:w="2886" w:type="dxa"/>
            <w:gridSpan w:val="2"/>
            <w:vMerge/>
            <w:shd w:val="clear" w:color="auto" w:fill="auto"/>
            <w:vAlign w:val="center"/>
          </w:tcPr>
          <w:p w:rsidR="00BB5609" w:rsidRDefault="00BB5609">
            <w:pPr>
              <w:widowControl/>
              <w:spacing w:line="0" w:lineRule="atLeast"/>
              <w:rPr>
                <w:rFonts w:ascii="仿宋_GB2312" w:eastAsia="仿宋_GB2312" w:hAnsi="仿宋_GB2312" w:cs="仿宋_GB2312"/>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5000</w:t>
            </w:r>
          </w:p>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（个人）</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损坏燃气设施，存在较大安全隐患</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或者其它影响用气情形的，系数</w:t>
            </w:r>
            <w:r>
              <w:rPr>
                <w:rFonts w:ascii="仿宋_GB2312" w:eastAsia="仿宋_GB2312" w:hAnsi="仿宋_GB2312" w:cs="仿宋_GB2312" w:hint="eastAsia"/>
                <w:kern w:val="0"/>
                <w:szCs w:val="21"/>
              </w:rPr>
              <w:t>5-8</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发生燃气事故</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或者其它严重影响用气情形的，系数</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5000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vMerge/>
            <w:shd w:val="clear" w:color="auto" w:fill="auto"/>
            <w:vAlign w:val="center"/>
          </w:tcPr>
          <w:p w:rsidR="00BB5609" w:rsidRDefault="00BB5609">
            <w:pPr>
              <w:widowControl/>
              <w:spacing w:line="0" w:lineRule="atLeast"/>
              <w:rPr>
                <w:rFonts w:ascii="仿宋_GB2312" w:eastAsia="仿宋_GB2312" w:hAnsi="仿宋_GB2312" w:cs="仿宋_GB2312"/>
                <w:kern w:val="0"/>
                <w:szCs w:val="21"/>
              </w:rPr>
            </w:pPr>
          </w:p>
        </w:tc>
      </w:tr>
      <w:tr w:rsidR="00BB5609">
        <w:trPr>
          <w:gridAfter w:val="1"/>
          <w:wAfter w:w="13" w:type="dxa"/>
          <w:trHeight w:val="2037"/>
        </w:trPr>
        <w:tc>
          <w:tcPr>
            <w:tcW w:w="706" w:type="dxa"/>
            <w:vMerge/>
            <w:shd w:val="clear" w:color="auto" w:fill="auto"/>
            <w:vAlign w:val="center"/>
          </w:tcPr>
          <w:p w:rsidR="00BB5609" w:rsidRDefault="00BB5609">
            <w:pPr>
              <w:widowControl/>
              <w:jc w:val="center"/>
              <w:textAlignment w:val="center"/>
              <w:rPr>
                <w:rFonts w:ascii="仿宋_GB2312" w:eastAsia="仿宋_GB2312" w:hAnsi="仿宋_GB2312" w:cs="仿宋_GB2312"/>
                <w:kern w:val="0"/>
                <w:szCs w:val="21"/>
                <w:lang/>
              </w:rPr>
            </w:pPr>
          </w:p>
        </w:tc>
        <w:tc>
          <w:tcPr>
            <w:tcW w:w="1441" w:type="dxa"/>
            <w:vMerge/>
            <w:shd w:val="clear" w:color="auto" w:fill="auto"/>
            <w:vAlign w:val="center"/>
          </w:tcPr>
          <w:p w:rsidR="00BB5609" w:rsidRDefault="00BB5609">
            <w:pPr>
              <w:widowControl/>
              <w:spacing w:line="0" w:lineRule="atLeast"/>
              <w:rPr>
                <w:rFonts w:ascii="仿宋_GB2312" w:eastAsia="仿宋_GB2312" w:hAnsi="仿宋_GB2312" w:cs="仿宋_GB2312"/>
                <w:szCs w:val="21"/>
              </w:rPr>
            </w:pPr>
          </w:p>
        </w:tc>
        <w:tc>
          <w:tcPr>
            <w:tcW w:w="2886" w:type="dxa"/>
            <w:gridSpan w:val="2"/>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违反条款：第四十一条第二款第</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五</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项；</w:t>
            </w:r>
          </w:p>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处罚条款：第六十六条第三款</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责令限期改正，恢复原状，处五千元以下罚款。</w:t>
            </w:r>
          </w:p>
          <w:p w:rsidR="00BB5609" w:rsidRDefault="00BB5609">
            <w:pPr>
              <w:widowControl/>
              <w:spacing w:line="0" w:lineRule="atLeast"/>
              <w:ind w:firstLineChars="200" w:firstLine="420"/>
              <w:rPr>
                <w:rFonts w:ascii="仿宋_GB2312" w:eastAsia="仿宋_GB2312" w:hAnsi="仿宋_GB2312" w:cs="仿宋_GB2312"/>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仿宋_GB2312" w:cs="仿宋_GB2312"/>
                <w:szCs w:val="21"/>
              </w:rPr>
            </w:pPr>
            <w:r>
              <w:rPr>
                <w:rFonts w:ascii="仿宋_GB2312" w:eastAsia="仿宋_GB2312" w:hAnsi="仿宋_GB2312" w:cs="仿宋_GB2312" w:hint="eastAsia"/>
                <w:kern w:val="0"/>
                <w:szCs w:val="21"/>
              </w:rPr>
              <w:t xml:space="preserve">1. </w:t>
            </w:r>
            <w:r>
              <w:rPr>
                <w:rFonts w:ascii="仿宋_GB2312" w:eastAsia="仿宋_GB2312" w:hAnsi="仿宋_GB2312" w:cs="仿宋_GB2312"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仿宋_GB2312" w:cs="仿宋_GB2312" w:hint="eastAsia"/>
                <w:kern w:val="0"/>
                <w:szCs w:val="21"/>
              </w:rPr>
              <w:t>的，系数</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导致相关燃气安全事故的，系数</w:t>
            </w: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仿宋_GB2312" w:cs="仿宋_GB2312"/>
                <w:kern w:val="0"/>
                <w:szCs w:val="21"/>
              </w:rPr>
            </w:pPr>
            <w:r>
              <w:rPr>
                <w:rFonts w:ascii="仿宋_GB2312" w:eastAsia="仿宋_GB2312" w:hAnsi="仿宋_GB2312" w:cs="仿宋_GB2312" w:hint="eastAsia"/>
                <w:kern w:val="0"/>
                <w:szCs w:val="21"/>
              </w:rPr>
              <w:t>罚款数额＝</w:t>
            </w:r>
            <w:r>
              <w:rPr>
                <w:rFonts w:ascii="仿宋_GB2312" w:eastAsia="仿宋_GB2312" w:hAnsi="仿宋_GB2312" w:cs="仿宋_GB2312" w:hint="eastAsia"/>
                <w:kern w:val="0"/>
                <w:szCs w:val="21"/>
              </w:rPr>
              <w:t>1000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适用于“在管道燃气设施保护范围内，涂改、覆盖、移动、拆除、损坏安全警示标志”情形。处以</w:t>
            </w:r>
            <w:r>
              <w:rPr>
                <w:rFonts w:ascii="仿宋_GB2312" w:eastAsia="仿宋_GB2312" w:hAnsi="仿宋_GB2312" w:cs="仿宋_GB2312" w:hint="eastAsia"/>
                <w:kern w:val="0"/>
                <w:szCs w:val="21"/>
              </w:rPr>
              <w:t>1000</w:t>
            </w:r>
            <w:r>
              <w:rPr>
                <w:rFonts w:ascii="仿宋_GB2312" w:eastAsia="仿宋_GB2312" w:hAnsi="仿宋_GB2312" w:cs="仿宋_GB2312" w:hint="eastAsia"/>
                <w:kern w:val="0"/>
                <w:szCs w:val="21"/>
              </w:rPr>
              <w:t>元以下的罚款。按照办法规定和实际情况执行。</w:t>
            </w:r>
          </w:p>
          <w:p w:rsidR="00BB5609" w:rsidRDefault="00856415">
            <w:pPr>
              <w:widowControl/>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注意与《城镇燃气管理条例》“未按规定设置燃气设施保护装置和安全警示标志”“毁损、覆盖、涂改、擅自拆除或者移动燃气设施安全警示标志”案由的区别联系。</w:t>
            </w:r>
          </w:p>
        </w:tc>
      </w:tr>
      <w:tr w:rsidR="00BB5609">
        <w:trPr>
          <w:gridAfter w:val="1"/>
          <w:wAfter w:w="13" w:type="dxa"/>
          <w:trHeight w:val="480"/>
        </w:trPr>
        <w:tc>
          <w:tcPr>
            <w:tcW w:w="15104" w:type="dxa"/>
            <w:gridSpan w:val="13"/>
            <w:shd w:val="clear" w:color="auto" w:fill="auto"/>
            <w:vAlign w:val="center"/>
          </w:tcPr>
          <w:p w:rsidR="00BB5609" w:rsidRDefault="00856415">
            <w:pPr>
              <w:pStyle w:val="20"/>
              <w:jc w:val="center"/>
              <w:rPr>
                <w:rFonts w:ascii="仿宋_GB2312" w:eastAsia="仿宋_GB2312"/>
                <w:szCs w:val="21"/>
              </w:rPr>
            </w:pPr>
            <w:bookmarkStart w:id="30" w:name="_Toc1647023025"/>
            <w:r>
              <w:rPr>
                <w:rFonts w:hint="eastAsia"/>
              </w:rPr>
              <w:t>《北京市消防条例》案由</w:t>
            </w:r>
            <w:r>
              <w:rPr>
                <w:rFonts w:hint="eastAsia"/>
              </w:rPr>
              <w:t>1</w:t>
            </w:r>
            <w:r>
              <w:rPr>
                <w:rFonts w:hint="eastAsia"/>
              </w:rPr>
              <w:t>项</w:t>
            </w:r>
            <w:bookmarkEnd w:id="30"/>
          </w:p>
        </w:tc>
      </w:tr>
      <w:tr w:rsidR="00BB5609">
        <w:trPr>
          <w:gridAfter w:val="1"/>
          <w:wAfter w:w="13" w:type="dxa"/>
          <w:trHeight w:val="1727"/>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人员密集场所使用天然气、液化石油气未安装浓度检测报警装置</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违反条款：第二十八条第（四）项；处罚条款：第八十三条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责令改正，并可处</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按照《基准》的有关规定执行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587"/>
        </w:trPr>
        <w:tc>
          <w:tcPr>
            <w:tcW w:w="15104" w:type="dxa"/>
            <w:gridSpan w:val="13"/>
            <w:shd w:val="clear" w:color="auto" w:fill="auto"/>
            <w:vAlign w:val="center"/>
          </w:tcPr>
          <w:p w:rsidR="00BB5609" w:rsidRDefault="00856415">
            <w:pPr>
              <w:pStyle w:val="20"/>
              <w:jc w:val="center"/>
              <w:rPr>
                <w:sz w:val="24"/>
              </w:rPr>
            </w:pPr>
            <w:bookmarkStart w:id="31" w:name="_Toc1302193678"/>
            <w:r>
              <w:rPr>
                <w:rFonts w:hint="eastAsia"/>
              </w:rPr>
              <w:t>《北京市清洁燃料车辆加气站管理规定》案由</w:t>
            </w:r>
            <w:r>
              <w:t>1</w:t>
            </w:r>
            <w:r>
              <w:rPr>
                <w:rFonts w:hint="eastAsia"/>
              </w:rPr>
              <w:t>项</w:t>
            </w:r>
            <w:bookmarkEnd w:id="31"/>
          </w:p>
        </w:tc>
      </w:tr>
      <w:tr w:rsidR="00BB5609">
        <w:trPr>
          <w:gridAfter w:val="1"/>
          <w:wAfter w:w="13" w:type="dxa"/>
          <w:trHeight w:val="1217"/>
        </w:trPr>
        <w:tc>
          <w:tcPr>
            <w:tcW w:w="706"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kern w:val="0"/>
                <w:szCs w:val="21"/>
              </w:rPr>
              <w:t>1</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使用明火检查燃气泄漏</w:t>
            </w:r>
          </w:p>
        </w:tc>
        <w:tc>
          <w:tcPr>
            <w:tcW w:w="2886" w:type="dxa"/>
            <w:gridSpan w:val="2"/>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违反条款：第九条第（四）项；</w:t>
            </w:r>
          </w:p>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处罚条款：第十一条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责令限期改正，给予警告，并处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发生在人口集中地区</w:t>
            </w:r>
            <w:r>
              <w:rPr>
                <w:rFonts w:ascii="仿宋_GB2312" w:eastAsia="仿宋_GB2312" w:hAnsi="宋体" w:cs="宋体" w:hint="eastAsia"/>
                <w:kern w:val="0"/>
                <w:szCs w:val="21"/>
              </w:rPr>
              <w:t>或人员密集场所</w:t>
            </w:r>
            <w:r>
              <w:rPr>
                <w:rFonts w:ascii="仿宋_GB2312" w:eastAsia="仿宋_GB2312" w:hAnsi="宋体" w:cs="宋体" w:hint="eastAsia"/>
                <w:kern w:val="0"/>
                <w:szCs w:val="21"/>
              </w:rPr>
              <w:t>，存在较大安全隐患的，系数</w:t>
            </w:r>
            <w:r>
              <w:rPr>
                <w:rFonts w:ascii="仿宋_GB2312" w:eastAsia="仿宋_GB2312" w:hAnsi="宋体" w:cs="宋体" w:hint="eastAsia"/>
                <w:kern w:val="0"/>
                <w:szCs w:val="21"/>
              </w:rPr>
              <w:t>5</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发生安全事故的，系数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 w:val="24"/>
              </w:rPr>
            </w:pPr>
          </w:p>
        </w:tc>
      </w:tr>
      <w:tr w:rsidR="00BB5609">
        <w:trPr>
          <w:gridAfter w:val="1"/>
          <w:wAfter w:w="13" w:type="dxa"/>
          <w:trHeight w:val="529"/>
        </w:trPr>
        <w:tc>
          <w:tcPr>
            <w:tcW w:w="15104" w:type="dxa"/>
            <w:gridSpan w:val="13"/>
            <w:shd w:val="clear" w:color="auto" w:fill="auto"/>
            <w:vAlign w:val="center"/>
          </w:tcPr>
          <w:p w:rsidR="00BB5609" w:rsidRDefault="00856415">
            <w:pPr>
              <w:pStyle w:val="20"/>
              <w:jc w:val="center"/>
            </w:pPr>
            <w:bookmarkStart w:id="32" w:name="_Toc1110619353"/>
            <w:r>
              <w:rPr>
                <w:rFonts w:hint="eastAsia"/>
              </w:rPr>
              <w:t>《</w:t>
            </w:r>
            <w:r>
              <w:t>北京市供热采暖管理办法</w:t>
            </w:r>
            <w:r>
              <w:rPr>
                <w:rFonts w:hint="eastAsia"/>
              </w:rPr>
              <w:t>》案由</w:t>
            </w:r>
            <w:r>
              <w:rPr>
                <w:rFonts w:hint="eastAsia"/>
              </w:rPr>
              <w:t>19</w:t>
            </w:r>
            <w:r>
              <w:rPr>
                <w:rFonts w:hint="eastAsia"/>
              </w:rPr>
              <w:t>项</w:t>
            </w:r>
            <w:bookmarkEnd w:id="32"/>
          </w:p>
        </w:tc>
      </w:tr>
      <w:tr w:rsidR="00BB5609">
        <w:trPr>
          <w:gridAfter w:val="1"/>
          <w:wAfter w:w="13" w:type="dxa"/>
          <w:trHeight w:val="1092"/>
        </w:trPr>
        <w:tc>
          <w:tcPr>
            <w:tcW w:w="706"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供热单位未办理备案手续</w:t>
            </w:r>
          </w:p>
        </w:tc>
        <w:tc>
          <w:tcPr>
            <w:tcW w:w="2886" w:type="dxa"/>
            <w:gridSpan w:val="2"/>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违反条款：第十条第一款；</w:t>
            </w:r>
          </w:p>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责令限期改正，逾期未改正的，处</w:t>
            </w:r>
            <w:r>
              <w:rPr>
                <w:rFonts w:ascii="仿宋_GB2312" w:eastAsia="仿宋_GB2312" w:hAnsi="宋体" w:cs="宋体" w:hint="eastAsia"/>
                <w:kern w:val="0"/>
                <w:szCs w:val="21"/>
              </w:rPr>
              <w:t>3</w:t>
            </w:r>
            <w:r>
              <w:rPr>
                <w:rFonts w:ascii="仿宋_GB2312" w:eastAsia="仿宋_GB2312" w:hAnsi="宋体" w:cs="宋体" w:hint="eastAsia"/>
                <w:kern w:val="0"/>
                <w:szCs w:val="21"/>
              </w:rPr>
              <w:t>万元罚款。</w:t>
            </w:r>
          </w:p>
        </w:tc>
        <w:tc>
          <w:tcPr>
            <w:tcW w:w="1089" w:type="dxa"/>
            <w:gridSpan w:val="2"/>
            <w:shd w:val="clear" w:color="auto" w:fill="auto"/>
            <w:vAlign w:val="center"/>
          </w:tcPr>
          <w:p w:rsidR="00BB5609" w:rsidRDefault="00BB5609">
            <w:pPr>
              <w:widowControl/>
              <w:spacing w:line="0" w:lineRule="atLeast"/>
              <w:jc w:val="center"/>
              <w:rPr>
                <w:rFonts w:ascii="仿宋_GB2312" w:eastAsia="仿宋_GB2312" w:hAnsi="宋体" w:cs="宋体"/>
                <w:kern w:val="0"/>
                <w:sz w:val="24"/>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 w:val="24"/>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 w:val="24"/>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 w:val="24"/>
              </w:rPr>
            </w:pPr>
          </w:p>
        </w:tc>
        <w:tc>
          <w:tcPr>
            <w:tcW w:w="2929" w:type="dxa"/>
            <w:gridSpan w:val="2"/>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按照条款规定执行。</w:t>
            </w:r>
          </w:p>
        </w:tc>
      </w:tr>
      <w:tr w:rsidR="00BB5609">
        <w:trPr>
          <w:gridAfter w:val="1"/>
          <w:wAfter w:w="13" w:type="dxa"/>
          <w:trHeight w:val="1064"/>
        </w:trPr>
        <w:tc>
          <w:tcPr>
            <w:tcW w:w="706"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供热单位未办理备案变更手续</w:t>
            </w:r>
          </w:p>
        </w:tc>
        <w:tc>
          <w:tcPr>
            <w:tcW w:w="2886" w:type="dxa"/>
            <w:gridSpan w:val="2"/>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违反条款：第十条第二款；</w:t>
            </w:r>
          </w:p>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责令限期改正，逾期未改正的，处</w:t>
            </w:r>
            <w:r>
              <w:rPr>
                <w:rFonts w:ascii="仿宋_GB2312" w:eastAsia="仿宋_GB2312" w:hAnsi="宋体" w:cs="宋体" w:hint="eastAsia"/>
                <w:kern w:val="0"/>
                <w:szCs w:val="21"/>
              </w:rPr>
              <w:t>3</w:t>
            </w:r>
            <w:r>
              <w:rPr>
                <w:rFonts w:ascii="仿宋_GB2312" w:eastAsia="仿宋_GB2312" w:hAnsi="宋体" w:cs="宋体" w:hint="eastAsia"/>
                <w:kern w:val="0"/>
                <w:szCs w:val="21"/>
              </w:rPr>
              <w:t>万元罚款。</w:t>
            </w:r>
          </w:p>
        </w:tc>
        <w:tc>
          <w:tcPr>
            <w:tcW w:w="1089" w:type="dxa"/>
            <w:gridSpan w:val="2"/>
            <w:shd w:val="clear" w:color="auto" w:fill="auto"/>
            <w:vAlign w:val="center"/>
          </w:tcPr>
          <w:p w:rsidR="00BB5609" w:rsidRDefault="00BB5609">
            <w:pPr>
              <w:widowControl/>
              <w:spacing w:line="0" w:lineRule="atLeast"/>
              <w:jc w:val="center"/>
              <w:rPr>
                <w:rFonts w:ascii="仿宋_GB2312" w:eastAsia="仿宋_GB2312" w:hAnsi="宋体" w:cs="宋体"/>
                <w:kern w:val="0"/>
                <w:sz w:val="24"/>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 w:val="24"/>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 w:val="24"/>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 w:val="24"/>
              </w:rPr>
            </w:pPr>
          </w:p>
        </w:tc>
        <w:tc>
          <w:tcPr>
            <w:tcW w:w="2929" w:type="dxa"/>
            <w:gridSpan w:val="2"/>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按照条款规定执行。</w:t>
            </w:r>
          </w:p>
        </w:tc>
      </w:tr>
      <w:tr w:rsidR="00BB5609">
        <w:trPr>
          <w:gridAfter w:val="1"/>
          <w:wAfter w:w="13" w:type="dxa"/>
          <w:trHeight w:val="1117"/>
        </w:trPr>
        <w:tc>
          <w:tcPr>
            <w:tcW w:w="706"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供热单位提交的备案材料失实</w:t>
            </w:r>
          </w:p>
        </w:tc>
        <w:tc>
          <w:tcPr>
            <w:tcW w:w="2886" w:type="dxa"/>
            <w:gridSpan w:val="2"/>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违反条款：第十条第二款；</w:t>
            </w:r>
          </w:p>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责令改正，情节严重的，可以处</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万元以下的罚款。</w:t>
            </w:r>
          </w:p>
        </w:tc>
        <w:tc>
          <w:tcPr>
            <w:tcW w:w="1089" w:type="dxa"/>
            <w:gridSpan w:val="2"/>
            <w:shd w:val="clear" w:color="auto" w:fill="auto"/>
            <w:vAlign w:val="center"/>
          </w:tcPr>
          <w:p w:rsidR="00BB5609" w:rsidRDefault="00856415">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故意隐瞒相关情况，对安全、稳定、质量合格供热造成较大影响的，系数为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296"/>
        </w:trPr>
        <w:tc>
          <w:tcPr>
            <w:tcW w:w="706"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未实施供热设施安全巡检制度</w:t>
            </w:r>
          </w:p>
        </w:tc>
        <w:tc>
          <w:tcPr>
            <w:tcW w:w="2886" w:type="dxa"/>
            <w:gridSpan w:val="2"/>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违反条款：第十三条第（一）项；</w:t>
            </w:r>
          </w:p>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处罚条款：第三十一条第一款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予以警告，警告两次的，处</w:t>
            </w:r>
            <w:r>
              <w:rPr>
                <w:rFonts w:ascii="仿宋_GB2312" w:eastAsia="仿宋_GB2312" w:hAnsi="宋体" w:cs="宋体" w:hint="eastAsia"/>
                <w:kern w:val="0"/>
                <w:szCs w:val="21"/>
              </w:rPr>
              <w:t>2</w:t>
            </w:r>
            <w:r>
              <w:rPr>
                <w:rFonts w:ascii="仿宋_GB2312" w:eastAsia="仿宋_GB2312" w:hAnsi="宋体" w:cs="宋体" w:hint="eastAsia"/>
                <w:kern w:val="0"/>
                <w:szCs w:val="21"/>
              </w:rPr>
              <w:t>万元罚款。</w:t>
            </w:r>
          </w:p>
        </w:tc>
        <w:tc>
          <w:tcPr>
            <w:tcW w:w="1089" w:type="dxa"/>
            <w:gridSpan w:val="2"/>
            <w:shd w:val="clear" w:color="auto" w:fill="auto"/>
            <w:vAlign w:val="center"/>
          </w:tcPr>
          <w:p w:rsidR="00BB5609" w:rsidRDefault="00BB5609">
            <w:pPr>
              <w:autoSpaceDE w:val="0"/>
              <w:spacing w:line="240" w:lineRule="atLeast"/>
              <w:ind w:leftChars="-7" w:left="6" w:hangingChars="10" w:hanging="21"/>
              <w:rPr>
                <w:rFonts w:ascii="仿宋_GB2312" w:eastAsia="仿宋_GB2312" w:hAnsi="宋体" w:cs="宋体"/>
                <w:kern w:val="0"/>
                <w:szCs w:val="21"/>
              </w:rPr>
            </w:pPr>
          </w:p>
        </w:tc>
        <w:tc>
          <w:tcPr>
            <w:tcW w:w="1014" w:type="dxa"/>
            <w:gridSpan w:val="3"/>
            <w:shd w:val="clear" w:color="auto" w:fill="auto"/>
            <w:vAlign w:val="center"/>
          </w:tcPr>
          <w:p w:rsidR="00BB5609" w:rsidRDefault="00BB5609">
            <w:pPr>
              <w:autoSpaceDE w:val="0"/>
              <w:spacing w:line="240" w:lineRule="atLeast"/>
              <w:ind w:leftChars="-7" w:left="6" w:hangingChars="10" w:hanging="21"/>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 w:val="24"/>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 w:val="24"/>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按照条款规定执行。</w:t>
            </w:r>
          </w:p>
        </w:tc>
      </w:tr>
      <w:tr w:rsidR="00BB5609">
        <w:trPr>
          <w:gridAfter w:val="1"/>
          <w:wAfter w:w="13" w:type="dxa"/>
          <w:trHeight w:val="1117"/>
        </w:trPr>
        <w:tc>
          <w:tcPr>
            <w:tcW w:w="706"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供热前未提前在供热范围内进行公告</w:t>
            </w:r>
          </w:p>
        </w:tc>
        <w:tc>
          <w:tcPr>
            <w:tcW w:w="2886" w:type="dxa"/>
            <w:gridSpan w:val="2"/>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违反条款：第十三条第（二）项；</w:t>
            </w:r>
          </w:p>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处罚条款：第三十一条第二款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责令改正，并处</w:t>
            </w:r>
            <w:r>
              <w:rPr>
                <w:rFonts w:ascii="仿宋_GB2312" w:eastAsia="仿宋_GB2312" w:hAnsi="宋体" w:cs="宋体" w:hint="eastAsia"/>
                <w:kern w:val="0"/>
                <w:szCs w:val="21"/>
              </w:rPr>
              <w:t>1000</w:t>
            </w:r>
            <w:r>
              <w:rPr>
                <w:rFonts w:ascii="仿宋_GB2312" w:eastAsia="仿宋_GB2312" w:hAnsi="宋体" w:cs="宋体" w:hint="eastAsia"/>
                <w:kern w:val="0"/>
                <w:szCs w:val="21"/>
              </w:rPr>
              <w:t>元罚款。</w:t>
            </w:r>
          </w:p>
        </w:tc>
        <w:tc>
          <w:tcPr>
            <w:tcW w:w="1089" w:type="dxa"/>
            <w:gridSpan w:val="2"/>
            <w:shd w:val="clear" w:color="auto" w:fill="auto"/>
            <w:vAlign w:val="center"/>
          </w:tcPr>
          <w:p w:rsidR="00BB5609" w:rsidRDefault="00BB5609">
            <w:pPr>
              <w:autoSpaceDE w:val="0"/>
              <w:spacing w:line="240" w:lineRule="atLeast"/>
              <w:ind w:leftChars="-7" w:left="6" w:hangingChars="10" w:hanging="21"/>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autoSpaceDE w:val="0"/>
              <w:spacing w:line="240" w:lineRule="atLeast"/>
              <w:ind w:leftChars="-7" w:left="6" w:hangingChars="10" w:hanging="21"/>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 w:val="24"/>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 w:val="24"/>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按照条款规定执行。</w:t>
            </w:r>
          </w:p>
        </w:tc>
      </w:tr>
      <w:tr w:rsidR="00BB5609">
        <w:trPr>
          <w:gridAfter w:val="1"/>
          <w:wAfter w:w="13" w:type="dxa"/>
          <w:trHeight w:val="1230"/>
        </w:trPr>
        <w:tc>
          <w:tcPr>
            <w:tcW w:w="706"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推迟、中止供热或者提前结束供热</w:t>
            </w:r>
          </w:p>
        </w:tc>
        <w:tc>
          <w:tcPr>
            <w:tcW w:w="2886" w:type="dxa"/>
            <w:gridSpan w:val="2"/>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违反条款：第十五条第一款；</w:t>
            </w:r>
          </w:p>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处罚条款：第三十二条第一款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责令改正，可以处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每推迟、中止、提前结束供热</w:t>
            </w:r>
            <w:r>
              <w:rPr>
                <w:rFonts w:ascii="仿宋_GB2312" w:eastAsia="仿宋_GB2312" w:hAnsi="宋体" w:cs="宋体" w:hint="eastAsia"/>
                <w:kern w:val="0"/>
                <w:szCs w:val="21"/>
              </w:rPr>
              <w:t>1</w:t>
            </w:r>
            <w:r>
              <w:rPr>
                <w:rFonts w:ascii="仿宋_GB2312" w:eastAsia="仿宋_GB2312" w:hAnsi="宋体" w:cs="宋体" w:hint="eastAsia"/>
                <w:kern w:val="0"/>
                <w:szCs w:val="21"/>
              </w:rPr>
              <w:t>天，变量系数为</w:t>
            </w:r>
            <w:r>
              <w:rPr>
                <w:rFonts w:ascii="仿宋_GB2312" w:eastAsia="仿宋_GB2312" w:hAnsi="宋体" w:cs="宋体" w:hint="eastAsia"/>
                <w:kern w:val="0"/>
                <w:szCs w:val="21"/>
              </w:rPr>
              <w:t>0.2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autoSpaceDE w:val="0"/>
              <w:spacing w:line="240" w:lineRule="atLeast"/>
              <w:ind w:leftChars="-7" w:left="6" w:hangingChars="10" w:hanging="21"/>
              <w:rPr>
                <w:rFonts w:ascii="仿宋_GB2312" w:eastAsia="仿宋_GB2312" w:hAnsi="宋体" w:cs="宋体"/>
                <w:kern w:val="0"/>
                <w:szCs w:val="21"/>
              </w:rPr>
            </w:pPr>
          </w:p>
        </w:tc>
      </w:tr>
      <w:tr w:rsidR="00BB5609">
        <w:trPr>
          <w:gridAfter w:val="1"/>
          <w:wAfter w:w="13" w:type="dxa"/>
          <w:trHeight w:val="967"/>
        </w:trPr>
        <w:tc>
          <w:tcPr>
            <w:tcW w:w="706" w:type="dxa"/>
            <w:vMerge w:val="restart"/>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vMerge w:val="restart"/>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采暖期内退出或者部分退出供热经营活动</w:t>
            </w:r>
          </w:p>
        </w:tc>
        <w:tc>
          <w:tcPr>
            <w:tcW w:w="2886" w:type="dxa"/>
            <w:gridSpan w:val="2"/>
            <w:vMerge w:val="restart"/>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违反条款：第十五条第一款；</w:t>
            </w:r>
          </w:p>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处罚条款：第三十二条第二款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责令改正，并对供热单位处</w:t>
            </w:r>
            <w:r>
              <w:rPr>
                <w:rFonts w:ascii="仿宋_GB2312" w:eastAsia="仿宋_GB2312" w:hAnsi="宋体" w:cs="宋体" w:hint="eastAsia"/>
                <w:kern w:val="0"/>
                <w:szCs w:val="21"/>
              </w:rPr>
              <w:t>5</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10</w:t>
            </w:r>
            <w:r>
              <w:rPr>
                <w:rFonts w:ascii="仿宋_GB2312" w:eastAsia="仿宋_GB2312" w:hAnsi="宋体" w:cs="宋体" w:hint="eastAsia"/>
                <w:kern w:val="0"/>
                <w:szCs w:val="21"/>
              </w:rPr>
              <w:t>万元以下罚款，对供热单位法定代表人处</w:t>
            </w:r>
            <w:r>
              <w:rPr>
                <w:rFonts w:ascii="仿宋_GB2312" w:eastAsia="仿宋_GB2312" w:hAnsi="宋体" w:cs="宋体" w:hint="eastAsia"/>
                <w:kern w:val="0"/>
                <w:szCs w:val="21"/>
              </w:rPr>
              <w:t>1</w:t>
            </w:r>
            <w:r>
              <w:rPr>
                <w:rFonts w:ascii="仿宋_GB2312" w:eastAsia="仿宋_GB2312" w:hAnsi="宋体" w:cs="宋体" w:hint="eastAsia"/>
                <w:kern w:val="0"/>
                <w:szCs w:val="21"/>
              </w:rPr>
              <w:t>万元罚款。</w:t>
            </w:r>
          </w:p>
        </w:tc>
        <w:tc>
          <w:tcPr>
            <w:tcW w:w="1089" w:type="dxa"/>
            <w:gridSpan w:val="2"/>
            <w:shd w:val="clear" w:color="auto" w:fill="auto"/>
            <w:vAlign w:val="center"/>
          </w:tcPr>
          <w:p w:rsidR="00BB5609" w:rsidRDefault="00856415">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50000</w:t>
            </w:r>
          </w:p>
        </w:tc>
        <w:tc>
          <w:tcPr>
            <w:tcW w:w="1014" w:type="dxa"/>
            <w:gridSpan w:val="3"/>
            <w:shd w:val="clear" w:color="auto" w:fill="auto"/>
            <w:vAlign w:val="center"/>
          </w:tcPr>
          <w:p w:rsidR="00BB5609" w:rsidRDefault="00856415">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按照《基准》的规定执行</w:t>
            </w:r>
          </w:p>
        </w:tc>
        <w:tc>
          <w:tcPr>
            <w:tcW w:w="1628"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对供热单位</w:t>
            </w:r>
          </w:p>
        </w:tc>
      </w:tr>
      <w:tr w:rsidR="00BB5609">
        <w:trPr>
          <w:gridAfter w:val="1"/>
          <w:wAfter w:w="13" w:type="dxa"/>
          <w:trHeight w:val="878"/>
        </w:trPr>
        <w:tc>
          <w:tcPr>
            <w:tcW w:w="706" w:type="dxa"/>
            <w:vMerge/>
            <w:shd w:val="clear" w:color="auto" w:fill="auto"/>
            <w:vAlign w:val="center"/>
          </w:tcPr>
          <w:p w:rsidR="00BB5609" w:rsidRDefault="00BB5609">
            <w:pPr>
              <w:autoSpaceDE w:val="0"/>
              <w:spacing w:line="240" w:lineRule="atLeast"/>
              <w:ind w:leftChars="-7" w:left="6" w:hangingChars="10" w:hanging="21"/>
              <w:rPr>
                <w:rFonts w:ascii="仿宋_GB2312" w:eastAsia="仿宋_GB2312" w:hAnsi="宋体" w:cs="宋体"/>
                <w:kern w:val="0"/>
                <w:szCs w:val="21"/>
              </w:rPr>
            </w:pPr>
          </w:p>
        </w:tc>
        <w:tc>
          <w:tcPr>
            <w:tcW w:w="1441" w:type="dxa"/>
            <w:vMerge/>
            <w:shd w:val="clear" w:color="auto" w:fill="auto"/>
            <w:vAlign w:val="center"/>
          </w:tcPr>
          <w:p w:rsidR="00BB5609" w:rsidRDefault="00BB5609">
            <w:pPr>
              <w:autoSpaceDE w:val="0"/>
              <w:spacing w:line="240" w:lineRule="atLeast"/>
              <w:ind w:leftChars="-7" w:left="6" w:hangingChars="10" w:hanging="21"/>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autoSpaceDE w:val="0"/>
              <w:spacing w:line="240" w:lineRule="atLeast"/>
              <w:ind w:leftChars="-7" w:left="6" w:hangingChars="10" w:hanging="21"/>
              <w:rPr>
                <w:rFonts w:ascii="仿宋_GB2312" w:eastAsia="仿宋_GB2312" w:hAnsi="宋体" w:cs="宋体"/>
                <w:kern w:val="0"/>
                <w:szCs w:val="21"/>
              </w:rPr>
            </w:pPr>
          </w:p>
        </w:tc>
        <w:tc>
          <w:tcPr>
            <w:tcW w:w="1089" w:type="dxa"/>
            <w:gridSpan w:val="2"/>
            <w:shd w:val="clear" w:color="auto" w:fill="auto"/>
            <w:vAlign w:val="center"/>
          </w:tcPr>
          <w:p w:rsidR="00BB5609" w:rsidRDefault="00856415">
            <w:pPr>
              <w:autoSpaceDE w:val="0"/>
              <w:spacing w:line="240" w:lineRule="atLeas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BB5609">
            <w:pPr>
              <w:autoSpaceDE w:val="0"/>
              <w:spacing w:line="240" w:lineRule="atLeast"/>
              <w:ind w:leftChars="-7" w:left="6" w:hangingChars="10" w:hanging="21"/>
              <w:jc w:val="center"/>
              <w:rPr>
                <w:rFonts w:ascii="仿宋_GB2312" w:eastAsia="仿宋_GB2312" w:hAnsi="宋体" w:cs="宋体"/>
                <w:kern w:val="0"/>
                <w:szCs w:val="21"/>
              </w:rPr>
            </w:pPr>
          </w:p>
        </w:tc>
        <w:tc>
          <w:tcPr>
            <w:tcW w:w="3411" w:type="dxa"/>
            <w:shd w:val="clear" w:color="auto" w:fill="auto"/>
            <w:vAlign w:val="center"/>
          </w:tcPr>
          <w:p w:rsidR="00BB5609" w:rsidRDefault="00BB5609">
            <w:pPr>
              <w:autoSpaceDE w:val="0"/>
              <w:spacing w:line="240" w:lineRule="atLeast"/>
              <w:ind w:leftChars="-7" w:left="6" w:hangingChars="10" w:hanging="21"/>
              <w:rPr>
                <w:rFonts w:ascii="仿宋_GB2312" w:eastAsia="仿宋_GB2312" w:hAnsi="宋体" w:cs="宋体"/>
                <w:kern w:val="0"/>
                <w:szCs w:val="21"/>
              </w:rPr>
            </w:pPr>
          </w:p>
        </w:tc>
        <w:tc>
          <w:tcPr>
            <w:tcW w:w="1628" w:type="dxa"/>
            <w:shd w:val="clear" w:color="auto" w:fill="auto"/>
            <w:vAlign w:val="center"/>
          </w:tcPr>
          <w:p w:rsidR="00BB5609" w:rsidRDefault="00BB5609">
            <w:pPr>
              <w:autoSpaceDE w:val="0"/>
              <w:spacing w:line="240" w:lineRule="atLeast"/>
              <w:ind w:leftChars="-7" w:left="6" w:hangingChars="10" w:hanging="21"/>
              <w:rPr>
                <w:rFonts w:ascii="仿宋_GB2312" w:eastAsia="仿宋_GB2312" w:hAnsi="宋体" w:cs="宋体"/>
                <w:kern w:val="0"/>
                <w:szCs w:val="21"/>
              </w:rPr>
            </w:pPr>
          </w:p>
        </w:tc>
        <w:tc>
          <w:tcPr>
            <w:tcW w:w="2929" w:type="dxa"/>
            <w:gridSpan w:val="2"/>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对法定代表人</w:t>
            </w:r>
          </w:p>
        </w:tc>
      </w:tr>
      <w:tr w:rsidR="00BB5609">
        <w:trPr>
          <w:gridAfter w:val="1"/>
          <w:wAfter w:w="13" w:type="dxa"/>
          <w:trHeight w:val="1296"/>
        </w:trPr>
        <w:tc>
          <w:tcPr>
            <w:tcW w:w="706" w:type="dxa"/>
            <w:shd w:val="clear" w:color="auto" w:fill="auto"/>
            <w:vAlign w:val="center"/>
          </w:tcPr>
          <w:p w:rsidR="00BB5609" w:rsidRDefault="00856415">
            <w:pPr>
              <w:autoSpaceDE w:val="0"/>
              <w:spacing w:line="240" w:lineRule="atLeast"/>
              <w:ind w:leftChars="-7" w:left="6" w:hangingChars="10" w:hanging="21"/>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非采暖期内擅自退出或者部分退出供热经营活动，影响用户采暖</w:t>
            </w:r>
          </w:p>
        </w:tc>
        <w:tc>
          <w:tcPr>
            <w:tcW w:w="2886" w:type="dxa"/>
            <w:gridSpan w:val="2"/>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违反条款：第十五条第二款；</w:t>
            </w:r>
          </w:p>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处罚条款：第三十二条第三款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责令限期改正，逾期未改正的，对供热单位处</w:t>
            </w:r>
            <w:r>
              <w:rPr>
                <w:rFonts w:ascii="仿宋_GB2312" w:eastAsia="仿宋_GB2312" w:hAnsi="宋体" w:cs="宋体" w:hint="eastAsia"/>
                <w:kern w:val="0"/>
                <w:szCs w:val="21"/>
              </w:rPr>
              <w:t>3</w:t>
            </w:r>
            <w:r>
              <w:rPr>
                <w:rFonts w:ascii="仿宋_GB2312" w:eastAsia="仿宋_GB2312" w:hAnsi="宋体" w:cs="宋体" w:hint="eastAsia"/>
                <w:kern w:val="0"/>
                <w:szCs w:val="21"/>
              </w:rPr>
              <w:t>万元罚款，对供热单位法定代表人处</w:t>
            </w:r>
            <w:r>
              <w:rPr>
                <w:rFonts w:ascii="仿宋_GB2312" w:eastAsia="仿宋_GB2312" w:hAnsi="宋体" w:cs="宋体" w:hint="eastAsia"/>
                <w:kern w:val="0"/>
                <w:szCs w:val="21"/>
              </w:rPr>
              <w:t>5000</w:t>
            </w:r>
            <w:r>
              <w:rPr>
                <w:rFonts w:ascii="仿宋_GB2312" w:eastAsia="仿宋_GB2312" w:hAnsi="宋体" w:cs="宋体" w:hint="eastAsia"/>
                <w:kern w:val="0"/>
                <w:szCs w:val="21"/>
              </w:rPr>
              <w:t>元罚款。</w:t>
            </w:r>
          </w:p>
        </w:tc>
        <w:tc>
          <w:tcPr>
            <w:tcW w:w="1089" w:type="dxa"/>
            <w:gridSpan w:val="2"/>
            <w:shd w:val="clear" w:color="auto" w:fill="auto"/>
            <w:vAlign w:val="center"/>
          </w:tcPr>
          <w:p w:rsidR="00BB5609" w:rsidRDefault="00BB5609">
            <w:pPr>
              <w:widowControl/>
              <w:spacing w:line="0" w:lineRule="atLeast"/>
              <w:ind w:left="6" w:hanging="21"/>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ind w:left="6" w:hanging="21"/>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ind w:left="6" w:hanging="21"/>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ind w:left="6" w:hanging="21"/>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按照法条规定执行</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拆改室内共用供热设施、扩大采暖面积、增加散热设备</w:t>
            </w:r>
          </w:p>
        </w:tc>
        <w:tc>
          <w:tcPr>
            <w:tcW w:w="2886" w:type="dxa"/>
            <w:gridSpan w:val="2"/>
            <w:vMerge w:val="restart"/>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违反条款：第二十一条第一款；</w:t>
            </w:r>
          </w:p>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处罚条款：第三十三条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责令限期改正，逾期未改正的，可以处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．拆改行为明显影响到其它用户供暖效果的，系数为</w:t>
            </w:r>
            <w:r>
              <w:rPr>
                <w:rFonts w:ascii="仿宋_GB2312" w:eastAsia="仿宋_GB2312" w:hAnsi="宋体" w:cs="宋体" w:hint="eastAsia"/>
                <w:kern w:val="0"/>
                <w:szCs w:val="21"/>
              </w:rPr>
              <w:t>5</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造成供暖中止等供暖事故的，系数为</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int="eastAsia"/>
                <w:szCs w:val="21"/>
              </w:rPr>
              <w:t>逾期不改正的情形，不纳入本案由情节系数。</w:t>
            </w:r>
          </w:p>
        </w:tc>
      </w:tr>
      <w:tr w:rsidR="00BB5609">
        <w:trPr>
          <w:gridAfter w:val="1"/>
          <w:wAfter w:w="13" w:type="dxa"/>
          <w:trHeight w:val="1445"/>
        </w:trPr>
        <w:tc>
          <w:tcPr>
            <w:tcW w:w="706"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装饰装修房屋妨碍对供热设施进行维修养护</w:t>
            </w:r>
          </w:p>
        </w:tc>
        <w:tc>
          <w:tcPr>
            <w:tcW w:w="2886" w:type="dxa"/>
            <w:gridSpan w:val="2"/>
            <w:vMerge/>
            <w:shd w:val="clear" w:color="auto" w:fill="auto"/>
            <w:vAlign w:val="center"/>
          </w:tcPr>
          <w:p w:rsidR="00BB5609" w:rsidRDefault="00BB5609">
            <w:pPr>
              <w:widowControl/>
              <w:spacing w:line="0" w:lineRule="atLeast"/>
              <w:ind w:left="6" w:hanging="21"/>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0" w:lineRule="atLeast"/>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．严重影响到正常供暖的，系数为</w:t>
            </w:r>
            <w:r>
              <w:rPr>
                <w:rFonts w:ascii="仿宋_GB2312" w:eastAsia="仿宋_GB2312" w:hAnsi="宋体" w:cs="宋体" w:hint="eastAsia"/>
                <w:kern w:val="0"/>
                <w:szCs w:val="21"/>
              </w:rPr>
              <w:t>5</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造成供暖事故的，系数为</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int="eastAsia"/>
                <w:szCs w:val="21"/>
              </w:rPr>
              <w:t>逾期不改正的情形，不纳入本案由情节系数。</w:t>
            </w:r>
          </w:p>
        </w:tc>
      </w:tr>
      <w:tr w:rsidR="00BB5609">
        <w:trPr>
          <w:gridAfter w:val="1"/>
          <w:wAfter w:w="13" w:type="dxa"/>
          <w:trHeight w:val="1705"/>
        </w:trPr>
        <w:tc>
          <w:tcPr>
            <w:tcW w:w="706"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擅自拆除、迁移、改建、变卖热源设施，影响用户采暖</w:t>
            </w:r>
          </w:p>
        </w:tc>
        <w:tc>
          <w:tcPr>
            <w:tcW w:w="2886" w:type="dxa"/>
            <w:gridSpan w:val="2"/>
            <w:shd w:val="clear" w:color="auto" w:fill="auto"/>
            <w:vAlign w:val="center"/>
          </w:tcPr>
          <w:p w:rsidR="00BB5609" w:rsidRDefault="00856415">
            <w:pPr>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违反条款：第二十三条；</w:t>
            </w:r>
          </w:p>
          <w:p w:rsidR="00BB5609" w:rsidRDefault="00856415">
            <w:pPr>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处罚条款：第三十四条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责令限期改正，并处</w:t>
            </w:r>
            <w:r>
              <w:rPr>
                <w:rFonts w:ascii="仿宋_GB2312" w:eastAsia="仿宋_GB2312" w:hAnsi="宋体" w:cs="宋体" w:hint="eastAsia"/>
                <w:kern w:val="0"/>
                <w:szCs w:val="21"/>
              </w:rPr>
              <w:t>5</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10</w:t>
            </w:r>
            <w:r>
              <w:rPr>
                <w:rFonts w:ascii="仿宋_GB2312" w:eastAsia="仿宋_GB2312" w:hAnsi="宋体" w:cs="宋体" w:hint="eastAsia"/>
                <w:kern w:val="0"/>
                <w:szCs w:val="21"/>
              </w:rPr>
              <w:t>万元以下罚款。</w:t>
            </w:r>
          </w:p>
          <w:p w:rsidR="00BB5609" w:rsidRDefault="00BB5609">
            <w:pPr>
              <w:widowControl/>
              <w:spacing w:line="0" w:lineRule="atLeast"/>
              <w:ind w:left="6" w:hanging="21"/>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0" w:lineRule="atLeast"/>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50000</w:t>
            </w:r>
          </w:p>
        </w:tc>
        <w:tc>
          <w:tcPr>
            <w:tcW w:w="1014" w:type="dxa"/>
            <w:gridSpan w:val="3"/>
            <w:shd w:val="clear" w:color="auto" w:fill="auto"/>
            <w:vAlign w:val="center"/>
          </w:tcPr>
          <w:p w:rsidR="00BB5609" w:rsidRDefault="00856415">
            <w:pPr>
              <w:widowControl/>
              <w:spacing w:line="0" w:lineRule="atLeast"/>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ind w:left="6" w:hanging="21"/>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．明显影响到采暖效果的，系数为</w:t>
            </w:r>
            <w:r>
              <w:rPr>
                <w:rFonts w:ascii="仿宋_GB2312" w:eastAsia="仿宋_GB2312" w:hAnsi="宋体" w:cs="宋体" w:hint="eastAsia"/>
                <w:kern w:val="0"/>
                <w:szCs w:val="21"/>
              </w:rPr>
              <w:t>0.5</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造成供暖中止等供暖事故的，系数为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ind w:left="6" w:hanging="21"/>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ind w:left="6" w:hanging="21"/>
              <w:rPr>
                <w:rFonts w:ascii="仿宋_GB2312" w:eastAsia="仿宋_GB2312" w:hAnsi="宋体" w:cs="宋体"/>
                <w:kern w:val="0"/>
                <w:szCs w:val="21"/>
              </w:rPr>
            </w:pPr>
          </w:p>
        </w:tc>
      </w:tr>
      <w:tr w:rsidR="00BB5609">
        <w:trPr>
          <w:gridAfter w:val="1"/>
          <w:wAfter w:w="13" w:type="dxa"/>
          <w:trHeight w:val="2256"/>
        </w:trPr>
        <w:tc>
          <w:tcPr>
            <w:tcW w:w="706"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在地下热力管道安全间距范围内堆放物品，或者进行挖掘、取土、钻探、打桩、埋杆、栽植深根性植物和爆破作业</w:t>
            </w:r>
          </w:p>
        </w:tc>
        <w:tc>
          <w:tcPr>
            <w:tcW w:w="2886" w:type="dxa"/>
            <w:gridSpan w:val="2"/>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违反条款：第二十四条第（二）项；</w:t>
            </w:r>
          </w:p>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处罚条款：第三十五条第二款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责令改正，严重影响供热设施安全的，可以处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对供热设施造成一定损害的，系数为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一定程度上影响到供暖效果的，系数为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造成供暖事故的，系数为</w:t>
            </w:r>
            <w:r>
              <w:rPr>
                <w:rFonts w:ascii="仿宋_GB2312" w:eastAsia="仿宋_GB2312" w:hAnsi="宋体" w:cs="宋体" w:hint="eastAsia"/>
                <w:kern w:val="0"/>
                <w:szCs w:val="21"/>
              </w:rPr>
              <w:t>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ind w:left="6" w:hanging="21"/>
              <w:rPr>
                <w:rFonts w:ascii="仿宋_GB2312" w:eastAsia="仿宋_GB2312" w:hAnsi="宋体" w:cs="宋体"/>
                <w:kern w:val="0"/>
                <w:szCs w:val="21"/>
              </w:rPr>
            </w:pPr>
          </w:p>
        </w:tc>
      </w:tr>
      <w:tr w:rsidR="00BB5609">
        <w:trPr>
          <w:gridAfter w:val="1"/>
          <w:wAfter w:w="13" w:type="dxa"/>
          <w:trHeight w:val="90"/>
        </w:trPr>
        <w:tc>
          <w:tcPr>
            <w:tcW w:w="706"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向供热管沟内排放有毒、有害、易燃、易爆、易堵塞物品及雨水、污水、工业废液、垃圾</w:t>
            </w:r>
          </w:p>
        </w:tc>
        <w:tc>
          <w:tcPr>
            <w:tcW w:w="2886" w:type="dxa"/>
            <w:gridSpan w:val="2"/>
            <w:shd w:val="clear" w:color="auto" w:fill="auto"/>
            <w:vAlign w:val="center"/>
          </w:tcPr>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违反条款：第二十四条第（三）项；</w:t>
            </w:r>
          </w:p>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处罚条款：第三十五条第二款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责令改正，严重影响供热设施安全的，可以处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对供热设施造成一定损害的，系数为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一定程度上影响到供暖效果的，系数为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造成供暖事故的，系数为</w:t>
            </w:r>
            <w:r>
              <w:rPr>
                <w:rFonts w:ascii="仿宋_GB2312" w:eastAsia="仿宋_GB2312" w:hAnsi="宋体" w:cs="宋体" w:hint="eastAsia"/>
                <w:kern w:val="0"/>
                <w:szCs w:val="21"/>
              </w:rPr>
              <w:t>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ind w:left="6" w:hanging="21"/>
              <w:rPr>
                <w:rFonts w:ascii="仿宋_GB2312" w:eastAsia="仿宋_GB2312" w:hAnsi="宋体" w:cs="宋体"/>
                <w:kern w:val="0"/>
                <w:szCs w:val="21"/>
              </w:rPr>
            </w:pPr>
          </w:p>
        </w:tc>
      </w:tr>
      <w:tr w:rsidR="00BB5609">
        <w:trPr>
          <w:gridAfter w:val="1"/>
          <w:wAfter w:w="13" w:type="dxa"/>
          <w:trHeight w:val="1117"/>
        </w:trPr>
        <w:tc>
          <w:tcPr>
            <w:tcW w:w="706"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擅自接入供热管网</w:t>
            </w:r>
          </w:p>
        </w:tc>
        <w:tc>
          <w:tcPr>
            <w:tcW w:w="2886" w:type="dxa"/>
            <w:gridSpan w:val="2"/>
            <w:shd w:val="clear" w:color="auto" w:fill="auto"/>
            <w:vAlign w:val="center"/>
          </w:tcPr>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违反条款：第二十四条第（四）项；</w:t>
            </w:r>
          </w:p>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处罚条款：第三十五条第二款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责令改正，严重影响供热设施安全的，可以处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对供热设施造成一定损害的，系数为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一定程度上影响到供暖效果的，系数为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造成供暖事故的，系数为</w:t>
            </w:r>
            <w:r>
              <w:rPr>
                <w:rFonts w:ascii="仿宋_GB2312" w:eastAsia="仿宋_GB2312" w:hAnsi="宋体" w:cs="宋体" w:hint="eastAsia"/>
                <w:kern w:val="0"/>
                <w:szCs w:val="21"/>
              </w:rPr>
              <w:t>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ind w:left="6" w:hanging="21"/>
              <w:rPr>
                <w:rFonts w:ascii="仿宋_GB2312" w:eastAsia="仿宋_GB2312" w:hAnsi="宋体" w:cs="宋体"/>
                <w:kern w:val="0"/>
                <w:szCs w:val="21"/>
              </w:rPr>
            </w:pPr>
          </w:p>
        </w:tc>
      </w:tr>
      <w:tr w:rsidR="00BB5609">
        <w:trPr>
          <w:gridAfter w:val="1"/>
          <w:wAfter w:w="13" w:type="dxa"/>
          <w:trHeight w:val="1564"/>
        </w:trPr>
        <w:tc>
          <w:tcPr>
            <w:tcW w:w="706"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擅自在室内采暖系统上安装危害系统安全的设备</w:t>
            </w:r>
          </w:p>
        </w:tc>
        <w:tc>
          <w:tcPr>
            <w:tcW w:w="2886" w:type="dxa"/>
            <w:gridSpan w:val="2"/>
            <w:shd w:val="clear" w:color="auto" w:fill="auto"/>
            <w:vAlign w:val="center"/>
          </w:tcPr>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违反条款：第二十四条第（五）项；</w:t>
            </w:r>
          </w:p>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处罚条款：第三十五条第二款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责令改正，严重影响供热设施安全的，可以处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对供热设施造成一定损害的，系数为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一定程度上影响到供暖效果的，系数为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造成供暖事故的，系数为</w:t>
            </w:r>
            <w:r>
              <w:rPr>
                <w:rFonts w:ascii="仿宋_GB2312" w:eastAsia="仿宋_GB2312" w:hAnsi="宋体" w:cs="宋体" w:hint="eastAsia"/>
                <w:kern w:val="0"/>
                <w:szCs w:val="21"/>
              </w:rPr>
              <w:t>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ind w:left="6" w:hanging="21"/>
              <w:rPr>
                <w:rFonts w:ascii="仿宋_GB2312" w:eastAsia="仿宋_GB2312" w:hAnsi="宋体" w:cs="宋体"/>
                <w:kern w:val="0"/>
                <w:szCs w:val="21"/>
              </w:rPr>
            </w:pPr>
          </w:p>
        </w:tc>
      </w:tr>
      <w:tr w:rsidR="00BB5609">
        <w:trPr>
          <w:gridAfter w:val="1"/>
          <w:wAfter w:w="13" w:type="dxa"/>
          <w:trHeight w:val="1246"/>
        </w:trPr>
        <w:tc>
          <w:tcPr>
            <w:tcW w:w="706"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擅自排放或者取用管道内热水或蒸汽</w:t>
            </w:r>
          </w:p>
        </w:tc>
        <w:tc>
          <w:tcPr>
            <w:tcW w:w="2886" w:type="dxa"/>
            <w:gridSpan w:val="2"/>
            <w:shd w:val="clear" w:color="auto" w:fill="auto"/>
            <w:vAlign w:val="center"/>
          </w:tcPr>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违反条款：第二十四条第（六）项；</w:t>
            </w:r>
          </w:p>
          <w:p w:rsidR="00BB5609" w:rsidRDefault="00856415">
            <w:pPr>
              <w:widowControl/>
              <w:spacing w:line="260" w:lineRule="exact"/>
              <w:ind w:left="23" w:hanging="23"/>
              <w:rPr>
                <w:rFonts w:ascii="仿宋_GB2312" w:eastAsia="仿宋_GB2312" w:hAnsi="宋体" w:cs="宋体"/>
                <w:kern w:val="0"/>
                <w:szCs w:val="21"/>
              </w:rPr>
            </w:pPr>
            <w:r>
              <w:rPr>
                <w:rFonts w:ascii="仿宋_GB2312" w:eastAsia="仿宋_GB2312" w:hAnsi="宋体" w:cs="宋体" w:hint="eastAsia"/>
                <w:kern w:val="0"/>
                <w:szCs w:val="21"/>
              </w:rPr>
              <w:t>处罚条款：第三十五条第二款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责令改正，严重影响供热设施安全的，可以处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对供热设施造成一定损害的，系数为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一定程度上影响到供暖效果的，系数为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造成供暖事故的，系数为</w:t>
            </w:r>
            <w:r>
              <w:rPr>
                <w:rFonts w:ascii="仿宋_GB2312" w:eastAsia="仿宋_GB2312" w:hAnsi="宋体" w:cs="宋体" w:hint="eastAsia"/>
                <w:kern w:val="0"/>
                <w:szCs w:val="21"/>
              </w:rPr>
              <w:t>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ind w:left="6" w:hanging="21"/>
              <w:rPr>
                <w:rFonts w:ascii="仿宋_GB2312" w:eastAsia="仿宋_GB2312" w:hAnsi="宋体" w:cs="宋体"/>
                <w:kern w:val="0"/>
                <w:szCs w:val="21"/>
              </w:rPr>
            </w:pPr>
          </w:p>
        </w:tc>
      </w:tr>
      <w:tr w:rsidR="00BB5609">
        <w:trPr>
          <w:gridAfter w:val="1"/>
          <w:wAfter w:w="13" w:type="dxa"/>
          <w:trHeight w:val="1070"/>
        </w:trPr>
        <w:tc>
          <w:tcPr>
            <w:tcW w:w="706"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17</w:t>
            </w:r>
          </w:p>
        </w:tc>
        <w:tc>
          <w:tcPr>
            <w:tcW w:w="1441"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擅自拆除、毁损警示标志</w:t>
            </w:r>
          </w:p>
        </w:tc>
        <w:tc>
          <w:tcPr>
            <w:tcW w:w="2886" w:type="dxa"/>
            <w:gridSpan w:val="2"/>
            <w:shd w:val="clear" w:color="auto" w:fill="auto"/>
            <w:vAlign w:val="center"/>
          </w:tcPr>
          <w:p w:rsidR="00BB5609" w:rsidRDefault="00856415">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违反条款：第二十四条第（七）项；</w:t>
            </w:r>
          </w:p>
          <w:p w:rsidR="00BB5609" w:rsidRDefault="00856415">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处罚条款：第三十五条第三款；处罚内容：责令改正，可以处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ind w:left="6"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ind w:left="6" w:hanging="21"/>
              <w:rPr>
                <w:rFonts w:ascii="仿宋_GB2312" w:eastAsia="仿宋_GB2312" w:hAnsi="宋体" w:cs="宋体"/>
                <w:kern w:val="0"/>
                <w:szCs w:val="21"/>
              </w:rPr>
            </w:pPr>
            <w:r>
              <w:rPr>
                <w:rFonts w:ascii="仿宋_GB2312" w:eastAsia="仿宋_GB2312" w:hAnsi="宋体" w:cs="宋体" w:hint="eastAsia"/>
                <w:kern w:val="0"/>
                <w:szCs w:val="21"/>
              </w:rPr>
              <w:t>按照《基准》的规定执行</w:t>
            </w:r>
          </w:p>
        </w:tc>
        <w:tc>
          <w:tcPr>
            <w:tcW w:w="1628" w:type="dxa"/>
            <w:shd w:val="clear" w:color="auto" w:fill="auto"/>
            <w:vAlign w:val="center"/>
          </w:tcPr>
          <w:p w:rsidR="00BB5609" w:rsidRDefault="00856415">
            <w:pPr>
              <w:widowControl/>
              <w:ind w:left="6" w:hanging="21"/>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widowControl/>
              <w:ind w:left="6" w:hanging="21"/>
              <w:rPr>
                <w:rFonts w:ascii="仿宋_GB2312" w:eastAsia="仿宋_GB2312" w:hAnsi="宋体" w:cs="宋体"/>
                <w:kern w:val="0"/>
                <w:szCs w:val="21"/>
              </w:rPr>
            </w:pPr>
          </w:p>
        </w:tc>
      </w:tr>
      <w:tr w:rsidR="00BB5609">
        <w:trPr>
          <w:gridAfter w:val="1"/>
          <w:wAfter w:w="13" w:type="dxa"/>
          <w:trHeight w:val="1246"/>
        </w:trPr>
        <w:tc>
          <w:tcPr>
            <w:tcW w:w="706"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auto"/>
            <w:vAlign w:val="center"/>
          </w:tcPr>
          <w:p w:rsidR="00BB5609" w:rsidRDefault="00856415">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擅自操作、拆除共用供热阀门，损坏共用阀门的铅封，改动或者损坏供热计量仪表及其附件等</w:t>
            </w:r>
          </w:p>
        </w:tc>
        <w:tc>
          <w:tcPr>
            <w:tcW w:w="2886" w:type="dxa"/>
            <w:gridSpan w:val="2"/>
            <w:shd w:val="clear" w:color="auto" w:fill="auto"/>
            <w:vAlign w:val="center"/>
          </w:tcPr>
          <w:p w:rsidR="00BB5609" w:rsidRDefault="00856415">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违反条款：第二十四条第（八）项；</w:t>
            </w:r>
          </w:p>
          <w:p w:rsidR="00BB5609" w:rsidRDefault="00856415">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处罚条款：第三十五条第三款；处罚内容：责令改正，可以处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260" w:lineRule="exact"/>
              <w:ind w:left="6" w:hanging="23"/>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260" w:lineRule="exact"/>
              <w:ind w:left="6" w:hanging="23"/>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按照《基准》的规定执行</w:t>
            </w:r>
          </w:p>
        </w:tc>
        <w:tc>
          <w:tcPr>
            <w:tcW w:w="1628" w:type="dxa"/>
            <w:shd w:val="clear" w:color="auto" w:fill="auto"/>
            <w:vAlign w:val="center"/>
          </w:tcPr>
          <w:p w:rsidR="00BB5609" w:rsidRDefault="00856415">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spacing w:line="260" w:lineRule="exact"/>
              <w:ind w:left="6" w:hanging="23"/>
              <w:rPr>
                <w:rFonts w:ascii="仿宋_GB2312" w:eastAsia="仿宋_GB2312" w:hAnsi="宋体" w:cs="宋体"/>
                <w:kern w:val="0"/>
                <w:szCs w:val="21"/>
              </w:rPr>
            </w:pPr>
          </w:p>
        </w:tc>
      </w:tr>
      <w:tr w:rsidR="00BB5609">
        <w:trPr>
          <w:gridAfter w:val="1"/>
          <w:wAfter w:w="13" w:type="dxa"/>
          <w:trHeight w:val="1246"/>
        </w:trPr>
        <w:tc>
          <w:tcPr>
            <w:tcW w:w="706" w:type="dxa"/>
            <w:shd w:val="clear" w:color="auto" w:fill="auto"/>
            <w:vAlign w:val="center"/>
          </w:tcPr>
          <w:p w:rsidR="00BB5609" w:rsidRDefault="00856415">
            <w:pPr>
              <w:widowControl/>
              <w:spacing w:line="0" w:lineRule="atLeast"/>
              <w:ind w:left="6" w:hanging="21"/>
              <w:rPr>
                <w:rFonts w:ascii="仿宋_GB2312" w:eastAsia="仿宋_GB2312" w:hAnsi="宋体" w:cs="宋体"/>
                <w:kern w:val="0"/>
                <w:szCs w:val="21"/>
              </w:rPr>
            </w:pPr>
            <w:r>
              <w:rPr>
                <w:rFonts w:ascii="仿宋_GB2312" w:eastAsia="仿宋_GB2312" w:hAnsi="宋体" w:cs="宋体" w:hint="eastAsia"/>
                <w:kern w:val="0"/>
                <w:szCs w:val="21"/>
              </w:rPr>
              <w:t>19</w:t>
            </w:r>
          </w:p>
        </w:tc>
        <w:tc>
          <w:tcPr>
            <w:tcW w:w="1441" w:type="dxa"/>
            <w:shd w:val="clear" w:color="auto" w:fill="auto"/>
            <w:vAlign w:val="center"/>
          </w:tcPr>
          <w:p w:rsidR="00BB5609" w:rsidRDefault="00856415">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其它危害、损坏供热设施的行为</w:t>
            </w:r>
          </w:p>
        </w:tc>
        <w:tc>
          <w:tcPr>
            <w:tcW w:w="2886" w:type="dxa"/>
            <w:gridSpan w:val="2"/>
            <w:shd w:val="clear" w:color="auto" w:fill="auto"/>
            <w:vAlign w:val="center"/>
          </w:tcPr>
          <w:p w:rsidR="00BB5609" w:rsidRDefault="00856415">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违反条款：第二十四条第（九）项；</w:t>
            </w:r>
          </w:p>
          <w:p w:rsidR="00BB5609" w:rsidRDefault="00856415">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处罚条款：第三十五条第二款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责令改正，严重影响供热设施安全的，可以处</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260" w:lineRule="exact"/>
              <w:ind w:left="6" w:hanging="23"/>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260" w:lineRule="exact"/>
              <w:ind w:left="6" w:hanging="23"/>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对供热设施造成一定损害的，系数为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一定程度上影响到供暖效果的，系数为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造成供暖事故的，系数为</w:t>
            </w:r>
            <w:r>
              <w:rPr>
                <w:rFonts w:ascii="仿宋_GB2312" w:eastAsia="仿宋_GB2312" w:hAnsi="宋体" w:cs="宋体" w:hint="eastAsia"/>
                <w:kern w:val="0"/>
                <w:szCs w:val="21"/>
              </w:rPr>
              <w:t>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60" w:lineRule="exact"/>
              <w:ind w:left="6" w:hanging="23"/>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spacing w:line="260" w:lineRule="exact"/>
              <w:ind w:left="6" w:hanging="23"/>
              <w:rPr>
                <w:rFonts w:ascii="仿宋_GB2312" w:eastAsia="仿宋_GB2312" w:hAnsi="宋体" w:cs="宋体"/>
                <w:kern w:val="0"/>
                <w:szCs w:val="21"/>
              </w:rPr>
            </w:pPr>
          </w:p>
        </w:tc>
      </w:tr>
      <w:tr w:rsidR="00BB5609">
        <w:trPr>
          <w:gridAfter w:val="1"/>
          <w:wAfter w:w="13" w:type="dxa"/>
          <w:trHeight w:val="671"/>
        </w:trPr>
        <w:tc>
          <w:tcPr>
            <w:tcW w:w="15104" w:type="dxa"/>
            <w:gridSpan w:val="13"/>
            <w:shd w:val="clear" w:color="auto" w:fill="auto"/>
            <w:vAlign w:val="center"/>
          </w:tcPr>
          <w:p w:rsidR="00BB5609" w:rsidRDefault="00856415">
            <w:pPr>
              <w:pStyle w:val="20"/>
              <w:jc w:val="center"/>
              <w:rPr>
                <w:rFonts w:ascii="仿宋_GB2312" w:eastAsia="仿宋_GB2312"/>
                <w:szCs w:val="21"/>
              </w:rPr>
            </w:pPr>
            <w:bookmarkStart w:id="33" w:name="_Toc842837782"/>
            <w:r>
              <w:rPr>
                <w:rFonts w:hint="eastAsia"/>
              </w:rPr>
              <w:t>《北京市民用建筑节能管理办法》案由</w:t>
            </w:r>
            <w:r>
              <w:rPr>
                <w:rFonts w:hint="eastAsia"/>
              </w:rPr>
              <w:t>2</w:t>
            </w:r>
            <w:r>
              <w:rPr>
                <w:rFonts w:hint="eastAsia"/>
              </w:rPr>
              <w:t>项</w:t>
            </w:r>
            <w:bookmarkEnd w:id="33"/>
          </w:p>
        </w:tc>
      </w:tr>
      <w:tr w:rsidR="00BB5609">
        <w:trPr>
          <w:gridAfter w:val="1"/>
          <w:wAfter w:w="13" w:type="dxa"/>
          <w:trHeight w:val="1000"/>
        </w:trPr>
        <w:tc>
          <w:tcPr>
            <w:tcW w:w="706" w:type="dxa"/>
            <w:vMerge w:val="restart"/>
            <w:shd w:val="clear" w:color="auto" w:fill="auto"/>
            <w:vAlign w:val="center"/>
          </w:tcPr>
          <w:p w:rsidR="00BB5609" w:rsidRDefault="00856415">
            <w:pPr>
              <w:widowControl/>
              <w:spacing w:line="240" w:lineRule="exact"/>
              <w:ind w:left="6" w:hanging="21"/>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损坏供热计量装置与调控系统</w:t>
            </w:r>
          </w:p>
        </w:tc>
        <w:tc>
          <w:tcPr>
            <w:tcW w:w="2886" w:type="dxa"/>
            <w:gridSpan w:val="2"/>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违反条款：第三十三条；处罚条款：第四十二条，责令改正，可处</w:t>
            </w:r>
            <w:r>
              <w:rPr>
                <w:rFonts w:ascii="仿宋_GB2312" w:eastAsia="仿宋_GB2312" w:hint="eastAsia"/>
              </w:rPr>
              <w:t>500</w:t>
            </w:r>
            <w:r>
              <w:rPr>
                <w:rFonts w:ascii="仿宋_GB2312" w:eastAsia="仿宋_GB2312" w:hint="eastAsia"/>
              </w:rPr>
              <w:t>元以上</w:t>
            </w:r>
            <w:r>
              <w:rPr>
                <w:rFonts w:ascii="仿宋_GB2312" w:eastAsia="仿宋_GB2312" w:hint="eastAsia"/>
              </w:rPr>
              <w:t>1000</w:t>
            </w:r>
            <w:r>
              <w:rPr>
                <w:rFonts w:ascii="仿宋_GB2312" w:eastAsia="仿宋_GB2312" w:hint="eastAsia"/>
              </w:rPr>
              <w:t>元以下罚款；情节严重，影响正常供热的，可处</w:t>
            </w:r>
            <w:r>
              <w:rPr>
                <w:rFonts w:ascii="仿宋_GB2312" w:eastAsia="仿宋_GB2312" w:hint="eastAsia"/>
              </w:rPr>
              <w:t>1000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spacing w:line="240" w:lineRule="exact"/>
              <w:jc w:val="center"/>
              <w:rPr>
                <w:rFonts w:ascii="仿宋_GB2312" w:eastAsia="仿宋_GB2312"/>
              </w:rPr>
            </w:pPr>
            <w:r>
              <w:rPr>
                <w:rFonts w:ascii="仿宋_GB2312" w:eastAsia="仿宋_GB2312" w:hint="eastAsia"/>
              </w:rPr>
              <w:t>500</w:t>
            </w:r>
          </w:p>
        </w:tc>
        <w:tc>
          <w:tcPr>
            <w:tcW w:w="1014" w:type="dxa"/>
            <w:gridSpan w:val="3"/>
            <w:shd w:val="clear" w:color="auto" w:fill="auto"/>
            <w:vAlign w:val="center"/>
          </w:tcPr>
          <w:p w:rsidR="00BB5609" w:rsidRDefault="00856415">
            <w:pPr>
              <w:spacing w:line="240" w:lineRule="exact"/>
              <w:jc w:val="center"/>
              <w:rPr>
                <w:rFonts w:ascii="仿宋_GB2312" w:eastAsia="仿宋_GB2312"/>
              </w:rPr>
            </w:pPr>
            <w:r>
              <w:rPr>
                <w:rFonts w:ascii="仿宋_GB2312" w:eastAsia="仿宋_GB2312" w:hint="eastAsia"/>
              </w:rPr>
              <w:t>1</w:t>
            </w:r>
          </w:p>
        </w:tc>
        <w:tc>
          <w:tcPr>
            <w:tcW w:w="3411" w:type="dxa"/>
            <w:shd w:val="clear" w:color="auto" w:fill="auto"/>
            <w:vAlign w:val="center"/>
          </w:tcPr>
          <w:p w:rsidR="00BB5609" w:rsidRDefault="00856415">
            <w:pPr>
              <w:widowControl/>
              <w:spacing w:line="240" w:lineRule="exact"/>
              <w:jc w:val="center"/>
              <w:rPr>
                <w:rFonts w:ascii="仿宋_GB2312" w:eastAsia="仿宋_GB2312"/>
              </w:rPr>
            </w:pPr>
            <w:r>
              <w:rPr>
                <w:rFonts w:ascii="仿宋_GB2312" w:eastAsia="仿宋_GB2312" w:hint="eastAsia"/>
              </w:rPr>
              <w:t>按照《基准》的规定执行</w:t>
            </w:r>
          </w:p>
        </w:tc>
        <w:tc>
          <w:tcPr>
            <w:tcW w:w="1628" w:type="dxa"/>
            <w:shd w:val="clear" w:color="auto" w:fill="auto"/>
            <w:vAlign w:val="center"/>
          </w:tcPr>
          <w:p w:rsidR="00BB5609" w:rsidRDefault="00856415">
            <w:pPr>
              <w:widowControl/>
              <w:spacing w:line="240" w:lineRule="exact"/>
              <w:jc w:val="center"/>
              <w:rPr>
                <w:rFonts w:ascii="仿宋_GB2312" w:eastAsia="仿宋_GB2312"/>
              </w:rPr>
            </w:pPr>
            <w:r>
              <w:rPr>
                <w:rFonts w:ascii="仿宋_GB2312" w:eastAsia="仿宋_GB2312" w:hint="eastAsia"/>
              </w:rPr>
              <w:t>罚款数额＝</w:t>
            </w:r>
            <w:r>
              <w:rPr>
                <w:rFonts w:ascii="仿宋_GB2312" w:eastAsia="仿宋_GB2312" w:hint="eastAsia"/>
              </w:rPr>
              <w:t>500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p>
        </w:tc>
        <w:tc>
          <w:tcPr>
            <w:tcW w:w="2929" w:type="dxa"/>
            <w:gridSpan w:val="2"/>
            <w:shd w:val="clear" w:color="auto" w:fill="auto"/>
            <w:vAlign w:val="center"/>
          </w:tcPr>
          <w:p w:rsidR="00BB5609" w:rsidRDefault="00BB5609">
            <w:pPr>
              <w:widowControl/>
              <w:spacing w:line="240" w:lineRule="exact"/>
              <w:jc w:val="center"/>
              <w:rPr>
                <w:rFonts w:ascii="仿宋_GB2312" w:eastAsia="仿宋_GB2312"/>
              </w:rPr>
            </w:pPr>
          </w:p>
        </w:tc>
      </w:tr>
      <w:tr w:rsidR="00BB5609">
        <w:trPr>
          <w:gridAfter w:val="1"/>
          <w:wAfter w:w="13" w:type="dxa"/>
          <w:trHeight w:val="888"/>
        </w:trPr>
        <w:tc>
          <w:tcPr>
            <w:tcW w:w="706" w:type="dxa"/>
            <w:vMerge/>
            <w:shd w:val="clear" w:color="auto" w:fill="auto"/>
            <w:vAlign w:val="center"/>
          </w:tcPr>
          <w:p w:rsidR="00BB5609" w:rsidRDefault="00BB5609">
            <w:pPr>
              <w:widowControl/>
              <w:spacing w:line="240" w:lineRule="exact"/>
              <w:ind w:left="6" w:hanging="21"/>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240" w:lineRule="exact"/>
              <w:rPr>
                <w:rFonts w:ascii="仿宋_GB2312" w:eastAsia="仿宋_GB2312" w:hAnsi="宋体" w:cs="宋体"/>
                <w:sz w:val="24"/>
              </w:rPr>
            </w:pPr>
          </w:p>
        </w:tc>
        <w:tc>
          <w:tcPr>
            <w:tcW w:w="2886" w:type="dxa"/>
            <w:gridSpan w:val="2"/>
            <w:vMerge/>
            <w:shd w:val="clear" w:color="auto" w:fill="auto"/>
            <w:vAlign w:val="center"/>
          </w:tcPr>
          <w:p w:rsidR="00BB5609" w:rsidRDefault="00BB5609">
            <w:pPr>
              <w:spacing w:line="240" w:lineRule="exact"/>
              <w:rPr>
                <w:rFonts w:ascii="仿宋_GB2312" w:eastAsia="仿宋_GB2312" w:hAnsi="宋体" w:cs="宋体"/>
                <w:sz w:val="24"/>
              </w:rPr>
            </w:pPr>
          </w:p>
        </w:tc>
        <w:tc>
          <w:tcPr>
            <w:tcW w:w="1089" w:type="dxa"/>
            <w:gridSpan w:val="2"/>
            <w:shd w:val="clear" w:color="auto" w:fill="auto"/>
            <w:vAlign w:val="center"/>
          </w:tcPr>
          <w:p w:rsidR="00BB5609" w:rsidRDefault="00856415">
            <w:pPr>
              <w:spacing w:line="240" w:lineRule="exact"/>
              <w:jc w:val="center"/>
              <w:rPr>
                <w:rFonts w:eastAsia="仿宋_GB2312"/>
              </w:rPr>
            </w:pPr>
            <w:r>
              <w:rPr>
                <w:rFonts w:ascii="仿宋_GB2312" w:eastAsia="仿宋_GB2312" w:hint="eastAsia"/>
              </w:rPr>
              <w:t>1000</w:t>
            </w:r>
          </w:p>
        </w:tc>
        <w:tc>
          <w:tcPr>
            <w:tcW w:w="1014" w:type="dxa"/>
            <w:gridSpan w:val="3"/>
            <w:shd w:val="clear" w:color="auto" w:fill="auto"/>
            <w:vAlign w:val="center"/>
          </w:tcPr>
          <w:p w:rsidR="00BB5609" w:rsidRDefault="00856415">
            <w:pPr>
              <w:spacing w:line="240" w:lineRule="exact"/>
              <w:jc w:val="center"/>
              <w:rPr>
                <w:rFonts w:ascii="仿宋_GB2312" w:eastAsia="仿宋_GB2312"/>
              </w:rPr>
            </w:pPr>
            <w:r>
              <w:rPr>
                <w:rFonts w:ascii="仿宋_GB2312" w:eastAsia="仿宋_GB2312" w:hint="eastAsia"/>
              </w:rPr>
              <w:t>1</w:t>
            </w:r>
          </w:p>
        </w:tc>
        <w:tc>
          <w:tcPr>
            <w:tcW w:w="3411" w:type="dxa"/>
            <w:shd w:val="clear" w:color="auto" w:fill="auto"/>
            <w:vAlign w:val="center"/>
          </w:tcPr>
          <w:p w:rsidR="00BB5609" w:rsidRDefault="00856415">
            <w:pPr>
              <w:widowControl/>
              <w:spacing w:line="240" w:lineRule="exact"/>
              <w:jc w:val="center"/>
              <w:rPr>
                <w:rFonts w:ascii="仿宋_GB2312" w:eastAsia="仿宋_GB2312"/>
              </w:rPr>
            </w:pPr>
            <w:r>
              <w:rPr>
                <w:rFonts w:ascii="仿宋_GB2312" w:eastAsia="仿宋_GB2312" w:hint="eastAsia"/>
              </w:rPr>
              <w:t>按照《基准》的规定执行</w:t>
            </w:r>
          </w:p>
        </w:tc>
        <w:tc>
          <w:tcPr>
            <w:tcW w:w="1628" w:type="dxa"/>
            <w:shd w:val="clear" w:color="auto" w:fill="auto"/>
            <w:vAlign w:val="center"/>
          </w:tcPr>
          <w:p w:rsidR="00BB5609" w:rsidRDefault="00856415">
            <w:pPr>
              <w:widowControl/>
              <w:spacing w:line="240" w:lineRule="exact"/>
              <w:jc w:val="center"/>
              <w:rPr>
                <w:rFonts w:ascii="仿宋_GB2312" w:eastAsia="仿宋_GB2312"/>
              </w:rPr>
            </w:pPr>
            <w:r>
              <w:rPr>
                <w:rFonts w:ascii="仿宋_GB2312" w:eastAsia="仿宋_GB2312" w:hint="eastAsia"/>
              </w:rPr>
              <w:t>罚款数额＝</w:t>
            </w:r>
            <w:r>
              <w:rPr>
                <w:rFonts w:ascii="仿宋_GB2312" w:eastAsia="仿宋_GB2312" w:hint="eastAsia"/>
              </w:rPr>
              <w:t>1000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p>
        </w:tc>
        <w:tc>
          <w:tcPr>
            <w:tcW w:w="2929" w:type="dxa"/>
            <w:gridSpan w:val="2"/>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影响正常供热的，适用此档处罚。</w:t>
            </w:r>
          </w:p>
        </w:tc>
      </w:tr>
      <w:tr w:rsidR="00BB5609">
        <w:trPr>
          <w:gridAfter w:val="1"/>
          <w:wAfter w:w="13" w:type="dxa"/>
          <w:trHeight w:val="1246"/>
        </w:trPr>
        <w:tc>
          <w:tcPr>
            <w:tcW w:w="706" w:type="dxa"/>
            <w:shd w:val="clear" w:color="auto" w:fill="auto"/>
            <w:vAlign w:val="center"/>
          </w:tcPr>
          <w:p w:rsidR="00BB5609" w:rsidRDefault="00856415">
            <w:pPr>
              <w:widowControl/>
              <w:spacing w:line="240" w:lineRule="exact"/>
              <w:ind w:left="6" w:hanging="21"/>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供热单位不实行供热计量的</w:t>
            </w:r>
          </w:p>
        </w:tc>
        <w:tc>
          <w:tcPr>
            <w:tcW w:w="2886" w:type="dxa"/>
            <w:gridSpan w:val="2"/>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违反条款：第三十五条第一款；处罚条款：第四十四条，限期整改，逾期不改正的，处</w:t>
            </w:r>
            <w:r>
              <w:rPr>
                <w:rFonts w:ascii="仿宋_GB2312" w:eastAsia="仿宋_GB2312" w:hint="eastAsia"/>
              </w:rPr>
              <w:t>3</w:t>
            </w:r>
            <w:r>
              <w:rPr>
                <w:rFonts w:ascii="仿宋_GB2312" w:eastAsia="仿宋_GB2312" w:hint="eastAsia"/>
              </w:rPr>
              <w:t>万元罚款。</w:t>
            </w:r>
          </w:p>
        </w:tc>
        <w:tc>
          <w:tcPr>
            <w:tcW w:w="1089" w:type="dxa"/>
            <w:gridSpan w:val="2"/>
            <w:shd w:val="clear" w:color="auto" w:fill="auto"/>
            <w:vAlign w:val="center"/>
          </w:tcPr>
          <w:p w:rsidR="00BB5609" w:rsidRDefault="00BB5609">
            <w:pPr>
              <w:widowControl/>
              <w:spacing w:line="240" w:lineRule="exact"/>
              <w:ind w:left="6" w:hanging="21"/>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240" w:lineRule="exact"/>
              <w:ind w:left="6" w:hanging="21"/>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ind w:left="6" w:hanging="21"/>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ind w:left="6" w:hanging="21"/>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240" w:lineRule="exact"/>
              <w:ind w:left="6" w:hanging="21"/>
              <w:rPr>
                <w:rFonts w:ascii="仿宋_GB2312" w:eastAsia="仿宋_GB2312" w:hAnsi="宋体" w:cs="宋体"/>
                <w:kern w:val="0"/>
                <w:szCs w:val="21"/>
              </w:rPr>
            </w:pPr>
            <w:r>
              <w:rPr>
                <w:rFonts w:ascii="仿宋_GB2312" w:eastAsia="仿宋_GB2312" w:hAnsi="宋体" w:cs="宋体" w:hint="eastAsia"/>
                <w:kern w:val="0"/>
                <w:szCs w:val="21"/>
              </w:rPr>
              <w:t>按照规定执行</w:t>
            </w:r>
          </w:p>
        </w:tc>
      </w:tr>
      <w:tr w:rsidR="00BB5609">
        <w:trPr>
          <w:gridAfter w:val="1"/>
          <w:wAfter w:w="13" w:type="dxa"/>
          <w:trHeight w:val="661"/>
        </w:trPr>
        <w:tc>
          <w:tcPr>
            <w:tcW w:w="15104" w:type="dxa"/>
            <w:gridSpan w:val="13"/>
            <w:shd w:val="clear" w:color="auto" w:fill="auto"/>
            <w:vAlign w:val="center"/>
          </w:tcPr>
          <w:p w:rsidR="00BB5609" w:rsidRDefault="00856415">
            <w:pPr>
              <w:pStyle w:val="1"/>
              <w:rPr>
                <w:rFonts w:ascii="黑体" w:eastAsia="黑体"/>
                <w:sz w:val="28"/>
                <w:szCs w:val="28"/>
              </w:rPr>
            </w:pPr>
            <w:bookmarkStart w:id="34" w:name="_Toc1028818223"/>
            <w:r>
              <w:rPr>
                <w:rFonts w:hint="eastAsia"/>
              </w:rPr>
              <w:t>园林绿化管理方面案由</w:t>
            </w:r>
            <w:r>
              <w:rPr>
                <w:rFonts w:ascii="方正小标宋简体"/>
              </w:rPr>
              <w:t>46</w:t>
            </w:r>
            <w:r>
              <w:rPr>
                <w:rFonts w:hint="eastAsia"/>
              </w:rPr>
              <w:t>项</w:t>
            </w:r>
            <w:bookmarkEnd w:id="34"/>
          </w:p>
        </w:tc>
      </w:tr>
      <w:tr w:rsidR="00BB5609">
        <w:trPr>
          <w:gridAfter w:val="1"/>
          <w:wAfter w:w="13" w:type="dxa"/>
          <w:trHeight w:val="449"/>
        </w:trPr>
        <w:tc>
          <w:tcPr>
            <w:tcW w:w="15104" w:type="dxa"/>
            <w:gridSpan w:val="13"/>
            <w:shd w:val="clear" w:color="auto" w:fill="auto"/>
            <w:vAlign w:val="center"/>
          </w:tcPr>
          <w:p w:rsidR="00BB5609" w:rsidRDefault="00856415">
            <w:pPr>
              <w:pStyle w:val="20"/>
              <w:jc w:val="center"/>
            </w:pPr>
            <w:bookmarkStart w:id="35" w:name="_Toc110498939"/>
            <w:r>
              <w:rPr>
                <w:rFonts w:hint="eastAsia"/>
              </w:rPr>
              <w:t>《北京市绿化条例》案由</w:t>
            </w:r>
            <w:r>
              <w:rPr>
                <w:rFonts w:hint="eastAsia"/>
              </w:rPr>
              <w:t>16</w:t>
            </w:r>
            <w:r>
              <w:rPr>
                <w:rFonts w:hint="eastAsia"/>
              </w:rPr>
              <w:t>项</w:t>
            </w:r>
            <w:bookmarkEnd w:id="35"/>
          </w:p>
        </w:tc>
      </w:tr>
      <w:tr w:rsidR="00BB5609">
        <w:trPr>
          <w:gridAfter w:val="1"/>
          <w:wAfter w:w="13" w:type="dxa"/>
          <w:trHeight w:val="1092"/>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未按要求公示绿地平面图</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违反条款：第二十五条；</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处罚条款：第六十三条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责令限期改正；逾期不改正的，处</w:t>
            </w:r>
            <w:r>
              <w:rPr>
                <w:rFonts w:ascii="仿宋_GB2312" w:eastAsia="仿宋_GB2312" w:hAnsi="宋体" w:cs="宋体" w:hint="eastAsia"/>
                <w:kern w:val="0"/>
                <w:szCs w:val="21"/>
              </w:rPr>
              <w:t>5000</w:t>
            </w:r>
            <w:r>
              <w:rPr>
                <w:rFonts w:ascii="仿宋_GB2312" w:eastAsia="仿宋_GB2312" w:hAnsi="宋体" w:cs="宋体" w:hint="eastAsia"/>
                <w:kern w:val="0"/>
                <w:szCs w:val="21"/>
              </w:rPr>
              <w:t>元罚款。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按照条款规定执行</w:t>
            </w:r>
          </w:p>
        </w:tc>
      </w:tr>
      <w:tr w:rsidR="00BB5609">
        <w:trPr>
          <w:gridAfter w:val="1"/>
          <w:wAfter w:w="13" w:type="dxa"/>
          <w:trHeight w:val="186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FFFFFF"/>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未按规定对闲置土地进行临时绿化</w:t>
            </w:r>
          </w:p>
        </w:tc>
        <w:tc>
          <w:tcPr>
            <w:tcW w:w="2886" w:type="dxa"/>
            <w:gridSpan w:val="2"/>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违反条款：第二十七条；</w:t>
            </w:r>
          </w:p>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处罚条款：第六十四条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责令限期改正；逾期不改正的，处</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numPr>
                <w:ilvl w:val="0"/>
                <w:numId w:val="10"/>
              </w:numPr>
              <w:spacing w:line="260" w:lineRule="exact"/>
              <w:rPr>
                <w:rFonts w:ascii="仿宋_GB2312" w:eastAsia="仿宋_GB2312" w:hAnsi="宋体" w:cs="宋体"/>
                <w:kern w:val="0"/>
                <w:szCs w:val="21"/>
              </w:rPr>
            </w:pPr>
            <w:r>
              <w:rPr>
                <w:rFonts w:ascii="仿宋_GB2312" w:eastAsia="仿宋_GB2312" w:hAnsi="宋体" w:cs="宋体" w:hint="eastAsia"/>
                <w:kern w:val="0"/>
                <w:szCs w:val="21"/>
              </w:rPr>
              <w:t>闲置面积</w:t>
            </w:r>
            <w:r>
              <w:rPr>
                <w:rFonts w:ascii="仿宋_GB2312" w:eastAsia="仿宋_GB2312" w:hAnsi="宋体" w:cs="宋体" w:hint="eastAsia"/>
                <w:kern w:val="0"/>
                <w:szCs w:val="21"/>
              </w:rPr>
              <w:t>1000</w:t>
            </w:r>
            <w:r>
              <w:rPr>
                <w:rFonts w:ascii="Batang" w:eastAsia="Batang" w:hAnsi="Batang" w:cs="Batang" w:hint="eastAsia"/>
                <w:kern w:val="0"/>
                <w:szCs w:val="21"/>
              </w:rPr>
              <w:t>㎡</w:t>
            </w:r>
            <w:r>
              <w:rPr>
                <w:rFonts w:ascii="仿宋_GB2312" w:eastAsia="仿宋_GB2312" w:hAnsi="宋体" w:cs="宋体" w:hint="eastAsia"/>
                <w:kern w:val="0"/>
                <w:szCs w:val="21"/>
              </w:rPr>
              <w:t>以内，变量系数为</w:t>
            </w:r>
            <w:r>
              <w:rPr>
                <w:rFonts w:ascii="仿宋_GB2312" w:eastAsia="仿宋_GB2312" w:hAnsi="宋体" w:cs="宋体" w:hint="eastAsia"/>
                <w:kern w:val="0"/>
                <w:szCs w:val="21"/>
              </w:rPr>
              <w:t>0</w:t>
            </w:r>
            <w:r>
              <w:rPr>
                <w:rFonts w:ascii="仿宋_GB2312" w:eastAsia="仿宋_GB2312" w:hAnsi="宋体" w:cs="宋体" w:hint="eastAsia"/>
                <w:kern w:val="0"/>
                <w:szCs w:val="21"/>
              </w:rPr>
              <w:t>，闲置面积</w:t>
            </w:r>
            <w:r>
              <w:rPr>
                <w:rFonts w:ascii="仿宋_GB2312" w:eastAsia="仿宋_GB2312" w:hAnsi="宋体" w:cs="宋体" w:hint="eastAsia"/>
                <w:kern w:val="0"/>
                <w:szCs w:val="21"/>
              </w:rPr>
              <w:t>1000</w:t>
            </w:r>
            <w:r>
              <w:rPr>
                <w:rFonts w:ascii="Batang" w:eastAsia="Batang" w:hAnsi="Batang" w:cs="Batang" w:hint="eastAsia"/>
                <w:kern w:val="0"/>
                <w:szCs w:val="21"/>
              </w:rPr>
              <w:t>㎡</w:t>
            </w:r>
            <w:r>
              <w:rPr>
                <w:rFonts w:ascii="仿宋_GB2312" w:eastAsia="仿宋_GB2312" w:hAnsi="宋体" w:cs="宋体" w:hint="eastAsia"/>
                <w:kern w:val="0"/>
                <w:szCs w:val="21"/>
              </w:rPr>
              <w:t>以上的，每增加</w:t>
            </w:r>
            <w:r>
              <w:rPr>
                <w:rFonts w:ascii="仿宋_GB2312" w:eastAsia="仿宋_GB2312" w:hAnsi="宋体" w:cs="宋体" w:hint="eastAsia"/>
                <w:kern w:val="0"/>
                <w:szCs w:val="21"/>
              </w:rPr>
              <w:t>500</w:t>
            </w:r>
            <w:r>
              <w:rPr>
                <w:rFonts w:ascii="Batang" w:eastAsia="Batang" w:hAnsi="Batang" w:cs="Batang" w:hint="eastAsia"/>
                <w:kern w:val="0"/>
                <w:szCs w:val="21"/>
              </w:rPr>
              <w:t>㎡</w:t>
            </w:r>
            <w:r>
              <w:rPr>
                <w:rFonts w:ascii="仿宋_GB2312" w:eastAsia="仿宋_GB2312" w:hAnsi="宋体" w:cs="宋体" w:hint="eastAsia"/>
                <w:kern w:val="0"/>
                <w:szCs w:val="21"/>
              </w:rPr>
              <w:t>，变量系数增加</w:t>
            </w:r>
            <w:r>
              <w:rPr>
                <w:rFonts w:ascii="仿宋_GB2312" w:eastAsia="仿宋_GB2312" w:hAnsi="宋体" w:cs="宋体" w:hint="eastAsia"/>
                <w:kern w:val="0"/>
                <w:szCs w:val="21"/>
              </w:rPr>
              <w:t>1</w:t>
            </w:r>
            <w:r>
              <w:rPr>
                <w:rFonts w:ascii="仿宋_GB2312" w:eastAsia="仿宋_GB2312" w:hAnsi="宋体" w:cs="宋体" w:hint="eastAsia"/>
                <w:kern w:val="0"/>
                <w:szCs w:val="21"/>
              </w:rPr>
              <w:t>；</w:t>
            </w:r>
          </w:p>
          <w:p w:rsidR="00BB5609" w:rsidRDefault="00856415">
            <w:pPr>
              <w:numPr>
                <w:ilvl w:val="0"/>
                <w:numId w:val="10"/>
              </w:numPr>
              <w:spacing w:line="260" w:lineRule="exact"/>
              <w:rPr>
                <w:rFonts w:ascii="仿宋_GB2312" w:eastAsia="仿宋_GB2312" w:hAnsi="宋体" w:cs="宋体"/>
                <w:kern w:val="0"/>
                <w:szCs w:val="21"/>
              </w:rPr>
            </w:pPr>
            <w:r>
              <w:rPr>
                <w:rFonts w:ascii="仿宋_GB2312" w:eastAsia="仿宋_GB2312" w:hAnsi="宋体" w:cs="宋体" w:hint="eastAsia"/>
                <w:kern w:val="0"/>
                <w:szCs w:val="21"/>
              </w:rPr>
              <w:t>闲置时间超过一年的，系数为</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尘土飞扬，对市容环境造成严重影响的，系数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sz w:val="24"/>
              </w:rPr>
            </w:pPr>
            <w:r>
              <w:rPr>
                <w:rFonts w:ascii="仿宋_GB2312" w:eastAsia="仿宋_GB2312" w:hint="eastAsia"/>
              </w:rPr>
              <w:t>逾期不改正的情形，不记入本项“情节系数”。</w:t>
            </w:r>
          </w:p>
        </w:tc>
      </w:tr>
      <w:tr w:rsidR="00BB5609">
        <w:trPr>
          <w:gridAfter w:val="1"/>
          <w:wAfter w:w="13" w:type="dxa"/>
          <w:trHeight w:val="3975"/>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未按养护规范养护绿地、树木</w:t>
            </w:r>
          </w:p>
        </w:tc>
        <w:tc>
          <w:tcPr>
            <w:tcW w:w="2886" w:type="dxa"/>
            <w:gridSpan w:val="2"/>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违反条款：第四十条第一款；</w:t>
            </w:r>
          </w:p>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处罚条款：第六十五条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责令限期改正；逾期不改正，造成树木死亡、绿化设施损毁、景区风貌破坏的，处</w:t>
            </w:r>
            <w:r>
              <w:rPr>
                <w:rFonts w:ascii="仿宋_GB2312" w:eastAsia="仿宋_GB2312" w:hAnsi="宋体" w:cs="宋体" w:hint="eastAsia"/>
                <w:kern w:val="0"/>
                <w:szCs w:val="21"/>
              </w:rPr>
              <w:t>2000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造成树木死亡（胸径小于</w:t>
            </w:r>
            <w:r>
              <w:rPr>
                <w:rFonts w:ascii="仿宋_GB2312" w:eastAsia="仿宋_GB2312" w:hAnsi="宋体" w:cs="宋体" w:hint="eastAsia"/>
                <w:kern w:val="0"/>
                <w:szCs w:val="21"/>
              </w:rPr>
              <w:t>30</w:t>
            </w:r>
            <w:r>
              <w:rPr>
                <w:rFonts w:ascii="仿宋_GB2312" w:eastAsia="仿宋_GB2312" w:hAnsi="宋体" w:cs="宋体" w:hint="eastAsia"/>
                <w:kern w:val="0"/>
                <w:szCs w:val="21"/>
              </w:rPr>
              <w:t>厘米且不满</w:t>
            </w:r>
            <w:r>
              <w:rPr>
                <w:rFonts w:ascii="仿宋_GB2312" w:eastAsia="仿宋_GB2312" w:hAnsi="宋体" w:cs="宋体" w:hint="eastAsia"/>
                <w:kern w:val="0"/>
                <w:szCs w:val="21"/>
              </w:rPr>
              <w:t>3</w:t>
            </w:r>
            <w:r>
              <w:rPr>
                <w:rFonts w:ascii="仿宋_GB2312" w:eastAsia="仿宋_GB2312" w:hAnsi="宋体" w:cs="宋体" w:hint="eastAsia"/>
                <w:kern w:val="0"/>
                <w:szCs w:val="21"/>
              </w:rPr>
              <w:t>株），绿化设施损毁、景区风貌破坏较重的，或者造成较大社会影响的，系数为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p w:rsidR="00BB5609" w:rsidRDefault="00856415">
            <w:pPr>
              <w:spacing w:line="260" w:lineRule="exac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造成树木死亡（胸径</w:t>
            </w:r>
            <w:r>
              <w:rPr>
                <w:rFonts w:ascii="仿宋_GB2312" w:eastAsia="仿宋_GB2312" w:hAnsi="宋体" w:cs="宋体" w:hint="eastAsia"/>
                <w:kern w:val="0"/>
                <w:szCs w:val="21"/>
              </w:rPr>
              <w:t>30</w:t>
            </w:r>
            <w:r>
              <w:rPr>
                <w:rFonts w:ascii="仿宋_GB2312" w:eastAsia="仿宋_GB2312" w:hAnsi="宋体" w:cs="宋体" w:hint="eastAsia"/>
                <w:kern w:val="0"/>
                <w:szCs w:val="21"/>
              </w:rPr>
              <w:t>厘米以上的，或树木死亡</w:t>
            </w:r>
            <w:r>
              <w:rPr>
                <w:rFonts w:ascii="仿宋_GB2312" w:eastAsia="仿宋_GB2312" w:hAnsi="宋体" w:cs="宋体" w:hint="eastAsia"/>
                <w:kern w:val="0"/>
                <w:szCs w:val="21"/>
              </w:rPr>
              <w:t>3</w:t>
            </w:r>
            <w:r>
              <w:rPr>
                <w:rFonts w:ascii="仿宋_GB2312" w:eastAsia="仿宋_GB2312" w:hAnsi="宋体" w:cs="宋体" w:hint="eastAsia"/>
                <w:kern w:val="0"/>
                <w:szCs w:val="21"/>
              </w:rPr>
              <w:t>株以上</w:t>
            </w:r>
            <w:r>
              <w:rPr>
                <w:rFonts w:ascii="仿宋_GB2312" w:eastAsia="仿宋_GB2312" w:hAnsi="宋体" w:cs="宋体" w:hint="eastAsia"/>
                <w:kern w:val="0"/>
                <w:szCs w:val="21"/>
              </w:rPr>
              <w:t>5</w:t>
            </w:r>
            <w:r>
              <w:rPr>
                <w:rFonts w:ascii="仿宋_GB2312" w:eastAsia="仿宋_GB2312" w:hAnsi="宋体" w:cs="宋体" w:hint="eastAsia"/>
                <w:kern w:val="0"/>
                <w:szCs w:val="21"/>
              </w:rPr>
              <w:t>株以下），或者造成较大损失的，系数为</w:t>
            </w:r>
            <w:r>
              <w:rPr>
                <w:rFonts w:ascii="仿宋_GB2312" w:eastAsia="仿宋_GB2312" w:hAnsi="宋体" w:cs="宋体" w:hint="eastAsia"/>
                <w:kern w:val="0"/>
                <w:szCs w:val="21"/>
              </w:rPr>
              <w:t>4</w:t>
            </w:r>
            <w:r>
              <w:rPr>
                <w:rFonts w:ascii="仿宋_GB2312" w:eastAsia="仿宋_GB2312" w:hAnsi="宋体" w:cs="宋体" w:hint="eastAsia"/>
                <w:kern w:val="0"/>
                <w:szCs w:val="21"/>
              </w:rPr>
              <w:t>；造成树木大面积死亡（胸径</w:t>
            </w:r>
            <w:r>
              <w:rPr>
                <w:rFonts w:ascii="仿宋_GB2312" w:eastAsia="仿宋_GB2312" w:hAnsi="宋体" w:cs="宋体" w:hint="eastAsia"/>
                <w:kern w:val="0"/>
                <w:szCs w:val="21"/>
              </w:rPr>
              <w:t>30</w:t>
            </w:r>
            <w:r>
              <w:rPr>
                <w:rFonts w:ascii="仿宋_GB2312" w:eastAsia="仿宋_GB2312" w:hAnsi="宋体" w:cs="宋体" w:hint="eastAsia"/>
                <w:kern w:val="0"/>
                <w:szCs w:val="21"/>
              </w:rPr>
              <w:t>厘米以上树木</w:t>
            </w:r>
            <w:r>
              <w:rPr>
                <w:rFonts w:ascii="仿宋_GB2312" w:eastAsia="仿宋_GB2312" w:hAnsi="宋体" w:cs="宋体" w:hint="eastAsia"/>
                <w:kern w:val="0"/>
                <w:szCs w:val="21"/>
              </w:rPr>
              <w:t>3</w:t>
            </w:r>
            <w:r>
              <w:rPr>
                <w:rFonts w:ascii="仿宋_GB2312" w:eastAsia="仿宋_GB2312" w:hAnsi="宋体" w:cs="宋体" w:hint="eastAsia"/>
                <w:kern w:val="0"/>
                <w:szCs w:val="21"/>
              </w:rPr>
              <w:t>棵以上，以及树木死亡</w:t>
            </w:r>
            <w:r>
              <w:rPr>
                <w:rFonts w:ascii="仿宋_GB2312" w:eastAsia="仿宋_GB2312" w:hAnsi="宋体" w:cs="宋体" w:hint="eastAsia"/>
                <w:kern w:val="0"/>
                <w:szCs w:val="21"/>
              </w:rPr>
              <w:t>10</w:t>
            </w:r>
            <w:r>
              <w:rPr>
                <w:rFonts w:ascii="仿宋_GB2312" w:eastAsia="仿宋_GB2312" w:hAnsi="宋体" w:cs="宋体" w:hint="eastAsia"/>
                <w:kern w:val="0"/>
                <w:szCs w:val="21"/>
              </w:rPr>
              <w:t>株以上的），或者造成珍贵树种死亡，景区风貌破坏严重难以复原，以及其它社会恶劣影响和重大经济损失的，系数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2183"/>
        </w:trPr>
        <w:tc>
          <w:tcPr>
            <w:tcW w:w="706" w:type="dxa"/>
            <w:shd w:val="clear" w:color="auto" w:fill="auto"/>
            <w:vAlign w:val="center"/>
          </w:tcPr>
          <w:p w:rsidR="00BB5609" w:rsidRDefault="00856415">
            <w:p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未按规范开发利用绿地地下空间</w:t>
            </w:r>
          </w:p>
        </w:tc>
        <w:tc>
          <w:tcPr>
            <w:tcW w:w="2886" w:type="dxa"/>
            <w:gridSpan w:val="2"/>
            <w:shd w:val="clear" w:color="auto" w:fill="auto"/>
            <w:vAlign w:val="center"/>
          </w:tcPr>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违反条款：第四十六条；</w:t>
            </w:r>
          </w:p>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处罚条款：第六十六条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责令限期改正；逾期不改正的，处</w:t>
            </w:r>
            <w:r>
              <w:rPr>
                <w:rFonts w:ascii="仿宋_GB2312" w:eastAsia="仿宋_GB2312" w:hAnsi="宋体" w:cs="宋体" w:hint="eastAsia"/>
                <w:kern w:val="0"/>
                <w:szCs w:val="21"/>
              </w:rPr>
              <w:t>2</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10</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B5609" w:rsidRDefault="00856415">
            <w:pPr>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造成树木死亡（胸径小于</w:t>
            </w:r>
            <w:r>
              <w:rPr>
                <w:rFonts w:ascii="仿宋_GB2312" w:eastAsia="仿宋_GB2312" w:hAnsi="宋体" w:cs="宋体" w:hint="eastAsia"/>
                <w:kern w:val="0"/>
                <w:szCs w:val="21"/>
              </w:rPr>
              <w:t>30</w:t>
            </w:r>
            <w:r>
              <w:rPr>
                <w:rFonts w:ascii="仿宋_GB2312" w:eastAsia="仿宋_GB2312" w:hAnsi="宋体" w:cs="宋体" w:hint="eastAsia"/>
                <w:kern w:val="0"/>
                <w:szCs w:val="21"/>
              </w:rPr>
              <w:t>厘米且不满</w:t>
            </w:r>
            <w:r>
              <w:rPr>
                <w:rFonts w:ascii="仿宋_GB2312" w:eastAsia="仿宋_GB2312" w:hAnsi="宋体" w:cs="宋体" w:hint="eastAsia"/>
                <w:kern w:val="0"/>
                <w:szCs w:val="21"/>
              </w:rPr>
              <w:t>3</w:t>
            </w:r>
            <w:r>
              <w:rPr>
                <w:rFonts w:ascii="仿宋_GB2312" w:eastAsia="仿宋_GB2312" w:hAnsi="宋体" w:cs="宋体" w:hint="eastAsia"/>
                <w:kern w:val="0"/>
                <w:szCs w:val="21"/>
              </w:rPr>
              <w:t>株），绿地损毁的，变量系数为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造成树木大面积死亡（胸径</w:t>
            </w:r>
            <w:r>
              <w:rPr>
                <w:rFonts w:ascii="仿宋_GB2312" w:eastAsia="仿宋_GB2312" w:hAnsi="宋体" w:cs="宋体" w:hint="eastAsia"/>
                <w:kern w:val="0"/>
                <w:szCs w:val="21"/>
              </w:rPr>
              <w:t>30</w:t>
            </w:r>
            <w:r>
              <w:rPr>
                <w:rFonts w:ascii="仿宋_GB2312" w:eastAsia="仿宋_GB2312" w:hAnsi="宋体" w:cs="宋体" w:hint="eastAsia"/>
                <w:kern w:val="0"/>
                <w:szCs w:val="21"/>
              </w:rPr>
              <w:t>厘米以上的，或树木死亡</w:t>
            </w:r>
            <w:r>
              <w:rPr>
                <w:rFonts w:ascii="仿宋_GB2312" w:eastAsia="仿宋_GB2312" w:hAnsi="宋体" w:cs="宋体" w:hint="eastAsia"/>
                <w:kern w:val="0"/>
                <w:szCs w:val="21"/>
              </w:rPr>
              <w:t>3</w:t>
            </w:r>
            <w:r>
              <w:rPr>
                <w:rFonts w:ascii="仿宋_GB2312" w:eastAsia="仿宋_GB2312" w:hAnsi="宋体" w:cs="宋体" w:hint="eastAsia"/>
                <w:kern w:val="0"/>
                <w:szCs w:val="21"/>
              </w:rPr>
              <w:t>株以上），绿地使用功能丧失，或者其它社会恶劣影响和重大经济损失的，变量系数为</w:t>
            </w:r>
            <w:r>
              <w:rPr>
                <w:rFonts w:ascii="仿宋_GB2312" w:eastAsia="仿宋_GB2312" w:hAnsi="宋体" w:cs="宋体" w:hint="eastAsia"/>
                <w:kern w:val="0"/>
                <w:szCs w:val="21"/>
              </w:rPr>
              <w:t>3</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455"/>
        </w:trPr>
        <w:tc>
          <w:tcPr>
            <w:tcW w:w="706" w:type="dxa"/>
            <w:vMerge w:val="restart"/>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vMerge w:val="restart"/>
            <w:shd w:val="clear" w:color="auto" w:fill="auto"/>
            <w:vAlign w:val="center"/>
          </w:tcPr>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在树木旁或者绿地内倾倒、排放污水、垃圾、渣土及其它废弃物</w:t>
            </w:r>
          </w:p>
        </w:tc>
        <w:tc>
          <w:tcPr>
            <w:tcW w:w="2886" w:type="dxa"/>
            <w:gridSpan w:val="2"/>
            <w:vMerge w:val="restart"/>
            <w:shd w:val="clear" w:color="auto" w:fill="auto"/>
            <w:vAlign w:val="center"/>
          </w:tcPr>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违反条款：第五十条第（一）项；处罚条款：第六十七条责令停止违法行为。处罚内容：情节较轻的，处</w:t>
            </w:r>
            <w:r>
              <w:rPr>
                <w:rFonts w:ascii="仿宋_GB2312" w:eastAsia="仿宋_GB2312" w:hAnsi="宋体" w:cs="宋体" w:hint="eastAsia"/>
                <w:kern w:val="0"/>
                <w:szCs w:val="21"/>
              </w:rPr>
              <w:t>20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w:t>
            </w:r>
            <w:r>
              <w:rPr>
                <w:rFonts w:ascii="仿宋_GB2312" w:eastAsia="仿宋_GB2312" w:hAnsi="宋体" w:cs="宋体" w:hint="eastAsia"/>
                <w:kern w:val="0"/>
                <w:szCs w:val="21"/>
              </w:rPr>
              <w:t>元以下罚款；情节严重的，处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BB5609">
            <w:pPr>
              <w:widowControl/>
              <w:spacing w:line="300" w:lineRule="exac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30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30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30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B5609">
        <w:trPr>
          <w:gridAfter w:val="1"/>
          <w:wAfter w:w="13" w:type="dxa"/>
          <w:trHeight w:val="1431"/>
        </w:trPr>
        <w:tc>
          <w:tcPr>
            <w:tcW w:w="706" w:type="dxa"/>
            <w:vMerge/>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300" w:lineRule="exac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spacing w:line="300" w:lineRule="exact"/>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同时违反市容、市政等法规或者绿化条例其它条款，适用本案由不足以惩处的，可适用相关案由查处。</w:t>
            </w:r>
          </w:p>
        </w:tc>
      </w:tr>
      <w:tr w:rsidR="00BB5609">
        <w:trPr>
          <w:gridAfter w:val="1"/>
          <w:wAfter w:w="13" w:type="dxa"/>
          <w:trHeight w:val="494"/>
        </w:trPr>
        <w:tc>
          <w:tcPr>
            <w:tcW w:w="706" w:type="dxa"/>
            <w:vMerge w:val="restart"/>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vMerge w:val="restart"/>
            <w:shd w:val="clear" w:color="auto" w:fill="auto"/>
            <w:vAlign w:val="center"/>
          </w:tcPr>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损毁树木、花草及绿化设施</w:t>
            </w:r>
          </w:p>
        </w:tc>
        <w:tc>
          <w:tcPr>
            <w:tcW w:w="2886" w:type="dxa"/>
            <w:gridSpan w:val="2"/>
            <w:vMerge w:val="restart"/>
            <w:shd w:val="clear" w:color="auto" w:fill="auto"/>
            <w:vAlign w:val="center"/>
          </w:tcPr>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违反条款：第五十条第（二）项；处罚条款：第六十七条责令停止违法行为。处罚内容：情节较轻的，处</w:t>
            </w:r>
            <w:r>
              <w:rPr>
                <w:rFonts w:ascii="仿宋_GB2312" w:eastAsia="仿宋_GB2312" w:hAnsi="宋体" w:cs="宋体" w:hint="eastAsia"/>
                <w:kern w:val="0"/>
                <w:szCs w:val="21"/>
              </w:rPr>
              <w:t>20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w:t>
            </w:r>
            <w:r>
              <w:rPr>
                <w:rFonts w:ascii="仿宋_GB2312" w:eastAsia="仿宋_GB2312" w:hAnsi="宋体" w:cs="宋体" w:hint="eastAsia"/>
                <w:kern w:val="0"/>
                <w:szCs w:val="21"/>
              </w:rPr>
              <w:t>元以下罚款；情节严重的，处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BB5609">
            <w:pPr>
              <w:widowControl/>
              <w:spacing w:line="300" w:lineRule="exac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30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30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30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B5609">
        <w:trPr>
          <w:gridAfter w:val="1"/>
          <w:wAfter w:w="13" w:type="dxa"/>
          <w:trHeight w:val="1274"/>
        </w:trPr>
        <w:tc>
          <w:tcPr>
            <w:tcW w:w="706" w:type="dxa"/>
            <w:vMerge/>
            <w:shd w:val="clear" w:color="auto" w:fill="auto"/>
            <w:vAlign w:val="center"/>
          </w:tcPr>
          <w:p w:rsidR="00BB5609" w:rsidRDefault="00BB5609">
            <w:pPr>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300" w:lineRule="exac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spacing w:line="300" w:lineRule="exact"/>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同时违反绿化条例其它条款的，适用本案由不足以惩处的，可适用相关案由查处。</w:t>
            </w:r>
          </w:p>
        </w:tc>
      </w:tr>
      <w:tr w:rsidR="00BB5609">
        <w:trPr>
          <w:gridAfter w:val="1"/>
          <w:wAfter w:w="13" w:type="dxa"/>
          <w:trHeight w:val="406"/>
        </w:trPr>
        <w:tc>
          <w:tcPr>
            <w:tcW w:w="706" w:type="dxa"/>
            <w:vMerge w:val="restart"/>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vMerge w:val="restart"/>
            <w:shd w:val="clear" w:color="auto" w:fill="auto"/>
            <w:vAlign w:val="center"/>
          </w:tcPr>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在树木或者绿化设施上悬挂广告牌或者其它物品</w:t>
            </w:r>
          </w:p>
        </w:tc>
        <w:tc>
          <w:tcPr>
            <w:tcW w:w="2886" w:type="dxa"/>
            <w:gridSpan w:val="2"/>
            <w:vMerge w:val="restart"/>
            <w:shd w:val="clear" w:color="auto" w:fill="auto"/>
            <w:vAlign w:val="center"/>
          </w:tcPr>
          <w:p w:rsidR="00BB5609" w:rsidRDefault="00856415">
            <w:pPr>
              <w:spacing w:line="300" w:lineRule="exact"/>
              <w:rPr>
                <w:rFonts w:ascii="仿宋_GB2312" w:eastAsia="仿宋_GB2312" w:hAnsi="宋体" w:cs="宋体"/>
                <w:kern w:val="0"/>
                <w:szCs w:val="21"/>
              </w:rPr>
            </w:pPr>
            <w:r>
              <w:rPr>
                <w:rFonts w:ascii="仿宋_GB2312" w:eastAsia="仿宋_GB2312" w:hAnsi="宋体" w:cs="宋体" w:hint="eastAsia"/>
                <w:kern w:val="0"/>
                <w:szCs w:val="21"/>
              </w:rPr>
              <w:t>违反条款：第五十条第（三）项；处罚条款：第六十七条责令停止违法行为。处罚内容：情节较轻的，处</w:t>
            </w:r>
            <w:r>
              <w:rPr>
                <w:rFonts w:ascii="仿宋_GB2312" w:eastAsia="仿宋_GB2312" w:hAnsi="宋体" w:cs="宋体" w:hint="eastAsia"/>
                <w:kern w:val="0"/>
                <w:szCs w:val="21"/>
              </w:rPr>
              <w:t>20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w:t>
            </w:r>
            <w:r>
              <w:rPr>
                <w:rFonts w:ascii="仿宋_GB2312" w:eastAsia="仿宋_GB2312" w:hAnsi="宋体" w:cs="宋体" w:hint="eastAsia"/>
                <w:kern w:val="0"/>
                <w:szCs w:val="21"/>
              </w:rPr>
              <w:t>元以下罚款；情节严重的，处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BB5609">
            <w:pPr>
              <w:widowControl/>
              <w:spacing w:line="300" w:lineRule="exac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30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30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30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B5609">
        <w:trPr>
          <w:gridAfter w:val="1"/>
          <w:wAfter w:w="13" w:type="dxa"/>
          <w:trHeight w:val="1475"/>
        </w:trPr>
        <w:tc>
          <w:tcPr>
            <w:tcW w:w="706" w:type="dxa"/>
            <w:vMerge/>
            <w:shd w:val="clear" w:color="auto" w:fill="auto"/>
            <w:vAlign w:val="center"/>
          </w:tcPr>
          <w:p w:rsidR="00BB5609" w:rsidRDefault="00BB5609">
            <w:pPr>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300" w:lineRule="exac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spacing w:line="300" w:lineRule="exact"/>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同时违反市容等法规的，可适用相关案由查处。</w:t>
            </w:r>
          </w:p>
        </w:tc>
      </w:tr>
      <w:tr w:rsidR="00BB5609">
        <w:trPr>
          <w:gridAfter w:val="1"/>
          <w:wAfter w:w="13" w:type="dxa"/>
          <w:trHeight w:val="352"/>
        </w:trPr>
        <w:tc>
          <w:tcPr>
            <w:tcW w:w="706" w:type="dxa"/>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vMerge w:val="restart"/>
            <w:shd w:val="clear" w:color="auto" w:fill="auto"/>
            <w:vAlign w:val="center"/>
          </w:tcPr>
          <w:p w:rsidR="00BB5609" w:rsidRDefault="00856415">
            <w:pPr>
              <w:spacing w:line="280" w:lineRule="exact"/>
              <w:rPr>
                <w:rFonts w:ascii="仿宋_GB2312" w:eastAsia="仿宋_GB2312" w:hAnsi="宋体" w:cs="宋体"/>
                <w:kern w:val="0"/>
                <w:szCs w:val="21"/>
              </w:rPr>
            </w:pPr>
            <w:r>
              <w:rPr>
                <w:rFonts w:ascii="仿宋_GB2312" w:eastAsia="仿宋_GB2312" w:hAnsi="宋体" w:cs="宋体" w:hint="eastAsia"/>
                <w:kern w:val="0"/>
                <w:szCs w:val="21"/>
              </w:rPr>
              <w:t>在绿地内取土、搭建构筑物</w:t>
            </w:r>
          </w:p>
        </w:tc>
        <w:tc>
          <w:tcPr>
            <w:tcW w:w="2886" w:type="dxa"/>
            <w:gridSpan w:val="2"/>
            <w:vMerge w:val="restart"/>
            <w:shd w:val="clear" w:color="auto" w:fill="auto"/>
            <w:vAlign w:val="center"/>
          </w:tcPr>
          <w:p w:rsidR="00BB5609" w:rsidRDefault="00856415">
            <w:pPr>
              <w:spacing w:line="280" w:lineRule="exact"/>
              <w:rPr>
                <w:rFonts w:ascii="仿宋_GB2312" w:eastAsia="仿宋_GB2312" w:hAnsi="宋体" w:cs="宋体"/>
                <w:kern w:val="0"/>
                <w:szCs w:val="21"/>
              </w:rPr>
            </w:pPr>
            <w:r>
              <w:rPr>
                <w:rFonts w:ascii="仿宋_GB2312" w:eastAsia="仿宋_GB2312" w:hAnsi="宋体" w:cs="宋体" w:hint="eastAsia"/>
                <w:kern w:val="0"/>
                <w:szCs w:val="21"/>
              </w:rPr>
              <w:t>违反条款：第五十条第（四）项；处罚条款：第六十七条责令停止违法行为。处罚内容：情节较轻的，处</w:t>
            </w:r>
            <w:r>
              <w:rPr>
                <w:rFonts w:ascii="仿宋_GB2312" w:eastAsia="仿宋_GB2312" w:hAnsi="宋体" w:cs="宋体" w:hint="eastAsia"/>
                <w:kern w:val="0"/>
                <w:szCs w:val="21"/>
              </w:rPr>
              <w:t>20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w:t>
            </w:r>
            <w:r>
              <w:rPr>
                <w:rFonts w:ascii="仿宋_GB2312" w:eastAsia="仿宋_GB2312" w:hAnsi="宋体" w:cs="宋体" w:hint="eastAsia"/>
                <w:kern w:val="0"/>
                <w:szCs w:val="21"/>
              </w:rPr>
              <w:t>元以下罚款；情节严重的，处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BB5609">
            <w:pPr>
              <w:widowControl/>
              <w:spacing w:line="280" w:lineRule="exac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28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8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8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B5609">
        <w:trPr>
          <w:gridAfter w:val="1"/>
          <w:wAfter w:w="13" w:type="dxa"/>
          <w:trHeight w:val="1380"/>
        </w:trPr>
        <w:tc>
          <w:tcPr>
            <w:tcW w:w="706" w:type="dxa"/>
            <w:vMerge/>
            <w:shd w:val="clear" w:color="auto" w:fill="auto"/>
            <w:vAlign w:val="center"/>
          </w:tcPr>
          <w:p w:rsidR="00BB5609" w:rsidRDefault="00BB5609">
            <w:pPr>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280" w:lineRule="exac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spacing w:line="280" w:lineRule="exact"/>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28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同时违反规划、市容等法规或者绿化条例其它条款的，适用本案由不足以惩处的，可适用相关案由查处。</w:t>
            </w:r>
          </w:p>
        </w:tc>
      </w:tr>
      <w:tr w:rsidR="00BB5609">
        <w:trPr>
          <w:gridAfter w:val="1"/>
          <w:wAfter w:w="13" w:type="dxa"/>
          <w:trHeight w:val="304"/>
        </w:trPr>
        <w:tc>
          <w:tcPr>
            <w:tcW w:w="706" w:type="dxa"/>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在绿地内用火、烧烤</w:t>
            </w:r>
          </w:p>
        </w:tc>
        <w:tc>
          <w:tcPr>
            <w:tcW w:w="2886" w:type="dxa"/>
            <w:gridSpan w:val="2"/>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违反条款：第五十条第（五）项；处罚条款：第六十七条责令停止违法行为。处罚内容：情节较轻的，处</w:t>
            </w:r>
            <w:r>
              <w:rPr>
                <w:rFonts w:ascii="仿宋_GB2312" w:eastAsia="仿宋_GB2312" w:hAnsi="宋体" w:cs="宋体" w:hint="eastAsia"/>
                <w:kern w:val="0"/>
                <w:szCs w:val="21"/>
              </w:rPr>
              <w:t>20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w:t>
            </w:r>
            <w:r>
              <w:rPr>
                <w:rFonts w:ascii="仿宋_GB2312" w:eastAsia="仿宋_GB2312" w:hAnsi="宋体" w:cs="宋体" w:hint="eastAsia"/>
                <w:kern w:val="0"/>
                <w:szCs w:val="21"/>
              </w:rPr>
              <w:t>元以下罚款；情节严重的，处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B5609">
        <w:trPr>
          <w:gridAfter w:val="1"/>
          <w:wAfter w:w="13" w:type="dxa"/>
          <w:trHeight w:val="547"/>
        </w:trPr>
        <w:tc>
          <w:tcPr>
            <w:tcW w:w="706" w:type="dxa"/>
            <w:vMerge/>
            <w:shd w:val="clear" w:color="auto" w:fill="auto"/>
            <w:vAlign w:val="center"/>
          </w:tcPr>
          <w:p w:rsidR="00BB5609" w:rsidRDefault="00BB5609">
            <w:pP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rPr>
              <w:t>同时违反其它法规，本案由不足以惩处的，可适用相关案由。</w:t>
            </w:r>
          </w:p>
        </w:tc>
      </w:tr>
      <w:tr w:rsidR="00BB5609">
        <w:trPr>
          <w:gridAfter w:val="1"/>
          <w:wAfter w:w="13" w:type="dxa"/>
          <w:trHeight w:val="293"/>
        </w:trPr>
        <w:tc>
          <w:tcPr>
            <w:tcW w:w="706" w:type="dxa"/>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实施其它损害绿化成果及绿化设施的行为</w:t>
            </w:r>
          </w:p>
        </w:tc>
        <w:tc>
          <w:tcPr>
            <w:tcW w:w="2886" w:type="dxa"/>
            <w:gridSpan w:val="2"/>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违反条款：第五十条第（七）项；处罚条款：第六十七条责令停止违法行为。处罚内容：情节较轻的，处</w:t>
            </w:r>
            <w:r>
              <w:rPr>
                <w:rFonts w:ascii="仿宋_GB2312" w:eastAsia="仿宋_GB2312" w:hAnsi="宋体" w:cs="宋体" w:hint="eastAsia"/>
                <w:kern w:val="0"/>
                <w:szCs w:val="21"/>
              </w:rPr>
              <w:t>20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w:t>
            </w:r>
            <w:r>
              <w:rPr>
                <w:rFonts w:ascii="仿宋_GB2312" w:eastAsia="仿宋_GB2312" w:hAnsi="宋体" w:cs="宋体" w:hint="eastAsia"/>
                <w:kern w:val="0"/>
                <w:szCs w:val="21"/>
              </w:rPr>
              <w:t>元以下罚款；情节严重的，处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B5609">
        <w:trPr>
          <w:gridAfter w:val="1"/>
          <w:wAfter w:w="13" w:type="dxa"/>
          <w:trHeight w:val="682"/>
        </w:trPr>
        <w:tc>
          <w:tcPr>
            <w:tcW w:w="706" w:type="dxa"/>
            <w:vMerge/>
            <w:shd w:val="clear" w:color="auto" w:fill="auto"/>
            <w:vAlign w:val="center"/>
          </w:tcPr>
          <w:p w:rsidR="00BB5609" w:rsidRDefault="00BB5609">
            <w:pP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造成树木死亡、绿地或绿化设施损毁严重的，系数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rPr>
              <w:t>同时违反其它法规，本案由不足以惩处的，可适用相关案由。</w:t>
            </w:r>
          </w:p>
        </w:tc>
      </w:tr>
      <w:tr w:rsidR="00BB5609">
        <w:trPr>
          <w:gridAfter w:val="1"/>
          <w:wAfter w:w="13" w:type="dxa"/>
          <w:trHeight w:val="2907"/>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未经许可擅自改变绿地性质和用途</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违反条款：第五十七条；处罚条款：第六十八条责令限期改正、恢复原状，并按照改变的面积处每平方米</w:t>
            </w:r>
            <w:r>
              <w:rPr>
                <w:rFonts w:ascii="仿宋_GB2312" w:eastAsia="仿宋_GB2312" w:hAnsi="宋体" w:cs="宋体" w:hint="eastAsia"/>
                <w:kern w:val="0"/>
                <w:szCs w:val="21"/>
              </w:rPr>
              <w:t>300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3000</w:t>
            </w:r>
            <w:r>
              <w:rPr>
                <w:rFonts w:ascii="仿宋_GB2312" w:eastAsia="仿宋_GB2312" w:hAnsi="宋体" w:cs="宋体" w:hint="eastAsia"/>
                <w:kern w:val="0"/>
                <w:szCs w:val="21"/>
              </w:rPr>
              <w:t>元以下罚款</w:t>
            </w:r>
            <w:r>
              <w:rPr>
                <w:rFonts w:ascii="仿宋_GB2312" w:eastAsia="仿宋_GB2312" w:hAnsi="宋体" w:cs="宋体"/>
                <w:kern w:val="0"/>
                <w:szCs w:val="21"/>
              </w:rPr>
              <w:t>。</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存在以下情节的，增加相应变量系数：</w:t>
            </w:r>
            <w:r>
              <w:rPr>
                <w:rFonts w:ascii="仿宋_GB2312" w:eastAsia="仿宋_GB2312" w:hAnsi="宋体" w:cs="宋体" w:hint="eastAsia"/>
                <w:kern w:val="0"/>
                <w:szCs w:val="21"/>
              </w:rPr>
              <w:t>1.</w:t>
            </w:r>
            <w:r>
              <w:rPr>
                <w:rFonts w:ascii="仿宋_GB2312" w:eastAsia="仿宋_GB2312" w:hAnsi="宋体" w:cs="宋体" w:hint="eastAsia"/>
                <w:kern w:val="0"/>
                <w:szCs w:val="21"/>
              </w:rPr>
              <w:t>擅自改变公共</w:t>
            </w:r>
            <w:r>
              <w:rPr>
                <w:rFonts w:ascii="仿宋_GB2312" w:eastAsia="仿宋_GB2312" w:hAnsi="宋体" w:cs="宋体" w:hint="eastAsia"/>
                <w:kern w:val="0"/>
                <w:szCs w:val="21"/>
              </w:rPr>
              <w:t>绿地或者居住区</w:t>
            </w:r>
            <w:r>
              <w:rPr>
                <w:rFonts w:ascii="仿宋_GB2312" w:eastAsia="仿宋_GB2312" w:hAnsi="宋体" w:cs="宋体" w:hint="eastAsia"/>
                <w:kern w:val="0"/>
                <w:szCs w:val="21"/>
              </w:rPr>
              <w:t>绿地性质和用途的，系数</w:t>
            </w:r>
            <w:r>
              <w:rPr>
                <w:rFonts w:ascii="仿宋_GB2312" w:eastAsia="仿宋_GB2312" w:hAnsi="宋体" w:cs="宋体" w:hint="eastAsia"/>
                <w:kern w:val="0"/>
                <w:szCs w:val="21"/>
              </w:rPr>
              <w:t>5-9</w:t>
            </w:r>
            <w:r>
              <w:rPr>
                <w:rFonts w:ascii="仿宋_GB2312" w:eastAsia="仿宋_GB2312" w:hAnsi="宋体" w:cs="宋体" w:hint="eastAsia"/>
                <w:kern w:val="0"/>
                <w:szCs w:val="21"/>
              </w:rPr>
              <w:t>；主动改正违法行为或者减轻违法后果的，系数</w:t>
            </w:r>
            <w:r>
              <w:rPr>
                <w:rFonts w:ascii="仿宋_GB2312" w:eastAsia="仿宋_GB2312" w:hAnsi="宋体" w:cs="宋体" w:hint="eastAsia"/>
                <w:kern w:val="0"/>
                <w:szCs w:val="21"/>
              </w:rPr>
              <w:t>1-4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改变其它绿地的，系数</w:t>
            </w:r>
            <w:r>
              <w:rPr>
                <w:rFonts w:ascii="仿宋_GB2312" w:eastAsia="仿宋_GB2312" w:hAnsi="宋体" w:cs="宋体" w:hint="eastAsia"/>
                <w:kern w:val="0"/>
                <w:szCs w:val="21"/>
              </w:rPr>
              <w:t>1-4</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存在其它情节严重或者社会影响恶劣的情形，系数</w:t>
            </w:r>
            <w:r>
              <w:rPr>
                <w:rFonts w:ascii="仿宋_GB2312" w:eastAsia="仿宋_GB2312" w:hAnsi="宋体" w:cs="宋体" w:hint="eastAsia"/>
                <w:kern w:val="0"/>
                <w:szCs w:val="21"/>
              </w:rPr>
              <w:t>5-9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罚款数额＝面积×</w:t>
            </w:r>
            <w:r>
              <w:rPr>
                <w:rFonts w:ascii="仿宋_GB2312" w:eastAsia="仿宋_GB2312" w:hAnsi="宋体" w:cs="宋体" w:hint="eastAsia"/>
                <w:kern w:val="0"/>
                <w:szCs w:val="21"/>
              </w:rPr>
              <w:t>300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b/>
                <w:kern w:val="0"/>
                <w:szCs w:val="21"/>
              </w:rPr>
            </w:pPr>
          </w:p>
        </w:tc>
      </w:tr>
      <w:tr w:rsidR="00BB5609">
        <w:trPr>
          <w:gridAfter w:val="1"/>
          <w:wAfter w:w="13" w:type="dxa"/>
          <w:trHeight w:val="186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未按规定移植树木</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违反条款：第五十八条第一款；处罚条款：第六十九条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责令限期改正；无法改正的，责令在规定地点补种移植株数</w:t>
            </w:r>
            <w:r>
              <w:rPr>
                <w:rFonts w:ascii="仿宋_GB2312" w:eastAsia="仿宋_GB2312" w:hAnsi="宋体" w:cs="宋体" w:hint="eastAsia"/>
                <w:kern w:val="0"/>
                <w:szCs w:val="21"/>
              </w:rPr>
              <w:t>5</w:t>
            </w:r>
            <w:r>
              <w:rPr>
                <w:rFonts w:ascii="仿宋_GB2312" w:eastAsia="仿宋_GB2312" w:hAnsi="宋体" w:cs="宋体" w:hint="eastAsia"/>
                <w:kern w:val="0"/>
                <w:szCs w:val="21"/>
              </w:rPr>
              <w:t>倍的树木，并可以处所移植树木价值</w:t>
            </w:r>
            <w:r>
              <w:rPr>
                <w:rFonts w:ascii="仿宋_GB2312" w:eastAsia="仿宋_GB2312" w:hAnsi="宋体" w:cs="宋体" w:hint="eastAsia"/>
                <w:kern w:val="0"/>
                <w:szCs w:val="21"/>
              </w:rPr>
              <w:t>3</w:t>
            </w:r>
            <w:r>
              <w:rPr>
                <w:rFonts w:ascii="仿宋_GB2312" w:eastAsia="仿宋_GB2312" w:hAnsi="宋体" w:cs="宋体" w:hint="eastAsia"/>
                <w:kern w:val="0"/>
                <w:szCs w:val="21"/>
              </w:rPr>
              <w:t>至</w:t>
            </w:r>
            <w:r>
              <w:rPr>
                <w:rFonts w:ascii="仿宋_GB2312" w:eastAsia="仿宋_GB2312" w:hAnsi="宋体" w:cs="宋体" w:hint="eastAsia"/>
                <w:kern w:val="0"/>
                <w:szCs w:val="21"/>
              </w:rPr>
              <w:t>5</w:t>
            </w:r>
            <w:r>
              <w:rPr>
                <w:rFonts w:ascii="仿宋_GB2312" w:eastAsia="仿宋_GB2312" w:hAnsi="宋体" w:cs="宋体" w:hint="eastAsia"/>
                <w:kern w:val="0"/>
                <w:szCs w:val="21"/>
              </w:rPr>
              <w:t>倍的罚款。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树木价值</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按照《基准》的规定执行</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罚款数额＝树木价值×（</w:t>
            </w:r>
            <w:r>
              <w:rPr>
                <w:rFonts w:ascii="仿宋_GB2312" w:eastAsia="仿宋_GB2312" w:hAnsi="宋体" w:cs="宋体" w:hint="eastAsia"/>
                <w:kern w:val="0"/>
                <w:szCs w:val="21"/>
              </w:rPr>
              <w:t>3</w:t>
            </w:r>
            <w:r>
              <w:rPr>
                <w:rFonts w:ascii="仿宋_GB2312" w:eastAsia="仿宋_GB2312" w:hAnsi="宋体" w:cs="宋体" w:hint="eastAsia"/>
                <w:kern w:val="0"/>
                <w:szCs w:val="21"/>
              </w:rPr>
              <w:t>＋区域系数＋情节系数）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2162"/>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未按规定砍伐树木</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违反条款：第五十九条第一款第（一）、（二）、（三）、（四）项；处罚条款：第七十条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：责令停止违法行为，并在规定地点补种砍伐株数</w:t>
            </w:r>
            <w:r>
              <w:rPr>
                <w:rFonts w:ascii="仿宋_GB2312" w:eastAsia="仿宋_GB2312" w:hAnsi="宋体" w:cs="宋体" w:hint="eastAsia"/>
                <w:kern w:val="0"/>
                <w:szCs w:val="21"/>
              </w:rPr>
              <w:t>10</w:t>
            </w:r>
            <w:r>
              <w:rPr>
                <w:rFonts w:ascii="仿宋_GB2312" w:eastAsia="仿宋_GB2312" w:hAnsi="宋体" w:cs="宋体" w:hint="eastAsia"/>
                <w:kern w:val="0"/>
                <w:szCs w:val="21"/>
              </w:rPr>
              <w:t>倍的树木，处所砍伐树木价值</w:t>
            </w:r>
            <w:r>
              <w:rPr>
                <w:rFonts w:ascii="仿宋_GB2312" w:eastAsia="仿宋_GB2312" w:hAnsi="宋体" w:cs="宋体" w:hint="eastAsia"/>
                <w:kern w:val="0"/>
                <w:szCs w:val="21"/>
              </w:rPr>
              <w:t>5</w:t>
            </w:r>
            <w:r>
              <w:rPr>
                <w:rFonts w:ascii="仿宋_GB2312" w:eastAsia="仿宋_GB2312" w:hAnsi="宋体" w:cs="宋体" w:hint="eastAsia"/>
                <w:kern w:val="0"/>
                <w:szCs w:val="21"/>
              </w:rPr>
              <w:t>至</w:t>
            </w:r>
            <w:r>
              <w:rPr>
                <w:rFonts w:ascii="仿宋_GB2312" w:eastAsia="仿宋_GB2312" w:hAnsi="宋体" w:cs="宋体" w:hint="eastAsia"/>
                <w:kern w:val="0"/>
                <w:szCs w:val="21"/>
              </w:rPr>
              <w:t>10</w:t>
            </w:r>
            <w:r>
              <w:rPr>
                <w:rFonts w:ascii="仿宋_GB2312" w:eastAsia="仿宋_GB2312" w:hAnsi="宋体" w:cs="宋体" w:hint="eastAsia"/>
                <w:kern w:val="0"/>
                <w:szCs w:val="21"/>
              </w:rPr>
              <w:t>倍的罚款。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树木价值</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存在以下情节的，增加变量系数：违反规定截除（擅自砍伐）第五十九条第一款四种情形之外树木主干、去除树冠的，系数</w:t>
            </w:r>
            <w:r>
              <w:rPr>
                <w:rFonts w:ascii="仿宋_GB2312" w:eastAsia="仿宋_GB2312" w:hAnsi="宋体" w:cs="宋体" w:hint="eastAsia"/>
                <w:kern w:val="0"/>
                <w:szCs w:val="21"/>
              </w:rPr>
              <w:t xml:space="preserve"> 1-5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罚款数额＝树木价值×（</w:t>
            </w:r>
            <w:r>
              <w:rPr>
                <w:rFonts w:ascii="仿宋_GB2312" w:eastAsia="仿宋_GB2312" w:hAnsi="宋体" w:cs="宋体" w:hint="eastAsia"/>
                <w:kern w:val="0"/>
                <w:szCs w:val="21"/>
              </w:rPr>
              <w:t>5</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2300"/>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违反规定截除树木主干、去除树冠</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w:t>
            </w:r>
            <w:r>
              <w:rPr>
                <w:rFonts w:ascii="仿宋_GB2312" w:eastAsia="仿宋_GB2312" w:hAnsi="宋体" w:cs="宋体"/>
                <w:kern w:val="0"/>
                <w:szCs w:val="21"/>
              </w:rPr>
              <w:t>条款：</w:t>
            </w:r>
            <w:r>
              <w:rPr>
                <w:rFonts w:ascii="仿宋_GB2312" w:eastAsia="仿宋_GB2312" w:hAnsi="宋体" w:cs="宋体" w:hint="eastAsia"/>
                <w:kern w:val="0"/>
                <w:szCs w:val="21"/>
              </w:rPr>
              <w:t>第五十条第（六）项；</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w:t>
            </w:r>
            <w:r>
              <w:rPr>
                <w:rFonts w:ascii="仿宋_GB2312" w:eastAsia="仿宋_GB2312" w:hAnsi="宋体" w:cs="宋体"/>
                <w:kern w:val="0"/>
                <w:szCs w:val="21"/>
              </w:rPr>
              <w:t>条款：</w:t>
            </w:r>
            <w:r>
              <w:rPr>
                <w:rFonts w:ascii="仿宋_GB2312" w:eastAsia="仿宋_GB2312" w:hAnsi="宋体" w:cs="宋体" w:hint="eastAsia"/>
                <w:kern w:val="0"/>
                <w:szCs w:val="21"/>
              </w:rPr>
              <w:t>第七十条第一款、第二款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责令停止违法行为，并在规定地点补种砍伐株数</w:t>
            </w:r>
            <w:r>
              <w:rPr>
                <w:rFonts w:ascii="仿宋_GB2312" w:eastAsia="仿宋_GB2312" w:hAnsi="宋体" w:cs="宋体" w:hint="eastAsia"/>
                <w:kern w:val="0"/>
                <w:szCs w:val="21"/>
              </w:rPr>
              <w:t>10</w:t>
            </w:r>
            <w:r>
              <w:rPr>
                <w:rFonts w:ascii="仿宋_GB2312" w:eastAsia="仿宋_GB2312" w:hAnsi="宋体" w:cs="宋体" w:hint="eastAsia"/>
                <w:kern w:val="0"/>
                <w:szCs w:val="21"/>
              </w:rPr>
              <w:t>倍的树木，处所砍伐树木价值</w:t>
            </w:r>
            <w:r>
              <w:rPr>
                <w:rFonts w:ascii="仿宋_GB2312" w:eastAsia="仿宋_GB2312" w:hAnsi="宋体" w:cs="宋体" w:hint="eastAsia"/>
                <w:kern w:val="0"/>
                <w:szCs w:val="21"/>
              </w:rPr>
              <w:t>5</w:t>
            </w:r>
            <w:r>
              <w:rPr>
                <w:rFonts w:ascii="仿宋_GB2312" w:eastAsia="仿宋_GB2312" w:hAnsi="宋体" w:cs="宋体" w:hint="eastAsia"/>
                <w:kern w:val="0"/>
                <w:szCs w:val="21"/>
              </w:rPr>
              <w:t>至</w:t>
            </w:r>
            <w:r>
              <w:rPr>
                <w:rFonts w:ascii="仿宋_GB2312" w:eastAsia="仿宋_GB2312" w:hAnsi="宋体" w:cs="宋体" w:hint="eastAsia"/>
                <w:kern w:val="0"/>
                <w:szCs w:val="21"/>
              </w:rPr>
              <w:t>10</w:t>
            </w:r>
            <w:r>
              <w:rPr>
                <w:rFonts w:ascii="仿宋_GB2312" w:eastAsia="仿宋_GB2312" w:hAnsi="宋体" w:cs="宋体" w:hint="eastAsia"/>
                <w:kern w:val="0"/>
                <w:szCs w:val="21"/>
              </w:rPr>
              <w:t>倍的罚款。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树木价值</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存在以下情节的，增加变量系数：违反规定截除（擅自砍伐）第五十九条第一款四种情形之外树木主干、去除树冠的，系数</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1-5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罚款数额＝树木价值×（</w:t>
            </w:r>
            <w:r>
              <w:rPr>
                <w:rFonts w:ascii="仿宋_GB2312" w:eastAsia="仿宋_GB2312" w:hAnsi="宋体" w:cs="宋体" w:hint="eastAsia"/>
                <w:kern w:val="0"/>
                <w:szCs w:val="21"/>
              </w:rPr>
              <w:t>5</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254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5</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未经许可临时占用绿地</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违反条款：第六十条；</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处罚条款：第六十八条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责令限期改正、恢复原状，并按照改变的面积处每平方米</w:t>
            </w:r>
            <w:r>
              <w:rPr>
                <w:rFonts w:ascii="仿宋_GB2312" w:eastAsia="仿宋_GB2312" w:hAnsi="宋体" w:cs="宋体" w:hint="eastAsia"/>
                <w:kern w:val="0"/>
                <w:szCs w:val="21"/>
              </w:rPr>
              <w:t>300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存在以下情节的，增加相应变量系数</w:t>
            </w:r>
            <w:r>
              <w:rPr>
                <w:rFonts w:ascii="仿宋_GB2312" w:eastAsia="仿宋_GB2312" w:hAnsi="宋体" w:cs="宋体" w:hint="eastAsia"/>
                <w:kern w:val="0"/>
                <w:szCs w:val="21"/>
              </w:rPr>
              <w:t>:1.</w:t>
            </w:r>
            <w:r>
              <w:rPr>
                <w:rFonts w:ascii="仿宋_GB2312" w:eastAsia="仿宋_GB2312" w:hAnsi="宋体" w:cs="宋体" w:hint="eastAsia"/>
                <w:kern w:val="0"/>
                <w:szCs w:val="21"/>
              </w:rPr>
              <w:t>临时占用公共绿地</w:t>
            </w:r>
            <w:r>
              <w:rPr>
                <w:rFonts w:ascii="仿宋_GB2312" w:eastAsia="仿宋_GB2312" w:hAnsi="宋体" w:cs="宋体" w:hint="eastAsia"/>
                <w:kern w:val="0"/>
                <w:szCs w:val="21"/>
              </w:rPr>
              <w:t>或者居住区绿地</w:t>
            </w:r>
            <w:r>
              <w:rPr>
                <w:rFonts w:ascii="仿宋_GB2312" w:eastAsia="仿宋_GB2312" w:hAnsi="宋体" w:cs="宋体" w:hint="eastAsia"/>
                <w:kern w:val="0"/>
                <w:szCs w:val="21"/>
              </w:rPr>
              <w:t>的，系数</w:t>
            </w:r>
            <w:r>
              <w:rPr>
                <w:rFonts w:ascii="仿宋_GB2312" w:eastAsia="仿宋_GB2312" w:hAnsi="宋体" w:cs="宋体" w:hint="eastAsia"/>
                <w:kern w:val="0"/>
                <w:szCs w:val="21"/>
              </w:rPr>
              <w:t>5-9</w:t>
            </w:r>
            <w:r>
              <w:rPr>
                <w:rFonts w:ascii="仿宋_GB2312" w:eastAsia="仿宋_GB2312" w:hAnsi="宋体" w:cs="宋体" w:hint="eastAsia"/>
                <w:kern w:val="0"/>
                <w:szCs w:val="21"/>
              </w:rPr>
              <w:t>；主动改正违法行为或者减轻违法后果的，系数</w:t>
            </w:r>
            <w:r>
              <w:rPr>
                <w:rFonts w:ascii="仿宋_GB2312" w:eastAsia="仿宋_GB2312" w:hAnsi="宋体" w:cs="宋体" w:hint="eastAsia"/>
                <w:kern w:val="0"/>
                <w:szCs w:val="21"/>
              </w:rPr>
              <w:t>1-4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临时占用其它绿地的，系数</w:t>
            </w:r>
            <w:r>
              <w:rPr>
                <w:rFonts w:ascii="仿宋_GB2312" w:eastAsia="仿宋_GB2312" w:hAnsi="宋体" w:cs="宋体" w:hint="eastAsia"/>
                <w:kern w:val="0"/>
                <w:szCs w:val="21"/>
              </w:rPr>
              <w:t>1-4</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存在其它情节严重或者社会影响恶劣的情形，系数</w:t>
            </w:r>
            <w:r>
              <w:rPr>
                <w:rFonts w:ascii="仿宋_GB2312" w:eastAsia="仿宋_GB2312" w:hAnsi="宋体" w:cs="宋体" w:hint="eastAsia"/>
                <w:kern w:val="0"/>
                <w:szCs w:val="21"/>
              </w:rPr>
              <w:t>5-9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罚款数额＝面积×</w:t>
            </w:r>
            <w:r>
              <w:rPr>
                <w:rFonts w:ascii="仿宋_GB2312" w:eastAsia="仿宋_GB2312" w:hAnsi="宋体" w:cs="宋体" w:hint="eastAsia"/>
                <w:kern w:val="0"/>
                <w:szCs w:val="21"/>
              </w:rPr>
              <w:t>300</w:t>
            </w:r>
            <w:r>
              <w:rPr>
                <w:rFonts w:ascii="仿宋_GB2312" w:eastAsia="仿宋_GB2312" w:hAnsi="宋体" w:cs="宋体" w:hint="eastAsia"/>
                <w:kern w:val="0"/>
                <w:szCs w:val="21"/>
              </w:rPr>
              <w:t>×（</w:t>
            </w:r>
            <w:r>
              <w:rPr>
                <w:rFonts w:ascii="仿宋_GB2312" w:eastAsia="仿宋_GB2312" w:hAnsi="宋体" w:cs="宋体" w:hint="eastAsia"/>
                <w:kern w:val="0"/>
                <w:szCs w:val="21"/>
              </w:rPr>
              <w:t>1 +</w:t>
            </w:r>
            <w:r>
              <w:rPr>
                <w:rFonts w:ascii="仿宋_GB2312" w:eastAsia="仿宋_GB2312" w:hAnsi="宋体" w:cs="宋体" w:hint="eastAsia"/>
                <w:kern w:val="0"/>
                <w:szCs w:val="21"/>
              </w:rPr>
              <w:t>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b/>
                <w:kern w:val="0"/>
                <w:szCs w:val="21"/>
              </w:rPr>
            </w:pPr>
          </w:p>
        </w:tc>
      </w:tr>
      <w:tr w:rsidR="00BB5609">
        <w:trPr>
          <w:gridAfter w:val="1"/>
          <w:wAfter w:w="13" w:type="dxa"/>
          <w:trHeight w:val="1415"/>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未将代征绿地交绿化主管部门组织绿化</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违反条款：第六十一条；</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处罚条款：第七十一条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责令限期交回，并处每日每平方米</w:t>
            </w:r>
            <w:r>
              <w:rPr>
                <w:rFonts w:ascii="仿宋_GB2312" w:eastAsia="仿宋_GB2312" w:hAnsi="宋体" w:cs="宋体" w:hint="eastAsia"/>
                <w:kern w:val="0"/>
                <w:szCs w:val="21"/>
              </w:rPr>
              <w:t>0.5</w:t>
            </w:r>
            <w:r>
              <w:rPr>
                <w:rFonts w:ascii="仿宋_GB2312" w:eastAsia="仿宋_GB2312" w:hAnsi="宋体" w:cs="宋体" w:hint="eastAsia"/>
                <w:kern w:val="0"/>
                <w:szCs w:val="21"/>
              </w:rPr>
              <w:t>元的罚款。</w:t>
            </w:r>
          </w:p>
        </w:tc>
        <w:tc>
          <w:tcPr>
            <w:tcW w:w="1089" w:type="dxa"/>
            <w:gridSpan w:val="2"/>
            <w:shd w:val="clear" w:color="auto" w:fill="auto"/>
            <w:vAlign w:val="center"/>
          </w:tcPr>
          <w:p w:rsidR="00BB5609" w:rsidRDefault="00BB5609">
            <w:pPr>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按规定计算罚款额度。</w:t>
            </w:r>
          </w:p>
        </w:tc>
      </w:tr>
      <w:tr w:rsidR="00BB5609">
        <w:trPr>
          <w:gridAfter w:val="1"/>
          <w:wAfter w:w="13" w:type="dxa"/>
          <w:trHeight w:val="666"/>
        </w:trPr>
        <w:tc>
          <w:tcPr>
            <w:tcW w:w="15104" w:type="dxa"/>
            <w:gridSpan w:val="13"/>
            <w:shd w:val="clear" w:color="auto" w:fill="auto"/>
            <w:vAlign w:val="center"/>
          </w:tcPr>
          <w:p w:rsidR="00BB5609" w:rsidRDefault="00856415">
            <w:pPr>
              <w:pStyle w:val="20"/>
              <w:jc w:val="center"/>
              <w:rPr>
                <w:rFonts w:ascii="仿宋_GB2312" w:eastAsia="仿宋_GB2312"/>
                <w:szCs w:val="21"/>
              </w:rPr>
            </w:pPr>
            <w:bookmarkStart w:id="36" w:name="_Toc2086441494"/>
            <w:r>
              <w:rPr>
                <w:rFonts w:hint="eastAsia"/>
              </w:rPr>
              <w:t>《北京市物业</w:t>
            </w:r>
            <w:r>
              <w:t>管理条例</w:t>
            </w:r>
            <w:r>
              <w:rPr>
                <w:rFonts w:hint="eastAsia"/>
              </w:rPr>
              <w:t>》案由</w:t>
            </w:r>
            <w:r>
              <w:rPr>
                <w:rFonts w:hint="eastAsia"/>
              </w:rPr>
              <w:t>1</w:t>
            </w:r>
            <w:r>
              <w:rPr>
                <w:rFonts w:hint="eastAsia"/>
              </w:rPr>
              <w:t>项</w:t>
            </w:r>
            <w:bookmarkEnd w:id="36"/>
          </w:p>
        </w:tc>
      </w:tr>
      <w:tr w:rsidR="00BB5609">
        <w:trPr>
          <w:gridAfter w:val="1"/>
          <w:wAfter w:w="13" w:type="dxa"/>
          <w:trHeight w:val="1679"/>
        </w:trPr>
        <w:tc>
          <w:tcPr>
            <w:tcW w:w="706" w:type="dxa"/>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w:t>
            </w:r>
          </w:p>
        </w:tc>
        <w:tc>
          <w:tcPr>
            <w:tcW w:w="1441" w:type="dxa"/>
            <w:shd w:val="clear" w:color="auto" w:fill="auto"/>
            <w:vAlign w:val="center"/>
          </w:tcPr>
          <w:p w:rsidR="00BB5609" w:rsidRDefault="00856415">
            <w:pPr>
              <w:spacing w:line="360" w:lineRule="exact"/>
              <w:rPr>
                <w:rFonts w:ascii="仿宋_GB2312" w:eastAsia="仿宋_GB2312" w:hAnsi="黑体"/>
                <w:szCs w:val="21"/>
              </w:rPr>
            </w:pPr>
            <w:r>
              <w:rPr>
                <w:rFonts w:ascii="仿宋_GB2312" w:eastAsia="仿宋_GB2312" w:hAnsi="黑体" w:hint="eastAsia"/>
                <w:szCs w:val="21"/>
              </w:rPr>
              <w:t>侵占绿地、毁坏绿化植物和绿化设施</w:t>
            </w:r>
          </w:p>
        </w:tc>
        <w:tc>
          <w:tcPr>
            <w:tcW w:w="2886" w:type="dxa"/>
            <w:gridSpan w:val="2"/>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违反条款：第七十八条第二款第</w:t>
            </w:r>
            <w:r>
              <w:rPr>
                <w:rFonts w:ascii="仿宋_GB2312" w:eastAsia="仿宋_GB2312" w:hint="eastAsia"/>
                <w:szCs w:val="21"/>
              </w:rPr>
              <w:t>(</w:t>
            </w:r>
            <w:r>
              <w:rPr>
                <w:rFonts w:ascii="仿宋_GB2312" w:eastAsia="仿宋_GB2312" w:hint="eastAsia"/>
                <w:szCs w:val="21"/>
              </w:rPr>
              <w:t>九</w:t>
            </w:r>
            <w:r>
              <w:rPr>
                <w:rFonts w:ascii="仿宋_GB2312" w:eastAsia="仿宋_GB2312" w:hint="eastAsia"/>
                <w:szCs w:val="21"/>
              </w:rPr>
              <w:t>)</w:t>
            </w:r>
            <w:r>
              <w:rPr>
                <w:rFonts w:ascii="仿宋_GB2312" w:eastAsia="仿宋_GB2312" w:hint="eastAsia"/>
                <w:szCs w:val="21"/>
              </w:rPr>
              <w:t>项。</w:t>
            </w:r>
          </w:p>
          <w:p w:rsidR="00BB5609" w:rsidRDefault="00856415">
            <w:pPr>
              <w:spacing w:line="360" w:lineRule="exact"/>
              <w:rPr>
                <w:rFonts w:ascii="仿宋_GB2312" w:eastAsia="仿宋_GB2312"/>
                <w:szCs w:val="21"/>
              </w:rPr>
            </w:pPr>
            <w:r>
              <w:rPr>
                <w:rFonts w:ascii="仿宋_GB2312" w:eastAsia="仿宋_GB2312" w:hint="eastAsia"/>
                <w:szCs w:val="21"/>
              </w:rPr>
              <w:t>处罚条款：第九十八条第（九）项，责令改正，拒不改正的，处五百元以上五千元以下的罚款。</w:t>
            </w:r>
          </w:p>
        </w:tc>
        <w:tc>
          <w:tcPr>
            <w:tcW w:w="1089" w:type="dxa"/>
            <w:gridSpan w:val="2"/>
            <w:shd w:val="clear" w:color="auto" w:fill="auto"/>
            <w:vAlign w:val="center"/>
          </w:tcPr>
          <w:p w:rsidR="00BB5609" w:rsidRDefault="00856415">
            <w:pPr>
              <w:spacing w:line="360" w:lineRule="exact"/>
              <w:ind w:firstLineChars="150" w:firstLine="315"/>
              <w:rPr>
                <w:rFonts w:ascii="仿宋_GB2312" w:eastAsia="仿宋_GB2312"/>
                <w:szCs w:val="21"/>
              </w:rPr>
            </w:pPr>
            <w:r>
              <w:rPr>
                <w:rFonts w:ascii="仿宋_GB2312" w:eastAsia="仿宋_GB2312" w:hint="eastAsia"/>
                <w:szCs w:val="21"/>
              </w:rPr>
              <w:t>500</w:t>
            </w:r>
          </w:p>
        </w:tc>
        <w:tc>
          <w:tcPr>
            <w:tcW w:w="1014" w:type="dxa"/>
            <w:gridSpan w:val="3"/>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造成绿化</w:t>
            </w:r>
            <w:r>
              <w:rPr>
                <w:rFonts w:ascii="仿宋_GB2312" w:eastAsia="仿宋_GB2312"/>
                <w:szCs w:val="21"/>
              </w:rPr>
              <w:t>植物死亡</w:t>
            </w:r>
            <w:r>
              <w:rPr>
                <w:rFonts w:ascii="仿宋_GB2312" w:eastAsia="仿宋_GB2312" w:hint="eastAsia"/>
                <w:szCs w:val="21"/>
              </w:rPr>
              <w:t>、绿地或绿化设施损毁严重的，系数</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＋情节系数＋变量系数）</w:t>
            </w:r>
          </w:p>
        </w:tc>
        <w:tc>
          <w:tcPr>
            <w:tcW w:w="2929" w:type="dxa"/>
            <w:gridSpan w:val="2"/>
            <w:shd w:val="clear" w:color="auto" w:fill="auto"/>
          </w:tcPr>
          <w:p w:rsidR="00BB5609" w:rsidRDefault="00856415">
            <w:pPr>
              <w:spacing w:line="360" w:lineRule="exact"/>
              <w:rPr>
                <w:rFonts w:ascii="仿宋_GB2312" w:eastAsia="仿宋_GB2312" w:hAnsi="黑体"/>
                <w:szCs w:val="21"/>
              </w:rPr>
            </w:pPr>
            <w:r>
              <w:rPr>
                <w:rFonts w:ascii="仿宋_GB2312" w:eastAsia="仿宋_GB2312" w:hAnsi="黑体" w:hint="eastAsia"/>
                <w:szCs w:val="21"/>
              </w:rPr>
              <w:t>经责令改正后，当事人主动改正违法行为，不予处罚；对于物业管理区域内违法行为，原则</w:t>
            </w:r>
            <w:r>
              <w:rPr>
                <w:rFonts w:ascii="仿宋_GB2312" w:eastAsia="仿宋_GB2312" w:hAnsi="黑体"/>
                <w:szCs w:val="21"/>
              </w:rPr>
              <w:t>上</w:t>
            </w:r>
            <w:r>
              <w:rPr>
                <w:rFonts w:ascii="仿宋_GB2312" w:eastAsia="仿宋_GB2312" w:hAnsi="黑体" w:hint="eastAsia"/>
                <w:szCs w:val="21"/>
              </w:rPr>
              <w:t>适用该条例实施处罚，</w:t>
            </w:r>
            <w:r>
              <w:rPr>
                <w:rFonts w:ascii="仿宋_GB2312" w:eastAsia="仿宋_GB2312" w:hAnsi="黑体"/>
                <w:szCs w:val="21"/>
              </w:rPr>
              <w:t>但对于</w:t>
            </w:r>
            <w:r>
              <w:rPr>
                <w:rFonts w:ascii="仿宋_GB2312" w:eastAsia="仿宋_GB2312" w:hAnsi="黑体" w:hint="eastAsia"/>
                <w:szCs w:val="21"/>
              </w:rPr>
              <w:t>擅自</w:t>
            </w:r>
            <w:r>
              <w:rPr>
                <w:rFonts w:ascii="仿宋_GB2312" w:eastAsia="仿宋_GB2312" w:hAnsi="黑体"/>
                <w:szCs w:val="21"/>
              </w:rPr>
              <w:t>砍伐树木、侵占</w:t>
            </w:r>
            <w:r>
              <w:rPr>
                <w:rFonts w:ascii="仿宋_GB2312" w:eastAsia="仿宋_GB2312" w:hAnsi="黑体" w:hint="eastAsia"/>
                <w:szCs w:val="21"/>
              </w:rPr>
              <w:t>绿地</w:t>
            </w:r>
            <w:r>
              <w:rPr>
                <w:rFonts w:ascii="仿宋_GB2312" w:eastAsia="仿宋_GB2312" w:hAnsi="黑体"/>
                <w:szCs w:val="21"/>
              </w:rPr>
              <w:t>面积较大等</w:t>
            </w:r>
            <w:r>
              <w:rPr>
                <w:rFonts w:ascii="仿宋_GB2312" w:eastAsia="仿宋_GB2312" w:hAnsi="黑体" w:hint="eastAsia"/>
                <w:szCs w:val="21"/>
              </w:rPr>
              <w:t>情节</w:t>
            </w:r>
            <w:r>
              <w:rPr>
                <w:rFonts w:ascii="仿宋_GB2312" w:eastAsia="仿宋_GB2312" w:hAnsi="黑体"/>
                <w:szCs w:val="21"/>
              </w:rPr>
              <w:t>较为严重的违法行为，可适用</w:t>
            </w:r>
            <w:r>
              <w:rPr>
                <w:rFonts w:ascii="仿宋_GB2312" w:eastAsia="仿宋_GB2312" w:hAnsi="黑体" w:hint="eastAsia"/>
                <w:szCs w:val="21"/>
              </w:rPr>
              <w:t>《北京市绿化条例》中相关</w:t>
            </w:r>
            <w:r>
              <w:rPr>
                <w:rFonts w:ascii="仿宋_GB2312" w:eastAsia="仿宋_GB2312" w:hAnsi="黑体"/>
                <w:szCs w:val="21"/>
              </w:rPr>
              <w:t>案由</w:t>
            </w:r>
            <w:r>
              <w:rPr>
                <w:rFonts w:ascii="仿宋_GB2312" w:eastAsia="仿宋_GB2312" w:hAnsi="黑体" w:hint="eastAsia"/>
                <w:szCs w:val="21"/>
              </w:rPr>
              <w:t>依法</w:t>
            </w:r>
            <w:r>
              <w:rPr>
                <w:rFonts w:ascii="仿宋_GB2312" w:eastAsia="仿宋_GB2312" w:hAnsi="黑体"/>
                <w:szCs w:val="21"/>
              </w:rPr>
              <w:t>查处</w:t>
            </w:r>
            <w:r>
              <w:rPr>
                <w:rFonts w:ascii="仿宋_GB2312" w:eastAsia="仿宋_GB2312" w:hAnsi="黑体" w:hint="eastAsia"/>
                <w:szCs w:val="21"/>
              </w:rPr>
              <w:t>。</w:t>
            </w:r>
          </w:p>
        </w:tc>
      </w:tr>
      <w:tr w:rsidR="00BB5609">
        <w:trPr>
          <w:gridAfter w:val="1"/>
          <w:wAfter w:w="13" w:type="dxa"/>
          <w:trHeight w:val="339"/>
        </w:trPr>
        <w:tc>
          <w:tcPr>
            <w:tcW w:w="15104" w:type="dxa"/>
            <w:gridSpan w:val="13"/>
            <w:shd w:val="clear" w:color="auto" w:fill="auto"/>
            <w:vAlign w:val="center"/>
          </w:tcPr>
          <w:p w:rsidR="00BB5609" w:rsidRDefault="00856415">
            <w:pPr>
              <w:pStyle w:val="20"/>
              <w:jc w:val="center"/>
            </w:pPr>
            <w:bookmarkStart w:id="37" w:name="_Toc382604647"/>
            <w:r>
              <w:rPr>
                <w:rFonts w:hint="eastAsia"/>
              </w:rPr>
              <w:t>《北京市古树名木保护管理条例》案由</w:t>
            </w:r>
            <w:r>
              <w:rPr>
                <w:rFonts w:hint="eastAsia"/>
              </w:rPr>
              <w:t>11</w:t>
            </w:r>
            <w:r>
              <w:rPr>
                <w:rFonts w:hint="eastAsia"/>
              </w:rPr>
              <w:t>项</w:t>
            </w:r>
            <w:bookmarkEnd w:id="37"/>
          </w:p>
        </w:tc>
      </w:tr>
      <w:tr w:rsidR="00BB5609">
        <w:trPr>
          <w:gridAfter w:val="1"/>
          <w:wAfter w:w="13" w:type="dxa"/>
          <w:trHeight w:val="825"/>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对古树名木刻划钉钉（缠绕绳索、攀树折枝、剥损树皮）</w:t>
            </w:r>
          </w:p>
        </w:tc>
        <w:tc>
          <w:tcPr>
            <w:tcW w:w="2886" w:type="dxa"/>
            <w:gridSpan w:val="2"/>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违反条款：第十二条第（一）项；</w:t>
            </w:r>
          </w:p>
          <w:p w:rsidR="00BB5609" w:rsidRDefault="00856415">
            <w:pPr>
              <w:widowControl/>
              <w:spacing w:line="0" w:lineRule="atLeast"/>
              <w:rPr>
                <w:rFonts w:ascii="仿宋_GB2312" w:eastAsia="仿宋_GB2312"/>
                <w:sz w:val="24"/>
              </w:rPr>
            </w:pPr>
            <w:r>
              <w:rPr>
                <w:rFonts w:ascii="仿宋_GB2312" w:eastAsia="仿宋_GB2312" w:hAnsi="宋体" w:cs="宋体" w:hint="eastAsia"/>
                <w:kern w:val="0"/>
                <w:szCs w:val="21"/>
              </w:rPr>
              <w:t>处罚条款：第十九条第一款第（一）项、第（二）项、第（三）项（根据损害情况选择条款）责令改正</w:t>
            </w:r>
            <w:r>
              <w:rPr>
                <w:rFonts w:ascii="仿宋_GB2312" w:eastAsia="仿宋_GB2312" w:hAnsi="宋体" w:cs="宋体"/>
                <w:kern w:val="0"/>
                <w:szCs w:val="21"/>
              </w:rPr>
              <w:t>，</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对古树名木损害较轻的，每株处以</w:t>
            </w:r>
            <w:r>
              <w:rPr>
                <w:rFonts w:ascii="仿宋_GB2312" w:eastAsia="仿宋_GB2312" w:hAnsi="宋体" w:cs="宋体" w:hint="eastAsia"/>
                <w:kern w:val="0"/>
                <w:szCs w:val="21"/>
              </w:rPr>
              <w:t>200</w:t>
            </w:r>
            <w:r>
              <w:rPr>
                <w:rFonts w:ascii="仿宋_GB2312" w:eastAsia="仿宋_GB2312" w:hAnsi="宋体" w:cs="宋体" w:hint="eastAsia"/>
                <w:kern w:val="0"/>
                <w:szCs w:val="21"/>
              </w:rPr>
              <w:t>元至</w:t>
            </w:r>
            <w:r>
              <w:rPr>
                <w:rFonts w:ascii="仿宋_GB2312" w:eastAsia="仿宋_GB2312" w:hAnsi="宋体" w:cs="宋体" w:hint="eastAsia"/>
                <w:kern w:val="0"/>
                <w:szCs w:val="21"/>
              </w:rPr>
              <w:t>1000</w:t>
            </w:r>
            <w:r>
              <w:rPr>
                <w:rFonts w:ascii="仿宋_GB2312" w:eastAsia="仿宋_GB2312" w:hAnsi="宋体" w:cs="宋体" w:hint="eastAsia"/>
                <w:kern w:val="0"/>
                <w:szCs w:val="21"/>
              </w:rPr>
              <w:t>元罚款；损害枝干或者根系的，处以损失额</w:t>
            </w:r>
            <w:r>
              <w:rPr>
                <w:rFonts w:ascii="仿宋_GB2312" w:eastAsia="仿宋_GB2312" w:hAnsi="宋体" w:cs="宋体" w:hint="eastAsia"/>
                <w:kern w:val="0"/>
                <w:szCs w:val="21"/>
              </w:rPr>
              <w:t>1</w:t>
            </w:r>
            <w:r>
              <w:rPr>
                <w:rFonts w:ascii="仿宋_GB2312" w:eastAsia="仿宋_GB2312" w:hAnsi="宋体" w:cs="宋体" w:hint="eastAsia"/>
                <w:kern w:val="0"/>
                <w:szCs w:val="21"/>
              </w:rPr>
              <w:t>倍至</w:t>
            </w:r>
            <w:r>
              <w:rPr>
                <w:rFonts w:ascii="仿宋_GB2312" w:eastAsia="仿宋_GB2312" w:hAnsi="宋体" w:cs="宋体" w:hint="eastAsia"/>
                <w:kern w:val="0"/>
                <w:szCs w:val="21"/>
              </w:rPr>
              <w:t>2</w:t>
            </w:r>
            <w:r>
              <w:rPr>
                <w:rFonts w:ascii="仿宋_GB2312" w:eastAsia="仿宋_GB2312" w:hAnsi="宋体" w:cs="宋体" w:hint="eastAsia"/>
                <w:kern w:val="0"/>
                <w:szCs w:val="21"/>
              </w:rPr>
              <w:t>倍的罚款；造成死亡的，处以损失额</w:t>
            </w:r>
            <w:r>
              <w:rPr>
                <w:rFonts w:ascii="仿宋_GB2312" w:eastAsia="仿宋_GB2312" w:hAnsi="宋体" w:cs="宋体" w:hint="eastAsia"/>
                <w:kern w:val="0"/>
                <w:szCs w:val="21"/>
              </w:rPr>
              <w:t>2</w:t>
            </w:r>
            <w:r>
              <w:rPr>
                <w:rFonts w:ascii="仿宋_GB2312" w:eastAsia="仿宋_GB2312" w:hAnsi="宋体" w:cs="宋体" w:hint="eastAsia"/>
                <w:kern w:val="0"/>
                <w:szCs w:val="21"/>
              </w:rPr>
              <w:t>倍至</w:t>
            </w:r>
            <w:r>
              <w:rPr>
                <w:rFonts w:ascii="仿宋_GB2312" w:eastAsia="仿宋_GB2312" w:hAnsi="宋体" w:cs="宋体" w:hint="eastAsia"/>
                <w:kern w:val="0"/>
                <w:szCs w:val="21"/>
              </w:rPr>
              <w:t>3</w:t>
            </w:r>
            <w:r>
              <w:rPr>
                <w:rFonts w:ascii="仿宋_GB2312" w:eastAsia="仿宋_GB2312" w:hAnsi="宋体" w:cs="宋体" w:hint="eastAsia"/>
                <w:kern w:val="0"/>
                <w:szCs w:val="21"/>
              </w:rPr>
              <w:t>倍罚款。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损害一级古树或者具有特殊历史价值和特别珍贵名木的，系数为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r>
              <w:rPr>
                <w:rFonts w:ascii="仿宋_GB2312" w:eastAsia="仿宋_GB2312" w:hAnsi="宋体" w:cs="宋体" w:hint="eastAsia"/>
                <w:kern w:val="0"/>
                <w:szCs w:val="21"/>
              </w:rPr>
              <w:t>N</w:t>
            </w:r>
            <w:r>
              <w:rPr>
                <w:rFonts w:ascii="仿宋_GB2312" w:eastAsia="仿宋_GB2312" w:hAnsi="宋体" w:cs="宋体" w:hint="eastAsia"/>
                <w:kern w:val="0"/>
                <w:szCs w:val="21"/>
              </w:rPr>
              <w:t>。</w:t>
            </w:r>
            <w:r>
              <w:rPr>
                <w:rFonts w:ascii="仿宋_GB2312" w:eastAsia="仿宋_GB2312" w:hAnsi="宋体" w:cs="宋体" w:hint="eastAsia"/>
                <w:kern w:val="0"/>
                <w:szCs w:val="21"/>
              </w:rPr>
              <w:t>N</w:t>
            </w:r>
            <w:r>
              <w:rPr>
                <w:rFonts w:ascii="仿宋_GB2312" w:eastAsia="仿宋_GB2312" w:hAnsi="仿宋_GB2312" w:cs="仿宋_GB2312" w:hint="eastAsia"/>
                <w:kern w:val="0"/>
                <w:szCs w:val="21"/>
              </w:rPr>
              <w:t>为株数。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适用损害较轻情形</w:t>
            </w:r>
          </w:p>
        </w:tc>
      </w:tr>
      <w:tr w:rsidR="00BB5609">
        <w:trPr>
          <w:gridAfter w:val="1"/>
          <w:wAfter w:w="13" w:type="dxa"/>
          <w:trHeight w:val="1647"/>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损害一级古树或者具有特殊历史价值和特别珍贵名木的，系数为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造成古树名木树干皮层损伤部分超过树干周长</w:t>
            </w:r>
            <w:r>
              <w:rPr>
                <w:rFonts w:ascii="仿宋_GB2312" w:eastAsia="仿宋_GB2312" w:hAnsi="宋体" w:cs="宋体" w:hint="eastAsia"/>
                <w:kern w:val="0"/>
                <w:szCs w:val="21"/>
              </w:rPr>
              <w:t>50%</w:t>
            </w:r>
            <w:r>
              <w:rPr>
                <w:rFonts w:ascii="仿宋_GB2312" w:eastAsia="仿宋_GB2312" w:hAnsi="宋体" w:cs="宋体" w:hint="eastAsia"/>
                <w:kern w:val="0"/>
                <w:szCs w:val="21"/>
              </w:rPr>
              <w:t>，受伤根系超过全部根系</w:t>
            </w:r>
            <w:r>
              <w:rPr>
                <w:rFonts w:ascii="仿宋_GB2312" w:eastAsia="仿宋_GB2312" w:hAnsi="宋体" w:cs="宋体" w:hint="eastAsia"/>
                <w:kern w:val="0"/>
                <w:szCs w:val="21"/>
              </w:rPr>
              <w:t>40%</w:t>
            </w:r>
            <w:r>
              <w:rPr>
                <w:rFonts w:ascii="仿宋_GB2312" w:eastAsia="仿宋_GB2312" w:hAnsi="宋体" w:cs="宋体" w:hint="eastAsia"/>
                <w:kern w:val="0"/>
                <w:szCs w:val="21"/>
              </w:rPr>
              <w:t>，主枝损伤超过超过树冠</w:t>
            </w:r>
            <w:r>
              <w:rPr>
                <w:rFonts w:ascii="仿宋_GB2312" w:eastAsia="仿宋_GB2312" w:hAnsi="宋体" w:cs="宋体" w:hint="eastAsia"/>
                <w:kern w:val="0"/>
                <w:szCs w:val="21"/>
              </w:rPr>
              <w:t>50%</w:t>
            </w:r>
            <w:r>
              <w:rPr>
                <w:rFonts w:ascii="仿宋_GB2312" w:eastAsia="仿宋_GB2312" w:hAnsi="宋体" w:cs="宋体"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罚款数额＝损失额×（</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 w:val="24"/>
              </w:rPr>
            </w:pPr>
            <w:r>
              <w:rPr>
                <w:rFonts w:ascii="仿宋_GB2312" w:eastAsia="仿宋_GB2312" w:hAnsi="宋体" w:cs="宋体" w:hint="eastAsia"/>
                <w:kern w:val="0"/>
                <w:szCs w:val="21"/>
              </w:rPr>
              <w:t>适用损害枝干或者根系情形</w:t>
            </w:r>
          </w:p>
        </w:tc>
      </w:tr>
      <w:tr w:rsidR="00BB5609">
        <w:trPr>
          <w:gridAfter w:val="1"/>
          <w:wAfter w:w="13" w:type="dxa"/>
          <w:trHeight w:val="825"/>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造成一级古树或者具有特殊历史价值和特别珍贵名木死亡的，系数为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罚款数额＝损失额×（</w:t>
            </w:r>
            <w:r>
              <w:rPr>
                <w:rFonts w:ascii="仿宋_GB2312" w:eastAsia="仿宋_GB2312" w:hAnsi="宋体" w:cs="宋体" w:hint="eastAsia"/>
                <w:kern w:val="0"/>
                <w:szCs w:val="21"/>
              </w:rPr>
              <w:t>2</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适用造成古树名木死亡情形</w:t>
            </w:r>
          </w:p>
        </w:tc>
      </w:tr>
      <w:tr w:rsidR="00BB5609">
        <w:trPr>
          <w:gridAfter w:val="1"/>
          <w:wAfter w:w="13" w:type="dxa"/>
          <w:trHeight w:val="974"/>
        </w:trPr>
        <w:tc>
          <w:tcPr>
            <w:tcW w:w="706" w:type="dxa"/>
            <w:vMerge w:val="restart"/>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vMerge w:val="restart"/>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借用古树名木树干做支撑物</w:t>
            </w:r>
          </w:p>
        </w:tc>
        <w:tc>
          <w:tcPr>
            <w:tcW w:w="2886" w:type="dxa"/>
            <w:gridSpan w:val="2"/>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违反条款：第十二条第（二）项；</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处罚条款：第十九条第一款第（一）项、第（二）项、第（三）项（根据损害情况选择条款）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对古树名木损害较轻的，每株处以</w:t>
            </w:r>
            <w:r>
              <w:rPr>
                <w:rFonts w:ascii="仿宋_GB2312" w:eastAsia="仿宋_GB2312" w:hAnsi="宋体" w:cs="宋体" w:hint="eastAsia"/>
                <w:kern w:val="0"/>
                <w:szCs w:val="21"/>
              </w:rPr>
              <w:t>200</w:t>
            </w:r>
            <w:r>
              <w:rPr>
                <w:rFonts w:ascii="仿宋_GB2312" w:eastAsia="仿宋_GB2312" w:hAnsi="宋体" w:cs="宋体" w:hint="eastAsia"/>
                <w:kern w:val="0"/>
                <w:szCs w:val="21"/>
              </w:rPr>
              <w:t>元至</w:t>
            </w:r>
            <w:r>
              <w:rPr>
                <w:rFonts w:ascii="仿宋_GB2312" w:eastAsia="仿宋_GB2312" w:hAnsi="宋体" w:cs="宋体" w:hint="eastAsia"/>
                <w:kern w:val="0"/>
                <w:szCs w:val="21"/>
              </w:rPr>
              <w:t>1000</w:t>
            </w:r>
            <w:r>
              <w:rPr>
                <w:rFonts w:ascii="仿宋_GB2312" w:eastAsia="仿宋_GB2312" w:hAnsi="宋体" w:cs="宋体" w:hint="eastAsia"/>
                <w:kern w:val="0"/>
                <w:szCs w:val="21"/>
              </w:rPr>
              <w:t>元罚款；损害枝干或者根系的，处以损失额</w:t>
            </w:r>
            <w:r>
              <w:rPr>
                <w:rFonts w:ascii="仿宋_GB2312" w:eastAsia="仿宋_GB2312" w:hAnsi="宋体" w:cs="宋体" w:hint="eastAsia"/>
                <w:kern w:val="0"/>
                <w:szCs w:val="21"/>
              </w:rPr>
              <w:t>1</w:t>
            </w:r>
            <w:r>
              <w:rPr>
                <w:rFonts w:ascii="仿宋_GB2312" w:eastAsia="仿宋_GB2312" w:hAnsi="宋体" w:cs="宋体" w:hint="eastAsia"/>
                <w:kern w:val="0"/>
                <w:szCs w:val="21"/>
              </w:rPr>
              <w:t>倍至</w:t>
            </w:r>
            <w:r>
              <w:rPr>
                <w:rFonts w:ascii="仿宋_GB2312" w:eastAsia="仿宋_GB2312" w:hAnsi="宋体" w:cs="宋体" w:hint="eastAsia"/>
                <w:kern w:val="0"/>
                <w:szCs w:val="21"/>
              </w:rPr>
              <w:t>2</w:t>
            </w:r>
            <w:r>
              <w:rPr>
                <w:rFonts w:ascii="仿宋_GB2312" w:eastAsia="仿宋_GB2312" w:hAnsi="宋体" w:cs="宋体" w:hint="eastAsia"/>
                <w:kern w:val="0"/>
                <w:szCs w:val="21"/>
              </w:rPr>
              <w:t>倍的罚款；造成死亡的，处以损失额</w:t>
            </w:r>
            <w:r>
              <w:rPr>
                <w:rFonts w:ascii="仿宋_GB2312" w:eastAsia="仿宋_GB2312" w:hAnsi="宋体" w:cs="宋体" w:hint="eastAsia"/>
                <w:kern w:val="0"/>
                <w:szCs w:val="21"/>
              </w:rPr>
              <w:t>2</w:t>
            </w:r>
            <w:r>
              <w:rPr>
                <w:rFonts w:ascii="仿宋_GB2312" w:eastAsia="仿宋_GB2312" w:hAnsi="宋体" w:cs="宋体" w:hint="eastAsia"/>
                <w:kern w:val="0"/>
                <w:szCs w:val="21"/>
              </w:rPr>
              <w:t>倍至</w:t>
            </w:r>
            <w:r>
              <w:rPr>
                <w:rFonts w:ascii="仿宋_GB2312" w:eastAsia="仿宋_GB2312" w:hAnsi="宋体" w:cs="宋体" w:hint="eastAsia"/>
                <w:kern w:val="0"/>
                <w:szCs w:val="21"/>
              </w:rPr>
              <w:t>3</w:t>
            </w:r>
            <w:r>
              <w:rPr>
                <w:rFonts w:ascii="仿宋_GB2312" w:eastAsia="仿宋_GB2312" w:hAnsi="宋体" w:cs="宋体" w:hint="eastAsia"/>
                <w:kern w:val="0"/>
                <w:szCs w:val="21"/>
              </w:rPr>
              <w:t>倍罚款。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损害一级古树或者具有特殊历史价值和特别珍贵名木的，系数为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r>
              <w:rPr>
                <w:rFonts w:ascii="仿宋_GB2312" w:eastAsia="仿宋_GB2312" w:hAnsi="宋体" w:cs="宋体" w:hint="eastAsia"/>
                <w:kern w:val="0"/>
                <w:szCs w:val="21"/>
              </w:rPr>
              <w:t>N</w:t>
            </w:r>
            <w:r>
              <w:rPr>
                <w:rFonts w:ascii="仿宋_GB2312" w:eastAsia="仿宋_GB2312" w:hAnsi="宋体" w:cs="宋体" w:hint="eastAsia"/>
                <w:kern w:val="0"/>
                <w:szCs w:val="21"/>
              </w:rPr>
              <w:t>。</w:t>
            </w:r>
            <w:r>
              <w:rPr>
                <w:rFonts w:ascii="仿宋_GB2312" w:eastAsia="仿宋_GB2312" w:hAnsi="宋体" w:cs="宋体" w:hint="eastAsia"/>
                <w:kern w:val="0"/>
                <w:szCs w:val="21"/>
              </w:rPr>
              <w:t>N</w:t>
            </w:r>
            <w:r>
              <w:rPr>
                <w:rFonts w:ascii="仿宋_GB2312" w:eastAsia="仿宋_GB2312" w:hAnsi="仿宋_GB2312" w:cs="仿宋_GB2312" w:hint="eastAsia"/>
                <w:kern w:val="0"/>
                <w:szCs w:val="21"/>
              </w:rPr>
              <w:t>为株数。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适用损害较轻情形</w:t>
            </w:r>
          </w:p>
        </w:tc>
      </w:tr>
      <w:tr w:rsidR="00BB5609">
        <w:trPr>
          <w:gridAfter w:val="1"/>
          <w:wAfter w:w="13" w:type="dxa"/>
          <w:trHeight w:val="1682"/>
        </w:trPr>
        <w:tc>
          <w:tcPr>
            <w:tcW w:w="706" w:type="dxa"/>
            <w:vMerge/>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0" w:lineRule="atLeast"/>
              <w:jc w:val="center"/>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损害一级古树或者具有特殊历史价值和特别珍贵名木的，系数为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造成古树名木树干皮层损伤部分超过树干周长</w:t>
            </w:r>
            <w:r>
              <w:rPr>
                <w:rFonts w:ascii="仿宋_GB2312" w:eastAsia="仿宋_GB2312" w:hAnsi="宋体" w:cs="宋体" w:hint="eastAsia"/>
                <w:kern w:val="0"/>
                <w:szCs w:val="21"/>
              </w:rPr>
              <w:t>50%</w:t>
            </w:r>
            <w:r>
              <w:rPr>
                <w:rFonts w:ascii="仿宋_GB2312" w:eastAsia="仿宋_GB2312" w:hAnsi="宋体" w:cs="宋体" w:hint="eastAsia"/>
                <w:kern w:val="0"/>
                <w:szCs w:val="21"/>
              </w:rPr>
              <w:t>，受伤根系超过全部根系</w:t>
            </w:r>
            <w:r>
              <w:rPr>
                <w:rFonts w:ascii="仿宋_GB2312" w:eastAsia="仿宋_GB2312" w:hAnsi="宋体" w:cs="宋体" w:hint="eastAsia"/>
                <w:kern w:val="0"/>
                <w:szCs w:val="21"/>
              </w:rPr>
              <w:t>40%</w:t>
            </w:r>
            <w:r>
              <w:rPr>
                <w:rFonts w:ascii="仿宋_GB2312" w:eastAsia="仿宋_GB2312" w:hAnsi="宋体" w:cs="宋体" w:hint="eastAsia"/>
                <w:kern w:val="0"/>
                <w:szCs w:val="21"/>
              </w:rPr>
              <w:t>，主枝损伤超过超过树冠</w:t>
            </w:r>
            <w:r>
              <w:rPr>
                <w:rFonts w:ascii="仿宋_GB2312" w:eastAsia="仿宋_GB2312" w:hAnsi="宋体" w:cs="宋体" w:hint="eastAsia"/>
                <w:kern w:val="0"/>
                <w:szCs w:val="21"/>
              </w:rPr>
              <w:t>50%</w:t>
            </w:r>
            <w:r>
              <w:rPr>
                <w:rFonts w:ascii="仿宋_GB2312" w:eastAsia="仿宋_GB2312" w:hAnsi="宋体" w:cs="宋体"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罚款数额＝损失额×（</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 w:val="24"/>
              </w:rPr>
            </w:pPr>
            <w:r>
              <w:rPr>
                <w:rFonts w:ascii="仿宋_GB2312" w:eastAsia="仿宋_GB2312" w:hAnsi="宋体" w:cs="宋体" w:hint="eastAsia"/>
                <w:kern w:val="0"/>
                <w:szCs w:val="21"/>
              </w:rPr>
              <w:t>适用损害枝干或者根系情形</w:t>
            </w:r>
          </w:p>
        </w:tc>
      </w:tr>
      <w:tr w:rsidR="00BB5609">
        <w:trPr>
          <w:gridAfter w:val="1"/>
          <w:wAfter w:w="13" w:type="dxa"/>
          <w:trHeight w:val="1117"/>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widowControl/>
              <w:spacing w:line="0" w:lineRule="atLeast"/>
              <w:rPr>
                <w:rFonts w:ascii="仿宋_GB2312" w:eastAsia="仿宋_GB2312"/>
                <w:sz w:val="24"/>
              </w:rPr>
            </w:pPr>
          </w:p>
        </w:tc>
        <w:tc>
          <w:tcPr>
            <w:tcW w:w="1089" w:type="dxa"/>
            <w:gridSpan w:val="2"/>
            <w:shd w:val="clear" w:color="auto" w:fill="auto"/>
            <w:vAlign w:val="center"/>
          </w:tcPr>
          <w:p w:rsidR="00BB5609" w:rsidRDefault="00856415">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造成一级古树或者具有特殊历史价值和特别珍贵名木死亡的，系数为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罚款数额＝损失额×（</w:t>
            </w:r>
            <w:r>
              <w:rPr>
                <w:rFonts w:ascii="仿宋_GB2312" w:eastAsia="仿宋_GB2312" w:hAnsi="宋体" w:cs="宋体" w:hint="eastAsia"/>
                <w:kern w:val="0"/>
                <w:szCs w:val="21"/>
              </w:rPr>
              <w:t>2</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适用造成古树名木死亡情形</w:t>
            </w:r>
          </w:p>
        </w:tc>
      </w:tr>
      <w:tr w:rsidR="00BB5609">
        <w:trPr>
          <w:gridAfter w:val="1"/>
          <w:wAfter w:w="13" w:type="dxa"/>
          <w:trHeight w:val="1117"/>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vMerge w:val="restart"/>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擅自采摘古树名木果实</w:t>
            </w:r>
          </w:p>
        </w:tc>
        <w:tc>
          <w:tcPr>
            <w:tcW w:w="2886" w:type="dxa"/>
            <w:gridSpan w:val="2"/>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违反条款：第十二条第（三）项；</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处罚条款：第十九条第一款第（一）项、第（二）项、第（三）项（根据损害情况选择条款）责令改正</w:t>
            </w:r>
            <w:r>
              <w:rPr>
                <w:rFonts w:ascii="仿宋_GB2312" w:eastAsia="仿宋_GB2312" w:hAnsi="宋体" w:cs="宋体"/>
                <w:kern w:val="0"/>
                <w:szCs w:val="21"/>
              </w:rPr>
              <w:t>，</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对古树名木损害较轻的，每株处以</w:t>
            </w:r>
            <w:r>
              <w:rPr>
                <w:rFonts w:ascii="仿宋_GB2312" w:eastAsia="仿宋_GB2312" w:hAnsi="宋体" w:cs="宋体" w:hint="eastAsia"/>
                <w:kern w:val="0"/>
                <w:szCs w:val="21"/>
              </w:rPr>
              <w:t>200</w:t>
            </w:r>
            <w:r>
              <w:rPr>
                <w:rFonts w:ascii="仿宋_GB2312" w:eastAsia="仿宋_GB2312" w:hAnsi="宋体" w:cs="宋体" w:hint="eastAsia"/>
                <w:kern w:val="0"/>
                <w:szCs w:val="21"/>
              </w:rPr>
              <w:t>元至</w:t>
            </w:r>
            <w:r>
              <w:rPr>
                <w:rFonts w:ascii="仿宋_GB2312" w:eastAsia="仿宋_GB2312" w:hAnsi="宋体" w:cs="宋体" w:hint="eastAsia"/>
                <w:kern w:val="0"/>
                <w:szCs w:val="21"/>
              </w:rPr>
              <w:t>1000</w:t>
            </w:r>
            <w:r>
              <w:rPr>
                <w:rFonts w:ascii="仿宋_GB2312" w:eastAsia="仿宋_GB2312" w:hAnsi="宋体" w:cs="宋体" w:hint="eastAsia"/>
                <w:kern w:val="0"/>
                <w:szCs w:val="21"/>
              </w:rPr>
              <w:t>元罚款；损害枝干或者根系的，处以损失额</w:t>
            </w:r>
            <w:r>
              <w:rPr>
                <w:rFonts w:ascii="仿宋_GB2312" w:eastAsia="仿宋_GB2312" w:hAnsi="宋体" w:cs="宋体" w:hint="eastAsia"/>
                <w:kern w:val="0"/>
                <w:szCs w:val="21"/>
              </w:rPr>
              <w:t>1</w:t>
            </w:r>
            <w:r>
              <w:rPr>
                <w:rFonts w:ascii="仿宋_GB2312" w:eastAsia="仿宋_GB2312" w:hAnsi="宋体" w:cs="宋体" w:hint="eastAsia"/>
                <w:kern w:val="0"/>
                <w:szCs w:val="21"/>
              </w:rPr>
              <w:t>倍至</w:t>
            </w:r>
            <w:r>
              <w:rPr>
                <w:rFonts w:ascii="仿宋_GB2312" w:eastAsia="仿宋_GB2312" w:hAnsi="宋体" w:cs="宋体" w:hint="eastAsia"/>
                <w:kern w:val="0"/>
                <w:szCs w:val="21"/>
              </w:rPr>
              <w:t>2</w:t>
            </w:r>
            <w:r>
              <w:rPr>
                <w:rFonts w:ascii="仿宋_GB2312" w:eastAsia="仿宋_GB2312" w:hAnsi="宋体" w:cs="宋体" w:hint="eastAsia"/>
                <w:kern w:val="0"/>
                <w:szCs w:val="21"/>
              </w:rPr>
              <w:t>倍的罚款；造成死亡的，处以损失额</w:t>
            </w:r>
            <w:r>
              <w:rPr>
                <w:rFonts w:ascii="仿宋_GB2312" w:eastAsia="仿宋_GB2312" w:hAnsi="宋体" w:cs="宋体" w:hint="eastAsia"/>
                <w:kern w:val="0"/>
                <w:szCs w:val="21"/>
              </w:rPr>
              <w:t>2</w:t>
            </w:r>
            <w:r>
              <w:rPr>
                <w:rFonts w:ascii="仿宋_GB2312" w:eastAsia="仿宋_GB2312" w:hAnsi="宋体" w:cs="宋体" w:hint="eastAsia"/>
                <w:kern w:val="0"/>
                <w:szCs w:val="21"/>
              </w:rPr>
              <w:t>倍至</w:t>
            </w:r>
            <w:r>
              <w:rPr>
                <w:rFonts w:ascii="仿宋_GB2312" w:eastAsia="仿宋_GB2312" w:hAnsi="宋体" w:cs="宋体" w:hint="eastAsia"/>
                <w:kern w:val="0"/>
                <w:szCs w:val="21"/>
              </w:rPr>
              <w:t>3</w:t>
            </w:r>
            <w:r>
              <w:rPr>
                <w:rFonts w:ascii="仿宋_GB2312" w:eastAsia="仿宋_GB2312" w:hAnsi="宋体" w:cs="宋体" w:hint="eastAsia"/>
                <w:kern w:val="0"/>
                <w:szCs w:val="21"/>
              </w:rPr>
              <w:t>倍罚款。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损害一级古树或者具有特殊历史价值和特别珍贵名木的，系数为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r>
              <w:rPr>
                <w:rFonts w:ascii="仿宋_GB2312" w:eastAsia="仿宋_GB2312" w:hAnsi="宋体" w:cs="宋体" w:hint="eastAsia"/>
                <w:kern w:val="0"/>
                <w:szCs w:val="21"/>
              </w:rPr>
              <w:t>N</w:t>
            </w:r>
            <w:r>
              <w:rPr>
                <w:rFonts w:ascii="仿宋_GB2312" w:eastAsia="仿宋_GB2312" w:hAnsi="宋体" w:cs="宋体" w:hint="eastAsia"/>
                <w:kern w:val="0"/>
                <w:szCs w:val="21"/>
              </w:rPr>
              <w:t>。</w:t>
            </w:r>
            <w:r>
              <w:rPr>
                <w:rFonts w:ascii="仿宋_GB2312" w:eastAsia="仿宋_GB2312" w:hAnsi="宋体" w:cs="宋体" w:hint="eastAsia"/>
                <w:kern w:val="0"/>
                <w:szCs w:val="21"/>
              </w:rPr>
              <w:t>N</w:t>
            </w:r>
            <w:r>
              <w:rPr>
                <w:rFonts w:ascii="仿宋_GB2312" w:eastAsia="仿宋_GB2312" w:hAnsi="仿宋_GB2312" w:cs="仿宋_GB2312" w:hint="eastAsia"/>
                <w:kern w:val="0"/>
                <w:szCs w:val="21"/>
              </w:rPr>
              <w:t>为株数。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适用损害较轻情形</w:t>
            </w:r>
          </w:p>
        </w:tc>
      </w:tr>
      <w:tr w:rsidR="00BB5609">
        <w:trPr>
          <w:gridAfter w:val="1"/>
          <w:wAfter w:w="13" w:type="dxa"/>
          <w:trHeight w:val="1704"/>
        </w:trPr>
        <w:tc>
          <w:tcPr>
            <w:tcW w:w="706" w:type="dxa"/>
            <w:vMerge/>
            <w:shd w:val="clear" w:color="auto" w:fill="auto"/>
            <w:vAlign w:val="center"/>
          </w:tcPr>
          <w:p w:rsidR="00BB5609" w:rsidRDefault="00BB5609">
            <w:pPr>
              <w:spacing w:line="0" w:lineRule="atLeast"/>
              <w:jc w:val="center"/>
              <w:rPr>
                <w:rFonts w:ascii="仿宋_GB2312" w:eastAsia="仿宋_GB2312"/>
                <w:sz w:val="24"/>
              </w:rPr>
            </w:pPr>
          </w:p>
        </w:tc>
        <w:tc>
          <w:tcPr>
            <w:tcW w:w="1441" w:type="dxa"/>
            <w:vMerge/>
            <w:shd w:val="clear" w:color="auto" w:fill="auto"/>
            <w:vAlign w:val="center"/>
          </w:tcPr>
          <w:p w:rsidR="00BB5609" w:rsidRDefault="00BB5609">
            <w:pPr>
              <w:rPr>
                <w:rFonts w:ascii="仿宋_GB2312" w:eastAsia="仿宋_GB2312"/>
                <w:sz w:val="24"/>
              </w:rPr>
            </w:pPr>
          </w:p>
        </w:tc>
        <w:tc>
          <w:tcPr>
            <w:tcW w:w="2886" w:type="dxa"/>
            <w:gridSpan w:val="2"/>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损害一级古树或者具有特殊历史价值和特别珍贵名木的，系数为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造成古树名木树干皮层损伤部分超过树干周长</w:t>
            </w:r>
            <w:r>
              <w:rPr>
                <w:rFonts w:ascii="仿宋_GB2312" w:eastAsia="仿宋_GB2312" w:hAnsi="宋体" w:cs="宋体" w:hint="eastAsia"/>
                <w:kern w:val="0"/>
                <w:szCs w:val="21"/>
              </w:rPr>
              <w:t>50%</w:t>
            </w:r>
            <w:r>
              <w:rPr>
                <w:rFonts w:ascii="仿宋_GB2312" w:eastAsia="仿宋_GB2312" w:hAnsi="宋体" w:cs="宋体" w:hint="eastAsia"/>
                <w:kern w:val="0"/>
                <w:szCs w:val="21"/>
              </w:rPr>
              <w:t>，受伤根系超过全部根系</w:t>
            </w:r>
            <w:r>
              <w:rPr>
                <w:rFonts w:ascii="仿宋_GB2312" w:eastAsia="仿宋_GB2312" w:hAnsi="宋体" w:cs="宋体" w:hint="eastAsia"/>
                <w:kern w:val="0"/>
                <w:szCs w:val="21"/>
              </w:rPr>
              <w:t>40%</w:t>
            </w:r>
            <w:r>
              <w:rPr>
                <w:rFonts w:ascii="仿宋_GB2312" w:eastAsia="仿宋_GB2312" w:hAnsi="宋体" w:cs="宋体" w:hint="eastAsia"/>
                <w:kern w:val="0"/>
                <w:szCs w:val="21"/>
              </w:rPr>
              <w:t>，主枝损伤超过超过树冠</w:t>
            </w:r>
            <w:r>
              <w:rPr>
                <w:rFonts w:ascii="仿宋_GB2312" w:eastAsia="仿宋_GB2312" w:hAnsi="宋体" w:cs="宋体" w:hint="eastAsia"/>
                <w:kern w:val="0"/>
                <w:szCs w:val="21"/>
              </w:rPr>
              <w:t>50%</w:t>
            </w:r>
            <w:r>
              <w:rPr>
                <w:rFonts w:ascii="仿宋_GB2312" w:eastAsia="仿宋_GB2312" w:hAnsi="宋体" w:cs="宋体"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罚款数额＝损失额×（</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 w:val="24"/>
              </w:rPr>
            </w:pPr>
            <w:r>
              <w:rPr>
                <w:rFonts w:ascii="仿宋_GB2312" w:eastAsia="仿宋_GB2312" w:hAnsi="宋体" w:cs="宋体" w:hint="eastAsia"/>
                <w:kern w:val="0"/>
                <w:szCs w:val="21"/>
              </w:rPr>
              <w:t>适用损害枝干或者根系情形</w:t>
            </w:r>
          </w:p>
        </w:tc>
      </w:tr>
      <w:tr w:rsidR="00BB5609">
        <w:trPr>
          <w:gridAfter w:val="1"/>
          <w:wAfter w:w="13" w:type="dxa"/>
          <w:trHeight w:val="996"/>
        </w:trPr>
        <w:tc>
          <w:tcPr>
            <w:tcW w:w="706" w:type="dxa"/>
            <w:vMerge/>
            <w:shd w:val="clear" w:color="auto" w:fill="auto"/>
            <w:vAlign w:val="center"/>
          </w:tcPr>
          <w:p w:rsidR="00BB5609" w:rsidRDefault="00BB5609">
            <w:pPr>
              <w:widowControl/>
              <w:spacing w:line="0" w:lineRule="atLeast"/>
              <w:jc w:val="center"/>
              <w:rPr>
                <w:rFonts w:ascii="仿宋_GB2312" w:eastAsia="仿宋_GB2312"/>
                <w:sz w:val="24"/>
              </w:rPr>
            </w:pPr>
          </w:p>
        </w:tc>
        <w:tc>
          <w:tcPr>
            <w:tcW w:w="1441" w:type="dxa"/>
            <w:vMerge/>
            <w:shd w:val="clear" w:color="auto" w:fill="auto"/>
            <w:vAlign w:val="center"/>
          </w:tcPr>
          <w:p w:rsidR="00BB5609" w:rsidRDefault="00BB5609">
            <w:pPr>
              <w:rPr>
                <w:rFonts w:ascii="仿宋_GB2312" w:eastAsia="仿宋_GB2312"/>
                <w:sz w:val="24"/>
              </w:rPr>
            </w:pPr>
          </w:p>
        </w:tc>
        <w:tc>
          <w:tcPr>
            <w:tcW w:w="2886" w:type="dxa"/>
            <w:gridSpan w:val="2"/>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造成一级古树或者具有特殊历史价值和特别珍贵名木死亡的，系数为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罚款数额＝损失额×（</w:t>
            </w:r>
            <w:r>
              <w:rPr>
                <w:rFonts w:ascii="仿宋_GB2312" w:eastAsia="仿宋_GB2312" w:hAnsi="宋体" w:cs="宋体" w:hint="eastAsia"/>
                <w:kern w:val="0"/>
                <w:szCs w:val="21"/>
              </w:rPr>
              <w:t>2</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适用造成古树名木死亡情形</w:t>
            </w:r>
          </w:p>
        </w:tc>
      </w:tr>
      <w:tr w:rsidR="00BB5609">
        <w:trPr>
          <w:gridAfter w:val="1"/>
          <w:wAfter w:w="13" w:type="dxa"/>
          <w:trHeight w:val="1296"/>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vMerge w:val="restart"/>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在划定的范围内挖坑取土（动用明火、排放烟气、倾倒污水污物、堆放物料、修建建筑物构筑物）</w:t>
            </w:r>
          </w:p>
        </w:tc>
        <w:tc>
          <w:tcPr>
            <w:tcW w:w="2886" w:type="dxa"/>
            <w:gridSpan w:val="2"/>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违反条款：第十二条第（四）项；</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处罚条款：第十九条第一款第（一）项、第（二）项、第（三）项（根据损害情况选择条款）责令改正</w:t>
            </w:r>
            <w:r>
              <w:rPr>
                <w:rFonts w:ascii="仿宋_GB2312" w:eastAsia="仿宋_GB2312" w:hAnsi="宋体" w:cs="宋体"/>
                <w:kern w:val="0"/>
                <w:szCs w:val="21"/>
              </w:rPr>
              <w:t>，</w:t>
            </w:r>
            <w:r>
              <w:rPr>
                <w:rFonts w:ascii="仿宋_GB2312" w:eastAsia="仿宋_GB2312" w:hAnsi="宋体" w:cs="宋体" w:hint="eastAsia"/>
                <w:kern w:val="0"/>
                <w:szCs w:val="21"/>
              </w:rPr>
              <w:t>对古树名木损害较轻的，每株处以</w:t>
            </w:r>
            <w:r>
              <w:rPr>
                <w:rFonts w:ascii="仿宋_GB2312" w:eastAsia="仿宋_GB2312" w:hAnsi="宋体" w:cs="宋体" w:hint="eastAsia"/>
                <w:kern w:val="0"/>
                <w:szCs w:val="21"/>
              </w:rPr>
              <w:t>200</w:t>
            </w:r>
            <w:r>
              <w:rPr>
                <w:rFonts w:ascii="仿宋_GB2312" w:eastAsia="仿宋_GB2312" w:hAnsi="宋体" w:cs="宋体" w:hint="eastAsia"/>
                <w:kern w:val="0"/>
                <w:szCs w:val="21"/>
              </w:rPr>
              <w:t>元至</w:t>
            </w:r>
            <w:r>
              <w:rPr>
                <w:rFonts w:ascii="仿宋_GB2312" w:eastAsia="仿宋_GB2312" w:hAnsi="宋体" w:cs="宋体" w:hint="eastAsia"/>
                <w:kern w:val="0"/>
                <w:szCs w:val="21"/>
              </w:rPr>
              <w:t>1000</w:t>
            </w:r>
            <w:r>
              <w:rPr>
                <w:rFonts w:ascii="仿宋_GB2312" w:eastAsia="仿宋_GB2312" w:hAnsi="宋体" w:cs="宋体" w:hint="eastAsia"/>
                <w:kern w:val="0"/>
                <w:szCs w:val="21"/>
              </w:rPr>
              <w:t>元罚款；损害枝干或者根系的，处以损失额</w:t>
            </w:r>
            <w:r>
              <w:rPr>
                <w:rFonts w:ascii="仿宋_GB2312" w:eastAsia="仿宋_GB2312" w:hAnsi="宋体" w:cs="宋体" w:hint="eastAsia"/>
                <w:kern w:val="0"/>
                <w:szCs w:val="21"/>
              </w:rPr>
              <w:t>1</w:t>
            </w:r>
            <w:r>
              <w:rPr>
                <w:rFonts w:ascii="仿宋_GB2312" w:eastAsia="仿宋_GB2312" w:hAnsi="宋体" w:cs="宋体" w:hint="eastAsia"/>
                <w:kern w:val="0"/>
                <w:szCs w:val="21"/>
              </w:rPr>
              <w:t>倍至</w:t>
            </w:r>
            <w:r>
              <w:rPr>
                <w:rFonts w:ascii="仿宋_GB2312" w:eastAsia="仿宋_GB2312" w:hAnsi="宋体" w:cs="宋体" w:hint="eastAsia"/>
                <w:kern w:val="0"/>
                <w:szCs w:val="21"/>
              </w:rPr>
              <w:t>2</w:t>
            </w:r>
            <w:r>
              <w:rPr>
                <w:rFonts w:ascii="仿宋_GB2312" w:eastAsia="仿宋_GB2312" w:hAnsi="宋体" w:cs="宋体" w:hint="eastAsia"/>
                <w:kern w:val="0"/>
                <w:szCs w:val="21"/>
              </w:rPr>
              <w:t>倍的罚款；造成死亡的，处以损失额</w:t>
            </w:r>
            <w:r>
              <w:rPr>
                <w:rFonts w:ascii="仿宋_GB2312" w:eastAsia="仿宋_GB2312" w:hAnsi="宋体" w:cs="宋体" w:hint="eastAsia"/>
                <w:kern w:val="0"/>
                <w:szCs w:val="21"/>
              </w:rPr>
              <w:t>2</w:t>
            </w:r>
            <w:r>
              <w:rPr>
                <w:rFonts w:ascii="仿宋_GB2312" w:eastAsia="仿宋_GB2312" w:hAnsi="宋体" w:cs="宋体" w:hint="eastAsia"/>
                <w:kern w:val="0"/>
                <w:szCs w:val="21"/>
              </w:rPr>
              <w:t>倍至</w:t>
            </w:r>
            <w:r>
              <w:rPr>
                <w:rFonts w:ascii="仿宋_GB2312" w:eastAsia="仿宋_GB2312" w:hAnsi="宋体" w:cs="宋体" w:hint="eastAsia"/>
                <w:kern w:val="0"/>
                <w:szCs w:val="21"/>
              </w:rPr>
              <w:t>3</w:t>
            </w:r>
            <w:r>
              <w:rPr>
                <w:rFonts w:ascii="仿宋_GB2312" w:eastAsia="仿宋_GB2312" w:hAnsi="宋体" w:cs="宋体" w:hint="eastAsia"/>
                <w:kern w:val="0"/>
                <w:szCs w:val="21"/>
              </w:rPr>
              <w:t>倍罚款。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损害一级古树或者具有特殊历史价值和特别珍贵名木的，系数为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r>
              <w:rPr>
                <w:rFonts w:ascii="仿宋_GB2312" w:eastAsia="仿宋_GB2312" w:hAnsi="宋体" w:cs="宋体" w:hint="eastAsia"/>
                <w:kern w:val="0"/>
                <w:szCs w:val="21"/>
              </w:rPr>
              <w:t>N</w:t>
            </w:r>
            <w:r>
              <w:rPr>
                <w:rFonts w:ascii="仿宋_GB2312" w:eastAsia="仿宋_GB2312" w:hAnsi="宋体" w:cs="宋体" w:hint="eastAsia"/>
                <w:kern w:val="0"/>
                <w:szCs w:val="21"/>
              </w:rPr>
              <w:t>。</w:t>
            </w:r>
            <w:r>
              <w:rPr>
                <w:rFonts w:ascii="仿宋_GB2312" w:eastAsia="仿宋_GB2312" w:hAnsi="宋体" w:cs="宋体" w:hint="eastAsia"/>
                <w:kern w:val="0"/>
                <w:szCs w:val="21"/>
              </w:rPr>
              <w:t>N</w:t>
            </w:r>
            <w:r>
              <w:rPr>
                <w:rFonts w:ascii="仿宋_GB2312" w:eastAsia="仿宋_GB2312" w:hAnsi="仿宋_GB2312" w:cs="仿宋_GB2312" w:hint="eastAsia"/>
                <w:kern w:val="0"/>
                <w:szCs w:val="21"/>
              </w:rPr>
              <w:t>为株数。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适用损害较轻情形</w:t>
            </w:r>
          </w:p>
        </w:tc>
      </w:tr>
      <w:tr w:rsidR="00BB5609">
        <w:trPr>
          <w:gridAfter w:val="1"/>
          <w:wAfter w:w="13" w:type="dxa"/>
          <w:trHeight w:val="1296"/>
        </w:trPr>
        <w:tc>
          <w:tcPr>
            <w:tcW w:w="706" w:type="dxa"/>
            <w:vMerge/>
            <w:shd w:val="clear" w:color="auto" w:fill="auto"/>
            <w:vAlign w:val="center"/>
          </w:tcPr>
          <w:p w:rsidR="00BB5609" w:rsidRDefault="00BB5609">
            <w:pPr>
              <w:widowControl/>
              <w:spacing w:line="0" w:lineRule="atLeast"/>
              <w:jc w:val="center"/>
              <w:rPr>
                <w:rFonts w:ascii="仿宋_GB2312" w:eastAsia="仿宋_GB2312"/>
                <w:sz w:val="24"/>
              </w:rPr>
            </w:pPr>
          </w:p>
        </w:tc>
        <w:tc>
          <w:tcPr>
            <w:tcW w:w="1441" w:type="dxa"/>
            <w:vMerge/>
            <w:shd w:val="clear" w:color="auto" w:fill="auto"/>
            <w:vAlign w:val="center"/>
          </w:tcPr>
          <w:p w:rsidR="00BB5609" w:rsidRDefault="00BB5609">
            <w:pPr>
              <w:rPr>
                <w:rFonts w:ascii="仿宋_GB2312" w:eastAsia="仿宋_GB2312"/>
                <w:sz w:val="24"/>
              </w:rPr>
            </w:pPr>
          </w:p>
        </w:tc>
        <w:tc>
          <w:tcPr>
            <w:tcW w:w="2886" w:type="dxa"/>
            <w:gridSpan w:val="2"/>
            <w:vMerge/>
            <w:shd w:val="clear" w:color="auto" w:fill="auto"/>
            <w:vAlign w:val="center"/>
          </w:tcPr>
          <w:p w:rsidR="00BB5609" w:rsidRDefault="00BB5609">
            <w:pPr>
              <w:rPr>
                <w:rFonts w:ascii="仿宋_GB2312" w:eastAsia="仿宋_GB2312"/>
                <w:sz w:val="24"/>
              </w:rPr>
            </w:pPr>
          </w:p>
        </w:tc>
        <w:tc>
          <w:tcPr>
            <w:tcW w:w="1089" w:type="dxa"/>
            <w:gridSpan w:val="2"/>
            <w:shd w:val="clear" w:color="auto" w:fill="auto"/>
            <w:vAlign w:val="center"/>
          </w:tcPr>
          <w:p w:rsidR="00BB5609" w:rsidRDefault="00856415">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损害一级古树或者具有特殊历史价值和特别珍贵名木的，系数为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造成古树名木树干皮层损伤部分超过树干周长</w:t>
            </w:r>
            <w:r>
              <w:rPr>
                <w:rFonts w:ascii="仿宋_GB2312" w:eastAsia="仿宋_GB2312" w:hAnsi="宋体" w:cs="宋体" w:hint="eastAsia"/>
                <w:kern w:val="0"/>
                <w:szCs w:val="21"/>
              </w:rPr>
              <w:t>50%</w:t>
            </w:r>
            <w:r>
              <w:rPr>
                <w:rFonts w:ascii="仿宋_GB2312" w:eastAsia="仿宋_GB2312" w:hAnsi="宋体" w:cs="宋体" w:hint="eastAsia"/>
                <w:kern w:val="0"/>
                <w:szCs w:val="21"/>
              </w:rPr>
              <w:t>，受伤根系超过全部根系</w:t>
            </w:r>
            <w:r>
              <w:rPr>
                <w:rFonts w:ascii="仿宋_GB2312" w:eastAsia="仿宋_GB2312" w:hAnsi="宋体" w:cs="宋体" w:hint="eastAsia"/>
                <w:kern w:val="0"/>
                <w:szCs w:val="21"/>
              </w:rPr>
              <w:t>40%</w:t>
            </w:r>
            <w:r>
              <w:rPr>
                <w:rFonts w:ascii="仿宋_GB2312" w:eastAsia="仿宋_GB2312" w:hAnsi="宋体" w:cs="宋体" w:hint="eastAsia"/>
                <w:kern w:val="0"/>
                <w:szCs w:val="21"/>
              </w:rPr>
              <w:t>，主枝损伤超过超过树冠</w:t>
            </w:r>
            <w:r>
              <w:rPr>
                <w:rFonts w:ascii="仿宋_GB2312" w:eastAsia="仿宋_GB2312" w:hAnsi="宋体" w:cs="宋体" w:hint="eastAsia"/>
                <w:kern w:val="0"/>
                <w:szCs w:val="21"/>
              </w:rPr>
              <w:t>50%</w:t>
            </w:r>
            <w:r>
              <w:rPr>
                <w:rFonts w:ascii="仿宋_GB2312" w:eastAsia="仿宋_GB2312" w:hAnsi="宋体" w:cs="宋体"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罚款数额＝损失额×（</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 w:val="24"/>
              </w:rPr>
            </w:pPr>
            <w:r>
              <w:rPr>
                <w:rFonts w:ascii="仿宋_GB2312" w:eastAsia="仿宋_GB2312" w:hAnsi="宋体" w:cs="宋体" w:hint="eastAsia"/>
                <w:kern w:val="0"/>
                <w:szCs w:val="21"/>
              </w:rPr>
              <w:t>适用损害枝干或者根系情形</w:t>
            </w:r>
          </w:p>
        </w:tc>
      </w:tr>
      <w:tr w:rsidR="00BB5609">
        <w:trPr>
          <w:gridAfter w:val="1"/>
          <w:wAfter w:w="13" w:type="dxa"/>
          <w:trHeight w:val="1296"/>
        </w:trPr>
        <w:tc>
          <w:tcPr>
            <w:tcW w:w="706" w:type="dxa"/>
            <w:vMerge/>
            <w:shd w:val="clear" w:color="auto" w:fill="auto"/>
            <w:vAlign w:val="center"/>
          </w:tcPr>
          <w:p w:rsidR="00BB5609" w:rsidRDefault="00BB5609">
            <w:pPr>
              <w:widowControl/>
              <w:spacing w:line="0" w:lineRule="atLeast"/>
              <w:jc w:val="center"/>
              <w:rPr>
                <w:rFonts w:ascii="仿宋_GB2312" w:eastAsia="仿宋_GB2312"/>
                <w:sz w:val="24"/>
              </w:rPr>
            </w:pPr>
          </w:p>
        </w:tc>
        <w:tc>
          <w:tcPr>
            <w:tcW w:w="1441" w:type="dxa"/>
            <w:vMerge/>
            <w:shd w:val="clear" w:color="auto" w:fill="auto"/>
            <w:vAlign w:val="center"/>
          </w:tcPr>
          <w:p w:rsidR="00BB5609" w:rsidRDefault="00BB5609">
            <w:pPr>
              <w:rPr>
                <w:rFonts w:ascii="仿宋_GB2312" w:eastAsia="仿宋_GB2312"/>
                <w:sz w:val="24"/>
              </w:rPr>
            </w:pPr>
          </w:p>
        </w:tc>
        <w:tc>
          <w:tcPr>
            <w:tcW w:w="2886" w:type="dxa"/>
            <w:gridSpan w:val="2"/>
            <w:vMerge/>
            <w:shd w:val="clear" w:color="auto" w:fill="auto"/>
            <w:vAlign w:val="center"/>
          </w:tcPr>
          <w:p w:rsidR="00BB5609" w:rsidRDefault="00BB5609">
            <w:pPr>
              <w:rPr>
                <w:rFonts w:ascii="仿宋_GB2312" w:eastAsia="仿宋_GB2312"/>
                <w:sz w:val="24"/>
              </w:rPr>
            </w:pPr>
          </w:p>
        </w:tc>
        <w:tc>
          <w:tcPr>
            <w:tcW w:w="1089" w:type="dxa"/>
            <w:gridSpan w:val="2"/>
            <w:shd w:val="clear" w:color="auto" w:fill="auto"/>
            <w:vAlign w:val="center"/>
          </w:tcPr>
          <w:p w:rsidR="00BB5609" w:rsidRDefault="00856415">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造成一级古树或者具有特殊历史价值和特别珍贵名木死亡的，系数为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w:t>
            </w:r>
            <w:r>
              <w:rPr>
                <w:rFonts w:ascii="仿宋_GB2312" w:eastAsia="仿宋_GB2312" w:hAnsi="宋体" w:cs="宋体" w:hint="eastAsia"/>
                <w:kern w:val="0"/>
                <w:szCs w:val="21"/>
              </w:rPr>
              <w:t>2</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适用造成古树名木死亡情形</w:t>
            </w:r>
          </w:p>
        </w:tc>
      </w:tr>
      <w:tr w:rsidR="00BB5609">
        <w:trPr>
          <w:gridAfter w:val="1"/>
          <w:wAfter w:w="13" w:type="dxa"/>
          <w:trHeight w:val="1296"/>
        </w:trPr>
        <w:tc>
          <w:tcPr>
            <w:tcW w:w="706"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擅自移植古树名木</w:t>
            </w:r>
          </w:p>
        </w:tc>
        <w:tc>
          <w:tcPr>
            <w:tcW w:w="2886" w:type="dxa"/>
            <w:gridSpan w:val="2"/>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违反条款：第十二条第（五）项、第十五条第二款；处罚条款：第二十二条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处以损失额</w:t>
            </w:r>
            <w:r>
              <w:rPr>
                <w:rFonts w:ascii="仿宋_GB2312" w:eastAsia="仿宋_GB2312" w:hAnsi="宋体" w:cs="宋体" w:hint="eastAsia"/>
                <w:kern w:val="0"/>
                <w:szCs w:val="21"/>
              </w:rPr>
              <w:t>1</w:t>
            </w:r>
            <w:r>
              <w:rPr>
                <w:rFonts w:ascii="仿宋_GB2312" w:eastAsia="仿宋_GB2312" w:hAnsi="宋体" w:cs="宋体" w:hint="eastAsia"/>
                <w:kern w:val="0"/>
                <w:szCs w:val="21"/>
              </w:rPr>
              <w:t>倍至</w:t>
            </w:r>
            <w:r>
              <w:rPr>
                <w:rFonts w:ascii="仿宋_GB2312" w:eastAsia="仿宋_GB2312" w:hAnsi="宋体" w:cs="宋体" w:hint="eastAsia"/>
                <w:kern w:val="0"/>
                <w:szCs w:val="21"/>
              </w:rPr>
              <w:t>2</w:t>
            </w:r>
            <w:r>
              <w:rPr>
                <w:rFonts w:ascii="仿宋_GB2312" w:eastAsia="仿宋_GB2312" w:hAnsi="宋体" w:cs="宋体" w:hint="eastAsia"/>
                <w:kern w:val="0"/>
                <w:szCs w:val="21"/>
              </w:rPr>
              <w:t>倍的罚款；造成死亡的，处以损失额</w:t>
            </w:r>
            <w:r>
              <w:rPr>
                <w:rFonts w:ascii="仿宋_GB2312" w:eastAsia="仿宋_GB2312" w:hAnsi="宋体" w:cs="宋体" w:hint="eastAsia"/>
                <w:kern w:val="0"/>
                <w:szCs w:val="21"/>
              </w:rPr>
              <w:t>2</w:t>
            </w:r>
            <w:r>
              <w:rPr>
                <w:rFonts w:ascii="仿宋_GB2312" w:eastAsia="仿宋_GB2312" w:hAnsi="宋体" w:cs="宋体" w:hint="eastAsia"/>
                <w:kern w:val="0"/>
                <w:szCs w:val="21"/>
              </w:rPr>
              <w:t>倍至</w:t>
            </w:r>
            <w:r>
              <w:rPr>
                <w:rFonts w:ascii="仿宋_GB2312" w:eastAsia="仿宋_GB2312" w:hAnsi="宋体" w:cs="宋体" w:hint="eastAsia"/>
                <w:kern w:val="0"/>
                <w:szCs w:val="21"/>
              </w:rPr>
              <w:t>3</w:t>
            </w:r>
            <w:r>
              <w:rPr>
                <w:rFonts w:ascii="仿宋_GB2312" w:eastAsia="仿宋_GB2312" w:hAnsi="宋体" w:cs="宋体" w:hint="eastAsia"/>
                <w:kern w:val="0"/>
                <w:szCs w:val="21"/>
              </w:rPr>
              <w:t>倍罚款。</w:t>
            </w:r>
          </w:p>
          <w:p w:rsidR="00BB5609" w:rsidRDefault="00BB5609">
            <w:pPr>
              <w:rPr>
                <w:rFonts w:ascii="仿宋_GB2312" w:eastAsia="仿宋_GB2312" w:hAnsi="宋体" w:cs="宋体"/>
                <w:kern w:val="0"/>
                <w:szCs w:val="21"/>
              </w:rPr>
            </w:pPr>
          </w:p>
        </w:tc>
        <w:tc>
          <w:tcPr>
            <w:tcW w:w="1089" w:type="dxa"/>
            <w:gridSpan w:val="2"/>
            <w:shd w:val="clear" w:color="auto" w:fill="auto"/>
            <w:vAlign w:val="center"/>
          </w:tcPr>
          <w:p w:rsidR="00BB5609" w:rsidRDefault="00856415">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擅自移植一级古树或者具有特殊历史价值和特别珍贵名木的，系数为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造成古树名木树干皮层损伤部分超过树干周长</w:t>
            </w:r>
            <w:r>
              <w:rPr>
                <w:rFonts w:ascii="仿宋_GB2312" w:eastAsia="仿宋_GB2312" w:hAnsi="宋体" w:cs="宋体" w:hint="eastAsia"/>
                <w:kern w:val="0"/>
                <w:szCs w:val="21"/>
              </w:rPr>
              <w:t>50%</w:t>
            </w:r>
            <w:r>
              <w:rPr>
                <w:rFonts w:ascii="仿宋_GB2312" w:eastAsia="仿宋_GB2312" w:hAnsi="宋体" w:cs="宋体" w:hint="eastAsia"/>
                <w:kern w:val="0"/>
                <w:szCs w:val="21"/>
              </w:rPr>
              <w:t>，受伤根系超过全部根系</w:t>
            </w:r>
            <w:r>
              <w:rPr>
                <w:rFonts w:ascii="仿宋_GB2312" w:eastAsia="仿宋_GB2312" w:hAnsi="宋体" w:cs="宋体" w:hint="eastAsia"/>
                <w:kern w:val="0"/>
                <w:szCs w:val="21"/>
              </w:rPr>
              <w:t>40%</w:t>
            </w:r>
            <w:r>
              <w:rPr>
                <w:rFonts w:ascii="仿宋_GB2312" w:eastAsia="仿宋_GB2312" w:hAnsi="宋体" w:cs="宋体" w:hint="eastAsia"/>
                <w:kern w:val="0"/>
                <w:szCs w:val="21"/>
              </w:rPr>
              <w:t>，主枝损伤超过超过树冠</w:t>
            </w:r>
            <w:r>
              <w:rPr>
                <w:rFonts w:ascii="仿宋_GB2312" w:eastAsia="仿宋_GB2312" w:hAnsi="宋体" w:cs="宋体" w:hint="eastAsia"/>
                <w:kern w:val="0"/>
                <w:szCs w:val="21"/>
              </w:rPr>
              <w:t>50%</w:t>
            </w:r>
            <w:r>
              <w:rPr>
                <w:rFonts w:ascii="仿宋_GB2312" w:eastAsia="仿宋_GB2312" w:hAnsi="宋体" w:cs="宋体"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sz w:val="24"/>
              </w:rPr>
            </w:pPr>
          </w:p>
        </w:tc>
      </w:tr>
      <w:tr w:rsidR="00BB5609">
        <w:trPr>
          <w:gridAfter w:val="1"/>
          <w:wAfter w:w="13" w:type="dxa"/>
          <w:trHeight w:val="1296"/>
        </w:trPr>
        <w:tc>
          <w:tcPr>
            <w:tcW w:w="706" w:type="dxa"/>
            <w:vMerge/>
            <w:shd w:val="clear" w:color="auto" w:fill="auto"/>
            <w:vAlign w:val="center"/>
          </w:tcPr>
          <w:p w:rsidR="00BB5609" w:rsidRDefault="00BB5609">
            <w:pPr>
              <w:widowControl/>
              <w:spacing w:line="0" w:lineRule="atLeast"/>
              <w:jc w:val="center"/>
              <w:rPr>
                <w:rFonts w:ascii="仿宋_GB2312" w:eastAsia="仿宋_GB2312"/>
                <w:sz w:val="24"/>
              </w:rPr>
            </w:pPr>
          </w:p>
        </w:tc>
        <w:tc>
          <w:tcPr>
            <w:tcW w:w="1441" w:type="dxa"/>
            <w:vMerge/>
            <w:shd w:val="clear" w:color="auto" w:fill="auto"/>
            <w:vAlign w:val="center"/>
          </w:tcPr>
          <w:p w:rsidR="00BB5609" w:rsidRDefault="00BB5609">
            <w:pPr>
              <w:rPr>
                <w:rFonts w:ascii="仿宋_GB2312" w:eastAsia="仿宋_GB2312"/>
                <w:sz w:val="24"/>
              </w:rPr>
            </w:pPr>
          </w:p>
        </w:tc>
        <w:tc>
          <w:tcPr>
            <w:tcW w:w="2886" w:type="dxa"/>
            <w:gridSpan w:val="2"/>
            <w:vMerge/>
            <w:shd w:val="clear" w:color="auto" w:fill="auto"/>
            <w:vAlign w:val="center"/>
          </w:tcPr>
          <w:p w:rsidR="00BB5609" w:rsidRDefault="00BB5609">
            <w:pPr>
              <w:rPr>
                <w:rFonts w:ascii="仿宋_GB2312" w:eastAsia="仿宋_GB2312"/>
                <w:sz w:val="24"/>
              </w:rPr>
            </w:pPr>
          </w:p>
        </w:tc>
        <w:tc>
          <w:tcPr>
            <w:tcW w:w="1089" w:type="dxa"/>
            <w:gridSpan w:val="2"/>
            <w:shd w:val="clear" w:color="auto" w:fill="auto"/>
            <w:vAlign w:val="center"/>
          </w:tcPr>
          <w:p w:rsidR="00BB5609" w:rsidRDefault="00856415">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造成一级古树或者具有特殊历史价值和特别珍贵名木死亡的，系数为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w:t>
            </w:r>
            <w:r>
              <w:rPr>
                <w:rFonts w:ascii="仿宋_GB2312" w:eastAsia="仿宋_GB2312" w:hAnsi="宋体" w:cs="宋体" w:hint="eastAsia"/>
                <w:kern w:val="0"/>
                <w:szCs w:val="21"/>
              </w:rPr>
              <w:t>2</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适用造成古树名木死亡情形</w:t>
            </w:r>
          </w:p>
        </w:tc>
      </w:tr>
      <w:tr w:rsidR="00BB5609">
        <w:trPr>
          <w:gridAfter w:val="1"/>
          <w:wAfter w:w="13" w:type="dxa"/>
          <w:trHeight w:val="1126"/>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擅自砍伐古树名木</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违反条款：第十二条第（六）项；</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处罚条款：第二十条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处以损失额</w:t>
            </w:r>
            <w:r>
              <w:rPr>
                <w:rFonts w:ascii="仿宋_GB2312" w:eastAsia="仿宋_GB2312" w:hAnsi="宋体" w:cs="宋体" w:hint="eastAsia"/>
                <w:kern w:val="0"/>
                <w:szCs w:val="21"/>
              </w:rPr>
              <w:t>3</w:t>
            </w:r>
            <w:r>
              <w:rPr>
                <w:rFonts w:ascii="仿宋_GB2312" w:eastAsia="仿宋_GB2312" w:hAnsi="宋体" w:cs="宋体" w:hint="eastAsia"/>
                <w:kern w:val="0"/>
                <w:szCs w:val="21"/>
              </w:rPr>
              <w:t>倍至</w:t>
            </w:r>
            <w:r>
              <w:rPr>
                <w:rFonts w:ascii="仿宋_GB2312" w:eastAsia="仿宋_GB2312" w:hAnsi="宋体" w:cs="宋体" w:hint="eastAsia"/>
                <w:kern w:val="0"/>
                <w:szCs w:val="21"/>
              </w:rPr>
              <w:t>5</w:t>
            </w:r>
            <w:r>
              <w:rPr>
                <w:rFonts w:ascii="仿宋_GB2312" w:eastAsia="仿宋_GB2312" w:hAnsi="宋体" w:cs="宋体" w:hint="eastAsia"/>
                <w:kern w:val="0"/>
                <w:szCs w:val="21"/>
              </w:rPr>
              <w:t>倍罚款。</w:t>
            </w:r>
          </w:p>
        </w:tc>
        <w:tc>
          <w:tcPr>
            <w:tcW w:w="1089" w:type="dxa"/>
            <w:gridSpan w:val="2"/>
            <w:shd w:val="clear" w:color="auto" w:fill="auto"/>
            <w:vAlign w:val="center"/>
          </w:tcPr>
          <w:p w:rsidR="00BB5609" w:rsidRDefault="00856415">
            <w:pPr>
              <w:jc w:val="center"/>
              <w:rPr>
                <w:rFonts w:ascii="仿宋_GB2312" w:eastAsia="仿宋_GB2312"/>
                <w:sz w:val="24"/>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擅自砍伐一级古树或者具有特殊历史价值和特别珍贵名木的，系数为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造成古树名木死亡的，系数为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罚款数额＝损失额×（</w:t>
            </w:r>
            <w:r>
              <w:rPr>
                <w:rFonts w:ascii="仿宋_GB2312" w:eastAsia="仿宋_GB2312" w:hAnsi="宋体" w:cs="宋体" w:hint="eastAsia"/>
                <w:kern w:val="0"/>
                <w:szCs w:val="21"/>
              </w:rPr>
              <w:t>3</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070"/>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损坏古树名木标志及附属设施</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违反条款：第六条；处罚条款：第十七条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责令恢复原貌，赔偿损失，并可处损失额</w:t>
            </w:r>
            <w:r>
              <w:rPr>
                <w:rFonts w:ascii="仿宋_GB2312" w:eastAsia="仿宋_GB2312" w:hAnsi="宋体" w:cs="宋体" w:hint="eastAsia"/>
                <w:kern w:val="0"/>
                <w:szCs w:val="21"/>
              </w:rPr>
              <w:t>1</w:t>
            </w:r>
            <w:r>
              <w:rPr>
                <w:rFonts w:ascii="仿宋_GB2312" w:eastAsia="仿宋_GB2312" w:hAnsi="宋体" w:cs="宋体" w:hint="eastAsia"/>
                <w:kern w:val="0"/>
                <w:szCs w:val="21"/>
              </w:rPr>
              <w:t>倍以下的罚款。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损失额</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按照规定的执行</w:t>
            </w:r>
          </w:p>
        </w:tc>
      </w:tr>
      <w:tr w:rsidR="00BB5609">
        <w:trPr>
          <w:gridAfter w:val="1"/>
          <w:wAfter w:w="13" w:type="dxa"/>
          <w:trHeight w:val="1296"/>
        </w:trPr>
        <w:tc>
          <w:tcPr>
            <w:tcW w:w="706" w:type="dxa"/>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未按规定养护管理古树名木</w:t>
            </w:r>
          </w:p>
        </w:tc>
        <w:tc>
          <w:tcPr>
            <w:tcW w:w="2886" w:type="dxa"/>
            <w:gridSpan w:val="2"/>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违反条款：第十一条第一款；处罚条款：第十八条第一款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w:t>
            </w:r>
            <w:r>
              <w:rPr>
                <w:rFonts w:ascii="仿宋_GB2312" w:eastAsia="仿宋_GB2312" w:hAnsi="宋体" w:cs="宋体"/>
                <w:kern w:val="0"/>
                <w:szCs w:val="21"/>
              </w:rPr>
              <w:t>，</w:t>
            </w:r>
            <w:r>
              <w:rPr>
                <w:rFonts w:ascii="仿宋_GB2312" w:eastAsia="仿宋_GB2312" w:hAnsi="宋体" w:cs="宋体" w:hint="eastAsia"/>
                <w:kern w:val="0"/>
                <w:szCs w:val="21"/>
              </w:rPr>
              <w:t>造成损伤的，每株处以</w:t>
            </w:r>
            <w:r>
              <w:rPr>
                <w:rFonts w:ascii="仿宋_GB2312" w:eastAsia="仿宋_GB2312" w:hAnsi="宋体" w:cs="宋体" w:hint="eastAsia"/>
                <w:kern w:val="0"/>
                <w:szCs w:val="21"/>
              </w:rPr>
              <w:t>500</w:t>
            </w:r>
            <w:r>
              <w:rPr>
                <w:rFonts w:ascii="仿宋_GB2312" w:eastAsia="仿宋_GB2312" w:hAnsi="宋体" w:cs="宋体" w:hint="eastAsia"/>
                <w:kern w:val="0"/>
                <w:szCs w:val="21"/>
              </w:rPr>
              <w:t>至</w:t>
            </w:r>
            <w:r>
              <w:rPr>
                <w:rFonts w:ascii="仿宋_GB2312" w:eastAsia="仿宋_GB2312" w:hAnsi="宋体" w:cs="宋体" w:hint="eastAsia"/>
                <w:kern w:val="0"/>
                <w:szCs w:val="21"/>
              </w:rPr>
              <w:t>2000</w:t>
            </w:r>
            <w:r>
              <w:rPr>
                <w:rFonts w:ascii="仿宋_GB2312" w:eastAsia="仿宋_GB2312" w:hAnsi="宋体" w:cs="宋体" w:hint="eastAsia"/>
                <w:kern w:val="0"/>
                <w:szCs w:val="21"/>
              </w:rPr>
              <w:t>元罚款；造成死亡的，每株处</w:t>
            </w:r>
            <w:r>
              <w:rPr>
                <w:rFonts w:ascii="仿宋_GB2312" w:eastAsia="仿宋_GB2312" w:hAnsi="宋体" w:cs="宋体" w:hint="eastAsia"/>
                <w:kern w:val="0"/>
                <w:szCs w:val="21"/>
              </w:rPr>
              <w:t>1</w:t>
            </w:r>
            <w:r>
              <w:rPr>
                <w:rFonts w:ascii="仿宋_GB2312" w:eastAsia="仿宋_GB2312" w:hAnsi="宋体" w:cs="宋体" w:hint="eastAsia"/>
                <w:kern w:val="0"/>
                <w:szCs w:val="21"/>
              </w:rPr>
              <w:t>万元至</w:t>
            </w:r>
            <w:r>
              <w:rPr>
                <w:rFonts w:ascii="仿宋_GB2312" w:eastAsia="仿宋_GB2312" w:hAnsi="宋体" w:cs="宋体" w:hint="eastAsia"/>
                <w:kern w:val="0"/>
                <w:szCs w:val="21"/>
              </w:rPr>
              <w:t>5</w:t>
            </w:r>
            <w:r>
              <w:rPr>
                <w:rFonts w:ascii="仿宋_GB2312" w:eastAsia="仿宋_GB2312" w:hAnsi="宋体" w:cs="宋体" w:hint="eastAsia"/>
                <w:kern w:val="0"/>
                <w:szCs w:val="21"/>
              </w:rPr>
              <w:t>万元罚款。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损伤一级古树或者具有特殊历史价值和特别珍贵名木的，系数为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r>
              <w:rPr>
                <w:rFonts w:ascii="仿宋_GB2312" w:eastAsia="仿宋_GB2312" w:hAnsi="宋体" w:cs="宋体" w:hint="eastAsia"/>
                <w:kern w:val="0"/>
                <w:szCs w:val="21"/>
              </w:rPr>
              <w:t>N</w:t>
            </w:r>
            <w:r>
              <w:rPr>
                <w:rFonts w:ascii="仿宋_GB2312" w:eastAsia="仿宋_GB2312" w:hAnsi="宋体" w:cs="宋体" w:hint="eastAsia"/>
                <w:kern w:val="0"/>
                <w:szCs w:val="21"/>
              </w:rPr>
              <w:t>。</w:t>
            </w:r>
            <w:r>
              <w:rPr>
                <w:rFonts w:ascii="仿宋_GB2312" w:eastAsia="仿宋_GB2312" w:hAnsi="宋体" w:cs="宋体" w:hint="eastAsia"/>
                <w:kern w:val="0"/>
                <w:szCs w:val="21"/>
              </w:rPr>
              <w:t>N</w:t>
            </w:r>
            <w:r>
              <w:rPr>
                <w:rFonts w:ascii="仿宋_GB2312" w:eastAsia="仿宋_GB2312" w:hAnsi="仿宋_GB2312" w:cs="仿宋_GB2312" w:hint="eastAsia"/>
                <w:kern w:val="0"/>
                <w:szCs w:val="21"/>
              </w:rPr>
              <w:t>为株数。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536"/>
        </w:trPr>
        <w:tc>
          <w:tcPr>
            <w:tcW w:w="706" w:type="dxa"/>
            <w:vMerge/>
            <w:shd w:val="clear" w:color="auto" w:fill="auto"/>
            <w:vAlign w:val="center"/>
          </w:tcPr>
          <w:p w:rsidR="00BB5609" w:rsidRDefault="00BB5609">
            <w:pP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rPr>
                <w:rFonts w:ascii="仿宋_GB2312" w:eastAsia="仿宋_GB2312" w:hAnsi="宋体" w:cs="宋体"/>
                <w:kern w:val="0"/>
                <w:szCs w:val="21"/>
              </w:rPr>
            </w:pP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sz w:val="24"/>
              </w:rPr>
            </w:pPr>
            <w:r>
              <w:rPr>
                <w:rFonts w:ascii="仿宋_GB2312" w:eastAsia="仿宋_GB2312" w:hAnsi="宋体" w:cs="宋体" w:hint="eastAsia"/>
                <w:kern w:val="0"/>
                <w:szCs w:val="21"/>
              </w:rPr>
              <w:t>造成一级古树或者具有特殊历史价值和特别珍贵名木死亡的，系数为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r>
              <w:rPr>
                <w:rFonts w:ascii="仿宋_GB2312" w:eastAsia="仿宋_GB2312" w:hAnsi="宋体" w:cs="宋体" w:hint="eastAsia"/>
                <w:kern w:val="0"/>
                <w:szCs w:val="21"/>
              </w:rPr>
              <w:t>N</w:t>
            </w:r>
            <w:r>
              <w:rPr>
                <w:rFonts w:ascii="仿宋_GB2312" w:eastAsia="仿宋_GB2312" w:hAnsi="宋体" w:cs="宋体" w:hint="eastAsia"/>
                <w:kern w:val="0"/>
                <w:szCs w:val="21"/>
              </w:rPr>
              <w:t>。</w:t>
            </w:r>
            <w:r>
              <w:rPr>
                <w:rFonts w:ascii="仿宋_GB2312" w:eastAsia="仿宋_GB2312" w:hAnsi="宋体" w:cs="宋体" w:hint="eastAsia"/>
                <w:kern w:val="0"/>
                <w:szCs w:val="21"/>
              </w:rPr>
              <w:t>N</w:t>
            </w:r>
            <w:r>
              <w:rPr>
                <w:rFonts w:ascii="仿宋_GB2312" w:eastAsia="仿宋_GB2312" w:hAnsi="仿宋_GB2312" w:cs="仿宋_GB2312" w:hint="eastAsia"/>
                <w:kern w:val="0"/>
                <w:szCs w:val="21"/>
              </w:rPr>
              <w:t>为株数。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适用造成死亡情形</w:t>
            </w:r>
          </w:p>
        </w:tc>
      </w:tr>
      <w:tr w:rsidR="00BB5609">
        <w:trPr>
          <w:gridAfter w:val="1"/>
          <w:wAfter w:w="13" w:type="dxa"/>
          <w:trHeight w:val="1296"/>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未按要求对古树名木治理、复壮</w:t>
            </w:r>
          </w:p>
        </w:tc>
        <w:tc>
          <w:tcPr>
            <w:tcW w:w="2886" w:type="dxa"/>
            <w:gridSpan w:val="2"/>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违反条款：第十一条第二款；处罚条款：第十八条第一款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w:t>
            </w:r>
            <w:r>
              <w:rPr>
                <w:rFonts w:ascii="仿宋_GB2312" w:eastAsia="仿宋_GB2312" w:hAnsi="宋体" w:cs="宋体"/>
                <w:kern w:val="0"/>
                <w:szCs w:val="21"/>
              </w:rPr>
              <w:t>，</w:t>
            </w:r>
            <w:r>
              <w:rPr>
                <w:rFonts w:ascii="仿宋_GB2312" w:eastAsia="仿宋_GB2312" w:hAnsi="宋体" w:cs="宋体" w:hint="eastAsia"/>
                <w:kern w:val="0"/>
                <w:szCs w:val="21"/>
              </w:rPr>
              <w:t>造成损伤的，每株处以</w:t>
            </w:r>
            <w:r>
              <w:rPr>
                <w:rFonts w:ascii="仿宋_GB2312" w:eastAsia="仿宋_GB2312" w:hAnsi="宋体" w:cs="宋体" w:hint="eastAsia"/>
                <w:kern w:val="0"/>
                <w:szCs w:val="21"/>
              </w:rPr>
              <w:t>500</w:t>
            </w:r>
            <w:r>
              <w:rPr>
                <w:rFonts w:ascii="仿宋_GB2312" w:eastAsia="仿宋_GB2312" w:hAnsi="宋体" w:cs="宋体" w:hint="eastAsia"/>
                <w:kern w:val="0"/>
                <w:szCs w:val="21"/>
              </w:rPr>
              <w:t>至</w:t>
            </w:r>
            <w:r>
              <w:rPr>
                <w:rFonts w:ascii="仿宋_GB2312" w:eastAsia="仿宋_GB2312" w:hAnsi="宋体" w:cs="宋体" w:hint="eastAsia"/>
                <w:kern w:val="0"/>
                <w:szCs w:val="21"/>
              </w:rPr>
              <w:t>2000</w:t>
            </w:r>
            <w:r>
              <w:rPr>
                <w:rFonts w:ascii="仿宋_GB2312" w:eastAsia="仿宋_GB2312" w:hAnsi="宋体" w:cs="宋体" w:hint="eastAsia"/>
                <w:kern w:val="0"/>
                <w:szCs w:val="21"/>
              </w:rPr>
              <w:t>元罚款；造成死亡的，每株处</w:t>
            </w:r>
            <w:r>
              <w:rPr>
                <w:rFonts w:ascii="仿宋_GB2312" w:eastAsia="仿宋_GB2312" w:hAnsi="宋体" w:cs="宋体" w:hint="eastAsia"/>
                <w:kern w:val="0"/>
                <w:szCs w:val="21"/>
              </w:rPr>
              <w:t>1</w:t>
            </w:r>
            <w:r>
              <w:rPr>
                <w:rFonts w:ascii="仿宋_GB2312" w:eastAsia="仿宋_GB2312" w:hAnsi="宋体" w:cs="宋体" w:hint="eastAsia"/>
                <w:kern w:val="0"/>
                <w:szCs w:val="21"/>
              </w:rPr>
              <w:t>万元至</w:t>
            </w:r>
            <w:r>
              <w:rPr>
                <w:rFonts w:ascii="仿宋_GB2312" w:eastAsia="仿宋_GB2312" w:hAnsi="宋体" w:cs="宋体" w:hint="eastAsia"/>
                <w:kern w:val="0"/>
                <w:szCs w:val="21"/>
              </w:rPr>
              <w:t>5</w:t>
            </w:r>
            <w:r>
              <w:rPr>
                <w:rFonts w:ascii="仿宋_GB2312" w:eastAsia="仿宋_GB2312" w:hAnsi="宋体" w:cs="宋体" w:hint="eastAsia"/>
                <w:kern w:val="0"/>
                <w:szCs w:val="21"/>
              </w:rPr>
              <w:t>万元罚款。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损伤一级古树或者具有特殊历史价值和特别珍贵名木的，系数为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r>
              <w:rPr>
                <w:rFonts w:ascii="仿宋_GB2312" w:eastAsia="仿宋_GB2312" w:hAnsi="宋体" w:cs="宋体" w:hint="eastAsia"/>
                <w:kern w:val="0"/>
                <w:szCs w:val="21"/>
              </w:rPr>
              <w:t>N</w:t>
            </w:r>
            <w:r>
              <w:rPr>
                <w:rFonts w:ascii="仿宋_GB2312" w:eastAsia="仿宋_GB2312" w:hAnsi="宋体" w:cs="宋体" w:hint="eastAsia"/>
                <w:kern w:val="0"/>
                <w:szCs w:val="21"/>
              </w:rPr>
              <w:t>。</w:t>
            </w:r>
            <w:r>
              <w:rPr>
                <w:rFonts w:ascii="仿宋_GB2312" w:eastAsia="仿宋_GB2312" w:hAnsi="宋体" w:cs="宋体" w:hint="eastAsia"/>
                <w:kern w:val="0"/>
                <w:szCs w:val="21"/>
              </w:rPr>
              <w:t>N</w:t>
            </w:r>
            <w:r>
              <w:rPr>
                <w:rFonts w:ascii="仿宋_GB2312" w:eastAsia="仿宋_GB2312" w:hAnsi="仿宋_GB2312" w:cs="仿宋_GB2312" w:hint="eastAsia"/>
                <w:kern w:val="0"/>
                <w:szCs w:val="21"/>
              </w:rPr>
              <w:t>为株数。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761"/>
        </w:trPr>
        <w:tc>
          <w:tcPr>
            <w:tcW w:w="706" w:type="dxa"/>
            <w:vMerge/>
            <w:shd w:val="clear" w:color="auto" w:fill="auto"/>
            <w:vAlign w:val="center"/>
          </w:tcPr>
          <w:p w:rsidR="00BB5609" w:rsidRDefault="00BB5609">
            <w:pPr>
              <w:widowControl/>
              <w:spacing w:line="0" w:lineRule="atLeast"/>
              <w:jc w:val="center"/>
              <w:rPr>
                <w:rFonts w:ascii="仿宋_GB2312" w:eastAsia="仿宋_GB2312"/>
                <w:sz w:val="24"/>
              </w:rPr>
            </w:pPr>
          </w:p>
        </w:tc>
        <w:tc>
          <w:tcPr>
            <w:tcW w:w="1441" w:type="dxa"/>
            <w:vMerge/>
            <w:shd w:val="clear" w:color="auto" w:fill="auto"/>
            <w:vAlign w:val="center"/>
          </w:tcPr>
          <w:p w:rsidR="00BB5609" w:rsidRDefault="00BB5609">
            <w:pPr>
              <w:rPr>
                <w:rFonts w:ascii="仿宋_GB2312" w:eastAsia="仿宋_GB2312"/>
                <w:sz w:val="24"/>
              </w:rPr>
            </w:pPr>
          </w:p>
        </w:tc>
        <w:tc>
          <w:tcPr>
            <w:tcW w:w="2886" w:type="dxa"/>
            <w:gridSpan w:val="2"/>
            <w:vMerge/>
            <w:shd w:val="clear" w:color="auto" w:fill="auto"/>
            <w:vAlign w:val="center"/>
          </w:tcPr>
          <w:p w:rsidR="00BB5609" w:rsidRDefault="00BB5609">
            <w:pPr>
              <w:rPr>
                <w:rFonts w:ascii="仿宋_GB2312" w:eastAsia="仿宋_GB2312"/>
                <w:sz w:val="24"/>
              </w:rPr>
            </w:pP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sz w:val="24"/>
              </w:rPr>
            </w:pPr>
            <w:r>
              <w:rPr>
                <w:rFonts w:ascii="仿宋_GB2312" w:eastAsia="仿宋_GB2312" w:hAnsi="宋体" w:cs="宋体" w:hint="eastAsia"/>
                <w:kern w:val="0"/>
                <w:szCs w:val="21"/>
              </w:rPr>
              <w:t>造成一级古树或者具有特殊历史价值和特别珍贵名木死亡的，系数为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r>
              <w:rPr>
                <w:rFonts w:ascii="仿宋_GB2312" w:eastAsia="仿宋_GB2312" w:hAnsi="宋体" w:cs="宋体" w:hint="eastAsia"/>
                <w:kern w:val="0"/>
                <w:szCs w:val="21"/>
              </w:rPr>
              <w:t>N</w:t>
            </w:r>
            <w:r>
              <w:rPr>
                <w:rFonts w:ascii="仿宋_GB2312" w:eastAsia="仿宋_GB2312" w:hAnsi="宋体" w:cs="宋体" w:hint="eastAsia"/>
                <w:kern w:val="0"/>
                <w:szCs w:val="21"/>
              </w:rPr>
              <w:t>。</w:t>
            </w:r>
            <w:r>
              <w:rPr>
                <w:rFonts w:ascii="仿宋_GB2312" w:eastAsia="仿宋_GB2312" w:hAnsi="宋体" w:cs="宋体" w:hint="eastAsia"/>
                <w:kern w:val="0"/>
                <w:szCs w:val="21"/>
              </w:rPr>
              <w:t>N</w:t>
            </w:r>
            <w:r>
              <w:rPr>
                <w:rFonts w:ascii="仿宋_GB2312" w:eastAsia="仿宋_GB2312" w:hAnsi="仿宋_GB2312" w:cs="仿宋_GB2312" w:hint="eastAsia"/>
                <w:kern w:val="0"/>
                <w:szCs w:val="21"/>
              </w:rPr>
              <w:t>为株数。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适用造成死亡情形</w:t>
            </w:r>
          </w:p>
        </w:tc>
      </w:tr>
      <w:tr w:rsidR="00BB5609">
        <w:trPr>
          <w:gridAfter w:val="1"/>
          <w:wAfter w:w="13" w:type="dxa"/>
          <w:trHeight w:val="2112"/>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擅自处理死亡古树名木</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违反条款：第十一条第三款；</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处罚条款：第十八条第二款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每株处以</w:t>
            </w:r>
            <w:r>
              <w:rPr>
                <w:rFonts w:ascii="仿宋_GB2312" w:eastAsia="仿宋_GB2312" w:hAnsi="宋体" w:cs="宋体" w:hint="eastAsia"/>
                <w:kern w:val="0"/>
                <w:szCs w:val="21"/>
              </w:rPr>
              <w:t>2000</w:t>
            </w:r>
            <w:r>
              <w:rPr>
                <w:rFonts w:ascii="仿宋_GB2312" w:eastAsia="仿宋_GB2312" w:hAnsi="宋体" w:cs="宋体" w:hint="eastAsia"/>
                <w:kern w:val="0"/>
                <w:szCs w:val="21"/>
              </w:rPr>
              <w:t>元至</w:t>
            </w:r>
            <w:r>
              <w:rPr>
                <w:rFonts w:ascii="仿宋_GB2312" w:eastAsia="仿宋_GB2312" w:hAnsi="宋体" w:cs="宋体" w:hint="eastAsia"/>
                <w:kern w:val="0"/>
                <w:szCs w:val="21"/>
              </w:rPr>
              <w:t>1</w:t>
            </w:r>
            <w:r>
              <w:rPr>
                <w:rFonts w:ascii="仿宋_GB2312" w:eastAsia="仿宋_GB2312" w:hAnsi="宋体" w:cs="宋体" w:hint="eastAsia"/>
                <w:kern w:val="0"/>
                <w:szCs w:val="21"/>
              </w:rPr>
              <w:t>万元罚款。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widowControl/>
              <w:spacing w:line="0" w:lineRule="atLeast"/>
            </w:pPr>
          </w:p>
          <w:p w:rsidR="00BB5609" w:rsidRDefault="00856415">
            <w:pPr>
              <w:pStyle w:val="a5"/>
              <w:rPr>
                <w:b/>
                <w:bCs/>
              </w:rPr>
            </w:pPr>
            <w:r>
              <w:rPr>
                <w:rFonts w:ascii="仿宋_GB2312" w:eastAsia="仿宋_GB2312" w:hAnsi="宋体" w:cs="宋体" w:hint="eastAsia"/>
                <w:kern w:val="0"/>
                <w:szCs w:val="21"/>
              </w:rPr>
              <w:t>擅自处理死亡一级古树的，变量系数</w:t>
            </w:r>
            <w:r>
              <w:rPr>
                <w:rFonts w:ascii="仿宋_GB2312" w:eastAsia="仿宋_GB2312" w:hAnsi="宋体" w:cs="宋体" w:hint="eastAsia"/>
                <w:kern w:val="0"/>
                <w:szCs w:val="21"/>
              </w:rPr>
              <w:t>4</w:t>
            </w:r>
            <w:r>
              <w:rPr>
                <w:rFonts w:ascii="仿宋_GB2312" w:eastAsia="仿宋_GB2312" w:hAnsi="宋体" w:cs="宋体" w:hint="eastAsia"/>
                <w:kern w:val="0"/>
                <w:szCs w:val="21"/>
              </w:rPr>
              <w:t>；二级古树的，变量系数</w:t>
            </w:r>
            <w:r>
              <w:rPr>
                <w:rFonts w:ascii="仿宋_GB2312" w:eastAsia="仿宋_GB2312" w:hAnsi="宋体" w:cs="宋体" w:hint="eastAsia"/>
                <w:kern w:val="0"/>
                <w:szCs w:val="21"/>
              </w:rPr>
              <w:t>3</w:t>
            </w:r>
            <w:r>
              <w:rPr>
                <w:rFonts w:ascii="仿宋_GB2312" w:eastAsia="仿宋_GB2312" w:hAnsi="宋体" w:cs="宋体" w:hint="eastAsia"/>
                <w:kern w:val="0"/>
                <w:szCs w:val="21"/>
              </w:rPr>
              <w:t>；三级古树的，变量系数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p>
          <w:p w:rsidR="00BB5609" w:rsidRDefault="00BB5609">
            <w:pPr>
              <w:pStyle w:val="2"/>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r>
              <w:rPr>
                <w:rFonts w:ascii="仿宋_GB2312" w:eastAsia="仿宋_GB2312" w:hAnsi="宋体" w:cs="宋体" w:hint="eastAsia"/>
                <w:kern w:val="0"/>
                <w:szCs w:val="21"/>
              </w:rPr>
              <w:t>N</w:t>
            </w:r>
            <w:r>
              <w:rPr>
                <w:rFonts w:ascii="仿宋_GB2312" w:eastAsia="仿宋_GB2312" w:hAnsi="宋体" w:cs="宋体" w:hint="eastAsia"/>
                <w:kern w:val="0"/>
                <w:szCs w:val="21"/>
              </w:rPr>
              <w:t>。</w:t>
            </w:r>
            <w:r>
              <w:rPr>
                <w:rFonts w:ascii="仿宋_GB2312" w:eastAsia="仿宋_GB2312" w:hAnsi="宋体" w:cs="宋体" w:hint="eastAsia"/>
                <w:kern w:val="0"/>
                <w:szCs w:val="21"/>
              </w:rPr>
              <w:t>N</w:t>
            </w:r>
            <w:r>
              <w:rPr>
                <w:rFonts w:ascii="仿宋_GB2312" w:eastAsia="仿宋_GB2312" w:hAnsi="宋体" w:cs="宋体" w:hint="eastAsia"/>
                <w:kern w:val="0"/>
                <w:szCs w:val="21"/>
              </w:rPr>
              <w:t>为株数。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2695"/>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建设施工未按规定对古树名木</w:t>
            </w:r>
            <w:r>
              <w:rPr>
                <w:rFonts w:ascii="仿宋_GB2312" w:eastAsia="仿宋_GB2312" w:hAnsi="宋体" w:cs="宋体"/>
                <w:kern w:val="0"/>
                <w:szCs w:val="21"/>
              </w:rPr>
              <w:t>采取避让保护措施</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违反条款：第十五条第一款；</w:t>
            </w:r>
          </w:p>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处罚条款：第二十一条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责令停止施工。造成古树名木损害的，依照本条例有关规定处理。</w:t>
            </w:r>
          </w:p>
        </w:tc>
        <w:tc>
          <w:tcPr>
            <w:tcW w:w="1089" w:type="dxa"/>
            <w:gridSpan w:val="2"/>
            <w:shd w:val="clear" w:color="auto" w:fill="auto"/>
            <w:vAlign w:val="center"/>
          </w:tcPr>
          <w:p w:rsidR="00BB5609" w:rsidRDefault="00BB5609">
            <w:pPr>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ind w:firstLineChars="200" w:firstLine="420"/>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459"/>
        </w:trPr>
        <w:tc>
          <w:tcPr>
            <w:tcW w:w="15104" w:type="dxa"/>
            <w:gridSpan w:val="13"/>
            <w:shd w:val="clear" w:color="auto" w:fill="auto"/>
            <w:vAlign w:val="center"/>
          </w:tcPr>
          <w:p w:rsidR="00BB5609" w:rsidRDefault="00856415">
            <w:pPr>
              <w:pStyle w:val="20"/>
              <w:jc w:val="center"/>
              <w:rPr>
                <w:rFonts w:ascii="仿宋_GB2312" w:eastAsia="仿宋_GB2312"/>
                <w:szCs w:val="21"/>
              </w:rPr>
            </w:pPr>
            <w:bookmarkStart w:id="38" w:name="_Toc218537998"/>
            <w:r>
              <w:rPr>
                <w:rFonts w:hint="eastAsia"/>
              </w:rPr>
              <w:t>《北京市公园条例》案由</w:t>
            </w:r>
            <w:r>
              <w:t xml:space="preserve"> 18</w:t>
            </w:r>
            <w:r>
              <w:rPr>
                <w:rFonts w:hint="eastAsia"/>
              </w:rPr>
              <w:t>项</w:t>
            </w:r>
            <w:bookmarkEnd w:id="38"/>
          </w:p>
        </w:tc>
      </w:tr>
      <w:tr w:rsidR="00BB5609">
        <w:trPr>
          <w:gridAfter w:val="1"/>
          <w:wAfter w:w="13" w:type="dxa"/>
          <w:trHeight w:val="295"/>
        </w:trPr>
        <w:tc>
          <w:tcPr>
            <w:tcW w:w="706" w:type="dxa"/>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tcBorders>
              <w:bottom w:val="single" w:sz="4" w:space="0" w:color="auto"/>
            </w:tcBorders>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翻越围墙、栏杆、绿篱</w:t>
            </w:r>
          </w:p>
        </w:tc>
        <w:tc>
          <w:tcPr>
            <w:tcW w:w="2886" w:type="dxa"/>
            <w:gridSpan w:val="2"/>
            <w:vMerge w:val="restart"/>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第四十六条</w:t>
            </w:r>
            <w:r>
              <w:rPr>
                <w:rFonts w:ascii="仿宋_GB2312" w:eastAsia="仿宋_GB2312" w:hAnsi="宋体" w:cs="宋体" w:hint="eastAsia"/>
                <w:kern w:val="0"/>
                <w:szCs w:val="21"/>
              </w:rPr>
              <w:t>第（一）项；处罚条款：</w:t>
            </w:r>
            <w:r>
              <w:rPr>
                <w:rFonts w:ascii="仿宋_GB2312" w:eastAsia="仿宋_GB2312" w:hAnsi="宋体" w:cs="宋体"/>
                <w:kern w:val="0"/>
                <w:szCs w:val="21"/>
              </w:rPr>
              <w:t>第五十六条</w:t>
            </w:r>
            <w:r>
              <w:rPr>
                <w:rFonts w:ascii="仿宋_GB2312" w:eastAsia="仿宋_GB2312" w:hAnsi="宋体" w:cs="宋体" w:hint="eastAsia"/>
                <w:kern w:val="0"/>
                <w:szCs w:val="21"/>
              </w:rPr>
              <w:t>第一款第（一）项</w:t>
            </w:r>
            <w:r>
              <w:rPr>
                <w:rFonts w:ascii="仿宋_GB2312" w:eastAsia="仿宋_GB2312" w:hAnsi="宋体" w:cs="宋体" w:hint="eastAsia"/>
                <w:kern w:val="0"/>
                <w:szCs w:val="21"/>
              </w:rPr>
              <w:t xml:space="preserve"> </w:t>
            </w:r>
            <w:r>
              <w:rPr>
                <w:rFonts w:ascii="仿宋_GB2312" w:eastAsia="仿宋_GB2312" w:hAnsi="宋体" w:cs="宋体"/>
                <w:kern w:val="0"/>
                <w:szCs w:val="21"/>
              </w:rPr>
              <w:t>责令改正，并可以处</w:t>
            </w:r>
            <w:r>
              <w:rPr>
                <w:rFonts w:ascii="仿宋_GB2312" w:eastAsia="仿宋_GB2312" w:hAnsi="宋体" w:cs="宋体"/>
                <w:kern w:val="0"/>
                <w:szCs w:val="21"/>
              </w:rPr>
              <w:t>20</w:t>
            </w:r>
            <w:r>
              <w:rPr>
                <w:rFonts w:ascii="仿宋_GB2312" w:eastAsia="仿宋_GB2312" w:hAnsi="宋体" w:cs="宋体"/>
                <w:kern w:val="0"/>
                <w:szCs w:val="21"/>
              </w:rPr>
              <w:t>元以上</w:t>
            </w:r>
            <w:r>
              <w:rPr>
                <w:rFonts w:ascii="仿宋_GB2312" w:eastAsia="仿宋_GB2312" w:hAnsi="宋体" w:cs="宋体"/>
                <w:kern w:val="0"/>
                <w:szCs w:val="21"/>
              </w:rPr>
              <w:t>50</w:t>
            </w:r>
            <w:r>
              <w:rPr>
                <w:rFonts w:ascii="仿宋_GB2312" w:eastAsia="仿宋_GB2312" w:hAnsi="宋体" w:cs="宋体"/>
                <w:kern w:val="0"/>
                <w:szCs w:val="21"/>
              </w:rPr>
              <w:t>元以下罚款</w:t>
            </w:r>
            <w:r>
              <w:rPr>
                <w:rFonts w:ascii="仿宋_GB2312" w:eastAsia="仿宋_GB2312" w:hAnsi="宋体" w:cs="宋体" w:hint="eastAsia"/>
                <w:kern w:val="0"/>
                <w:szCs w:val="21"/>
              </w:rPr>
              <w:t>。</w:t>
            </w:r>
          </w:p>
        </w:tc>
        <w:tc>
          <w:tcPr>
            <w:tcW w:w="1089" w:type="dxa"/>
            <w:gridSpan w:val="2"/>
            <w:vMerge w:val="restart"/>
            <w:shd w:val="clear" w:color="auto" w:fill="auto"/>
            <w:vAlign w:val="center"/>
          </w:tcPr>
          <w:p w:rsidR="00BB5609" w:rsidRDefault="00BB5609">
            <w:pPr>
              <w:rPr>
                <w:rFonts w:ascii="仿宋_GB2312" w:eastAsia="仿宋_GB2312" w:hAnsi="宋体" w:cs="宋体"/>
                <w:kern w:val="0"/>
                <w:szCs w:val="21"/>
              </w:rPr>
            </w:pPr>
          </w:p>
        </w:tc>
        <w:tc>
          <w:tcPr>
            <w:tcW w:w="1014" w:type="dxa"/>
            <w:gridSpan w:val="3"/>
            <w:vMerge w:val="restart"/>
            <w:shd w:val="clear" w:color="auto" w:fill="auto"/>
            <w:vAlign w:val="center"/>
          </w:tcPr>
          <w:p w:rsidR="00BB5609" w:rsidRDefault="00BB5609">
            <w:pPr>
              <w:ind w:firstLineChars="200" w:firstLine="420"/>
              <w:jc w:val="center"/>
              <w:rPr>
                <w:rFonts w:ascii="仿宋_GB2312" w:eastAsia="仿宋_GB2312" w:hAnsi="宋体" w:cs="宋体"/>
                <w:kern w:val="0"/>
                <w:szCs w:val="21"/>
              </w:rPr>
            </w:pPr>
          </w:p>
        </w:tc>
        <w:tc>
          <w:tcPr>
            <w:tcW w:w="3411" w:type="dxa"/>
            <w:vMerge w:val="restart"/>
            <w:shd w:val="clear" w:color="auto" w:fill="auto"/>
            <w:vAlign w:val="center"/>
          </w:tcPr>
          <w:p w:rsidR="00BB5609" w:rsidRDefault="00BB5609">
            <w:pPr>
              <w:widowControl/>
              <w:rPr>
                <w:rFonts w:ascii="仿宋_GB2312" w:eastAsia="仿宋_GB2312" w:hAnsi="宋体" w:cs="宋体"/>
                <w:kern w:val="0"/>
                <w:szCs w:val="21"/>
              </w:rPr>
            </w:pPr>
          </w:p>
        </w:tc>
        <w:tc>
          <w:tcPr>
            <w:tcW w:w="1628" w:type="dxa"/>
            <w:vMerge w:val="restart"/>
            <w:shd w:val="clear" w:color="auto" w:fill="auto"/>
            <w:vAlign w:val="center"/>
          </w:tcPr>
          <w:p w:rsidR="00BB5609" w:rsidRDefault="00BB5609">
            <w:pPr>
              <w:widowControl/>
              <w:rPr>
                <w:rFonts w:ascii="仿宋_GB2312" w:eastAsia="仿宋_GB2312" w:hAnsi="宋体" w:cs="宋体"/>
                <w:kern w:val="0"/>
                <w:szCs w:val="21"/>
              </w:rPr>
            </w:pPr>
          </w:p>
        </w:tc>
        <w:tc>
          <w:tcPr>
            <w:tcW w:w="2929" w:type="dxa"/>
            <w:gridSpan w:val="2"/>
            <w:vMerge w:val="restart"/>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B5609">
        <w:trPr>
          <w:gridAfter w:val="1"/>
          <w:wAfter w:w="13" w:type="dxa"/>
          <w:trHeight w:val="1248"/>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tcBorders>
              <w:bottom w:val="single" w:sz="4" w:space="0" w:color="auto"/>
            </w:tcBorders>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在禁烟区吸烟</w:t>
            </w:r>
            <w:r>
              <w:rPr>
                <w:rFonts w:ascii="仿宋_GB2312" w:eastAsia="仿宋_GB2312" w:hAnsi="宋体" w:cs="宋体" w:hint="eastAsia"/>
                <w:kern w:val="0"/>
                <w:szCs w:val="21"/>
              </w:rPr>
              <w:t>（</w:t>
            </w:r>
            <w:r>
              <w:rPr>
                <w:rFonts w:ascii="仿宋_GB2312" w:eastAsia="仿宋_GB2312" w:hAnsi="宋体" w:cs="宋体"/>
                <w:kern w:val="0"/>
                <w:szCs w:val="21"/>
              </w:rPr>
              <w:t>在非游泳区游泳，在非滑冰区滑冰，在非钓鱼区钓鱼，在非体育运动场所踢球、滑旱冰</w:t>
            </w:r>
            <w:r>
              <w:rPr>
                <w:rFonts w:ascii="仿宋_GB2312" w:eastAsia="仿宋_GB2312" w:hAnsi="宋体" w:cs="宋体" w:hint="eastAsia"/>
                <w:kern w:val="0"/>
                <w:szCs w:val="21"/>
              </w:rPr>
              <w:t>）</w:t>
            </w:r>
          </w:p>
        </w:tc>
        <w:tc>
          <w:tcPr>
            <w:tcW w:w="2886"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89" w:type="dxa"/>
            <w:gridSpan w:val="2"/>
            <w:vMerge/>
            <w:shd w:val="clear" w:color="auto" w:fill="auto"/>
            <w:vAlign w:val="center"/>
          </w:tcPr>
          <w:p w:rsidR="00BB5609" w:rsidRDefault="00BB5609">
            <w:pPr>
              <w:jc w:val="center"/>
              <w:rPr>
                <w:rFonts w:ascii="仿宋_GB2312" w:eastAsia="仿宋_GB2312" w:hAnsi="宋体" w:cs="宋体"/>
                <w:kern w:val="0"/>
                <w:szCs w:val="21"/>
              </w:rPr>
            </w:pPr>
          </w:p>
        </w:tc>
        <w:tc>
          <w:tcPr>
            <w:tcW w:w="1014" w:type="dxa"/>
            <w:gridSpan w:val="3"/>
            <w:vMerge/>
            <w:shd w:val="clear" w:color="auto" w:fill="auto"/>
            <w:vAlign w:val="center"/>
          </w:tcPr>
          <w:p w:rsidR="00BB5609" w:rsidRDefault="00BB5609">
            <w:pPr>
              <w:ind w:firstLineChars="200" w:firstLine="420"/>
              <w:jc w:val="center"/>
              <w:rPr>
                <w:rFonts w:ascii="仿宋_GB2312" w:eastAsia="仿宋_GB2312" w:hAnsi="宋体" w:cs="宋体"/>
                <w:kern w:val="0"/>
                <w:szCs w:val="21"/>
              </w:rPr>
            </w:pPr>
          </w:p>
        </w:tc>
        <w:tc>
          <w:tcPr>
            <w:tcW w:w="3411"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80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tcBorders>
              <w:bottom w:val="single" w:sz="4" w:space="0" w:color="auto"/>
            </w:tcBorders>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随地吐痰、便溺</w:t>
            </w:r>
            <w:r>
              <w:rPr>
                <w:rFonts w:ascii="仿宋_GB2312" w:eastAsia="仿宋_GB2312" w:hAnsi="宋体" w:cs="宋体" w:hint="eastAsia"/>
                <w:kern w:val="0"/>
                <w:szCs w:val="21"/>
              </w:rPr>
              <w:t>（</w:t>
            </w:r>
            <w:r>
              <w:rPr>
                <w:rFonts w:ascii="仿宋_GB2312" w:eastAsia="仿宋_GB2312" w:hAnsi="宋体" w:cs="宋体"/>
                <w:kern w:val="0"/>
                <w:szCs w:val="21"/>
              </w:rPr>
              <w:t>乱丢果皮等废弃物</w:t>
            </w:r>
            <w:r>
              <w:rPr>
                <w:rFonts w:ascii="仿宋_GB2312" w:eastAsia="仿宋_GB2312" w:hAnsi="宋体" w:cs="宋体" w:hint="eastAsia"/>
                <w:kern w:val="0"/>
                <w:szCs w:val="21"/>
              </w:rPr>
              <w:t>）</w:t>
            </w:r>
          </w:p>
        </w:tc>
        <w:tc>
          <w:tcPr>
            <w:tcW w:w="2886" w:type="dxa"/>
            <w:gridSpan w:val="2"/>
            <w:vMerge/>
            <w:tcBorders>
              <w:bottom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89" w:type="dxa"/>
            <w:gridSpan w:val="2"/>
            <w:vMerge/>
            <w:tcBorders>
              <w:bottom w:val="single" w:sz="4" w:space="0" w:color="auto"/>
            </w:tcBorders>
            <w:shd w:val="clear" w:color="auto" w:fill="auto"/>
            <w:vAlign w:val="center"/>
          </w:tcPr>
          <w:p w:rsidR="00BB5609" w:rsidRDefault="00BB5609">
            <w:pPr>
              <w:jc w:val="center"/>
              <w:rPr>
                <w:rFonts w:ascii="仿宋_GB2312" w:eastAsia="仿宋_GB2312" w:hAnsi="宋体" w:cs="宋体"/>
                <w:kern w:val="0"/>
                <w:szCs w:val="21"/>
              </w:rPr>
            </w:pPr>
          </w:p>
        </w:tc>
        <w:tc>
          <w:tcPr>
            <w:tcW w:w="1014" w:type="dxa"/>
            <w:gridSpan w:val="3"/>
            <w:vMerge/>
            <w:tcBorders>
              <w:bottom w:val="single" w:sz="4" w:space="0" w:color="auto"/>
            </w:tcBorders>
            <w:shd w:val="clear" w:color="auto" w:fill="auto"/>
            <w:vAlign w:val="center"/>
          </w:tcPr>
          <w:p w:rsidR="00BB5609" w:rsidRDefault="00BB5609">
            <w:pPr>
              <w:ind w:firstLineChars="200" w:firstLine="420"/>
              <w:jc w:val="center"/>
              <w:rPr>
                <w:rFonts w:ascii="仿宋_GB2312" w:eastAsia="仿宋_GB2312" w:hAnsi="宋体" w:cs="宋体"/>
                <w:kern w:val="0"/>
                <w:szCs w:val="21"/>
              </w:rPr>
            </w:pPr>
          </w:p>
        </w:tc>
        <w:tc>
          <w:tcPr>
            <w:tcW w:w="3411" w:type="dxa"/>
            <w:vMerge/>
            <w:tcBorders>
              <w:bottom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vMerge/>
            <w:tcBorders>
              <w:bottom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vMerge/>
            <w:tcBorders>
              <w:bottom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324"/>
        </w:trPr>
        <w:tc>
          <w:tcPr>
            <w:tcW w:w="706" w:type="dxa"/>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tcBorders>
              <w:bottom w:val="single" w:sz="4" w:space="0" w:color="auto"/>
            </w:tcBorders>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营火、烧烤</w:t>
            </w:r>
          </w:p>
        </w:tc>
        <w:tc>
          <w:tcPr>
            <w:tcW w:w="2886" w:type="dxa"/>
            <w:gridSpan w:val="2"/>
            <w:vMerge w:val="restart"/>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第四十六条</w:t>
            </w:r>
            <w:r>
              <w:rPr>
                <w:rFonts w:ascii="仿宋_GB2312" w:eastAsia="仿宋_GB2312" w:hAnsi="宋体" w:cs="宋体" w:hint="eastAsia"/>
                <w:kern w:val="0"/>
                <w:szCs w:val="21"/>
              </w:rPr>
              <w:t>第（二）项；处罚条款：</w:t>
            </w:r>
            <w:r>
              <w:rPr>
                <w:rFonts w:ascii="仿宋_GB2312" w:eastAsia="仿宋_GB2312" w:hAnsi="宋体" w:cs="宋体"/>
                <w:kern w:val="0"/>
                <w:szCs w:val="21"/>
              </w:rPr>
              <w:t>第五十六条</w:t>
            </w:r>
            <w:r>
              <w:rPr>
                <w:rFonts w:ascii="仿宋_GB2312" w:eastAsia="仿宋_GB2312" w:hAnsi="宋体" w:cs="宋体" w:hint="eastAsia"/>
                <w:kern w:val="0"/>
                <w:szCs w:val="21"/>
              </w:rPr>
              <w:t>第一款第（二）项</w:t>
            </w:r>
            <w:r>
              <w:rPr>
                <w:rFonts w:ascii="仿宋_GB2312" w:eastAsia="仿宋_GB2312" w:hAnsi="宋体" w:cs="宋体" w:hint="eastAsia"/>
                <w:kern w:val="0"/>
                <w:szCs w:val="21"/>
              </w:rPr>
              <w:t xml:space="preserve"> </w:t>
            </w:r>
            <w:r>
              <w:rPr>
                <w:rFonts w:ascii="仿宋_GB2312" w:eastAsia="仿宋_GB2312" w:hAnsi="宋体" w:cs="宋体"/>
                <w:kern w:val="0"/>
                <w:szCs w:val="21"/>
              </w:rPr>
              <w:t>责令改正，并可以处</w:t>
            </w:r>
            <w:r>
              <w:rPr>
                <w:rFonts w:ascii="仿宋_GB2312" w:eastAsia="仿宋_GB2312" w:hAnsi="宋体" w:cs="宋体"/>
                <w:kern w:val="0"/>
                <w:szCs w:val="21"/>
              </w:rPr>
              <w:t>50</w:t>
            </w:r>
            <w:r>
              <w:rPr>
                <w:rFonts w:ascii="仿宋_GB2312" w:eastAsia="仿宋_GB2312" w:hAnsi="宋体" w:cs="宋体"/>
                <w:kern w:val="0"/>
                <w:szCs w:val="21"/>
              </w:rPr>
              <w:t>元以上</w:t>
            </w:r>
            <w:r>
              <w:rPr>
                <w:rFonts w:ascii="仿宋_GB2312" w:eastAsia="仿宋_GB2312" w:hAnsi="宋体" w:cs="宋体"/>
                <w:kern w:val="0"/>
                <w:szCs w:val="21"/>
              </w:rPr>
              <w:t>100</w:t>
            </w:r>
            <w:r>
              <w:rPr>
                <w:rFonts w:ascii="仿宋_GB2312" w:eastAsia="仿宋_GB2312" w:hAnsi="宋体" w:cs="宋体"/>
                <w:kern w:val="0"/>
                <w:szCs w:val="21"/>
              </w:rPr>
              <w:t>元以下罚款</w:t>
            </w:r>
            <w:r>
              <w:rPr>
                <w:rFonts w:ascii="仿宋_GB2312" w:eastAsia="仿宋_GB2312" w:hAnsi="宋体" w:cs="宋体" w:hint="eastAsia"/>
                <w:kern w:val="0"/>
                <w:szCs w:val="21"/>
              </w:rPr>
              <w:t>。</w:t>
            </w:r>
          </w:p>
        </w:tc>
        <w:tc>
          <w:tcPr>
            <w:tcW w:w="1089" w:type="dxa"/>
            <w:gridSpan w:val="2"/>
            <w:vMerge w:val="restart"/>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vMerge w:val="restart"/>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val="restart"/>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按照《基准》规定的执行</w:t>
            </w:r>
          </w:p>
        </w:tc>
        <w:tc>
          <w:tcPr>
            <w:tcW w:w="1628" w:type="dxa"/>
            <w:vMerge w:val="restart"/>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vMerge w:val="restart"/>
            <w:shd w:val="clear" w:color="auto" w:fill="auto"/>
            <w:vAlign w:val="center"/>
          </w:tcPr>
          <w:p w:rsidR="00BB5609" w:rsidRDefault="00BB5609">
            <w:pPr>
              <w:widowControl/>
              <w:rPr>
                <w:rFonts w:ascii="仿宋_GB2312" w:eastAsia="仿宋_GB2312" w:hAnsi="宋体" w:cs="宋体"/>
                <w:kern w:val="0"/>
                <w:szCs w:val="21"/>
              </w:rPr>
            </w:pPr>
          </w:p>
        </w:tc>
      </w:tr>
      <w:tr w:rsidR="00BB5609">
        <w:trPr>
          <w:gridAfter w:val="1"/>
          <w:wAfter w:w="13" w:type="dxa"/>
          <w:trHeight w:val="1234"/>
        </w:trPr>
        <w:tc>
          <w:tcPr>
            <w:tcW w:w="706" w:type="dxa"/>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tcBorders>
              <w:bottom w:val="single" w:sz="4" w:space="0" w:color="auto"/>
            </w:tcBorders>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捕捞、捕捉动物</w:t>
            </w:r>
            <w:r>
              <w:rPr>
                <w:rFonts w:ascii="仿宋_GB2312" w:eastAsia="仿宋_GB2312" w:hAnsi="宋体" w:cs="宋体" w:hint="eastAsia"/>
                <w:kern w:val="0"/>
                <w:szCs w:val="21"/>
              </w:rPr>
              <w:t>（</w:t>
            </w:r>
            <w:r>
              <w:rPr>
                <w:rFonts w:ascii="仿宋_GB2312" w:eastAsia="仿宋_GB2312" w:hAnsi="宋体" w:cs="宋体"/>
                <w:kern w:val="0"/>
                <w:szCs w:val="21"/>
              </w:rPr>
              <w:t>采挖植物，恐吓、投打、伤害动物</w:t>
            </w:r>
            <w:r>
              <w:rPr>
                <w:rFonts w:ascii="仿宋_GB2312" w:eastAsia="仿宋_GB2312" w:hAnsi="宋体" w:cs="宋体" w:hint="eastAsia"/>
                <w:kern w:val="0"/>
                <w:szCs w:val="21"/>
              </w:rPr>
              <w:t>，</w:t>
            </w:r>
            <w:r>
              <w:rPr>
                <w:rFonts w:ascii="仿宋_GB2312" w:eastAsia="仿宋_GB2312" w:hAnsi="宋体" w:cs="宋体"/>
                <w:kern w:val="0"/>
                <w:szCs w:val="21"/>
              </w:rPr>
              <w:t>在非投喂区投喂动物</w:t>
            </w:r>
            <w:r>
              <w:rPr>
                <w:rFonts w:ascii="仿宋_GB2312" w:eastAsia="仿宋_GB2312" w:hAnsi="宋体" w:cs="宋体" w:hint="eastAsia"/>
                <w:kern w:val="0"/>
                <w:szCs w:val="21"/>
              </w:rPr>
              <w:t>）</w:t>
            </w:r>
          </w:p>
        </w:tc>
        <w:tc>
          <w:tcPr>
            <w:tcW w:w="2886" w:type="dxa"/>
            <w:gridSpan w:val="2"/>
            <w:vMerge/>
            <w:tcBorders>
              <w:bottom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89" w:type="dxa"/>
            <w:gridSpan w:val="2"/>
            <w:vMerge/>
            <w:tcBorders>
              <w:bottom w:val="single" w:sz="4" w:space="0" w:color="auto"/>
            </w:tcBorders>
            <w:shd w:val="clear" w:color="auto" w:fill="auto"/>
            <w:vAlign w:val="center"/>
          </w:tcPr>
          <w:p w:rsidR="00BB5609" w:rsidRDefault="00BB5609">
            <w:pPr>
              <w:jc w:val="center"/>
              <w:rPr>
                <w:rFonts w:ascii="仿宋_GB2312" w:eastAsia="仿宋_GB2312" w:hAnsi="宋体" w:cs="宋体"/>
                <w:kern w:val="0"/>
                <w:szCs w:val="21"/>
              </w:rPr>
            </w:pPr>
          </w:p>
        </w:tc>
        <w:tc>
          <w:tcPr>
            <w:tcW w:w="1014" w:type="dxa"/>
            <w:gridSpan w:val="3"/>
            <w:vMerge/>
            <w:tcBorders>
              <w:bottom w:val="single" w:sz="4" w:space="0" w:color="auto"/>
            </w:tcBorders>
            <w:shd w:val="clear" w:color="auto" w:fill="auto"/>
            <w:vAlign w:val="center"/>
          </w:tcPr>
          <w:p w:rsidR="00BB5609" w:rsidRDefault="00BB5609">
            <w:pPr>
              <w:ind w:firstLineChars="200" w:firstLine="420"/>
              <w:jc w:val="center"/>
              <w:rPr>
                <w:rFonts w:ascii="仿宋_GB2312" w:eastAsia="仿宋_GB2312" w:hAnsi="宋体" w:cs="宋体"/>
                <w:kern w:val="0"/>
                <w:szCs w:val="21"/>
              </w:rPr>
            </w:pPr>
          </w:p>
        </w:tc>
        <w:tc>
          <w:tcPr>
            <w:tcW w:w="3411" w:type="dxa"/>
            <w:vMerge/>
            <w:tcBorders>
              <w:bottom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vMerge/>
            <w:tcBorders>
              <w:bottom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vMerge/>
            <w:tcBorders>
              <w:bottom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799"/>
        </w:trPr>
        <w:tc>
          <w:tcPr>
            <w:tcW w:w="706" w:type="dxa"/>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tcBorders>
              <w:bottom w:val="single" w:sz="4" w:space="0" w:color="auto"/>
            </w:tcBorders>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在建筑物、构筑物、设施、树木上涂写、刻划</w:t>
            </w:r>
            <w:r>
              <w:rPr>
                <w:rFonts w:ascii="仿宋_GB2312" w:eastAsia="仿宋_GB2312" w:hAnsi="宋体" w:cs="宋体" w:hint="eastAsia"/>
                <w:kern w:val="0"/>
                <w:szCs w:val="21"/>
              </w:rPr>
              <w:t xml:space="preserve"> </w:t>
            </w:r>
          </w:p>
        </w:tc>
        <w:tc>
          <w:tcPr>
            <w:tcW w:w="2886" w:type="dxa"/>
            <w:gridSpan w:val="2"/>
            <w:vMerge w:val="restart"/>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第四十六</w:t>
            </w:r>
            <w:r>
              <w:rPr>
                <w:rFonts w:ascii="仿宋_GB2312" w:eastAsia="仿宋_GB2312" w:hAnsi="宋体" w:cs="宋体" w:hint="eastAsia"/>
                <w:kern w:val="0"/>
                <w:szCs w:val="21"/>
              </w:rPr>
              <w:t>第（三）项；处罚条款：</w:t>
            </w:r>
            <w:r>
              <w:rPr>
                <w:rFonts w:ascii="仿宋_GB2312" w:eastAsia="仿宋_GB2312" w:hAnsi="宋体" w:cs="宋体"/>
                <w:kern w:val="0"/>
                <w:szCs w:val="21"/>
              </w:rPr>
              <w:t>第五十六条</w:t>
            </w:r>
            <w:r>
              <w:rPr>
                <w:rFonts w:ascii="仿宋_GB2312" w:eastAsia="仿宋_GB2312" w:hAnsi="宋体" w:cs="宋体" w:hint="eastAsia"/>
                <w:kern w:val="0"/>
                <w:szCs w:val="21"/>
              </w:rPr>
              <w:t>第一款第（三）项</w:t>
            </w:r>
            <w:r>
              <w:rPr>
                <w:rFonts w:ascii="仿宋_GB2312" w:eastAsia="仿宋_GB2312" w:hAnsi="宋体" w:cs="宋体" w:hint="eastAsia"/>
                <w:kern w:val="0"/>
                <w:szCs w:val="21"/>
              </w:rPr>
              <w:t xml:space="preserve"> </w:t>
            </w:r>
            <w:r>
              <w:rPr>
                <w:rFonts w:ascii="仿宋_GB2312" w:eastAsia="仿宋_GB2312" w:hAnsi="宋体" w:cs="宋体"/>
                <w:kern w:val="0"/>
                <w:szCs w:val="21"/>
              </w:rPr>
              <w:t>给予警告，并处</w:t>
            </w:r>
            <w:r>
              <w:rPr>
                <w:rFonts w:ascii="仿宋_GB2312" w:eastAsia="仿宋_GB2312" w:hAnsi="宋体" w:cs="宋体"/>
                <w:kern w:val="0"/>
                <w:szCs w:val="21"/>
              </w:rPr>
              <w:t>5</w:t>
            </w:r>
            <w:r>
              <w:rPr>
                <w:rFonts w:ascii="仿宋_GB2312" w:eastAsia="仿宋_GB2312" w:hAnsi="宋体" w:cs="宋体"/>
                <w:kern w:val="0"/>
                <w:szCs w:val="21"/>
              </w:rPr>
              <w:t>元以上</w:t>
            </w:r>
            <w:r>
              <w:rPr>
                <w:rFonts w:ascii="仿宋_GB2312" w:eastAsia="仿宋_GB2312" w:hAnsi="宋体" w:cs="宋体"/>
                <w:kern w:val="0"/>
                <w:szCs w:val="21"/>
              </w:rPr>
              <w:t>50</w:t>
            </w:r>
            <w:r>
              <w:rPr>
                <w:rFonts w:ascii="仿宋_GB2312" w:eastAsia="仿宋_GB2312" w:hAnsi="宋体" w:cs="宋体"/>
                <w:kern w:val="0"/>
                <w:szCs w:val="21"/>
              </w:rPr>
              <w:t>元以下罚款</w:t>
            </w:r>
          </w:p>
        </w:tc>
        <w:tc>
          <w:tcPr>
            <w:tcW w:w="1089" w:type="dxa"/>
            <w:gridSpan w:val="2"/>
            <w:vMerge w:val="restart"/>
            <w:shd w:val="clear" w:color="auto" w:fill="auto"/>
            <w:vAlign w:val="center"/>
          </w:tcPr>
          <w:p w:rsidR="00BB5609" w:rsidRDefault="00BB5609">
            <w:pPr>
              <w:rPr>
                <w:rFonts w:ascii="仿宋_GB2312" w:eastAsia="仿宋_GB2312" w:hAnsi="宋体" w:cs="宋体"/>
                <w:kern w:val="0"/>
                <w:szCs w:val="21"/>
              </w:rPr>
            </w:pPr>
          </w:p>
        </w:tc>
        <w:tc>
          <w:tcPr>
            <w:tcW w:w="1014" w:type="dxa"/>
            <w:gridSpan w:val="3"/>
            <w:vMerge w:val="restart"/>
            <w:shd w:val="clear" w:color="auto" w:fill="auto"/>
            <w:vAlign w:val="center"/>
          </w:tcPr>
          <w:p w:rsidR="00BB5609" w:rsidRDefault="00BB5609">
            <w:pPr>
              <w:ind w:firstLineChars="200" w:firstLine="420"/>
              <w:jc w:val="center"/>
              <w:rPr>
                <w:rFonts w:ascii="仿宋_GB2312" w:eastAsia="仿宋_GB2312" w:hAnsi="宋体" w:cs="宋体"/>
                <w:kern w:val="0"/>
                <w:szCs w:val="21"/>
              </w:rPr>
            </w:pPr>
          </w:p>
        </w:tc>
        <w:tc>
          <w:tcPr>
            <w:tcW w:w="3411" w:type="dxa"/>
            <w:vMerge w:val="restart"/>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kern w:val="0"/>
                <w:szCs w:val="21"/>
              </w:rPr>
              <w:t> </w:t>
            </w:r>
          </w:p>
        </w:tc>
        <w:tc>
          <w:tcPr>
            <w:tcW w:w="1628" w:type="dxa"/>
            <w:vMerge w:val="restart"/>
            <w:shd w:val="clear" w:color="auto" w:fill="auto"/>
            <w:vAlign w:val="center"/>
          </w:tcPr>
          <w:p w:rsidR="00BB5609" w:rsidRDefault="00BB5609">
            <w:pPr>
              <w:widowControl/>
              <w:rPr>
                <w:rFonts w:ascii="仿宋_GB2312" w:eastAsia="仿宋_GB2312" w:hAnsi="宋体" w:cs="宋体"/>
                <w:kern w:val="0"/>
                <w:szCs w:val="21"/>
              </w:rPr>
            </w:pPr>
          </w:p>
        </w:tc>
        <w:tc>
          <w:tcPr>
            <w:tcW w:w="2929" w:type="dxa"/>
            <w:gridSpan w:val="2"/>
            <w:vMerge w:val="restart"/>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按照简易程序执行</w:t>
            </w:r>
          </w:p>
        </w:tc>
      </w:tr>
      <w:tr w:rsidR="00BB5609">
        <w:trPr>
          <w:gridAfter w:val="1"/>
          <w:wAfter w:w="13" w:type="dxa"/>
          <w:trHeight w:val="1132"/>
        </w:trPr>
        <w:tc>
          <w:tcPr>
            <w:tcW w:w="706" w:type="dxa"/>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tcBorders>
              <w:bottom w:val="single" w:sz="4" w:space="0" w:color="auto"/>
            </w:tcBorders>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公园内游人</w:t>
            </w:r>
            <w:r>
              <w:rPr>
                <w:rFonts w:ascii="仿宋_GB2312" w:eastAsia="仿宋_GB2312" w:hAnsi="宋体" w:cs="宋体"/>
                <w:kern w:val="0"/>
                <w:szCs w:val="21"/>
              </w:rPr>
              <w:t>攀折花木</w:t>
            </w:r>
            <w:r>
              <w:rPr>
                <w:rFonts w:ascii="仿宋_GB2312" w:eastAsia="仿宋_GB2312" w:hAnsi="宋体" w:cs="宋体" w:hint="eastAsia"/>
                <w:kern w:val="0"/>
                <w:szCs w:val="21"/>
              </w:rPr>
              <w:t>（</w:t>
            </w:r>
            <w:r>
              <w:rPr>
                <w:rFonts w:ascii="仿宋_GB2312" w:eastAsia="仿宋_GB2312" w:hAnsi="宋体" w:cs="宋体"/>
                <w:kern w:val="0"/>
                <w:szCs w:val="21"/>
              </w:rPr>
              <w:t>损坏草坪、树木</w:t>
            </w:r>
            <w:r>
              <w:rPr>
                <w:rFonts w:ascii="仿宋_GB2312" w:eastAsia="仿宋_GB2312" w:hAnsi="宋体" w:cs="宋体" w:hint="eastAsia"/>
                <w:kern w:val="0"/>
                <w:szCs w:val="21"/>
              </w:rPr>
              <w:t>）</w:t>
            </w:r>
          </w:p>
        </w:tc>
        <w:tc>
          <w:tcPr>
            <w:tcW w:w="2886" w:type="dxa"/>
            <w:gridSpan w:val="2"/>
            <w:vMerge/>
            <w:tcBorders>
              <w:bottom w:val="single" w:sz="4" w:space="0" w:color="auto"/>
            </w:tcBorders>
            <w:shd w:val="clear" w:color="auto" w:fill="auto"/>
            <w:vAlign w:val="center"/>
          </w:tcPr>
          <w:p w:rsidR="00BB5609" w:rsidRDefault="00BB5609">
            <w:pPr>
              <w:rPr>
                <w:rFonts w:ascii="仿宋_GB2312" w:eastAsia="仿宋_GB2312" w:hAnsi="宋体" w:cs="宋体"/>
                <w:kern w:val="0"/>
                <w:szCs w:val="21"/>
              </w:rPr>
            </w:pPr>
          </w:p>
        </w:tc>
        <w:tc>
          <w:tcPr>
            <w:tcW w:w="1089" w:type="dxa"/>
            <w:gridSpan w:val="2"/>
            <w:vMerge/>
            <w:tcBorders>
              <w:bottom w:val="single" w:sz="4" w:space="0" w:color="auto"/>
            </w:tcBorders>
            <w:shd w:val="clear" w:color="auto" w:fill="auto"/>
            <w:vAlign w:val="center"/>
          </w:tcPr>
          <w:p w:rsidR="00BB5609" w:rsidRDefault="00BB5609">
            <w:pPr>
              <w:jc w:val="center"/>
              <w:rPr>
                <w:rFonts w:ascii="仿宋_GB2312" w:eastAsia="仿宋_GB2312" w:hAnsi="宋体" w:cs="宋体"/>
                <w:kern w:val="0"/>
                <w:szCs w:val="21"/>
              </w:rPr>
            </w:pPr>
          </w:p>
        </w:tc>
        <w:tc>
          <w:tcPr>
            <w:tcW w:w="1014" w:type="dxa"/>
            <w:gridSpan w:val="3"/>
            <w:vMerge/>
            <w:tcBorders>
              <w:bottom w:val="single" w:sz="4" w:space="0" w:color="auto"/>
            </w:tcBorders>
            <w:shd w:val="clear" w:color="auto" w:fill="auto"/>
            <w:vAlign w:val="center"/>
          </w:tcPr>
          <w:p w:rsidR="00BB5609" w:rsidRDefault="00BB5609">
            <w:pPr>
              <w:ind w:firstLineChars="200" w:firstLine="420"/>
              <w:jc w:val="center"/>
              <w:rPr>
                <w:rFonts w:ascii="仿宋_GB2312" w:eastAsia="仿宋_GB2312" w:hAnsi="宋体" w:cs="宋体"/>
                <w:kern w:val="0"/>
                <w:szCs w:val="21"/>
              </w:rPr>
            </w:pPr>
          </w:p>
        </w:tc>
        <w:tc>
          <w:tcPr>
            <w:tcW w:w="3411" w:type="dxa"/>
            <w:vMerge/>
            <w:tcBorders>
              <w:bottom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vMerge/>
            <w:tcBorders>
              <w:bottom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vMerge/>
            <w:tcBorders>
              <w:bottom w:val="single" w:sz="4" w:space="0" w:color="auto"/>
            </w:tcBorders>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457"/>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擅自改变公园的功能</w:t>
            </w:r>
          </w:p>
        </w:tc>
        <w:tc>
          <w:tcPr>
            <w:tcW w:w="2886"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十一</w:t>
            </w:r>
            <w:r>
              <w:rPr>
                <w:rFonts w:ascii="仿宋_GB2312" w:eastAsia="仿宋_GB2312" w:hAnsi="宋体" w:cs="宋体"/>
                <w:kern w:val="0"/>
                <w:szCs w:val="21"/>
              </w:rPr>
              <w:t>条</w:t>
            </w:r>
            <w:r>
              <w:rPr>
                <w:rFonts w:ascii="仿宋_GB2312" w:eastAsia="仿宋_GB2312" w:hAnsi="宋体" w:cs="宋体" w:hint="eastAsia"/>
                <w:kern w:val="0"/>
                <w:szCs w:val="21"/>
              </w:rPr>
              <w:t>第一款；处罚条款：</w:t>
            </w:r>
            <w:r>
              <w:rPr>
                <w:rFonts w:ascii="仿宋_GB2312" w:eastAsia="仿宋_GB2312" w:hAnsi="宋体" w:cs="宋体"/>
                <w:kern w:val="0"/>
                <w:szCs w:val="21"/>
              </w:rPr>
              <w:t>第五十</w:t>
            </w:r>
            <w:r>
              <w:rPr>
                <w:rFonts w:ascii="仿宋_GB2312" w:eastAsia="仿宋_GB2312" w:hAnsi="宋体" w:cs="宋体" w:hint="eastAsia"/>
                <w:kern w:val="0"/>
                <w:szCs w:val="21"/>
              </w:rPr>
              <w:t>一</w:t>
            </w:r>
            <w:r>
              <w:rPr>
                <w:rFonts w:ascii="仿宋_GB2312" w:eastAsia="仿宋_GB2312" w:hAnsi="宋体" w:cs="宋体"/>
                <w:kern w:val="0"/>
                <w:szCs w:val="21"/>
              </w:rPr>
              <w:t>条</w:t>
            </w:r>
            <w:r>
              <w:rPr>
                <w:rFonts w:ascii="仿宋_GB2312" w:eastAsia="仿宋_GB2312" w:hAnsi="宋体" w:cs="宋体" w:hint="eastAsia"/>
                <w:kern w:val="0"/>
                <w:szCs w:val="21"/>
              </w:rPr>
              <w:t>第（一）项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责令限期改正，恢复原功能，并可以处</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10</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改变</w:t>
            </w:r>
            <w:r>
              <w:rPr>
                <w:rFonts w:ascii="仿宋_GB2312" w:eastAsia="仿宋_GB2312" w:hAnsi="宋体" w:cs="宋体"/>
                <w:kern w:val="0"/>
                <w:szCs w:val="21"/>
              </w:rPr>
              <w:t>市主要公园</w:t>
            </w:r>
            <w:r>
              <w:rPr>
                <w:rFonts w:ascii="仿宋_GB2312" w:eastAsia="仿宋_GB2312" w:hAnsi="宋体" w:cs="宋体" w:hint="eastAsia"/>
                <w:kern w:val="0"/>
                <w:szCs w:val="21"/>
              </w:rPr>
              <w:t>功能</w:t>
            </w:r>
            <w:r>
              <w:rPr>
                <w:rFonts w:ascii="仿宋_GB2312" w:eastAsia="仿宋_GB2312" w:hAnsi="宋体" w:cs="宋体"/>
                <w:kern w:val="0"/>
                <w:szCs w:val="21"/>
              </w:rPr>
              <w:t>的</w:t>
            </w:r>
            <w:r>
              <w:rPr>
                <w:rFonts w:ascii="仿宋_GB2312" w:eastAsia="仿宋_GB2312" w:hAnsi="宋体" w:cs="宋体" w:hint="eastAsia"/>
                <w:kern w:val="0"/>
                <w:szCs w:val="21"/>
              </w:rPr>
              <w:t>，</w:t>
            </w:r>
            <w:r>
              <w:rPr>
                <w:rFonts w:ascii="仿宋_GB2312" w:eastAsia="仿宋_GB2312" w:hAnsi="宋体" w:cs="宋体"/>
                <w:kern w:val="0"/>
                <w:szCs w:val="21"/>
              </w:rPr>
              <w:t>系数</w:t>
            </w:r>
            <w:r>
              <w:rPr>
                <w:rFonts w:ascii="仿宋_GB2312" w:eastAsia="仿宋_GB2312" w:hAnsi="宋体" w:cs="宋体"/>
                <w:kern w:val="0"/>
                <w:szCs w:val="21"/>
              </w:rPr>
              <w:t>5-9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w:t>
            </w:r>
            <w:r>
              <w:rPr>
                <w:rFonts w:ascii="仿宋_GB2312" w:eastAsia="仿宋_GB2312" w:hAnsi="宋体" w:cs="宋体" w:hint="eastAsia"/>
                <w:kern w:val="0"/>
                <w:szCs w:val="21"/>
              </w:rPr>
              <w:t>它额度</w:t>
            </w:r>
            <w:r>
              <w:rPr>
                <w:rFonts w:ascii="仿宋_GB2312" w:eastAsia="仿宋_GB2312" w:hAnsi="宋体" w:cs="宋体"/>
                <w:kern w:val="0"/>
                <w:szCs w:val="21"/>
              </w:rPr>
              <w:t>处罚的，报</w:t>
            </w:r>
            <w:r>
              <w:rPr>
                <w:rFonts w:ascii="仿宋_GB2312" w:eastAsia="仿宋_GB2312" w:hAnsi="宋体" w:cs="宋体" w:hint="eastAsia"/>
                <w:kern w:val="0"/>
                <w:szCs w:val="21"/>
              </w:rPr>
              <w:t>案审</w:t>
            </w:r>
            <w:r>
              <w:rPr>
                <w:rFonts w:ascii="仿宋_GB2312" w:eastAsia="仿宋_GB2312" w:hAnsi="宋体" w:cs="宋体"/>
                <w:kern w:val="0"/>
                <w:szCs w:val="21"/>
              </w:rPr>
              <w:t>会</w:t>
            </w:r>
            <w:r>
              <w:rPr>
                <w:rFonts w:ascii="仿宋_GB2312" w:eastAsia="仿宋_GB2312" w:hAnsi="宋体" w:cs="宋体" w:hint="eastAsia"/>
                <w:kern w:val="0"/>
                <w:szCs w:val="21"/>
              </w:rPr>
              <w:t>讨论</w:t>
            </w:r>
            <w:r>
              <w:rPr>
                <w:rFonts w:ascii="仿宋_GB2312" w:eastAsia="仿宋_GB2312" w:hAnsi="宋体" w:cs="宋体"/>
                <w:kern w:val="0"/>
                <w:szCs w:val="21"/>
              </w:rPr>
              <w:t>决定。</w:t>
            </w:r>
          </w:p>
        </w:tc>
      </w:tr>
      <w:tr w:rsidR="00BB5609">
        <w:trPr>
          <w:gridAfter w:val="1"/>
          <w:wAfter w:w="13" w:type="dxa"/>
          <w:trHeight w:val="457"/>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侵占公园用地</w:t>
            </w:r>
          </w:p>
        </w:tc>
        <w:tc>
          <w:tcPr>
            <w:tcW w:w="2886"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十一</w:t>
            </w:r>
            <w:r>
              <w:rPr>
                <w:rFonts w:ascii="仿宋_GB2312" w:eastAsia="仿宋_GB2312" w:hAnsi="宋体" w:cs="宋体"/>
                <w:kern w:val="0"/>
                <w:szCs w:val="21"/>
              </w:rPr>
              <w:t>条</w:t>
            </w:r>
            <w:r>
              <w:rPr>
                <w:rFonts w:ascii="仿宋_GB2312" w:eastAsia="仿宋_GB2312" w:hAnsi="宋体" w:cs="宋体" w:hint="eastAsia"/>
                <w:kern w:val="0"/>
                <w:szCs w:val="21"/>
              </w:rPr>
              <w:t>第一款；处罚条款：</w:t>
            </w:r>
            <w:r>
              <w:rPr>
                <w:rFonts w:ascii="仿宋_GB2312" w:eastAsia="仿宋_GB2312" w:hAnsi="宋体" w:cs="宋体"/>
                <w:kern w:val="0"/>
                <w:szCs w:val="21"/>
              </w:rPr>
              <w:t>第五十</w:t>
            </w:r>
            <w:r>
              <w:rPr>
                <w:rFonts w:ascii="仿宋_GB2312" w:eastAsia="仿宋_GB2312" w:hAnsi="宋体" w:cs="宋体" w:hint="eastAsia"/>
                <w:kern w:val="0"/>
                <w:szCs w:val="21"/>
              </w:rPr>
              <w:t>一</w:t>
            </w:r>
            <w:r>
              <w:rPr>
                <w:rFonts w:ascii="仿宋_GB2312" w:eastAsia="仿宋_GB2312" w:hAnsi="宋体" w:cs="宋体"/>
                <w:kern w:val="0"/>
                <w:szCs w:val="21"/>
              </w:rPr>
              <w:t>条</w:t>
            </w:r>
            <w:r>
              <w:rPr>
                <w:rFonts w:ascii="仿宋_GB2312" w:eastAsia="仿宋_GB2312" w:hAnsi="宋体" w:cs="宋体" w:hint="eastAsia"/>
                <w:kern w:val="0"/>
                <w:szCs w:val="21"/>
              </w:rPr>
              <w:t>第（二）项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责令立即腾退，恢复原状，并可以按照侵占面积每平方米处</w:t>
            </w:r>
            <w:r>
              <w:rPr>
                <w:rFonts w:ascii="仿宋_GB2312" w:eastAsia="仿宋_GB2312" w:hAnsi="宋体" w:cs="宋体" w:hint="eastAsia"/>
                <w:kern w:val="0"/>
                <w:szCs w:val="21"/>
              </w:rPr>
              <w:t>300</w:t>
            </w:r>
            <w:r>
              <w:rPr>
                <w:rFonts w:ascii="仿宋_GB2312" w:eastAsia="仿宋_GB2312" w:hAnsi="宋体" w:cs="宋体" w:hint="eastAsia"/>
                <w:kern w:val="0"/>
                <w:szCs w:val="21"/>
              </w:rPr>
              <w:t>元罚款。</w:t>
            </w:r>
          </w:p>
        </w:tc>
        <w:tc>
          <w:tcPr>
            <w:tcW w:w="1089" w:type="dxa"/>
            <w:gridSpan w:val="2"/>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widowControl/>
              <w:rPr>
                <w:rFonts w:ascii="仿宋_GB2312" w:eastAsia="仿宋_GB2312" w:hAnsi="宋体" w:cs="宋体"/>
                <w:kern w:val="0"/>
                <w:szCs w:val="21"/>
              </w:rPr>
            </w:pPr>
          </w:p>
        </w:tc>
        <w:tc>
          <w:tcPr>
            <w:tcW w:w="1628"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罚款数额＝侵占面积×</w:t>
            </w:r>
            <w:r>
              <w:rPr>
                <w:rFonts w:ascii="仿宋_GB2312" w:eastAsia="仿宋_GB2312" w:hAnsi="宋体" w:cs="宋体" w:hint="eastAsia"/>
                <w:kern w:val="0"/>
                <w:szCs w:val="21"/>
              </w:rPr>
              <w:t>300</w:t>
            </w:r>
            <w:r>
              <w:rPr>
                <w:rFonts w:ascii="仿宋_GB2312" w:eastAsia="仿宋_GB2312" w:hAnsi="宋体" w:cs="宋体" w:hint="eastAsia"/>
                <w:kern w:val="0"/>
                <w:szCs w:val="21"/>
              </w:rPr>
              <w:t>元。</w:t>
            </w:r>
          </w:p>
        </w:tc>
        <w:tc>
          <w:tcPr>
            <w:tcW w:w="2929" w:type="dxa"/>
            <w:gridSpan w:val="2"/>
            <w:shd w:val="clear" w:color="auto" w:fill="auto"/>
            <w:vAlign w:val="center"/>
          </w:tcPr>
          <w:p w:rsidR="00BB5609" w:rsidRDefault="00BB5609">
            <w:pPr>
              <w:widowControl/>
              <w:rPr>
                <w:rFonts w:ascii="仿宋_GB2312" w:eastAsia="仿宋_GB2312" w:hAnsi="宋体" w:cs="宋体"/>
                <w:kern w:val="0"/>
                <w:szCs w:val="21"/>
              </w:rPr>
            </w:pPr>
          </w:p>
        </w:tc>
      </w:tr>
      <w:tr w:rsidR="00BB5609">
        <w:trPr>
          <w:gridAfter w:val="1"/>
          <w:wAfter w:w="13" w:type="dxa"/>
          <w:trHeight w:val="457"/>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公园未经验收交付使用</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十八</w:t>
            </w:r>
            <w:r>
              <w:rPr>
                <w:rFonts w:ascii="仿宋_GB2312" w:eastAsia="仿宋_GB2312" w:hAnsi="宋体" w:cs="宋体"/>
                <w:kern w:val="0"/>
                <w:szCs w:val="21"/>
              </w:rPr>
              <w:t>条</w:t>
            </w:r>
            <w:r>
              <w:rPr>
                <w:rFonts w:ascii="仿宋_GB2312" w:eastAsia="仿宋_GB2312" w:hAnsi="宋体" w:cs="宋体" w:hint="eastAsia"/>
                <w:kern w:val="0"/>
                <w:szCs w:val="21"/>
              </w:rPr>
              <w:t>第二款；处罚条款：</w:t>
            </w:r>
            <w:r>
              <w:rPr>
                <w:rFonts w:ascii="仿宋_GB2312" w:eastAsia="仿宋_GB2312" w:hAnsi="宋体" w:cs="宋体"/>
                <w:kern w:val="0"/>
                <w:szCs w:val="21"/>
              </w:rPr>
              <w:t>第五十</w:t>
            </w:r>
            <w:r>
              <w:rPr>
                <w:rFonts w:ascii="仿宋_GB2312" w:eastAsia="仿宋_GB2312" w:hAnsi="宋体" w:cs="宋体" w:hint="eastAsia"/>
                <w:kern w:val="0"/>
                <w:szCs w:val="21"/>
              </w:rPr>
              <w:t>二</w:t>
            </w:r>
            <w:r>
              <w:rPr>
                <w:rFonts w:ascii="仿宋_GB2312" w:eastAsia="仿宋_GB2312" w:hAnsi="宋体" w:cs="宋体"/>
                <w:kern w:val="0"/>
                <w:szCs w:val="21"/>
              </w:rPr>
              <w:t>条</w:t>
            </w:r>
            <w:r>
              <w:rPr>
                <w:rFonts w:ascii="仿宋_GB2312" w:eastAsia="仿宋_GB2312" w:hAnsi="宋体" w:cs="宋体" w:hint="eastAsia"/>
                <w:kern w:val="0"/>
                <w:szCs w:val="21"/>
              </w:rPr>
              <w:t>，责令改正，并可以处</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10</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公园建设工程已经完工，具备开园条件，但未经验收交付使用的，系数</w:t>
            </w:r>
            <w:r>
              <w:rPr>
                <w:rFonts w:ascii="仿宋_GB2312" w:eastAsia="仿宋_GB2312" w:hAnsi="宋体" w:cs="宋体"/>
                <w:kern w:val="0"/>
                <w:szCs w:val="21"/>
              </w:rPr>
              <w:t>0</w:t>
            </w:r>
            <w:r>
              <w:rPr>
                <w:rFonts w:ascii="仿宋_GB2312" w:eastAsia="仿宋_GB2312" w:hAnsi="宋体" w:cs="宋体" w:hint="eastAsia"/>
                <w:kern w:val="0"/>
                <w:szCs w:val="21"/>
              </w:rPr>
              <w:t>-4</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公园建设工程尚未完全完工，且未经验收交付使用的，系数</w:t>
            </w:r>
            <w:r>
              <w:rPr>
                <w:rFonts w:ascii="仿宋_GB2312" w:eastAsia="仿宋_GB2312" w:hAnsi="宋体" w:cs="宋体" w:hint="eastAsia"/>
                <w:kern w:val="0"/>
                <w:szCs w:val="21"/>
              </w:rPr>
              <w:t>5-9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457"/>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在历史名园保护区内建设影响原有风貌和格局的建筑物、构建物</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二十九</w:t>
            </w:r>
            <w:r>
              <w:rPr>
                <w:rFonts w:ascii="仿宋_GB2312" w:eastAsia="仿宋_GB2312" w:hAnsi="宋体" w:cs="宋体"/>
                <w:kern w:val="0"/>
                <w:szCs w:val="21"/>
              </w:rPr>
              <w:t>条</w:t>
            </w:r>
            <w:r>
              <w:rPr>
                <w:rFonts w:ascii="仿宋_GB2312" w:eastAsia="仿宋_GB2312" w:hAnsi="宋体" w:cs="宋体" w:hint="eastAsia"/>
                <w:kern w:val="0"/>
                <w:szCs w:val="21"/>
              </w:rPr>
              <w:t>第一款；处罚条款：</w:t>
            </w:r>
            <w:r>
              <w:rPr>
                <w:rFonts w:ascii="仿宋_GB2312" w:eastAsia="仿宋_GB2312" w:hAnsi="宋体" w:cs="宋体"/>
                <w:kern w:val="0"/>
                <w:szCs w:val="21"/>
              </w:rPr>
              <w:t>第五十</w:t>
            </w:r>
            <w:r>
              <w:rPr>
                <w:rFonts w:ascii="仿宋_GB2312" w:eastAsia="仿宋_GB2312" w:hAnsi="宋体" w:cs="宋体" w:hint="eastAsia"/>
                <w:kern w:val="0"/>
                <w:szCs w:val="21"/>
              </w:rPr>
              <w:t>三</w:t>
            </w:r>
            <w:r>
              <w:rPr>
                <w:rFonts w:ascii="仿宋_GB2312" w:eastAsia="仿宋_GB2312" w:hAnsi="宋体" w:cs="宋体"/>
                <w:kern w:val="0"/>
                <w:szCs w:val="21"/>
              </w:rPr>
              <w:t>条</w:t>
            </w:r>
            <w:r>
              <w:rPr>
                <w:rFonts w:ascii="仿宋_GB2312" w:eastAsia="仿宋_GB2312" w:hAnsi="宋体" w:cs="宋体" w:hint="eastAsia"/>
                <w:kern w:val="0"/>
                <w:szCs w:val="21"/>
              </w:rPr>
              <w:t>第一款，</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责令限期拆除，恢复原貌；对违法建设建筑物、构筑物的，并可以按照违法建筑物、构筑物的面积每平方米处</w:t>
            </w:r>
            <w:r>
              <w:rPr>
                <w:rFonts w:ascii="仿宋_GB2312" w:eastAsia="仿宋_GB2312" w:hAnsi="宋体" w:cs="宋体" w:hint="eastAsia"/>
                <w:kern w:val="0"/>
                <w:szCs w:val="21"/>
              </w:rPr>
              <w:t>300</w:t>
            </w:r>
            <w:r>
              <w:rPr>
                <w:rFonts w:ascii="仿宋_GB2312" w:eastAsia="仿宋_GB2312" w:hAnsi="宋体" w:cs="宋体" w:hint="eastAsia"/>
                <w:kern w:val="0"/>
                <w:szCs w:val="21"/>
              </w:rPr>
              <w:t>元以上</w:t>
            </w:r>
            <w:r>
              <w:rPr>
                <w:rFonts w:ascii="仿宋_GB2312" w:eastAsia="仿宋_GB2312" w:hAnsi="宋体" w:cs="宋体" w:hint="eastAsia"/>
                <w:kern w:val="0"/>
                <w:szCs w:val="21"/>
              </w:rPr>
              <w:t>3000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面积</w:t>
            </w:r>
            <w:r>
              <w:rPr>
                <w:rFonts w:ascii="仿宋_GB2312" w:eastAsia="仿宋_GB2312" w:hAnsi="宋体" w:cs="宋体" w:hint="eastAsia"/>
                <w:kern w:val="0"/>
                <w:szCs w:val="21"/>
              </w:rPr>
              <w:t>500</w:t>
            </w:r>
            <w:r>
              <w:rPr>
                <w:rFonts w:ascii="仿宋_GB2312" w:eastAsia="仿宋_GB2312" w:hAnsi="宋体" w:cs="宋体" w:hint="eastAsia"/>
                <w:kern w:val="0"/>
                <w:szCs w:val="21"/>
              </w:rPr>
              <w:t>平方米以下（不含</w:t>
            </w:r>
            <w:r>
              <w:rPr>
                <w:rFonts w:ascii="仿宋_GB2312" w:eastAsia="仿宋_GB2312" w:hAnsi="宋体" w:cs="宋体"/>
                <w:kern w:val="0"/>
                <w:szCs w:val="21"/>
              </w:rPr>
              <w:t>本数</w:t>
            </w:r>
            <w:r>
              <w:rPr>
                <w:rFonts w:ascii="仿宋_GB2312" w:eastAsia="仿宋_GB2312" w:hAnsi="宋体" w:cs="宋体" w:hint="eastAsia"/>
                <w:kern w:val="0"/>
                <w:szCs w:val="21"/>
              </w:rPr>
              <w:t>）的，系数</w:t>
            </w:r>
            <w:r>
              <w:rPr>
                <w:rFonts w:ascii="仿宋_GB2312" w:eastAsia="仿宋_GB2312" w:hAnsi="宋体" w:cs="宋体"/>
                <w:kern w:val="0"/>
                <w:szCs w:val="21"/>
              </w:rPr>
              <w:t>1-</w:t>
            </w:r>
            <w:r>
              <w:rPr>
                <w:rFonts w:ascii="仿宋_GB2312" w:eastAsia="仿宋_GB2312" w:hAnsi="宋体" w:cs="宋体" w:hint="eastAsia"/>
                <w:kern w:val="0"/>
                <w:szCs w:val="21"/>
              </w:rPr>
              <w:t>3</w:t>
            </w:r>
            <w:r>
              <w:rPr>
                <w:rFonts w:ascii="仿宋_GB2312" w:eastAsia="仿宋_GB2312" w:hAnsi="宋体" w:cs="宋体" w:hint="eastAsia"/>
                <w:kern w:val="0"/>
                <w:szCs w:val="21"/>
              </w:rPr>
              <w:t>；</w:t>
            </w:r>
            <w:r>
              <w:rPr>
                <w:rFonts w:ascii="仿宋_GB2312" w:eastAsia="仿宋_GB2312" w:hAnsi="宋体" w:cs="宋体"/>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违法建筑物、构筑物的面积</w:t>
            </w:r>
            <w:r>
              <w:rPr>
                <w:rFonts w:ascii="仿宋_GB2312" w:eastAsia="仿宋_GB2312" w:hAnsi="宋体" w:cs="宋体" w:hint="eastAsia"/>
                <w:kern w:val="0"/>
                <w:szCs w:val="21"/>
              </w:rPr>
              <w:t>500</w:t>
            </w:r>
            <w:r>
              <w:rPr>
                <w:rFonts w:ascii="仿宋_GB2312" w:eastAsia="仿宋_GB2312" w:hAnsi="宋体" w:cs="宋体" w:hint="eastAsia"/>
                <w:kern w:val="0"/>
                <w:szCs w:val="21"/>
              </w:rPr>
              <w:t>平方米以上不足</w:t>
            </w:r>
            <w:r>
              <w:rPr>
                <w:rFonts w:ascii="仿宋_GB2312" w:eastAsia="仿宋_GB2312" w:hAnsi="宋体" w:cs="宋体" w:hint="eastAsia"/>
                <w:kern w:val="0"/>
                <w:szCs w:val="21"/>
              </w:rPr>
              <w:t>1000</w:t>
            </w:r>
            <w:r>
              <w:rPr>
                <w:rFonts w:ascii="仿宋_GB2312" w:eastAsia="仿宋_GB2312" w:hAnsi="宋体" w:cs="宋体" w:hint="eastAsia"/>
                <w:kern w:val="0"/>
                <w:szCs w:val="21"/>
              </w:rPr>
              <w:t>平方米（不含</w:t>
            </w:r>
            <w:r>
              <w:rPr>
                <w:rFonts w:ascii="仿宋_GB2312" w:eastAsia="仿宋_GB2312" w:hAnsi="宋体" w:cs="宋体"/>
                <w:kern w:val="0"/>
                <w:szCs w:val="21"/>
              </w:rPr>
              <w:t>本数</w:t>
            </w:r>
            <w:r>
              <w:rPr>
                <w:rFonts w:ascii="仿宋_GB2312" w:eastAsia="仿宋_GB2312" w:hAnsi="宋体" w:cs="宋体" w:hint="eastAsia"/>
                <w:kern w:val="0"/>
                <w:szCs w:val="21"/>
              </w:rPr>
              <w:t>）的，系数</w:t>
            </w:r>
            <w:r>
              <w:rPr>
                <w:rFonts w:ascii="仿宋_GB2312" w:eastAsia="仿宋_GB2312" w:hAnsi="宋体" w:cs="宋体" w:hint="eastAsia"/>
                <w:kern w:val="0"/>
                <w:szCs w:val="21"/>
              </w:rPr>
              <w:t>4</w:t>
            </w:r>
            <w:r>
              <w:rPr>
                <w:rFonts w:ascii="仿宋_GB2312" w:eastAsia="仿宋_GB2312" w:hAnsi="宋体" w:cs="宋体"/>
                <w:kern w:val="0"/>
                <w:szCs w:val="21"/>
              </w:rPr>
              <w:t>-6</w:t>
            </w:r>
            <w:r>
              <w:rPr>
                <w:rFonts w:ascii="仿宋_GB2312" w:eastAsia="仿宋_GB2312" w:hAnsi="宋体" w:cs="宋体" w:hint="eastAsia"/>
                <w:kern w:val="0"/>
                <w:szCs w:val="21"/>
              </w:rPr>
              <w:t>；</w:t>
            </w:r>
            <w:r>
              <w:rPr>
                <w:rFonts w:ascii="仿宋_GB2312" w:eastAsia="仿宋_GB2312" w:hAnsi="宋体" w:cs="宋体"/>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违法建筑物、构筑物的面积</w:t>
            </w:r>
            <w:r>
              <w:rPr>
                <w:rFonts w:ascii="仿宋_GB2312" w:eastAsia="仿宋_GB2312" w:hAnsi="宋体" w:cs="宋体" w:hint="eastAsia"/>
                <w:kern w:val="0"/>
                <w:szCs w:val="21"/>
              </w:rPr>
              <w:t>1000</w:t>
            </w:r>
            <w:r>
              <w:rPr>
                <w:rFonts w:ascii="仿宋_GB2312" w:eastAsia="仿宋_GB2312" w:hAnsi="宋体" w:cs="宋体" w:hint="eastAsia"/>
                <w:kern w:val="0"/>
                <w:szCs w:val="21"/>
              </w:rPr>
              <w:t>平方米以上的，系数</w:t>
            </w:r>
            <w:r>
              <w:rPr>
                <w:rFonts w:ascii="仿宋_GB2312" w:eastAsia="仿宋_GB2312" w:hAnsi="宋体" w:cs="宋体" w:hint="eastAsia"/>
                <w:kern w:val="0"/>
                <w:szCs w:val="21"/>
              </w:rPr>
              <w:t>7-9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300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＋情节系数＋变量系数）×面积。</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对原有文物建筑及其附属物损毁、改建、拆除的，按照文物保护的法律、法规规定予以处罚和赔偿。</w:t>
            </w:r>
          </w:p>
        </w:tc>
      </w:tr>
      <w:tr w:rsidR="00BB5609">
        <w:trPr>
          <w:gridAfter w:val="1"/>
          <w:wAfter w:w="13" w:type="dxa"/>
          <w:trHeight w:val="457"/>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擅自改变无法以人力再造和无法再生的自然景观</w:t>
            </w:r>
          </w:p>
        </w:tc>
        <w:tc>
          <w:tcPr>
            <w:tcW w:w="2886"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三十</w:t>
            </w:r>
            <w:r>
              <w:rPr>
                <w:rFonts w:ascii="仿宋_GB2312" w:eastAsia="仿宋_GB2312" w:hAnsi="宋体" w:cs="宋体"/>
                <w:kern w:val="0"/>
                <w:szCs w:val="21"/>
              </w:rPr>
              <w:t>条</w:t>
            </w:r>
            <w:r>
              <w:rPr>
                <w:rFonts w:ascii="仿宋_GB2312" w:eastAsia="仿宋_GB2312" w:hAnsi="宋体" w:cs="宋体" w:hint="eastAsia"/>
                <w:kern w:val="0"/>
                <w:szCs w:val="21"/>
              </w:rPr>
              <w:t>第二款；处罚条款：</w:t>
            </w:r>
            <w:r>
              <w:rPr>
                <w:rFonts w:ascii="仿宋_GB2312" w:eastAsia="仿宋_GB2312" w:hAnsi="宋体" w:cs="宋体"/>
                <w:kern w:val="0"/>
                <w:szCs w:val="21"/>
              </w:rPr>
              <w:t>第五十</w:t>
            </w:r>
            <w:r>
              <w:rPr>
                <w:rFonts w:ascii="仿宋_GB2312" w:eastAsia="仿宋_GB2312" w:hAnsi="宋体" w:cs="宋体" w:hint="eastAsia"/>
                <w:kern w:val="0"/>
                <w:szCs w:val="21"/>
              </w:rPr>
              <w:t>四</w:t>
            </w:r>
            <w:r>
              <w:rPr>
                <w:rFonts w:ascii="仿宋_GB2312" w:eastAsia="仿宋_GB2312" w:hAnsi="宋体" w:cs="宋体"/>
                <w:kern w:val="0"/>
                <w:szCs w:val="21"/>
              </w:rPr>
              <w:t>条</w:t>
            </w:r>
            <w:r>
              <w:rPr>
                <w:rFonts w:ascii="仿宋_GB2312" w:eastAsia="仿宋_GB2312" w:hAnsi="宋体" w:cs="宋体" w:hint="eastAsia"/>
                <w:kern w:val="0"/>
                <w:szCs w:val="21"/>
              </w:rPr>
              <w:t>，</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责令停止违法行为，并处</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10</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0000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widowControl/>
              <w:rPr>
                <w:rFonts w:ascii="仿宋_GB2312" w:eastAsia="仿宋_GB2312" w:hAnsi="宋体" w:cs="宋体"/>
                <w:kern w:val="0"/>
                <w:szCs w:val="21"/>
              </w:rPr>
            </w:pPr>
          </w:p>
        </w:tc>
        <w:tc>
          <w:tcPr>
            <w:tcW w:w="1628"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2</w:t>
            </w:r>
            <w:r>
              <w:rPr>
                <w:rFonts w:ascii="仿宋_GB2312" w:eastAsia="仿宋_GB2312" w:hAnsi="宋体" w:cs="宋体" w:hint="eastAsia"/>
                <w:kern w:val="0"/>
                <w:szCs w:val="21"/>
              </w:rPr>
              <w:t>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w:t>
            </w:r>
            <w:r>
              <w:rPr>
                <w:rFonts w:ascii="仿宋_GB2312" w:eastAsia="仿宋_GB2312" w:hAnsi="宋体" w:cs="宋体" w:hint="eastAsia"/>
                <w:kern w:val="0"/>
                <w:szCs w:val="21"/>
              </w:rPr>
              <w:t>它额度</w:t>
            </w:r>
            <w:r>
              <w:rPr>
                <w:rFonts w:ascii="仿宋_GB2312" w:eastAsia="仿宋_GB2312" w:hAnsi="宋体" w:cs="宋体"/>
                <w:kern w:val="0"/>
                <w:szCs w:val="21"/>
              </w:rPr>
              <w:t>处罚的，报</w:t>
            </w:r>
            <w:r>
              <w:rPr>
                <w:rFonts w:ascii="仿宋_GB2312" w:eastAsia="仿宋_GB2312" w:hAnsi="宋体" w:cs="宋体" w:hint="eastAsia"/>
                <w:kern w:val="0"/>
                <w:szCs w:val="21"/>
              </w:rPr>
              <w:t>案审</w:t>
            </w:r>
            <w:r>
              <w:rPr>
                <w:rFonts w:ascii="仿宋_GB2312" w:eastAsia="仿宋_GB2312" w:hAnsi="宋体" w:cs="宋体"/>
                <w:kern w:val="0"/>
                <w:szCs w:val="21"/>
              </w:rPr>
              <w:t>会</w:t>
            </w:r>
            <w:r>
              <w:rPr>
                <w:rFonts w:ascii="仿宋_GB2312" w:eastAsia="仿宋_GB2312" w:hAnsi="宋体" w:cs="宋体" w:hint="eastAsia"/>
                <w:kern w:val="0"/>
                <w:szCs w:val="21"/>
              </w:rPr>
              <w:t>讨论</w:t>
            </w:r>
            <w:r>
              <w:rPr>
                <w:rFonts w:ascii="仿宋_GB2312" w:eastAsia="仿宋_GB2312" w:hAnsi="宋体" w:cs="宋体"/>
                <w:kern w:val="0"/>
                <w:szCs w:val="21"/>
              </w:rPr>
              <w:t>决定。</w:t>
            </w:r>
          </w:p>
          <w:p w:rsidR="00BB5609" w:rsidRDefault="00BB5609">
            <w:pPr>
              <w:widowControl/>
              <w:rPr>
                <w:rFonts w:ascii="仿宋_GB2312" w:eastAsia="仿宋_GB2312" w:hAnsi="宋体" w:cs="宋体"/>
                <w:kern w:val="0"/>
                <w:szCs w:val="21"/>
              </w:rPr>
            </w:pPr>
          </w:p>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造成损失的，依法承担赔偿责任；构成犯罪的，依法追究刑事责任。</w:t>
            </w:r>
          </w:p>
        </w:tc>
      </w:tr>
      <w:tr w:rsidR="00BB5609">
        <w:trPr>
          <w:gridAfter w:val="1"/>
          <w:wAfter w:w="13" w:type="dxa"/>
          <w:trHeight w:val="457"/>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擅自改变具有特殊历史文化价值的人文景观原有风貌和格局</w:t>
            </w:r>
          </w:p>
        </w:tc>
        <w:tc>
          <w:tcPr>
            <w:tcW w:w="2886"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三十</w:t>
            </w:r>
            <w:r>
              <w:rPr>
                <w:rFonts w:ascii="仿宋_GB2312" w:eastAsia="仿宋_GB2312" w:hAnsi="宋体" w:cs="宋体"/>
                <w:kern w:val="0"/>
                <w:szCs w:val="21"/>
              </w:rPr>
              <w:t>条</w:t>
            </w:r>
            <w:r>
              <w:rPr>
                <w:rFonts w:ascii="仿宋_GB2312" w:eastAsia="仿宋_GB2312" w:hAnsi="宋体" w:cs="宋体" w:hint="eastAsia"/>
                <w:kern w:val="0"/>
                <w:szCs w:val="21"/>
              </w:rPr>
              <w:t>第二款；处罚条款：</w:t>
            </w:r>
            <w:r>
              <w:rPr>
                <w:rFonts w:ascii="仿宋_GB2312" w:eastAsia="仿宋_GB2312" w:hAnsi="宋体" w:cs="宋体"/>
                <w:kern w:val="0"/>
                <w:szCs w:val="21"/>
              </w:rPr>
              <w:t>第五十</w:t>
            </w:r>
            <w:r>
              <w:rPr>
                <w:rFonts w:ascii="仿宋_GB2312" w:eastAsia="仿宋_GB2312" w:hAnsi="宋体" w:cs="宋体" w:hint="eastAsia"/>
                <w:kern w:val="0"/>
                <w:szCs w:val="21"/>
              </w:rPr>
              <w:t>四</w:t>
            </w:r>
            <w:r>
              <w:rPr>
                <w:rFonts w:ascii="仿宋_GB2312" w:eastAsia="仿宋_GB2312" w:hAnsi="宋体" w:cs="宋体"/>
                <w:kern w:val="0"/>
                <w:szCs w:val="21"/>
              </w:rPr>
              <w:t>条</w:t>
            </w:r>
            <w:r>
              <w:rPr>
                <w:rFonts w:ascii="仿宋_GB2312" w:eastAsia="仿宋_GB2312" w:hAnsi="宋体" w:cs="宋体" w:hint="eastAsia"/>
                <w:kern w:val="0"/>
                <w:szCs w:val="21"/>
              </w:rPr>
              <w:t>，责令停止违法行为，并处</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10</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0000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widowControl/>
              <w:rPr>
                <w:rFonts w:ascii="仿宋_GB2312" w:eastAsia="仿宋_GB2312" w:hAnsi="宋体" w:cs="宋体"/>
                <w:kern w:val="0"/>
                <w:szCs w:val="21"/>
              </w:rPr>
            </w:pPr>
          </w:p>
        </w:tc>
        <w:tc>
          <w:tcPr>
            <w:tcW w:w="1628"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2</w:t>
            </w:r>
            <w:r>
              <w:rPr>
                <w:rFonts w:ascii="仿宋_GB2312" w:eastAsia="仿宋_GB2312" w:hAnsi="宋体" w:cs="宋体" w:hint="eastAsia"/>
                <w:kern w:val="0"/>
                <w:szCs w:val="21"/>
              </w:rPr>
              <w:t>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widowControl/>
              <w:rPr>
                <w:rFonts w:ascii="仿宋_GB2312" w:eastAsia="仿宋_GB2312" w:hAnsi="宋体" w:cs="宋体"/>
                <w:kern w:val="0"/>
                <w:szCs w:val="21"/>
              </w:rPr>
            </w:pPr>
          </w:p>
        </w:tc>
      </w:tr>
      <w:tr w:rsidR="00BB5609">
        <w:trPr>
          <w:gridAfter w:val="1"/>
          <w:wAfter w:w="13" w:type="dxa"/>
          <w:trHeight w:val="457"/>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公园管理机构未按照标准做好清扫保洁</w:t>
            </w:r>
          </w:p>
        </w:tc>
        <w:tc>
          <w:tcPr>
            <w:tcW w:w="2886"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三十六</w:t>
            </w:r>
            <w:r>
              <w:rPr>
                <w:rFonts w:ascii="仿宋_GB2312" w:eastAsia="仿宋_GB2312" w:hAnsi="宋体" w:cs="宋体"/>
                <w:kern w:val="0"/>
                <w:szCs w:val="21"/>
              </w:rPr>
              <w:t>条</w:t>
            </w:r>
            <w:r>
              <w:rPr>
                <w:rFonts w:ascii="仿宋_GB2312" w:eastAsia="仿宋_GB2312" w:hAnsi="宋体" w:cs="宋体" w:hint="eastAsia"/>
                <w:kern w:val="0"/>
                <w:szCs w:val="21"/>
              </w:rPr>
              <w:t>第一款第</w:t>
            </w:r>
            <w:r>
              <w:rPr>
                <w:rFonts w:ascii="仿宋_GB2312" w:eastAsia="仿宋_GB2312" w:hAnsi="宋体" w:cs="宋体"/>
                <w:kern w:val="0"/>
                <w:szCs w:val="21"/>
              </w:rPr>
              <w:t>（</w:t>
            </w:r>
            <w:r>
              <w:rPr>
                <w:rFonts w:ascii="仿宋_GB2312" w:eastAsia="仿宋_GB2312" w:hAnsi="宋体" w:cs="宋体" w:hint="eastAsia"/>
                <w:kern w:val="0"/>
                <w:szCs w:val="21"/>
              </w:rPr>
              <w:t>一</w:t>
            </w:r>
            <w:r>
              <w:rPr>
                <w:rFonts w:ascii="仿宋_GB2312" w:eastAsia="仿宋_GB2312" w:hAnsi="宋体" w:cs="宋体"/>
                <w:kern w:val="0"/>
                <w:szCs w:val="21"/>
              </w:rPr>
              <w:t>）（</w:t>
            </w:r>
            <w:r>
              <w:rPr>
                <w:rFonts w:ascii="仿宋_GB2312" w:eastAsia="仿宋_GB2312" w:hAnsi="宋体" w:cs="宋体" w:hint="eastAsia"/>
                <w:kern w:val="0"/>
                <w:szCs w:val="21"/>
              </w:rPr>
              <w:t>五</w:t>
            </w:r>
            <w:r>
              <w:rPr>
                <w:rFonts w:ascii="仿宋_GB2312" w:eastAsia="仿宋_GB2312" w:hAnsi="宋体" w:cs="宋体"/>
                <w:kern w:val="0"/>
                <w:szCs w:val="21"/>
              </w:rPr>
              <w:t>）（</w:t>
            </w:r>
            <w:r>
              <w:rPr>
                <w:rFonts w:ascii="仿宋_GB2312" w:eastAsia="仿宋_GB2312" w:hAnsi="宋体" w:cs="宋体" w:hint="eastAsia"/>
                <w:kern w:val="0"/>
                <w:szCs w:val="21"/>
              </w:rPr>
              <w:t>六</w:t>
            </w:r>
            <w:r>
              <w:rPr>
                <w:rFonts w:ascii="仿宋_GB2312" w:eastAsia="仿宋_GB2312" w:hAnsi="宋体" w:cs="宋体"/>
                <w:kern w:val="0"/>
                <w:szCs w:val="21"/>
              </w:rPr>
              <w:t>）</w:t>
            </w:r>
            <w:r>
              <w:rPr>
                <w:rFonts w:ascii="仿宋_GB2312" w:eastAsia="仿宋_GB2312" w:hAnsi="宋体" w:cs="宋体" w:hint="eastAsia"/>
                <w:kern w:val="0"/>
                <w:szCs w:val="21"/>
              </w:rPr>
              <w:t>项；处罚条款：</w:t>
            </w:r>
            <w:r>
              <w:rPr>
                <w:rFonts w:ascii="仿宋_GB2312" w:eastAsia="仿宋_GB2312" w:hAnsi="宋体" w:cs="宋体"/>
                <w:kern w:val="0"/>
                <w:szCs w:val="21"/>
              </w:rPr>
              <w:t>第五十</w:t>
            </w:r>
            <w:r>
              <w:rPr>
                <w:rFonts w:ascii="仿宋_GB2312" w:eastAsia="仿宋_GB2312" w:hAnsi="宋体" w:cs="宋体" w:hint="eastAsia"/>
                <w:kern w:val="0"/>
                <w:szCs w:val="21"/>
              </w:rPr>
              <w:t>五</w:t>
            </w:r>
            <w:r>
              <w:rPr>
                <w:rFonts w:ascii="仿宋_GB2312" w:eastAsia="仿宋_GB2312" w:hAnsi="宋体" w:cs="宋体"/>
                <w:kern w:val="0"/>
                <w:szCs w:val="21"/>
              </w:rPr>
              <w:t>条第（</w:t>
            </w:r>
            <w:r>
              <w:rPr>
                <w:rFonts w:ascii="仿宋_GB2312" w:eastAsia="仿宋_GB2312" w:hAnsi="宋体" w:cs="宋体" w:hint="eastAsia"/>
                <w:kern w:val="0"/>
                <w:szCs w:val="21"/>
              </w:rPr>
              <w:t>一</w:t>
            </w:r>
            <w:r>
              <w:rPr>
                <w:rFonts w:ascii="仿宋_GB2312" w:eastAsia="仿宋_GB2312" w:hAnsi="宋体" w:cs="宋体"/>
                <w:kern w:val="0"/>
                <w:szCs w:val="21"/>
              </w:rPr>
              <w:t>）</w:t>
            </w:r>
            <w:r>
              <w:rPr>
                <w:rFonts w:ascii="仿宋_GB2312" w:eastAsia="仿宋_GB2312" w:hAnsi="宋体" w:cs="宋体" w:hint="eastAsia"/>
                <w:kern w:val="0"/>
                <w:szCs w:val="21"/>
              </w:rPr>
              <w:t>项，责令改正，并可以处</w:t>
            </w:r>
            <w:r>
              <w:rPr>
                <w:rFonts w:ascii="仿宋_GB2312" w:eastAsia="仿宋_GB2312" w:hAnsi="宋体" w:cs="宋体" w:hint="eastAsia"/>
                <w:kern w:val="0"/>
                <w:szCs w:val="21"/>
              </w:rPr>
              <w:t>100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北京市主要公园</w:t>
            </w:r>
            <w:r>
              <w:rPr>
                <w:rFonts w:ascii="仿宋_GB2312" w:eastAsia="仿宋_GB2312" w:hAnsi="宋体" w:cs="宋体" w:hint="eastAsia"/>
                <w:kern w:val="0"/>
                <w:szCs w:val="21"/>
              </w:rPr>
              <w:t>，</w:t>
            </w:r>
            <w:r>
              <w:rPr>
                <w:rFonts w:ascii="仿宋_GB2312" w:eastAsia="仿宋_GB2312" w:hAnsi="宋体" w:cs="宋体"/>
                <w:kern w:val="0"/>
                <w:szCs w:val="21"/>
              </w:rPr>
              <w:t>系数</w:t>
            </w:r>
            <w:r>
              <w:rPr>
                <w:rFonts w:ascii="仿宋_GB2312" w:eastAsia="仿宋_GB2312" w:hAnsi="宋体" w:cs="宋体"/>
                <w:kern w:val="0"/>
                <w:szCs w:val="21"/>
              </w:rPr>
              <w:t>5-9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p>
        </w:tc>
      </w:tr>
      <w:tr w:rsidR="00BB5609">
        <w:trPr>
          <w:gridAfter w:val="1"/>
          <w:wAfter w:w="13" w:type="dxa"/>
          <w:trHeight w:val="457"/>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在公园内搭建棚舍、擅自摆摊设点</w:t>
            </w:r>
          </w:p>
        </w:tc>
        <w:tc>
          <w:tcPr>
            <w:tcW w:w="2886"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三十七</w:t>
            </w:r>
            <w:r>
              <w:rPr>
                <w:rFonts w:ascii="仿宋_GB2312" w:eastAsia="仿宋_GB2312" w:hAnsi="宋体" w:cs="宋体"/>
                <w:kern w:val="0"/>
                <w:szCs w:val="21"/>
              </w:rPr>
              <w:t>条</w:t>
            </w:r>
            <w:r>
              <w:rPr>
                <w:rFonts w:ascii="仿宋_GB2312" w:eastAsia="仿宋_GB2312" w:hAnsi="宋体" w:cs="宋体" w:hint="eastAsia"/>
                <w:kern w:val="0"/>
                <w:szCs w:val="21"/>
              </w:rPr>
              <w:t>；处罚条款：</w:t>
            </w:r>
            <w:r>
              <w:rPr>
                <w:rFonts w:ascii="仿宋_GB2312" w:eastAsia="仿宋_GB2312" w:hAnsi="宋体" w:cs="宋体"/>
                <w:kern w:val="0"/>
                <w:szCs w:val="21"/>
              </w:rPr>
              <w:t>第五十</w:t>
            </w:r>
            <w:r>
              <w:rPr>
                <w:rFonts w:ascii="仿宋_GB2312" w:eastAsia="仿宋_GB2312" w:hAnsi="宋体" w:cs="宋体" w:hint="eastAsia"/>
                <w:kern w:val="0"/>
                <w:szCs w:val="21"/>
              </w:rPr>
              <w:t>五</w:t>
            </w:r>
            <w:r>
              <w:rPr>
                <w:rFonts w:ascii="仿宋_GB2312" w:eastAsia="仿宋_GB2312" w:hAnsi="宋体" w:cs="宋体"/>
                <w:kern w:val="0"/>
                <w:szCs w:val="21"/>
              </w:rPr>
              <w:t>条第（</w:t>
            </w:r>
            <w:r>
              <w:rPr>
                <w:rFonts w:ascii="仿宋_GB2312" w:eastAsia="仿宋_GB2312" w:hAnsi="宋体" w:cs="宋体" w:hint="eastAsia"/>
                <w:kern w:val="0"/>
                <w:szCs w:val="21"/>
              </w:rPr>
              <w:t>二</w:t>
            </w:r>
            <w:r>
              <w:rPr>
                <w:rFonts w:ascii="仿宋_GB2312" w:eastAsia="仿宋_GB2312" w:hAnsi="宋体" w:cs="宋体"/>
                <w:kern w:val="0"/>
                <w:szCs w:val="21"/>
              </w:rPr>
              <w:t>）</w:t>
            </w:r>
            <w:r>
              <w:rPr>
                <w:rFonts w:ascii="仿宋_GB2312" w:eastAsia="仿宋_GB2312" w:hAnsi="宋体" w:cs="宋体" w:hint="eastAsia"/>
                <w:kern w:val="0"/>
                <w:szCs w:val="21"/>
              </w:rPr>
              <w:t>项，责令改正，并可以处</w:t>
            </w:r>
            <w:r>
              <w:rPr>
                <w:rFonts w:ascii="仿宋_GB2312" w:eastAsia="仿宋_GB2312" w:hAnsi="宋体" w:cs="宋体" w:hint="eastAsia"/>
                <w:kern w:val="0"/>
                <w:szCs w:val="21"/>
              </w:rPr>
              <w:t>100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北京市主要公园</w:t>
            </w:r>
            <w:r>
              <w:rPr>
                <w:rFonts w:ascii="仿宋_GB2312" w:eastAsia="仿宋_GB2312" w:hAnsi="宋体" w:cs="宋体" w:hint="eastAsia"/>
                <w:kern w:val="0"/>
                <w:szCs w:val="21"/>
              </w:rPr>
              <w:t>，</w:t>
            </w:r>
            <w:r>
              <w:rPr>
                <w:rFonts w:ascii="仿宋_GB2312" w:eastAsia="仿宋_GB2312" w:hAnsi="宋体" w:cs="宋体"/>
                <w:kern w:val="0"/>
                <w:szCs w:val="21"/>
              </w:rPr>
              <w:t>系数</w:t>
            </w:r>
            <w:r>
              <w:rPr>
                <w:rFonts w:ascii="仿宋_GB2312" w:eastAsia="仿宋_GB2312" w:hAnsi="宋体" w:cs="宋体"/>
                <w:kern w:val="0"/>
                <w:szCs w:val="21"/>
              </w:rPr>
              <w:t>5-9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p>
        </w:tc>
      </w:tr>
      <w:tr w:rsidR="00BB5609">
        <w:trPr>
          <w:gridAfter w:val="1"/>
          <w:wAfter w:w="13" w:type="dxa"/>
          <w:trHeight w:val="457"/>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在公园内随意堆放物料、拉绳挂物</w:t>
            </w:r>
          </w:p>
        </w:tc>
        <w:tc>
          <w:tcPr>
            <w:tcW w:w="2886"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三十七</w:t>
            </w:r>
            <w:r>
              <w:rPr>
                <w:rFonts w:ascii="仿宋_GB2312" w:eastAsia="仿宋_GB2312" w:hAnsi="宋体" w:cs="宋体"/>
                <w:kern w:val="0"/>
                <w:szCs w:val="21"/>
              </w:rPr>
              <w:t>条</w:t>
            </w:r>
            <w:r>
              <w:rPr>
                <w:rFonts w:ascii="仿宋_GB2312" w:eastAsia="仿宋_GB2312" w:hAnsi="宋体" w:cs="宋体" w:hint="eastAsia"/>
                <w:kern w:val="0"/>
                <w:szCs w:val="21"/>
              </w:rPr>
              <w:t>；处罚条款：</w:t>
            </w:r>
            <w:r>
              <w:rPr>
                <w:rFonts w:ascii="仿宋_GB2312" w:eastAsia="仿宋_GB2312" w:hAnsi="宋体" w:cs="宋体"/>
                <w:kern w:val="0"/>
                <w:szCs w:val="21"/>
              </w:rPr>
              <w:t>第五十</w:t>
            </w:r>
            <w:r>
              <w:rPr>
                <w:rFonts w:ascii="仿宋_GB2312" w:eastAsia="仿宋_GB2312" w:hAnsi="宋体" w:cs="宋体" w:hint="eastAsia"/>
                <w:kern w:val="0"/>
                <w:szCs w:val="21"/>
              </w:rPr>
              <w:t>五</w:t>
            </w:r>
            <w:r>
              <w:rPr>
                <w:rFonts w:ascii="仿宋_GB2312" w:eastAsia="仿宋_GB2312" w:hAnsi="宋体" w:cs="宋体"/>
                <w:kern w:val="0"/>
                <w:szCs w:val="21"/>
              </w:rPr>
              <w:t>条第（</w:t>
            </w:r>
            <w:r>
              <w:rPr>
                <w:rFonts w:ascii="仿宋_GB2312" w:eastAsia="仿宋_GB2312" w:hAnsi="宋体" w:cs="宋体" w:hint="eastAsia"/>
                <w:kern w:val="0"/>
                <w:szCs w:val="21"/>
              </w:rPr>
              <w:t>三</w:t>
            </w:r>
            <w:r>
              <w:rPr>
                <w:rFonts w:ascii="仿宋_GB2312" w:eastAsia="仿宋_GB2312" w:hAnsi="宋体" w:cs="宋体"/>
                <w:kern w:val="0"/>
                <w:szCs w:val="21"/>
              </w:rPr>
              <w:t>）</w:t>
            </w:r>
            <w:r>
              <w:rPr>
                <w:rFonts w:ascii="仿宋_GB2312" w:eastAsia="仿宋_GB2312" w:hAnsi="宋体" w:cs="宋体" w:hint="eastAsia"/>
                <w:kern w:val="0"/>
                <w:szCs w:val="21"/>
              </w:rPr>
              <w:t>项，责令改正，并可以处</w:t>
            </w:r>
            <w:r>
              <w:rPr>
                <w:rFonts w:ascii="仿宋_GB2312" w:eastAsia="仿宋_GB2312" w:hAnsi="宋体" w:cs="宋体" w:hint="eastAsia"/>
                <w:kern w:val="0"/>
                <w:szCs w:val="21"/>
              </w:rPr>
              <w:t>100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北京市主要公园</w:t>
            </w:r>
            <w:r>
              <w:rPr>
                <w:rFonts w:ascii="仿宋_GB2312" w:eastAsia="仿宋_GB2312" w:hAnsi="宋体" w:cs="宋体" w:hint="eastAsia"/>
                <w:kern w:val="0"/>
                <w:szCs w:val="21"/>
              </w:rPr>
              <w:t>，</w:t>
            </w:r>
            <w:r>
              <w:rPr>
                <w:rFonts w:ascii="仿宋_GB2312" w:eastAsia="仿宋_GB2312" w:hAnsi="宋体" w:cs="宋体"/>
                <w:kern w:val="0"/>
                <w:szCs w:val="21"/>
              </w:rPr>
              <w:t>系数</w:t>
            </w:r>
            <w:r>
              <w:rPr>
                <w:rFonts w:ascii="仿宋_GB2312" w:eastAsia="仿宋_GB2312" w:hAnsi="宋体" w:cs="宋体"/>
                <w:kern w:val="0"/>
                <w:szCs w:val="21"/>
              </w:rPr>
              <w:t>5-9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p>
        </w:tc>
      </w:tr>
      <w:tr w:rsidR="00BB5609">
        <w:trPr>
          <w:gridAfter w:val="1"/>
          <w:wAfter w:w="13" w:type="dxa"/>
          <w:trHeight w:val="1920"/>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17</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公园内牌示污损、丢失不及时更换或者补设</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w:t>
            </w:r>
            <w:r>
              <w:rPr>
                <w:rFonts w:ascii="仿宋_GB2312" w:eastAsia="仿宋_GB2312" w:hAnsi="宋体" w:cs="宋体" w:hint="eastAsia"/>
                <w:kern w:val="0"/>
                <w:szCs w:val="21"/>
              </w:rPr>
              <w:t>三十八</w:t>
            </w:r>
            <w:r>
              <w:rPr>
                <w:rFonts w:ascii="仿宋_GB2312" w:eastAsia="仿宋_GB2312" w:hAnsi="宋体" w:cs="宋体"/>
                <w:kern w:val="0"/>
                <w:szCs w:val="21"/>
              </w:rPr>
              <w:t>条</w:t>
            </w:r>
            <w:r>
              <w:rPr>
                <w:rFonts w:ascii="仿宋_GB2312" w:eastAsia="仿宋_GB2312" w:hAnsi="宋体" w:cs="宋体" w:hint="eastAsia"/>
                <w:kern w:val="0"/>
                <w:szCs w:val="21"/>
              </w:rPr>
              <w:t>第一款；处罚条款：</w:t>
            </w:r>
            <w:r>
              <w:rPr>
                <w:rFonts w:ascii="仿宋_GB2312" w:eastAsia="仿宋_GB2312" w:hAnsi="宋体" w:cs="宋体"/>
                <w:kern w:val="0"/>
                <w:szCs w:val="21"/>
              </w:rPr>
              <w:t>第五十</w:t>
            </w:r>
            <w:r>
              <w:rPr>
                <w:rFonts w:ascii="仿宋_GB2312" w:eastAsia="仿宋_GB2312" w:hAnsi="宋体" w:cs="宋体" w:hint="eastAsia"/>
                <w:kern w:val="0"/>
                <w:szCs w:val="21"/>
              </w:rPr>
              <w:t>五</w:t>
            </w:r>
            <w:r>
              <w:rPr>
                <w:rFonts w:ascii="仿宋_GB2312" w:eastAsia="仿宋_GB2312" w:hAnsi="宋体" w:cs="宋体"/>
                <w:kern w:val="0"/>
                <w:szCs w:val="21"/>
              </w:rPr>
              <w:t>条第（</w:t>
            </w:r>
            <w:r>
              <w:rPr>
                <w:rFonts w:ascii="仿宋_GB2312" w:eastAsia="仿宋_GB2312" w:hAnsi="宋体" w:cs="宋体" w:hint="eastAsia"/>
                <w:kern w:val="0"/>
                <w:szCs w:val="21"/>
              </w:rPr>
              <w:t>四</w:t>
            </w:r>
            <w:r>
              <w:rPr>
                <w:rFonts w:ascii="仿宋_GB2312" w:eastAsia="仿宋_GB2312" w:hAnsi="宋体" w:cs="宋体"/>
                <w:kern w:val="0"/>
                <w:szCs w:val="21"/>
              </w:rPr>
              <w:t>）</w:t>
            </w:r>
            <w:r>
              <w:rPr>
                <w:rFonts w:ascii="仿宋_GB2312" w:eastAsia="仿宋_GB2312" w:hAnsi="宋体" w:cs="宋体" w:hint="eastAsia"/>
                <w:kern w:val="0"/>
                <w:szCs w:val="21"/>
              </w:rPr>
              <w:t>项，责令改正，并可以处</w:t>
            </w:r>
            <w:r>
              <w:rPr>
                <w:rFonts w:ascii="仿宋_GB2312" w:eastAsia="仿宋_GB2312" w:hAnsi="宋体" w:cs="宋体" w:hint="eastAsia"/>
                <w:kern w:val="0"/>
                <w:szCs w:val="21"/>
              </w:rPr>
              <w:t>100</w:t>
            </w:r>
            <w:r>
              <w:rPr>
                <w:rFonts w:ascii="仿宋_GB2312" w:eastAsia="仿宋_GB2312" w:hAnsi="宋体" w:cs="宋体" w:hint="eastAsia"/>
                <w:kern w:val="0"/>
                <w:szCs w:val="21"/>
              </w:rPr>
              <w:t>元以上</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北京市主要公园</w:t>
            </w:r>
            <w:r>
              <w:rPr>
                <w:rFonts w:ascii="仿宋_GB2312" w:eastAsia="仿宋_GB2312" w:hAnsi="宋体" w:cs="宋体" w:hint="eastAsia"/>
                <w:kern w:val="0"/>
                <w:szCs w:val="21"/>
              </w:rPr>
              <w:t>，</w:t>
            </w:r>
            <w:r>
              <w:rPr>
                <w:rFonts w:ascii="仿宋_GB2312" w:eastAsia="仿宋_GB2312" w:hAnsi="宋体" w:cs="宋体"/>
                <w:kern w:val="0"/>
                <w:szCs w:val="21"/>
              </w:rPr>
              <w:t>系数</w:t>
            </w:r>
            <w:r>
              <w:rPr>
                <w:rFonts w:ascii="仿宋_GB2312" w:eastAsia="仿宋_GB2312" w:hAnsi="宋体" w:cs="宋体"/>
                <w:kern w:val="0"/>
                <w:szCs w:val="21"/>
              </w:rPr>
              <w:t>5-9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p>
        </w:tc>
      </w:tr>
      <w:tr w:rsidR="00BB5609">
        <w:trPr>
          <w:gridAfter w:val="1"/>
          <w:wAfter w:w="13" w:type="dxa"/>
          <w:trHeight w:val="2116"/>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在公园内追逐游客强行兜售物品</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w:t>
            </w:r>
            <w:r>
              <w:rPr>
                <w:rFonts w:ascii="仿宋_GB2312" w:eastAsia="仿宋_GB2312" w:hAnsi="宋体" w:cs="宋体"/>
                <w:kern w:val="0"/>
                <w:szCs w:val="21"/>
              </w:rPr>
              <w:t>第四十</w:t>
            </w:r>
            <w:r>
              <w:rPr>
                <w:rFonts w:ascii="仿宋_GB2312" w:eastAsia="仿宋_GB2312" w:hAnsi="宋体" w:cs="宋体" w:hint="eastAsia"/>
                <w:kern w:val="0"/>
                <w:szCs w:val="21"/>
              </w:rPr>
              <w:t>七条；处罚条款：</w:t>
            </w:r>
            <w:r>
              <w:rPr>
                <w:rFonts w:ascii="仿宋_GB2312" w:eastAsia="仿宋_GB2312" w:hAnsi="宋体" w:cs="宋体"/>
                <w:kern w:val="0"/>
                <w:szCs w:val="21"/>
              </w:rPr>
              <w:t>第五十</w:t>
            </w:r>
            <w:r>
              <w:rPr>
                <w:rFonts w:ascii="仿宋_GB2312" w:eastAsia="仿宋_GB2312" w:hAnsi="宋体" w:cs="宋体" w:hint="eastAsia"/>
                <w:kern w:val="0"/>
                <w:szCs w:val="21"/>
              </w:rPr>
              <w:t>七</w:t>
            </w:r>
            <w:r>
              <w:rPr>
                <w:rFonts w:ascii="仿宋_GB2312" w:eastAsia="仿宋_GB2312" w:hAnsi="宋体" w:cs="宋体"/>
                <w:kern w:val="0"/>
                <w:szCs w:val="21"/>
              </w:rPr>
              <w:t>条</w:t>
            </w:r>
            <w:r>
              <w:rPr>
                <w:rFonts w:ascii="仿宋_GB2312" w:eastAsia="仿宋_GB2312" w:hAnsi="宋体" w:cs="宋体" w:hint="eastAsia"/>
                <w:kern w:val="0"/>
                <w:szCs w:val="21"/>
              </w:rPr>
              <w:t>，责令改正，没收违法所得，并处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北京市主要公园</w:t>
            </w:r>
            <w:r>
              <w:rPr>
                <w:rFonts w:ascii="仿宋_GB2312" w:eastAsia="仿宋_GB2312" w:hAnsi="宋体" w:cs="宋体" w:hint="eastAsia"/>
                <w:kern w:val="0"/>
                <w:szCs w:val="21"/>
              </w:rPr>
              <w:t>，</w:t>
            </w:r>
            <w:r>
              <w:rPr>
                <w:rFonts w:ascii="仿宋_GB2312" w:eastAsia="仿宋_GB2312" w:hAnsi="宋体" w:cs="宋体"/>
                <w:kern w:val="0"/>
                <w:szCs w:val="21"/>
              </w:rPr>
              <w:t>系数</w:t>
            </w:r>
            <w:r>
              <w:rPr>
                <w:rFonts w:ascii="仿宋_GB2312" w:eastAsia="仿宋_GB2312" w:hAnsi="宋体" w:cs="宋体"/>
                <w:kern w:val="0"/>
                <w:szCs w:val="21"/>
              </w:rPr>
              <w:t>5-9</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其它公园的，系数</w:t>
            </w:r>
            <w:r>
              <w:rPr>
                <w:rFonts w:ascii="仿宋_GB2312" w:eastAsia="仿宋_GB2312" w:hAnsi="宋体" w:cs="宋体"/>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p>
        </w:tc>
      </w:tr>
      <w:tr w:rsidR="00BB5609">
        <w:trPr>
          <w:gridAfter w:val="2"/>
          <w:wAfter w:w="32" w:type="dxa"/>
          <w:trHeight w:val="543"/>
        </w:trPr>
        <w:tc>
          <w:tcPr>
            <w:tcW w:w="15085" w:type="dxa"/>
            <w:gridSpan w:val="12"/>
            <w:shd w:val="clear" w:color="auto" w:fill="auto"/>
            <w:vAlign w:val="center"/>
          </w:tcPr>
          <w:p w:rsidR="00BB5609" w:rsidRDefault="00856415">
            <w:pPr>
              <w:pStyle w:val="1"/>
              <w:rPr>
                <w:rFonts w:ascii="仿宋_GB2312" w:eastAsia="仿宋_GB2312"/>
                <w:szCs w:val="21"/>
              </w:rPr>
            </w:pPr>
            <w:bookmarkStart w:id="39" w:name="_Toc1708496594"/>
            <w:r>
              <w:rPr>
                <w:rFonts w:hint="eastAsia"/>
              </w:rPr>
              <w:t>环境保护管理方面案由</w:t>
            </w:r>
            <w:r>
              <w:rPr>
                <w:rFonts w:ascii="方正小标宋简体" w:hint="eastAsia"/>
              </w:rPr>
              <w:t>3</w:t>
            </w:r>
            <w:r>
              <w:rPr>
                <w:rFonts w:ascii="方正小标宋简体"/>
              </w:rPr>
              <w:t>2</w:t>
            </w:r>
            <w:r>
              <w:rPr>
                <w:rFonts w:hint="eastAsia"/>
              </w:rPr>
              <w:t>项</w:t>
            </w:r>
            <w:bookmarkEnd w:id="39"/>
          </w:p>
        </w:tc>
      </w:tr>
      <w:tr w:rsidR="00BB5609">
        <w:trPr>
          <w:gridAfter w:val="2"/>
          <w:wAfter w:w="32" w:type="dxa"/>
          <w:trHeight w:val="471"/>
        </w:trPr>
        <w:tc>
          <w:tcPr>
            <w:tcW w:w="15085" w:type="dxa"/>
            <w:gridSpan w:val="12"/>
            <w:shd w:val="clear" w:color="auto" w:fill="auto"/>
            <w:vAlign w:val="center"/>
          </w:tcPr>
          <w:p w:rsidR="00BB5609" w:rsidRDefault="00856415">
            <w:pPr>
              <w:pStyle w:val="20"/>
              <w:jc w:val="center"/>
            </w:pPr>
            <w:bookmarkStart w:id="40" w:name="_Toc906738919"/>
            <w:r>
              <w:rPr>
                <w:rFonts w:hint="eastAsia"/>
              </w:rPr>
              <w:t>《中华人民共和国大气污染防治法》案由</w:t>
            </w:r>
            <w:r>
              <w:rPr>
                <w:rFonts w:hint="eastAsia"/>
              </w:rPr>
              <w:t>18</w:t>
            </w:r>
            <w:r>
              <w:rPr>
                <w:rFonts w:hint="eastAsia"/>
              </w:rPr>
              <w:t>项</w:t>
            </w:r>
            <w:bookmarkEnd w:id="40"/>
          </w:p>
        </w:tc>
      </w:tr>
      <w:tr w:rsidR="00BB5609">
        <w:trPr>
          <w:gridAfter w:val="1"/>
          <w:wAfter w:w="13" w:type="dxa"/>
          <w:trHeight w:val="1730"/>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施工单位未设置硬质围挡</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违反条款：第六十九条第三款；处罚条款：第一百一十五条第一款第（一）项：责令改正，处一万元以上十万元以下的罚款；拒不改正的，责令停工整治。</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jc w:val="left"/>
            </w:pPr>
            <w:r>
              <w:rPr>
                <w:rFonts w:ascii="仿宋_GB2312" w:eastAsia="仿宋_GB2312" w:hint="eastAsia"/>
              </w:rPr>
              <w:t>1.</w:t>
            </w:r>
            <w:r>
              <w:rPr>
                <w:rFonts w:ascii="仿宋_GB2312" w:eastAsia="仿宋_GB2312" w:hint="eastAsia"/>
              </w:rPr>
              <w:t>未按标准设置围挡长度</w:t>
            </w:r>
            <w:r>
              <w:rPr>
                <w:rFonts w:ascii="仿宋_GB2312" w:eastAsia="仿宋_GB2312" w:hint="eastAsia"/>
              </w:rPr>
              <w:t>16-30</w:t>
            </w:r>
            <w:r>
              <w:rPr>
                <w:rFonts w:ascii="仿宋_GB2312" w:eastAsia="仿宋_GB2312" w:hint="eastAsia"/>
              </w:rPr>
              <w:t>米的，系数</w:t>
            </w:r>
            <w:r>
              <w:rPr>
                <w:rFonts w:ascii="仿宋_GB2312" w:eastAsia="仿宋_GB2312" w:hint="eastAsia"/>
              </w:rPr>
              <w:t>1</w:t>
            </w:r>
            <w:r>
              <w:rPr>
                <w:rFonts w:ascii="仿宋_GB2312" w:eastAsia="仿宋_GB2312" w:hint="eastAsia"/>
              </w:rPr>
              <w:t>；</w:t>
            </w:r>
            <w:r>
              <w:rPr>
                <w:rFonts w:ascii="仿宋_GB2312" w:eastAsia="仿宋_GB2312" w:hint="eastAsia"/>
              </w:rPr>
              <w:t>31-45</w:t>
            </w:r>
            <w:r>
              <w:rPr>
                <w:rFonts w:ascii="仿宋_GB2312" w:eastAsia="仿宋_GB2312" w:hint="eastAsia"/>
              </w:rPr>
              <w:t>米的，系数</w:t>
            </w:r>
            <w:r>
              <w:rPr>
                <w:rFonts w:ascii="仿宋_GB2312" w:eastAsia="仿宋_GB2312" w:hint="eastAsia"/>
              </w:rPr>
              <w:t>2</w:t>
            </w:r>
            <w:r>
              <w:rPr>
                <w:rFonts w:ascii="仿宋_GB2312" w:eastAsia="仿宋_GB2312" w:hint="eastAsia"/>
              </w:rPr>
              <w:t>，以此类推；</w:t>
            </w:r>
            <w:r>
              <w:rPr>
                <w:rFonts w:ascii="仿宋_GB2312" w:eastAsia="仿宋_GB2312" w:hint="eastAsia"/>
              </w:rPr>
              <w:t>2.</w:t>
            </w:r>
            <w:r>
              <w:rPr>
                <w:rFonts w:ascii="仿宋_GB2312" w:eastAsia="仿宋_GB2312" w:hint="eastAsia"/>
              </w:rPr>
              <w:t>期间发生危害公共安全行为的，系数</w:t>
            </w:r>
            <w:r>
              <w:rPr>
                <w:rFonts w:ascii="仿宋_GB2312" w:eastAsia="仿宋_GB2312" w:hint="eastAsia"/>
              </w:rPr>
              <w:t>9</w:t>
            </w:r>
            <w:r>
              <w:rPr>
                <w:rFonts w:ascii="仿宋_GB2312" w:eastAsia="仿宋_GB2312" w:hint="eastAsia"/>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int="eastAsia"/>
              </w:rPr>
              <w:t>＋区域系数</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需要作出其它罚款额度的，说明理由，报案审会决定。</w:t>
            </w:r>
          </w:p>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符合《大气污染防治法》第一百二十三条第（四）项规定情形的，可以按照要求实施按日连续处罚。</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施工单位未采取有效防尘降尘措施</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违反条款：第六十九条第三款；处罚条款：第一百一十五条第一款第（一）项：责令改正，处一万元以上十万元以下的罚款；拒不改正的，责令停工整治。</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jc w:val="left"/>
            </w:pPr>
            <w:r>
              <w:rPr>
                <w:rFonts w:ascii="仿宋_GB2312" w:eastAsia="仿宋_GB2312" w:hint="eastAsia"/>
                <w:szCs w:val="21"/>
              </w:rPr>
              <w:t>1.</w:t>
            </w:r>
            <w:r>
              <w:rPr>
                <w:rFonts w:ascii="仿宋_GB2312" w:eastAsia="仿宋_GB2312" w:hint="eastAsia"/>
                <w:szCs w:val="21"/>
              </w:rPr>
              <w:t>面积</w:t>
            </w:r>
            <w:r>
              <w:rPr>
                <w:rFonts w:ascii="仿宋_GB2312" w:eastAsia="仿宋_GB2312" w:hint="eastAsia"/>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26</w:t>
            </w:r>
            <w:r>
              <w:rPr>
                <w:rFonts w:ascii="仿宋_GB2312" w:eastAsia="仿宋_GB2312" w:hint="eastAsia"/>
                <w:szCs w:val="21"/>
              </w:rPr>
              <w:t>－</w:t>
            </w:r>
            <w:r>
              <w:rPr>
                <w:rFonts w:ascii="仿宋_GB2312" w:eastAsia="仿宋_GB2312" w:hint="eastAsia"/>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造成尘土飞扬，严重污染环境的，系数为</w:t>
            </w:r>
            <w:r>
              <w:rPr>
                <w:rFonts w:ascii="仿宋_GB2312" w:eastAsia="仿宋_GB2312"/>
                <w:szCs w:val="21"/>
              </w:rPr>
              <w:t>9</w:t>
            </w:r>
            <w:r>
              <w:rPr>
                <w:rFonts w:ascii="仿宋_GB2312" w:eastAsia="仿宋_GB2312" w:hint="eastAsia"/>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需要作出其它罚款额度的，说明理由，报案审会决定。</w:t>
            </w:r>
          </w:p>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符合《大气污染防治法》第一百二十三条第（四）项规定情形的，可以按照要求实施按日连续处罚。</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施工单位未及时清运建筑土方（工程渣土、建筑垃圾）</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违反条款：第六十九条第三款；处罚条款：第一百一十五条第一款第（二）项：责令改正，处一万元以上十万元以下的罚款；拒不改正的，责令停工整治。</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jc w:val="left"/>
            </w:pPr>
            <w:r>
              <w:rPr>
                <w:rFonts w:ascii="仿宋_GB2312" w:eastAsia="仿宋_GB2312" w:hAnsi="宋体" w:cs="宋体" w:hint="eastAsia"/>
                <w:szCs w:val="21"/>
              </w:rPr>
              <w:t>1.</w:t>
            </w:r>
            <w:r>
              <w:rPr>
                <w:rFonts w:ascii="仿宋_GB2312" w:eastAsia="仿宋_GB2312" w:hAnsi="宋体" w:cs="宋体" w:hint="eastAsia"/>
                <w:szCs w:val="21"/>
              </w:rPr>
              <w:t>垃圾占地面积</w:t>
            </w:r>
            <w:r>
              <w:rPr>
                <w:rFonts w:ascii="仿宋_GB2312" w:eastAsia="仿宋_GB2312" w:hAnsi="宋体" w:cs="宋体" w:hint="eastAsia"/>
                <w:szCs w:val="21"/>
              </w:rPr>
              <w:t>10</w:t>
            </w:r>
            <w:r>
              <w:rPr>
                <w:rFonts w:ascii="宋体" w:hAnsi="宋体" w:cs="宋体" w:hint="eastAsia"/>
                <w:szCs w:val="21"/>
              </w:rPr>
              <w:t>㎡</w:t>
            </w:r>
            <w:r>
              <w:rPr>
                <w:rFonts w:ascii="仿宋_GB2312" w:eastAsia="仿宋_GB2312" w:hAnsi="仿宋_GB2312" w:cs="仿宋_GB2312" w:hint="eastAsia"/>
                <w:szCs w:val="21"/>
              </w:rPr>
              <w:t>以下的，系数</w:t>
            </w:r>
            <w:r>
              <w:rPr>
                <w:rFonts w:ascii="仿宋_GB2312" w:eastAsia="仿宋_GB2312" w:hAnsi="宋体" w:cs="宋体" w:hint="eastAsia"/>
                <w:szCs w:val="21"/>
              </w:rPr>
              <w:t>0</w:t>
            </w:r>
            <w:r>
              <w:rPr>
                <w:rFonts w:ascii="仿宋_GB2312" w:eastAsia="仿宋_GB2312" w:hAnsi="宋体" w:cs="宋体" w:hint="eastAsia"/>
                <w:szCs w:val="21"/>
              </w:rPr>
              <w:t>；</w:t>
            </w:r>
            <w:r>
              <w:rPr>
                <w:rFonts w:ascii="仿宋_GB2312" w:eastAsia="仿宋_GB2312" w:hAnsi="宋体" w:cs="宋体" w:hint="eastAsia"/>
                <w:szCs w:val="21"/>
              </w:rPr>
              <w:t>11</w:t>
            </w:r>
            <w:r>
              <w:rPr>
                <w:rFonts w:ascii="仿宋_GB2312" w:eastAsia="仿宋_GB2312" w:hAnsi="宋体" w:cs="宋体" w:hint="eastAsia"/>
                <w:szCs w:val="21"/>
              </w:rPr>
              <w:t>－</w:t>
            </w:r>
            <w:r>
              <w:rPr>
                <w:rFonts w:ascii="仿宋_GB2312" w:eastAsia="仿宋_GB2312" w:hAnsi="宋体" w:cs="宋体" w:hint="eastAsia"/>
                <w:szCs w:val="21"/>
              </w:rPr>
              <w:t>15</w:t>
            </w:r>
            <w:r>
              <w:rPr>
                <w:rFonts w:ascii="宋体" w:hAnsi="宋体" w:cs="宋体" w:hint="eastAsia"/>
                <w:szCs w:val="21"/>
              </w:rPr>
              <w:t>㎡</w:t>
            </w:r>
            <w:r>
              <w:rPr>
                <w:rFonts w:ascii="仿宋_GB2312" w:eastAsia="仿宋_GB2312" w:hAnsi="仿宋_GB2312" w:cs="仿宋_GB2312" w:hint="eastAsia"/>
                <w:szCs w:val="21"/>
              </w:rPr>
              <w:t>的，系</w:t>
            </w:r>
            <w:r>
              <w:rPr>
                <w:rFonts w:ascii="仿宋_GB2312" w:eastAsia="仿宋_GB2312" w:hAnsi="宋体" w:cs="宋体" w:hint="eastAsia"/>
                <w:szCs w:val="21"/>
              </w:rPr>
              <w:t>数</w:t>
            </w:r>
            <w:r>
              <w:rPr>
                <w:rFonts w:ascii="仿宋_GB2312" w:eastAsia="仿宋_GB2312" w:hAnsi="宋体" w:cs="宋体" w:hint="eastAsia"/>
                <w:szCs w:val="21"/>
              </w:rPr>
              <w:t>1</w:t>
            </w:r>
            <w:r>
              <w:rPr>
                <w:rFonts w:ascii="仿宋_GB2312" w:eastAsia="仿宋_GB2312" w:hAnsi="宋体" w:cs="宋体" w:hint="eastAsia"/>
                <w:szCs w:val="21"/>
              </w:rPr>
              <w:t>；</w:t>
            </w:r>
            <w:r>
              <w:rPr>
                <w:rFonts w:ascii="仿宋_GB2312" w:eastAsia="仿宋_GB2312" w:hAnsi="宋体" w:cs="宋体" w:hint="eastAsia"/>
                <w:szCs w:val="21"/>
              </w:rPr>
              <w:t>16</w:t>
            </w:r>
            <w:r>
              <w:rPr>
                <w:rFonts w:ascii="仿宋_GB2312" w:eastAsia="仿宋_GB2312" w:hAnsi="宋体" w:cs="宋体" w:hint="eastAsia"/>
                <w:szCs w:val="21"/>
              </w:rPr>
              <w:t>－</w:t>
            </w:r>
            <w:r>
              <w:rPr>
                <w:rFonts w:ascii="仿宋_GB2312" w:eastAsia="仿宋_GB2312" w:hAnsi="宋体" w:cs="宋体" w:hint="eastAsia"/>
                <w:szCs w:val="21"/>
              </w:rPr>
              <w:t>20</w:t>
            </w:r>
            <w:r>
              <w:rPr>
                <w:rFonts w:ascii="宋体" w:hAnsi="宋体" w:cs="宋体" w:hint="eastAsia"/>
                <w:szCs w:val="21"/>
              </w:rPr>
              <w:t>㎡</w:t>
            </w:r>
            <w:r>
              <w:rPr>
                <w:rFonts w:ascii="仿宋_GB2312" w:eastAsia="仿宋_GB2312" w:hAnsi="仿宋_GB2312" w:cs="仿宋_GB2312" w:hint="eastAsia"/>
                <w:szCs w:val="21"/>
              </w:rPr>
              <w:t>系数</w:t>
            </w:r>
            <w:r>
              <w:rPr>
                <w:rFonts w:ascii="仿宋_GB2312" w:eastAsia="仿宋_GB2312" w:hAnsi="宋体" w:cs="宋体" w:hint="eastAsia"/>
                <w:szCs w:val="21"/>
              </w:rPr>
              <w:t>2</w:t>
            </w:r>
            <w:r>
              <w:rPr>
                <w:rFonts w:ascii="仿宋_GB2312" w:eastAsia="仿宋_GB2312" w:hAnsi="宋体" w:cs="宋体" w:hint="eastAsia"/>
                <w:szCs w:val="21"/>
              </w:rPr>
              <w:t>，以此类推。</w:t>
            </w:r>
            <w:r>
              <w:rPr>
                <w:rFonts w:ascii="仿宋_GB2312" w:eastAsia="仿宋_GB2312" w:hAnsi="宋体" w:cs="宋体" w:hint="eastAsia"/>
                <w:szCs w:val="21"/>
              </w:rPr>
              <w:t>2.</w:t>
            </w:r>
            <w:r>
              <w:rPr>
                <w:rFonts w:ascii="仿宋_GB2312" w:eastAsia="仿宋_GB2312" w:hAnsi="宋体" w:cs="宋体" w:hint="eastAsia"/>
                <w:szCs w:val="21"/>
              </w:rPr>
              <w:t>逾期不清的，每逾期</w:t>
            </w:r>
            <w:r>
              <w:rPr>
                <w:rFonts w:ascii="仿宋_GB2312" w:eastAsia="仿宋_GB2312" w:hAnsi="宋体" w:cs="宋体" w:hint="eastAsia"/>
                <w:szCs w:val="21"/>
              </w:rPr>
              <w:t>2</w:t>
            </w:r>
            <w:r>
              <w:rPr>
                <w:rFonts w:ascii="仿宋_GB2312" w:eastAsia="仿宋_GB2312" w:hAnsi="宋体" w:cs="宋体" w:hint="eastAsia"/>
                <w:szCs w:val="21"/>
              </w:rPr>
              <w:t>天，系数为１，以此累加。</w:t>
            </w:r>
            <w:r>
              <w:rPr>
                <w:rFonts w:ascii="仿宋_GB2312" w:eastAsia="仿宋_GB2312" w:hint="eastAsia"/>
                <w:szCs w:val="21"/>
              </w:rPr>
              <w:t>3.</w:t>
            </w:r>
            <w:r>
              <w:rPr>
                <w:rFonts w:ascii="仿宋_GB2312" w:eastAsia="仿宋_GB2312" w:hint="eastAsia"/>
                <w:szCs w:val="21"/>
              </w:rPr>
              <w:t>造成尘土飞扬，严重污染环境的，系数为</w:t>
            </w:r>
            <w:r>
              <w:rPr>
                <w:rFonts w:ascii="仿宋_GB2312" w:eastAsia="仿宋_GB2312"/>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需要作出其它罚款额度的，说明理由，报案审会决定。</w:t>
            </w:r>
          </w:p>
          <w:p w:rsidR="00BB5609" w:rsidRDefault="00856415">
            <w:pPr>
              <w:spacing w:line="240" w:lineRule="exact"/>
              <w:rPr>
                <w:rFonts w:ascii="仿宋_GB2312" w:eastAsia="仿宋_GB2312"/>
              </w:rPr>
            </w:pPr>
            <w:r>
              <w:rPr>
                <w:rFonts w:ascii="仿宋_GB2312" w:eastAsia="仿宋_GB2312" w:hint="eastAsia"/>
              </w:rPr>
              <w:t>符合《大气污染防治法》第一百二十三条第（四）项规定情形的，可以按照要求实施按日连续处罚。</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施工单位未采用密闭式防尘网遮盖建筑土方（工程渣土、建筑垃圾）</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违反条款：第六十九条第三款；处罚条款：第一百一十五条第一款第（二）项：责令改正，处一万元以上十万元以下的罚款；拒不改正的，责令停工整治。</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jc w:val="left"/>
            </w:pPr>
            <w:r>
              <w:rPr>
                <w:rFonts w:ascii="仿宋_GB2312" w:eastAsia="仿宋_GB2312" w:hAnsi="宋体" w:cs="宋体" w:hint="eastAsia"/>
                <w:szCs w:val="21"/>
              </w:rPr>
              <w:t>1.</w:t>
            </w:r>
            <w:r>
              <w:rPr>
                <w:rFonts w:ascii="仿宋_GB2312" w:eastAsia="仿宋_GB2312" w:hAnsi="宋体" w:cs="宋体" w:hint="eastAsia"/>
                <w:szCs w:val="21"/>
              </w:rPr>
              <w:t>面积</w:t>
            </w:r>
            <w:r>
              <w:rPr>
                <w:rFonts w:ascii="仿宋_GB2312" w:eastAsia="仿宋_GB2312" w:hAnsi="宋体" w:cs="宋体" w:hint="eastAsia"/>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Ansi="宋体" w:cs="宋体" w:hint="eastAsia"/>
                <w:szCs w:val="21"/>
              </w:rPr>
              <w:t>0</w:t>
            </w:r>
            <w:r>
              <w:rPr>
                <w:rFonts w:ascii="仿宋_GB2312" w:eastAsia="仿宋_GB2312" w:hAnsi="宋体" w:cs="宋体" w:hint="eastAsia"/>
                <w:szCs w:val="21"/>
              </w:rPr>
              <w:t>；</w:t>
            </w:r>
            <w:r>
              <w:rPr>
                <w:rFonts w:ascii="仿宋_GB2312" w:eastAsia="仿宋_GB2312" w:hAnsi="宋体" w:cs="宋体" w:hint="eastAsia"/>
                <w:szCs w:val="21"/>
              </w:rPr>
              <w:t>11</w:t>
            </w:r>
            <w:r>
              <w:rPr>
                <w:rFonts w:ascii="仿宋_GB2312" w:eastAsia="仿宋_GB2312" w:hAnsi="宋体" w:cs="宋体" w:hint="eastAsia"/>
                <w:szCs w:val="21"/>
              </w:rPr>
              <w:t>－</w:t>
            </w:r>
            <w:r>
              <w:rPr>
                <w:rFonts w:ascii="仿宋_GB2312" w:eastAsia="仿宋_GB2312" w:hAnsi="宋体" w:cs="宋体" w:hint="eastAsia"/>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Ansi="宋体" w:cs="宋体" w:hint="eastAsia"/>
                <w:szCs w:val="21"/>
              </w:rPr>
              <w:t>1</w:t>
            </w:r>
            <w:r>
              <w:rPr>
                <w:rFonts w:ascii="仿宋_GB2312" w:eastAsia="仿宋_GB2312" w:hAnsi="宋体" w:cs="宋体" w:hint="eastAsia"/>
                <w:szCs w:val="21"/>
              </w:rPr>
              <w:t>；</w:t>
            </w:r>
            <w:r>
              <w:rPr>
                <w:rFonts w:ascii="仿宋_GB2312" w:eastAsia="仿宋_GB2312" w:hAnsi="宋体" w:cs="宋体" w:hint="eastAsia"/>
                <w:szCs w:val="21"/>
              </w:rPr>
              <w:t>26</w:t>
            </w:r>
            <w:r>
              <w:rPr>
                <w:rFonts w:ascii="仿宋_GB2312" w:eastAsia="仿宋_GB2312" w:hAnsi="宋体" w:cs="宋体" w:hint="eastAsia"/>
                <w:szCs w:val="21"/>
              </w:rPr>
              <w:t>－</w:t>
            </w:r>
            <w:r>
              <w:rPr>
                <w:rFonts w:ascii="仿宋_GB2312" w:eastAsia="仿宋_GB2312" w:hAnsi="宋体" w:cs="宋体" w:hint="eastAsia"/>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Ansi="宋体" w:cs="宋体" w:hint="eastAsia"/>
                <w:szCs w:val="21"/>
              </w:rPr>
              <w:t>2</w:t>
            </w:r>
            <w:r>
              <w:rPr>
                <w:rFonts w:ascii="仿宋_GB2312" w:eastAsia="仿宋_GB2312" w:hAnsi="宋体" w:cs="宋体" w:hint="eastAsia"/>
                <w:szCs w:val="21"/>
              </w:rPr>
              <w:t>，以此类推。</w:t>
            </w:r>
            <w:r>
              <w:rPr>
                <w:rFonts w:ascii="仿宋_GB2312" w:eastAsia="仿宋_GB2312" w:hAnsi="宋体" w:cs="宋体" w:hint="eastAsia"/>
                <w:szCs w:val="21"/>
              </w:rPr>
              <w:t>2.</w:t>
            </w:r>
            <w:r>
              <w:rPr>
                <w:rFonts w:ascii="仿宋_GB2312" w:eastAsia="仿宋_GB2312" w:hAnsi="宋体" w:cs="宋体" w:hint="eastAsia"/>
                <w:szCs w:val="21"/>
              </w:rPr>
              <w:t>造成尘土飞扬，严重污染环境的，系数为</w:t>
            </w:r>
            <w:r>
              <w:rPr>
                <w:rFonts w:ascii="仿宋_GB2312" w:eastAsia="仿宋_GB2312" w:hAnsi="宋体" w:cs="宋体" w:hint="eastAsia"/>
                <w:szCs w:val="21"/>
              </w:rPr>
              <w:t>9</w:t>
            </w:r>
            <w:r>
              <w:rPr>
                <w:rFonts w:ascii="仿宋_GB2312" w:eastAsia="仿宋_GB2312" w:hAnsi="宋体" w:cs="宋体" w:hint="eastAsia"/>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需要作出其它罚款额度的，说明理由，报案审会决定。</w:t>
            </w:r>
          </w:p>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符合《大气污染防治法》第一百二十三条第（四）项规定情形的，可以按照要求实施按日连续处罚。</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建设单位未对暂不开工的建设用地裸露地面进行覆盖</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违反条款：第六十九条第五款；处罚条款：第一百一十五条第一款、第二款：责令改正，处一万元以上十万元以下的罚款；拒不改正的，责令停工整治。</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面积</w:t>
            </w:r>
            <w:r>
              <w:rPr>
                <w:rFonts w:ascii="仿宋_GB2312" w:eastAsia="仿宋_GB2312" w:hAnsi="宋体" w:cs="宋体" w:hint="eastAsia"/>
                <w:kern w:val="0"/>
                <w:szCs w:val="21"/>
              </w:rPr>
              <w:t>1000</w:t>
            </w:r>
            <w:r>
              <w:rPr>
                <w:rFonts w:ascii="Batang" w:eastAsia="Batang" w:hAnsi="Batang" w:cs="Batang" w:hint="eastAsia"/>
                <w:kern w:val="0"/>
                <w:szCs w:val="21"/>
              </w:rPr>
              <w:t>㎡</w:t>
            </w:r>
            <w:r>
              <w:rPr>
                <w:rFonts w:ascii="仿宋_GB2312" w:eastAsia="仿宋_GB2312" w:hAnsi="仿宋_GB2312" w:cs="仿宋_GB2312" w:hint="eastAsia"/>
                <w:kern w:val="0"/>
                <w:szCs w:val="21"/>
              </w:rPr>
              <w:t>以内，变量系数为</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szCs w:val="21"/>
              </w:rPr>
              <w:t>1000</w:t>
            </w:r>
            <w:r>
              <w:rPr>
                <w:rFonts w:ascii="仿宋_GB2312" w:eastAsia="仿宋_GB2312" w:hAnsi="宋体" w:hint="eastAsia"/>
                <w:szCs w:val="21"/>
              </w:rPr>
              <w:t>－</w:t>
            </w:r>
            <w:r>
              <w:rPr>
                <w:rFonts w:ascii="仿宋_GB2312" w:eastAsia="仿宋_GB2312" w:hAnsi="宋体" w:hint="eastAsia"/>
                <w:szCs w:val="21"/>
              </w:rPr>
              <w:t>15</w:t>
            </w:r>
            <w:r>
              <w:rPr>
                <w:rFonts w:ascii="仿宋_GB2312" w:eastAsia="仿宋_GB2312" w:hAnsi="宋体"/>
                <w:szCs w:val="21"/>
              </w:rPr>
              <w:t>00</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Ansi="宋体" w:hint="eastAsia"/>
                <w:szCs w:val="21"/>
              </w:rPr>
              <w:t>1</w:t>
            </w: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szCs w:val="21"/>
              </w:rPr>
              <w:t>500</w:t>
            </w:r>
            <w:r>
              <w:rPr>
                <w:rFonts w:ascii="仿宋_GB2312" w:eastAsia="仿宋_GB2312" w:hAnsi="宋体" w:hint="eastAsia"/>
                <w:szCs w:val="21"/>
              </w:rPr>
              <w:t>－</w:t>
            </w:r>
            <w:r>
              <w:rPr>
                <w:rFonts w:ascii="仿宋_GB2312" w:eastAsia="仿宋_GB2312" w:hAnsi="宋体" w:hint="eastAsia"/>
                <w:szCs w:val="21"/>
              </w:rPr>
              <w:t>2000</w:t>
            </w:r>
            <w:r>
              <w:rPr>
                <w:rFonts w:ascii="Batang" w:eastAsia="Batang" w:hAnsi="Batang" w:cs="Batang" w:hint="eastAsia"/>
                <w:szCs w:val="21"/>
              </w:rPr>
              <w:t>㎡</w:t>
            </w:r>
            <w:r>
              <w:rPr>
                <w:rFonts w:ascii="Batang" w:hAnsi="Batang" w:cs="Batang" w:hint="eastAsia"/>
                <w:szCs w:val="21"/>
              </w:rPr>
              <w:t>，</w:t>
            </w:r>
            <w:r>
              <w:rPr>
                <w:rFonts w:ascii="仿宋_GB2312" w:eastAsia="仿宋_GB2312" w:hAnsi="仿宋_GB2312" w:cs="仿宋_GB2312" w:hint="eastAsia"/>
                <w:szCs w:val="21"/>
              </w:rPr>
              <w:t>系数</w:t>
            </w:r>
            <w:r>
              <w:rPr>
                <w:rFonts w:ascii="仿宋_GB2312" w:eastAsia="仿宋_GB2312" w:hAnsi="宋体" w:hint="eastAsia"/>
                <w:szCs w:val="21"/>
              </w:rPr>
              <w:t>2</w:t>
            </w:r>
            <w:r>
              <w:rPr>
                <w:rFonts w:ascii="仿宋_GB2312" w:eastAsia="仿宋_GB2312" w:hAnsi="宋体" w:hint="eastAsia"/>
                <w:szCs w:val="21"/>
              </w:rPr>
              <w:t>，以此类推</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尘土飞扬，对环境造成严重影响的，系数</w:t>
            </w:r>
            <w:r>
              <w:rPr>
                <w:rFonts w:ascii="仿宋_GB2312" w:eastAsia="仿宋_GB2312" w:hAnsi="宋体" w:cs="宋体" w:hint="eastAsia"/>
                <w:kern w:val="0"/>
                <w:szCs w:val="21"/>
              </w:rPr>
              <w:t>9</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kern w:val="0"/>
                <w:szCs w:val="21"/>
              </w:rPr>
              <w:t>10</w:t>
            </w:r>
            <w:r>
              <w:rPr>
                <w:rFonts w:ascii="仿宋_GB2312" w:eastAsia="仿宋_GB2312" w:hAnsi="宋体" w:cs="宋体" w:hint="eastAsia"/>
                <w:kern w:val="0"/>
                <w:szCs w:val="21"/>
              </w:rPr>
              <w:t>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w:t>
            </w:r>
            <w:r>
              <w:rPr>
                <w:rFonts w:ascii="仿宋_GB2312" w:eastAsia="仿宋_GB2312" w:hAnsi="宋体" w:cs="宋体" w:hint="eastAsia"/>
                <w:kern w:val="0"/>
                <w:szCs w:val="21"/>
              </w:rPr>
              <w:t>+</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建设单位未对超过三个月不能开工的建设用地裸露地面进行绿化、铺装或者遮盖</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违反条款：第六十九条第五款；处罚条款：第一百一十五条第一款、第二款：责令改正，处一万元以上十万元以下的罚款；拒不改正的，责令停工整治。</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面积</w:t>
            </w:r>
            <w:r>
              <w:rPr>
                <w:rFonts w:ascii="仿宋_GB2312" w:eastAsia="仿宋_GB2312" w:hAnsi="宋体" w:cs="宋体" w:hint="eastAsia"/>
                <w:kern w:val="0"/>
                <w:szCs w:val="21"/>
              </w:rPr>
              <w:t>1000</w:t>
            </w:r>
            <w:r>
              <w:rPr>
                <w:rFonts w:ascii="Batang" w:eastAsia="Batang" w:hAnsi="Batang" w:cs="Batang" w:hint="eastAsia"/>
                <w:kern w:val="0"/>
                <w:szCs w:val="21"/>
              </w:rPr>
              <w:t>㎡</w:t>
            </w:r>
            <w:r>
              <w:rPr>
                <w:rFonts w:ascii="仿宋_GB2312" w:eastAsia="仿宋_GB2312" w:hAnsi="仿宋_GB2312" w:cs="仿宋_GB2312" w:hint="eastAsia"/>
                <w:kern w:val="0"/>
                <w:szCs w:val="21"/>
              </w:rPr>
              <w:t>以内，变量系数为</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szCs w:val="21"/>
              </w:rPr>
              <w:t>1000</w:t>
            </w:r>
            <w:r>
              <w:rPr>
                <w:rFonts w:ascii="仿宋_GB2312" w:eastAsia="仿宋_GB2312" w:hAnsi="宋体" w:hint="eastAsia"/>
                <w:szCs w:val="21"/>
              </w:rPr>
              <w:t>－</w:t>
            </w:r>
            <w:r>
              <w:rPr>
                <w:rFonts w:ascii="仿宋_GB2312" w:eastAsia="仿宋_GB2312" w:hAnsi="宋体" w:hint="eastAsia"/>
                <w:szCs w:val="21"/>
              </w:rPr>
              <w:t>15</w:t>
            </w:r>
            <w:r>
              <w:rPr>
                <w:rFonts w:ascii="仿宋_GB2312" w:eastAsia="仿宋_GB2312" w:hAnsi="宋体"/>
                <w:szCs w:val="21"/>
              </w:rPr>
              <w:t>00</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Ansi="宋体" w:hint="eastAsia"/>
                <w:szCs w:val="21"/>
              </w:rPr>
              <w:t>1</w:t>
            </w: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szCs w:val="21"/>
              </w:rPr>
              <w:t>500</w:t>
            </w:r>
            <w:r>
              <w:rPr>
                <w:rFonts w:ascii="仿宋_GB2312" w:eastAsia="仿宋_GB2312" w:hAnsi="宋体" w:hint="eastAsia"/>
                <w:szCs w:val="21"/>
              </w:rPr>
              <w:t>－</w:t>
            </w:r>
            <w:r>
              <w:rPr>
                <w:rFonts w:ascii="仿宋_GB2312" w:eastAsia="仿宋_GB2312" w:hAnsi="宋体" w:hint="eastAsia"/>
                <w:szCs w:val="21"/>
              </w:rPr>
              <w:t>2000</w:t>
            </w:r>
            <w:r>
              <w:rPr>
                <w:rFonts w:ascii="Batang" w:eastAsia="Batang" w:hAnsi="Batang" w:cs="Batang" w:hint="eastAsia"/>
                <w:szCs w:val="21"/>
              </w:rPr>
              <w:t>㎡</w:t>
            </w:r>
            <w:r>
              <w:rPr>
                <w:rFonts w:ascii="Batang" w:hAnsi="Batang" w:cs="Batang" w:hint="eastAsia"/>
                <w:szCs w:val="21"/>
              </w:rPr>
              <w:t>，</w:t>
            </w:r>
            <w:r>
              <w:rPr>
                <w:rFonts w:ascii="仿宋_GB2312" w:eastAsia="仿宋_GB2312" w:hAnsi="仿宋_GB2312" w:cs="仿宋_GB2312" w:hint="eastAsia"/>
                <w:szCs w:val="21"/>
              </w:rPr>
              <w:t>系数</w:t>
            </w:r>
            <w:r>
              <w:rPr>
                <w:rFonts w:ascii="仿宋_GB2312" w:eastAsia="仿宋_GB2312" w:hAnsi="宋体" w:hint="eastAsia"/>
                <w:szCs w:val="21"/>
              </w:rPr>
              <w:t>2</w:t>
            </w:r>
            <w:r>
              <w:rPr>
                <w:rFonts w:ascii="仿宋_GB2312" w:eastAsia="仿宋_GB2312" w:hAnsi="宋体" w:hint="eastAsia"/>
                <w:szCs w:val="21"/>
              </w:rPr>
              <w:t>，以此类推</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尘土飞扬，对环境造成严重影响的，系数</w:t>
            </w:r>
            <w:r>
              <w:rPr>
                <w:rFonts w:ascii="仿宋_GB2312" w:eastAsia="仿宋_GB2312" w:hAnsi="宋体" w:cs="宋体" w:hint="eastAsia"/>
                <w:kern w:val="0"/>
                <w:szCs w:val="21"/>
              </w:rPr>
              <w:t>9</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kern w:val="0"/>
                <w:szCs w:val="21"/>
              </w:rPr>
              <w:t>10</w:t>
            </w:r>
            <w:r>
              <w:rPr>
                <w:rFonts w:ascii="仿宋_GB2312" w:eastAsia="仿宋_GB2312" w:hAnsi="宋体" w:cs="宋体" w:hint="eastAsia"/>
                <w:kern w:val="0"/>
                <w:szCs w:val="21"/>
              </w:rPr>
              <w:t>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w:t>
            </w:r>
            <w:r>
              <w:rPr>
                <w:rFonts w:ascii="仿宋_GB2312" w:eastAsia="仿宋_GB2312" w:hAnsi="宋体" w:cs="宋体" w:hint="eastAsia"/>
                <w:kern w:val="0"/>
                <w:szCs w:val="21"/>
              </w:rPr>
              <w:t>+</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运输散装、流体物料车辆未采取密闭或者其它措施防止物料遗撒</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违反条款：第七十条第一款；处罚条款：第一百一十六条：责令改正，处二千元以上二万元以下的罚款；拒不改正的，车辆不得上道路行驶。</w:t>
            </w:r>
          </w:p>
        </w:tc>
        <w:tc>
          <w:tcPr>
            <w:tcW w:w="1089" w:type="dxa"/>
            <w:gridSpan w:val="2"/>
            <w:shd w:val="clear" w:color="auto" w:fill="auto"/>
            <w:vAlign w:val="center"/>
          </w:tcPr>
          <w:p w:rsidR="00BB5609" w:rsidRDefault="00856415">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240" w:lineRule="exact"/>
              <w:rPr>
                <w:rFonts w:eastAsia="仿宋_GB2312"/>
              </w:rPr>
            </w:pPr>
            <w:r>
              <w:rPr>
                <w:rFonts w:hint="eastAsia"/>
              </w:rPr>
              <w:t>车</w:t>
            </w:r>
            <w:r>
              <w:rPr>
                <w:rFonts w:ascii="仿宋_GB2312" w:eastAsia="仿宋_GB2312" w:hint="eastAsia"/>
              </w:rPr>
              <w:t>辆同时存在不符合条件、未安装卫星定位系统、未密闭等</w:t>
            </w:r>
            <w:r>
              <w:rPr>
                <w:rFonts w:ascii="仿宋_GB2312" w:eastAsia="仿宋_GB2312" w:hint="eastAsia"/>
              </w:rPr>
              <w:t>2</w:t>
            </w:r>
            <w:r>
              <w:rPr>
                <w:rFonts w:ascii="仿宋_GB2312" w:eastAsia="仿宋_GB2312" w:hint="eastAsia"/>
              </w:rPr>
              <w:t>种以上（含</w:t>
            </w:r>
            <w:r>
              <w:rPr>
                <w:rFonts w:ascii="仿宋_GB2312" w:eastAsia="仿宋_GB2312" w:hint="eastAsia"/>
              </w:rPr>
              <w:t>2</w:t>
            </w:r>
            <w:r>
              <w:rPr>
                <w:rFonts w:ascii="仿宋_GB2312" w:eastAsia="仿宋_GB2312" w:hint="eastAsia"/>
              </w:rPr>
              <w:t>种）行为的，系数</w:t>
            </w:r>
            <w:r>
              <w:rPr>
                <w:rFonts w:ascii="仿宋_GB2312" w:eastAsia="仿宋_GB2312" w:hint="eastAsia"/>
              </w:rPr>
              <w:t>4</w:t>
            </w:r>
            <w:r>
              <w:rPr>
                <w:rFonts w:ascii="仿宋_GB2312" w:eastAsia="仿宋_GB2312" w:hint="eastAsia"/>
              </w:rPr>
              <w:t>；</w:t>
            </w:r>
            <w:r>
              <w:rPr>
                <w:rFonts w:ascii="仿宋_GB2312" w:eastAsia="仿宋_GB2312" w:hint="eastAsia"/>
              </w:rPr>
              <w:t>造成泄露遗撒的，系数</w:t>
            </w:r>
            <w:r>
              <w:rPr>
                <w:rFonts w:ascii="仿宋_GB2312" w:eastAsia="仿宋_GB2312" w:hint="eastAsia"/>
              </w:rPr>
              <w:t>4-9</w:t>
            </w:r>
            <w:r>
              <w:rPr>
                <w:rFonts w:ascii="仿宋_GB2312" w:eastAsia="仿宋_GB2312" w:hint="eastAsia"/>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2000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易产生扬尘的物料未密闭贮存</w:t>
            </w:r>
          </w:p>
        </w:tc>
        <w:tc>
          <w:tcPr>
            <w:tcW w:w="2886" w:type="dxa"/>
            <w:gridSpan w:val="2"/>
            <w:shd w:val="clear" w:color="auto" w:fill="auto"/>
            <w:vAlign w:val="center"/>
          </w:tcPr>
          <w:p w:rsidR="00BB5609" w:rsidRDefault="00856415">
            <w:r>
              <w:rPr>
                <w:rFonts w:ascii="仿宋_GB2312" w:eastAsia="仿宋_GB2312" w:hint="eastAsia"/>
              </w:rPr>
              <w:t>违反条款：第七十二条第一款；处罚条款：第一百一十七条第（一）项：责令改正，处一万元以上十万元以下的罚款；拒不改正的，责令停工整治或者停业整治：</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szCs w:val="21"/>
              </w:rPr>
              <w:t>面积</w:t>
            </w:r>
            <w:r>
              <w:rPr>
                <w:rFonts w:ascii="仿宋_GB2312" w:eastAsia="仿宋_GB2312" w:hint="eastAsia"/>
                <w:szCs w:val="21"/>
              </w:rPr>
              <w:t>10</w:t>
            </w:r>
            <w:r>
              <w:rPr>
                <w:rFonts w:ascii="Batang" w:eastAsia="Batang" w:hAnsi="Batang" w:cs="Batang" w:hint="eastAsia"/>
                <w:szCs w:val="21"/>
              </w:rPr>
              <w:t>㎡</w:t>
            </w:r>
            <w:r>
              <w:rPr>
                <w:rFonts w:ascii="仿宋_GB2312" w:eastAsia="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25</w:t>
            </w:r>
            <w:r>
              <w:rPr>
                <w:rFonts w:ascii="Batang" w:eastAsia="Batang" w:hAnsi="Batang" w:cs="Batang" w:hint="eastAsia"/>
                <w:szCs w:val="21"/>
              </w:rPr>
              <w:t>㎡</w:t>
            </w:r>
            <w:r>
              <w:rPr>
                <w:rFonts w:ascii="仿宋_GB2312" w:eastAsia="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26</w:t>
            </w:r>
            <w:r>
              <w:rPr>
                <w:rFonts w:ascii="仿宋_GB2312" w:eastAsia="仿宋_GB2312" w:hint="eastAsia"/>
                <w:szCs w:val="21"/>
              </w:rPr>
              <w:t>－</w:t>
            </w:r>
            <w:r>
              <w:rPr>
                <w:rFonts w:ascii="仿宋_GB2312" w:eastAsia="仿宋_GB2312" w:hint="eastAsia"/>
                <w:szCs w:val="21"/>
              </w:rPr>
              <w:t>40</w:t>
            </w:r>
            <w:r>
              <w:rPr>
                <w:rFonts w:ascii="Batang" w:eastAsia="Batang" w:hAnsi="Batang" w:cs="Batang" w:hint="eastAsia"/>
                <w:szCs w:val="21"/>
              </w:rPr>
              <w:t>㎡</w:t>
            </w:r>
            <w:r>
              <w:rPr>
                <w:rFonts w:ascii="仿宋_GB2312" w:eastAsia="仿宋_GB2312" w:hint="eastAsia"/>
                <w:szCs w:val="21"/>
              </w:rPr>
              <w:t>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造成尘土飞扬，严重污染环境的，系数为</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需要作出其它罚款额度的，说明理由，报案审会决定。</w:t>
            </w:r>
          </w:p>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符合《大气污染防治法》第一百二十三条第（四）项规定情形的，可以按照要求实施按日连续处罚。</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易产生扬尘的物料不能密闭贮存的，未按规定设置围挡或者未采取有效覆盖措施</w:t>
            </w:r>
          </w:p>
        </w:tc>
        <w:tc>
          <w:tcPr>
            <w:tcW w:w="2886" w:type="dxa"/>
            <w:gridSpan w:val="2"/>
            <w:shd w:val="clear" w:color="auto" w:fill="auto"/>
            <w:vAlign w:val="center"/>
          </w:tcPr>
          <w:p w:rsidR="00BB5609" w:rsidRDefault="00856415">
            <w:r>
              <w:rPr>
                <w:rFonts w:ascii="仿宋_GB2312" w:eastAsia="仿宋_GB2312" w:hint="eastAsia"/>
              </w:rPr>
              <w:t>违反条款：第七十二条第一款；处罚条款：第一百一十七条第（二）项：责令改正，处一万元以上十万元以下的罚款；拒不改正的，责令停工整治或者停业整治：</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jc w:val="left"/>
            </w:pPr>
            <w:r>
              <w:rPr>
                <w:rFonts w:ascii="仿宋_GB2312" w:eastAsia="仿宋_GB2312" w:hint="eastAsia"/>
                <w:szCs w:val="21"/>
              </w:rPr>
              <w:t>面积</w:t>
            </w:r>
            <w:r>
              <w:rPr>
                <w:rFonts w:ascii="仿宋_GB2312" w:eastAsia="仿宋_GB2312" w:hint="eastAsia"/>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26</w:t>
            </w:r>
            <w:r>
              <w:rPr>
                <w:rFonts w:ascii="仿宋_GB2312" w:eastAsia="仿宋_GB2312" w:hint="eastAsia"/>
                <w:szCs w:val="21"/>
              </w:rPr>
              <w:t>－</w:t>
            </w:r>
            <w:r>
              <w:rPr>
                <w:rFonts w:ascii="仿宋_GB2312" w:eastAsia="仿宋_GB2312" w:hint="eastAsia"/>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造成尘土飞扬，严重污染环境的，系数为</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需要作出其它罚款额度的，说明理由，报案审会决定。</w:t>
            </w:r>
          </w:p>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符合《大气污染防治法》第一百二十三条第（四）项规定情形的，可以按照要求实施按日连续处罚。</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装卸物料未采取密闭或者喷淋等方式控制扬尘</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违反条款：第七十条第二款；处罚条款：第一百一十七条第（三）项：责令改正，处一万元以上十万元以下的罚款；拒不改正的，责令停工整治或者停业整治：</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尘土飞扬，对环境造成严重影响的，系数</w:t>
            </w:r>
            <w:r>
              <w:rPr>
                <w:rFonts w:ascii="仿宋_GB2312" w:eastAsia="仿宋_GB2312" w:hint="eastAsia"/>
                <w:szCs w:val="21"/>
              </w:rPr>
              <w:t>5-9</w:t>
            </w:r>
            <w:r>
              <w:rPr>
                <w:rFonts w:ascii="仿宋_GB2312" w:eastAsia="仿宋_GB2312" w:hint="eastAsia"/>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需要作出其它罚款额度的，说明理由，报案审会决定。</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填埋场（消纳场）未采取有效措施防治扬尘污染</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违反条款：第七十二条第二款；处罚条款：第一百一十七条第（五）项：责令改正，处一万元以上十万元以下的罚款；拒不改正的，责令停工整治或者停业整治：</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jc w:val="left"/>
              <w:rPr>
                <w:rFonts w:ascii="仿宋_GB2312" w:eastAsia="仿宋_GB2312"/>
                <w:szCs w:val="21"/>
              </w:rPr>
            </w:pPr>
            <w:r>
              <w:rPr>
                <w:rFonts w:ascii="仿宋_GB2312" w:eastAsia="仿宋_GB2312" w:hint="eastAsia"/>
                <w:szCs w:val="21"/>
              </w:rPr>
              <w:t>产生较大环境污染或者社会影响的，系数为</w:t>
            </w:r>
            <w:r>
              <w:rPr>
                <w:rFonts w:ascii="仿宋_GB2312" w:eastAsia="仿宋_GB2312" w:hint="eastAsia"/>
                <w:szCs w:val="21"/>
              </w:rPr>
              <w:t>5-8</w:t>
            </w:r>
            <w:r>
              <w:rPr>
                <w:rFonts w:ascii="仿宋_GB2312" w:eastAsia="仿宋_GB2312" w:hint="eastAsia"/>
                <w:szCs w:val="21"/>
              </w:rPr>
              <w:t>；造成社会恶劣影响或者其它严重后果的，系数为</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露天焚烧秸秆（落叶）等产生烟尘污染的物质</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违反条款：第七十七条；处罚条款：第一百一十九条第一款：责令改正，并可以处五百元以上二千元以下的罚款。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1.</w:t>
            </w:r>
            <w:r>
              <w:rPr>
                <w:rFonts w:ascii="仿宋_GB2312" w:eastAsia="仿宋_GB2312" w:hint="eastAsia"/>
              </w:rPr>
              <w:t>对大气环境或者生产生活造成较大影响的，系数</w:t>
            </w:r>
            <w:r>
              <w:rPr>
                <w:rFonts w:ascii="仿宋_GB2312" w:eastAsia="仿宋_GB2312" w:hint="eastAsia"/>
              </w:rPr>
              <w:t>2-3</w:t>
            </w:r>
            <w:r>
              <w:rPr>
                <w:rFonts w:ascii="仿宋_GB2312" w:eastAsia="仿宋_GB2312" w:hint="eastAsia"/>
              </w:rPr>
              <w:t>；</w:t>
            </w:r>
            <w:r>
              <w:rPr>
                <w:rFonts w:ascii="仿宋_GB2312" w:eastAsia="仿宋_GB2312" w:hint="eastAsia"/>
              </w:rPr>
              <w:t>2.</w:t>
            </w:r>
            <w:r>
              <w:rPr>
                <w:rFonts w:ascii="仿宋_GB2312" w:eastAsia="仿宋_GB2312" w:hint="eastAsia"/>
              </w:rPr>
              <w:t>导致其它事故发生的，系数</w:t>
            </w:r>
            <w:r>
              <w:rPr>
                <w:rFonts w:ascii="仿宋_GB2312" w:eastAsia="仿宋_GB2312" w:hint="eastAsia"/>
              </w:rPr>
              <w:t>3</w:t>
            </w:r>
            <w:r>
              <w:rPr>
                <w:rFonts w:ascii="仿宋_GB2312" w:eastAsia="仿宋_GB2312" w:hint="eastAsia"/>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1296"/>
        </w:trPr>
        <w:tc>
          <w:tcPr>
            <w:tcW w:w="706" w:type="dxa"/>
            <w:vMerge w:val="restart"/>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焚烧沥青（油毡、橡胶、塑料、皮革、垃圾）等产生有毒有害烟尘和恶臭气体的物质</w:t>
            </w:r>
          </w:p>
        </w:tc>
        <w:tc>
          <w:tcPr>
            <w:tcW w:w="2886" w:type="dxa"/>
            <w:gridSpan w:val="2"/>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违反条款：第八十二条第一款；处罚条款：第一百一十九条第二款：责令改正，对单位处一万元以上十万元以下的罚款，对个人处五百元以上二千元以下的罚款。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（对单位）</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1.</w:t>
            </w:r>
            <w:r>
              <w:rPr>
                <w:rFonts w:ascii="仿宋_GB2312" w:eastAsia="仿宋_GB2312" w:hint="eastAsia"/>
              </w:rPr>
              <w:t>对大气环境或者生产生活造成较大影响的，系数</w:t>
            </w:r>
            <w:r>
              <w:rPr>
                <w:rFonts w:ascii="仿宋_GB2312" w:eastAsia="仿宋_GB2312" w:hint="eastAsia"/>
              </w:rPr>
              <w:t>5-9</w:t>
            </w:r>
            <w:r>
              <w:rPr>
                <w:rFonts w:ascii="仿宋_GB2312" w:eastAsia="仿宋_GB2312" w:hint="eastAsia"/>
              </w:rPr>
              <w:t>；</w:t>
            </w:r>
            <w:r>
              <w:rPr>
                <w:rFonts w:ascii="仿宋_GB2312" w:eastAsia="仿宋_GB2312" w:hint="eastAsia"/>
              </w:rPr>
              <w:t>2.</w:t>
            </w:r>
            <w:r>
              <w:rPr>
                <w:rFonts w:ascii="仿宋_GB2312" w:eastAsia="仿宋_GB2312" w:hint="eastAsia"/>
              </w:rPr>
              <w:t>导致其它事故发生的，系数</w:t>
            </w:r>
            <w:r>
              <w:rPr>
                <w:rFonts w:ascii="仿宋_GB2312" w:eastAsia="仿宋_GB2312" w:hint="eastAsia"/>
              </w:rPr>
              <w:t>9</w:t>
            </w:r>
            <w:r>
              <w:rPr>
                <w:rFonts w:ascii="仿宋_GB2312" w:eastAsia="仿宋_GB2312" w:hint="eastAsia"/>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1902"/>
        </w:trPr>
        <w:tc>
          <w:tcPr>
            <w:tcW w:w="706" w:type="dxa"/>
            <w:vMerge/>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240" w:lineRule="exact"/>
              <w:rPr>
                <w:rFonts w:ascii="仿宋_GB2312" w:eastAsia="仿宋_GB2312"/>
              </w:rPr>
            </w:pPr>
          </w:p>
        </w:tc>
        <w:tc>
          <w:tcPr>
            <w:tcW w:w="2886" w:type="dxa"/>
            <w:gridSpan w:val="2"/>
            <w:vMerge/>
            <w:shd w:val="clear" w:color="auto" w:fill="auto"/>
            <w:vAlign w:val="center"/>
          </w:tcPr>
          <w:p w:rsidR="00BB5609" w:rsidRDefault="00BB5609">
            <w:pPr>
              <w:spacing w:line="240" w:lineRule="exact"/>
              <w:rPr>
                <w:rFonts w:ascii="仿宋_GB2312" w:eastAsia="仿宋_GB2312"/>
              </w:rPr>
            </w:pP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（对个人）</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1.</w:t>
            </w:r>
            <w:r>
              <w:rPr>
                <w:rFonts w:ascii="仿宋_GB2312" w:eastAsia="仿宋_GB2312" w:hint="eastAsia"/>
              </w:rPr>
              <w:t>对大气环境或者生产生活造成较大影响的，系数</w:t>
            </w:r>
            <w:r>
              <w:rPr>
                <w:rFonts w:ascii="仿宋_GB2312" w:eastAsia="仿宋_GB2312" w:hint="eastAsia"/>
              </w:rPr>
              <w:t>2-3</w:t>
            </w:r>
            <w:r>
              <w:rPr>
                <w:rFonts w:ascii="仿宋_GB2312" w:eastAsia="仿宋_GB2312" w:hint="eastAsia"/>
              </w:rPr>
              <w:t>；</w:t>
            </w:r>
            <w:r>
              <w:rPr>
                <w:rFonts w:ascii="仿宋_GB2312" w:eastAsia="仿宋_GB2312" w:hint="eastAsia"/>
              </w:rPr>
              <w:t>2.</w:t>
            </w:r>
            <w:r>
              <w:rPr>
                <w:rFonts w:ascii="仿宋_GB2312" w:eastAsia="仿宋_GB2312" w:hint="eastAsia"/>
              </w:rPr>
              <w:t>导致其它事故发生的，系数</w:t>
            </w:r>
            <w:r>
              <w:rPr>
                <w:rFonts w:ascii="仿宋_GB2312" w:eastAsia="仿宋_GB2312" w:hint="eastAsia"/>
              </w:rPr>
              <w:t>3</w:t>
            </w:r>
            <w:r>
              <w:rPr>
                <w:rFonts w:ascii="仿宋_GB2312" w:eastAsia="仿宋_GB2312" w:hint="eastAsia"/>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310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违反规定露天烧烤食品</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违反条款：第八十一条第三款；处罚条款：第一百一十八条第三款：责令改正，没收烧烤工具和违法所得，并处五百元以上二万元以下的罚款。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占用</w:t>
            </w:r>
            <w:r>
              <w:rPr>
                <w:rFonts w:ascii="仿宋_GB2312" w:eastAsia="仿宋_GB2312" w:hAnsi="宋体" w:cs="宋体" w:hint="eastAsia"/>
                <w:kern w:val="0"/>
                <w:szCs w:val="21"/>
              </w:rPr>
              <w:t>无障碍设施</w:t>
            </w:r>
            <w:r>
              <w:rPr>
                <w:rFonts w:ascii="仿宋_GB2312" w:eastAsia="仿宋_GB2312" w:hAnsi="宋体" w:cs="宋体" w:hint="eastAsia"/>
                <w:kern w:val="0"/>
                <w:szCs w:val="21"/>
              </w:rPr>
              <w:t>或者机动车道、绿地的，系数为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占用其它公共场地面积较大，或者造成通行秩序、市容环境秩序较为混乱的，系数为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p w:rsidR="00BB5609" w:rsidRDefault="00BB5609">
            <w:pPr>
              <w:spacing w:line="26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260" w:lineRule="exact"/>
              <w:rPr>
                <w:rFonts w:ascii="仿宋_GB2312" w:eastAsia="仿宋_GB2312"/>
              </w:rPr>
            </w:pPr>
            <w:r>
              <w:rPr>
                <w:rFonts w:ascii="仿宋_GB2312" w:eastAsia="仿宋_GB2312" w:hint="eastAsia"/>
              </w:rPr>
              <w:t>对初次违法，存在生活困难，需酌情给予</w:t>
            </w:r>
            <w:r>
              <w:rPr>
                <w:rFonts w:ascii="仿宋_GB2312" w:eastAsia="仿宋_GB2312" w:hint="eastAsia"/>
              </w:rPr>
              <w:t>500</w:t>
            </w:r>
            <w:r>
              <w:rPr>
                <w:rFonts w:ascii="仿宋_GB2312" w:eastAsia="仿宋_GB2312" w:hint="eastAsia"/>
              </w:rPr>
              <w:t>以下罚款的，说明理由，报案审会决定，可按照“无照经营”等案由处理。</w:t>
            </w:r>
          </w:p>
          <w:p w:rsidR="00BB5609" w:rsidRDefault="00856415">
            <w:pPr>
              <w:spacing w:line="260" w:lineRule="exact"/>
              <w:rPr>
                <w:rFonts w:ascii="仿宋_GB2312" w:eastAsia="仿宋_GB2312"/>
              </w:rPr>
            </w:pPr>
            <w:r>
              <w:rPr>
                <w:rFonts w:ascii="仿宋_GB2312" w:eastAsia="仿宋_GB2312" w:hAnsi="宋体" w:cs="宋体" w:hint="eastAsia"/>
                <w:szCs w:val="21"/>
              </w:rPr>
              <w:t>根据案件情形，需要作出公式之外其它罚款额度处罚的，报案审会决定。</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违反规定为露天烧烤食品提供场地</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违反条款：第八十一条第三款；处罚条款：第一百一十八条第三款：责令改正，没收烧烤工具和违法所得，并处五百元以上二万元以下的罚款。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违法行为持续时间较长、占用场地规模较大、群众多次举报（</w:t>
            </w:r>
            <w:r>
              <w:rPr>
                <w:rFonts w:ascii="仿宋_GB2312" w:eastAsia="仿宋_GB2312" w:hAnsi="宋体" w:cs="宋体" w:hint="eastAsia"/>
                <w:kern w:val="0"/>
                <w:szCs w:val="21"/>
              </w:rPr>
              <w:t>3</w:t>
            </w:r>
            <w:r>
              <w:rPr>
                <w:rFonts w:ascii="仿宋_GB2312" w:eastAsia="仿宋_GB2312" w:hAnsi="宋体" w:cs="宋体" w:hint="eastAsia"/>
                <w:kern w:val="0"/>
                <w:szCs w:val="21"/>
              </w:rPr>
              <w:t>次以上，含</w:t>
            </w:r>
            <w:r>
              <w:rPr>
                <w:rFonts w:ascii="仿宋_GB2312" w:eastAsia="仿宋_GB2312" w:hAnsi="宋体" w:cs="宋体" w:hint="eastAsia"/>
                <w:kern w:val="0"/>
                <w:szCs w:val="21"/>
              </w:rPr>
              <w:t>3</w:t>
            </w:r>
            <w:r>
              <w:rPr>
                <w:rFonts w:ascii="仿宋_GB2312" w:eastAsia="仿宋_GB2312" w:hAnsi="宋体" w:cs="宋体" w:hint="eastAsia"/>
                <w:kern w:val="0"/>
                <w:szCs w:val="21"/>
              </w:rPr>
              <w:t>次），或者造成通行秩序、市容环境秩序较为混乱等情形之一的，系数为</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260" w:lineRule="exact"/>
              <w:rPr>
                <w:rFonts w:ascii="仿宋_GB2312" w:eastAsia="仿宋_GB2312" w:hAnsi="宋体" w:cs="宋体"/>
                <w:kern w:val="0"/>
                <w:szCs w:val="21"/>
              </w:rPr>
            </w:pPr>
            <w:r>
              <w:rPr>
                <w:rFonts w:ascii="仿宋_GB2312" w:eastAsia="仿宋_GB2312" w:hint="eastAsia"/>
              </w:rPr>
              <w:t>需酌情给予</w:t>
            </w:r>
            <w:r>
              <w:rPr>
                <w:rFonts w:ascii="仿宋_GB2312" w:eastAsia="仿宋_GB2312" w:hint="eastAsia"/>
              </w:rPr>
              <w:t>2000</w:t>
            </w:r>
            <w:r>
              <w:rPr>
                <w:rFonts w:ascii="仿宋_GB2312" w:eastAsia="仿宋_GB2312" w:hint="eastAsia"/>
              </w:rPr>
              <w:t>以下罚款的，说明理由，报案审会决定。</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拒不执行停止工地土石方作业（建筑物拆除施工）等重污染天气应急措施</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违反条款：第九十六条第一款、第一百二十一条第二款；处罚条款：第一百二十一条第二款：处一万元以上十万元以下的罚款。</w:t>
            </w:r>
          </w:p>
          <w:p w:rsidR="00BB5609" w:rsidRDefault="00BB5609">
            <w:pPr>
              <w:spacing w:line="240" w:lineRule="exact"/>
              <w:rPr>
                <w:rFonts w:ascii="仿宋_GB2312" w:eastAsia="仿宋_GB2312"/>
              </w:rPr>
            </w:pP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1.</w:t>
            </w:r>
            <w:r>
              <w:rPr>
                <w:rFonts w:ascii="仿宋_GB2312" w:eastAsia="仿宋_GB2312" w:hint="eastAsia"/>
              </w:rPr>
              <w:t>按照空气重污染预警级别，预警三级</w:t>
            </w:r>
            <w:r>
              <w:rPr>
                <w:rFonts w:ascii="仿宋_GB2312" w:eastAsia="仿宋_GB2312" w:hint="eastAsia"/>
              </w:rPr>
              <w:t>(</w:t>
            </w:r>
            <w:r>
              <w:rPr>
                <w:rFonts w:ascii="仿宋_GB2312" w:eastAsia="仿宋_GB2312" w:hint="eastAsia"/>
              </w:rPr>
              <w:t>黄</w:t>
            </w:r>
            <w:r>
              <w:rPr>
                <w:rFonts w:ascii="仿宋_GB2312" w:eastAsia="仿宋_GB2312" w:hint="eastAsia"/>
              </w:rPr>
              <w:t>)</w:t>
            </w:r>
            <w:r>
              <w:rPr>
                <w:rFonts w:ascii="仿宋_GB2312" w:eastAsia="仿宋_GB2312" w:hint="eastAsia"/>
              </w:rPr>
              <w:t>，系数</w:t>
            </w:r>
            <w:r>
              <w:rPr>
                <w:rFonts w:ascii="仿宋_GB2312" w:eastAsia="仿宋_GB2312" w:hint="eastAsia"/>
              </w:rPr>
              <w:t>3</w:t>
            </w:r>
            <w:r>
              <w:rPr>
                <w:rFonts w:ascii="仿宋_GB2312" w:eastAsia="仿宋_GB2312" w:hint="eastAsia"/>
              </w:rPr>
              <w:t>；预警二级</w:t>
            </w:r>
            <w:r>
              <w:rPr>
                <w:rFonts w:ascii="仿宋_GB2312" w:eastAsia="仿宋_GB2312" w:hint="eastAsia"/>
              </w:rPr>
              <w:t>(</w:t>
            </w:r>
            <w:r>
              <w:rPr>
                <w:rFonts w:ascii="仿宋_GB2312" w:eastAsia="仿宋_GB2312" w:hint="eastAsia"/>
              </w:rPr>
              <w:t>橙</w:t>
            </w:r>
            <w:r>
              <w:rPr>
                <w:rFonts w:ascii="仿宋_GB2312" w:eastAsia="仿宋_GB2312" w:hint="eastAsia"/>
              </w:rPr>
              <w:t>)</w:t>
            </w:r>
            <w:r>
              <w:rPr>
                <w:rFonts w:ascii="仿宋_GB2312" w:eastAsia="仿宋_GB2312" w:hint="eastAsia"/>
              </w:rPr>
              <w:t>，系数</w:t>
            </w:r>
            <w:r>
              <w:rPr>
                <w:rFonts w:ascii="仿宋_GB2312" w:eastAsia="仿宋_GB2312" w:hint="eastAsia"/>
              </w:rPr>
              <w:t>6</w:t>
            </w:r>
            <w:r>
              <w:rPr>
                <w:rFonts w:ascii="仿宋_GB2312" w:eastAsia="仿宋_GB2312" w:hint="eastAsia"/>
              </w:rPr>
              <w:t>；预警一级</w:t>
            </w:r>
            <w:r>
              <w:rPr>
                <w:rFonts w:ascii="仿宋_GB2312" w:eastAsia="仿宋_GB2312" w:hint="eastAsia"/>
              </w:rPr>
              <w:t>(</w:t>
            </w:r>
            <w:r>
              <w:rPr>
                <w:rFonts w:ascii="仿宋_GB2312" w:eastAsia="仿宋_GB2312" w:hint="eastAsia"/>
              </w:rPr>
              <w:t>红</w:t>
            </w:r>
            <w:r>
              <w:rPr>
                <w:rFonts w:ascii="仿宋_GB2312" w:eastAsia="仿宋_GB2312" w:hint="eastAsia"/>
              </w:rPr>
              <w:t>)</w:t>
            </w:r>
            <w:r>
              <w:rPr>
                <w:rFonts w:ascii="仿宋_GB2312" w:eastAsia="仿宋_GB2312" w:hint="eastAsia"/>
              </w:rPr>
              <w:t>，系数</w:t>
            </w:r>
            <w:r>
              <w:rPr>
                <w:rFonts w:ascii="仿宋_GB2312" w:eastAsia="仿宋_GB2312" w:hint="eastAsia"/>
              </w:rPr>
              <w:t>9</w:t>
            </w:r>
            <w:r>
              <w:rPr>
                <w:rFonts w:ascii="仿宋_GB2312" w:eastAsia="仿宋_GB2312" w:hint="eastAsia"/>
              </w:rPr>
              <w:t>；</w:t>
            </w:r>
            <w:r>
              <w:rPr>
                <w:rFonts w:ascii="仿宋_GB2312" w:eastAsia="仿宋_GB2312" w:hint="eastAsia"/>
              </w:rPr>
              <w:t>2.</w:t>
            </w:r>
            <w:r>
              <w:rPr>
                <w:rFonts w:ascii="仿宋_GB2312" w:eastAsia="仿宋_GB2312" w:hint="eastAsia"/>
              </w:rPr>
              <w:t>拒不停止土石方作业或者拆除施工作业，且未采取相关有效防尘措施污染严重的，系数</w:t>
            </w:r>
            <w:r>
              <w:rPr>
                <w:rFonts w:ascii="仿宋_GB2312" w:eastAsia="仿宋_GB2312" w:hint="eastAsia"/>
              </w:rPr>
              <w:t>9</w:t>
            </w:r>
            <w:r>
              <w:rPr>
                <w:rFonts w:ascii="仿宋_GB2312" w:eastAsia="仿宋_GB2312" w:hint="eastAsia"/>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市政府的预警级别和应对措施请参照《北京市空气重污染应急预案（试行）》。</w:t>
            </w:r>
          </w:p>
          <w:p w:rsidR="00BB5609" w:rsidRDefault="00856415">
            <w:pPr>
              <w:spacing w:line="240" w:lineRule="exact"/>
              <w:rPr>
                <w:rFonts w:ascii="仿宋_GB2312" w:eastAsia="仿宋_GB2312"/>
              </w:rPr>
            </w:pPr>
            <w:r>
              <w:rPr>
                <w:rFonts w:ascii="仿宋_GB2312" w:eastAsia="仿宋_GB2312" w:hint="eastAsia"/>
              </w:rPr>
              <w:t>注意与《北京市大气污染防治条例》中“拒不执行空气重污染应急措施”的衔接运用。</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17</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拒不接受大气环境保护监督检查</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违反条款：第九十八条；处罚条款：第九十八条：责令改正，处二万元以上二十万元以下的罚款；构成违反治安管理行为的，由公安机关依法予以处罚。</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1.</w:t>
            </w:r>
            <w:r>
              <w:rPr>
                <w:rFonts w:ascii="仿宋_GB2312" w:eastAsia="仿宋_GB2312" w:hint="eastAsia"/>
              </w:rPr>
              <w:t>经责令改正，仍拒不接受监督检查的，系数为</w:t>
            </w:r>
            <w:r>
              <w:rPr>
                <w:rFonts w:ascii="仿宋_GB2312" w:eastAsia="仿宋_GB2312" w:hint="eastAsia"/>
              </w:rPr>
              <w:t>4</w:t>
            </w:r>
            <w:r>
              <w:rPr>
                <w:rFonts w:ascii="仿宋_GB2312" w:eastAsia="仿宋_GB2312" w:hint="eastAsia"/>
              </w:rPr>
              <w:t>；</w:t>
            </w:r>
            <w:r>
              <w:rPr>
                <w:rFonts w:ascii="仿宋_GB2312" w:eastAsia="仿宋_GB2312" w:hint="eastAsia"/>
              </w:rPr>
              <w:t>2.</w:t>
            </w:r>
            <w:r>
              <w:rPr>
                <w:rFonts w:ascii="仿宋_GB2312" w:eastAsia="仿宋_GB2312" w:hint="eastAsia"/>
              </w:rPr>
              <w:t>空气重污染预警期间，拒不接受监督检查的，系数</w:t>
            </w:r>
            <w:r>
              <w:rPr>
                <w:rFonts w:ascii="仿宋_GB2312" w:eastAsia="仿宋_GB2312" w:hint="eastAsia"/>
              </w:rPr>
              <w:t>4</w:t>
            </w:r>
            <w:r>
              <w:rPr>
                <w:rFonts w:ascii="仿宋_GB2312" w:eastAsia="仿宋_GB2312" w:hint="eastAsia"/>
              </w:rPr>
              <w:t>；</w:t>
            </w:r>
            <w:r>
              <w:rPr>
                <w:rFonts w:ascii="仿宋_GB2312" w:eastAsia="仿宋_GB2312" w:hint="eastAsia"/>
              </w:rPr>
              <w:t>3.</w:t>
            </w:r>
            <w:r>
              <w:rPr>
                <w:rFonts w:ascii="仿宋_GB2312" w:eastAsia="仿宋_GB2312" w:hint="eastAsia"/>
              </w:rPr>
              <w:t>造成大气污染或者不良社会影响等较为严重情形之一的，系数为</w:t>
            </w:r>
            <w:r>
              <w:rPr>
                <w:rFonts w:ascii="仿宋_GB2312" w:eastAsia="仿宋_GB2312" w:hint="eastAsia"/>
              </w:rPr>
              <w:t>4-9</w:t>
            </w:r>
            <w:r>
              <w:rPr>
                <w:rFonts w:ascii="仿宋_GB2312" w:eastAsia="仿宋_GB2312" w:hint="eastAsia"/>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《基准》</w:t>
            </w:r>
            <w:r>
              <w:rPr>
                <w:rFonts w:ascii="仿宋_GB2312" w:eastAsia="仿宋_GB2312" w:hint="eastAsia"/>
                <w:szCs w:val="21"/>
              </w:rPr>
              <w:t>3.2.2</w:t>
            </w:r>
            <w:r>
              <w:rPr>
                <w:rFonts w:ascii="仿宋_GB2312" w:eastAsia="仿宋_GB2312" w:hint="eastAsia"/>
                <w:szCs w:val="21"/>
              </w:rPr>
              <w:t>“拒不配合”的情形，不纳入本案由情节系数。</w:t>
            </w:r>
          </w:p>
        </w:tc>
      </w:tr>
      <w:tr w:rsidR="00BB5609">
        <w:trPr>
          <w:gridAfter w:val="1"/>
          <w:wAfter w:w="13" w:type="dxa"/>
          <w:trHeight w:val="1296"/>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接受大气环境保护监督检查时弄虚作假</w:t>
            </w:r>
          </w:p>
        </w:tc>
        <w:tc>
          <w:tcPr>
            <w:tcW w:w="2886"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违反条款：第二十九条、第九十八条；处罚条款：第九十八条：责令改正，处二万元以上二十万元以下的罚款；构成违反治安管理行为的，由公安机关依法予以处罚。</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1.</w:t>
            </w:r>
            <w:r>
              <w:rPr>
                <w:rFonts w:ascii="仿宋_GB2312" w:eastAsia="仿宋_GB2312" w:hint="eastAsia"/>
              </w:rPr>
              <w:t>经责令改正，仍弄虚作假的，系数为</w:t>
            </w:r>
            <w:r>
              <w:rPr>
                <w:rFonts w:ascii="仿宋_GB2312" w:eastAsia="仿宋_GB2312" w:hint="eastAsia"/>
              </w:rPr>
              <w:t>4</w:t>
            </w:r>
            <w:r>
              <w:rPr>
                <w:rFonts w:ascii="仿宋_GB2312" w:eastAsia="仿宋_GB2312" w:hint="eastAsia"/>
              </w:rPr>
              <w:t>；</w:t>
            </w:r>
            <w:r>
              <w:rPr>
                <w:rFonts w:ascii="仿宋_GB2312" w:eastAsia="仿宋_GB2312" w:hint="eastAsia"/>
              </w:rPr>
              <w:t>2.</w:t>
            </w:r>
            <w:r>
              <w:rPr>
                <w:rFonts w:ascii="仿宋_GB2312" w:eastAsia="仿宋_GB2312" w:hint="eastAsia"/>
              </w:rPr>
              <w:t>空气重污染预警期间，弄虚作假的，系数</w:t>
            </w:r>
            <w:r>
              <w:rPr>
                <w:rFonts w:ascii="仿宋_GB2312" w:eastAsia="仿宋_GB2312" w:hint="eastAsia"/>
              </w:rPr>
              <w:t>4</w:t>
            </w:r>
            <w:r>
              <w:rPr>
                <w:rFonts w:ascii="仿宋_GB2312" w:eastAsia="仿宋_GB2312" w:hint="eastAsia"/>
              </w:rPr>
              <w:t>；</w:t>
            </w:r>
            <w:r>
              <w:rPr>
                <w:rFonts w:ascii="仿宋_GB2312" w:eastAsia="仿宋_GB2312" w:hint="eastAsia"/>
              </w:rPr>
              <w:t>3.</w:t>
            </w:r>
            <w:r>
              <w:rPr>
                <w:rFonts w:ascii="仿宋_GB2312" w:eastAsia="仿宋_GB2312" w:hint="eastAsia"/>
              </w:rPr>
              <w:t>造成大气污染或者不良社会影响等较为严重情形之一的，系数为</w:t>
            </w:r>
            <w:r>
              <w:rPr>
                <w:rFonts w:ascii="仿宋_GB2312" w:eastAsia="仿宋_GB2312" w:hint="eastAsia"/>
              </w:rPr>
              <w:t>4-9</w:t>
            </w:r>
            <w:r>
              <w:rPr>
                <w:rFonts w:ascii="仿宋_GB2312" w:eastAsia="仿宋_GB2312" w:hint="eastAsia"/>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szCs w:val="21"/>
              </w:rPr>
              <w:t>《基准》</w:t>
            </w:r>
            <w:r>
              <w:rPr>
                <w:rFonts w:ascii="仿宋_GB2312" w:eastAsia="仿宋_GB2312" w:hint="eastAsia"/>
                <w:szCs w:val="21"/>
              </w:rPr>
              <w:t>3.2.2</w:t>
            </w:r>
            <w:r>
              <w:rPr>
                <w:rFonts w:ascii="仿宋_GB2312" w:eastAsia="仿宋_GB2312" w:hint="eastAsia"/>
                <w:szCs w:val="21"/>
              </w:rPr>
              <w:t>“虚假陈述”的情形，不纳入本案由情节系数。</w:t>
            </w:r>
          </w:p>
        </w:tc>
      </w:tr>
      <w:tr w:rsidR="00BB5609">
        <w:trPr>
          <w:gridAfter w:val="2"/>
          <w:wAfter w:w="32" w:type="dxa"/>
          <w:trHeight w:val="801"/>
        </w:trPr>
        <w:tc>
          <w:tcPr>
            <w:tcW w:w="15085" w:type="dxa"/>
            <w:gridSpan w:val="12"/>
            <w:shd w:val="clear" w:color="auto" w:fill="auto"/>
            <w:vAlign w:val="center"/>
          </w:tcPr>
          <w:p w:rsidR="00BB5609" w:rsidRDefault="00856415">
            <w:pPr>
              <w:pStyle w:val="20"/>
              <w:jc w:val="center"/>
            </w:pPr>
            <w:bookmarkStart w:id="41" w:name="_Toc636635823"/>
            <w:r>
              <w:rPr>
                <w:rFonts w:hint="eastAsia"/>
              </w:rPr>
              <w:t>《北京市大气污染防治条例》《北京市禁止露天烧烤食品的规定》案由</w:t>
            </w:r>
            <w:r>
              <w:t>8</w:t>
            </w:r>
            <w:r>
              <w:rPr>
                <w:rFonts w:hint="eastAsia"/>
              </w:rPr>
              <w:t>项</w:t>
            </w:r>
            <w:bookmarkEnd w:id="41"/>
          </w:p>
        </w:tc>
      </w:tr>
      <w:tr w:rsidR="00BB5609">
        <w:trPr>
          <w:gridAfter w:val="1"/>
          <w:wAfter w:w="13" w:type="dxa"/>
          <w:trHeight w:val="1296"/>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拒不执行空气重污染应急措施</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违反条款：第二十条第二款、第三款；处罚条款：第九十一条第一款：处一万元以上十万元以下罚款。</w:t>
            </w:r>
          </w:p>
        </w:tc>
        <w:tc>
          <w:tcPr>
            <w:tcW w:w="108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按照空气重污染预警级别，预警三级</w:t>
            </w:r>
            <w:r>
              <w:rPr>
                <w:rFonts w:ascii="仿宋_GB2312" w:eastAsia="仿宋_GB2312" w:hint="eastAsia"/>
                <w:szCs w:val="21"/>
              </w:rPr>
              <w:t>(</w:t>
            </w:r>
            <w:r>
              <w:rPr>
                <w:rFonts w:ascii="仿宋_GB2312" w:eastAsia="仿宋_GB2312" w:hint="eastAsia"/>
                <w:szCs w:val="21"/>
              </w:rPr>
              <w:t>黄</w:t>
            </w:r>
            <w:r>
              <w:rPr>
                <w:rFonts w:ascii="仿宋_GB2312" w:eastAsia="仿宋_GB2312" w:hint="eastAsia"/>
                <w:szCs w:val="21"/>
              </w:rPr>
              <w:t>)</w:t>
            </w:r>
            <w:r>
              <w:rPr>
                <w:rFonts w:ascii="仿宋_GB2312" w:eastAsia="仿宋_GB2312" w:hint="eastAsia"/>
                <w:szCs w:val="21"/>
              </w:rPr>
              <w:t>，系数</w:t>
            </w:r>
            <w:r>
              <w:rPr>
                <w:rFonts w:ascii="仿宋_GB2312" w:eastAsia="仿宋_GB2312" w:hint="eastAsia"/>
                <w:szCs w:val="21"/>
              </w:rPr>
              <w:t>3</w:t>
            </w:r>
            <w:r>
              <w:rPr>
                <w:rFonts w:ascii="仿宋_GB2312" w:eastAsia="仿宋_GB2312" w:hint="eastAsia"/>
                <w:szCs w:val="21"/>
              </w:rPr>
              <w:t>；预警二级</w:t>
            </w:r>
            <w:r>
              <w:rPr>
                <w:rFonts w:ascii="仿宋_GB2312" w:eastAsia="仿宋_GB2312" w:hint="eastAsia"/>
                <w:szCs w:val="21"/>
              </w:rPr>
              <w:t>(</w:t>
            </w:r>
            <w:r>
              <w:rPr>
                <w:rFonts w:ascii="仿宋_GB2312" w:eastAsia="仿宋_GB2312" w:hint="eastAsia"/>
                <w:szCs w:val="21"/>
              </w:rPr>
              <w:t>橙</w:t>
            </w:r>
            <w:r>
              <w:rPr>
                <w:rFonts w:ascii="仿宋_GB2312" w:eastAsia="仿宋_GB2312" w:hint="eastAsia"/>
                <w:szCs w:val="21"/>
              </w:rPr>
              <w:t>)</w:t>
            </w:r>
            <w:r>
              <w:rPr>
                <w:rFonts w:ascii="仿宋_GB2312" w:eastAsia="仿宋_GB2312" w:hint="eastAsia"/>
                <w:szCs w:val="21"/>
              </w:rPr>
              <w:t>，系数</w:t>
            </w:r>
            <w:r>
              <w:rPr>
                <w:rFonts w:ascii="仿宋_GB2312" w:eastAsia="仿宋_GB2312" w:hint="eastAsia"/>
                <w:szCs w:val="21"/>
              </w:rPr>
              <w:t>6</w:t>
            </w:r>
            <w:r>
              <w:rPr>
                <w:rFonts w:ascii="仿宋_GB2312" w:eastAsia="仿宋_GB2312" w:hint="eastAsia"/>
                <w:szCs w:val="21"/>
              </w:rPr>
              <w:t>；预警一级</w:t>
            </w:r>
            <w:r>
              <w:rPr>
                <w:rFonts w:ascii="仿宋_GB2312" w:eastAsia="仿宋_GB2312" w:hint="eastAsia"/>
                <w:szCs w:val="21"/>
              </w:rPr>
              <w:t>(</w:t>
            </w:r>
            <w:r>
              <w:rPr>
                <w:rFonts w:ascii="仿宋_GB2312" w:eastAsia="仿宋_GB2312" w:hint="eastAsia"/>
                <w:szCs w:val="21"/>
              </w:rPr>
              <w:t>红</w:t>
            </w:r>
            <w:r>
              <w:rPr>
                <w:rFonts w:ascii="仿宋_GB2312" w:eastAsia="仿宋_GB2312" w:hint="eastAsia"/>
                <w:szCs w:val="21"/>
              </w:rPr>
              <w:t>)</w:t>
            </w:r>
            <w:r>
              <w:rPr>
                <w:rFonts w:ascii="仿宋_GB2312" w:eastAsia="仿宋_GB2312" w:hint="eastAsia"/>
                <w:szCs w:val="21"/>
              </w:rPr>
              <w:t>，系数</w:t>
            </w:r>
            <w:r>
              <w:rPr>
                <w:rFonts w:ascii="仿宋_GB2312" w:eastAsia="仿宋_GB2312" w:hint="eastAsia"/>
                <w:szCs w:val="21"/>
              </w:rPr>
              <w:t>9</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拒不停止土石方作业或者拆除施工作业或者露天烧烤，且未采取相关有效防尘措施污染严重的，系数</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1296"/>
        </w:trPr>
        <w:tc>
          <w:tcPr>
            <w:tcW w:w="706" w:type="dxa"/>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2</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在居民住宅楼（或未配套设立专用烟道的商住综合楼，或商住综合楼与居住层相邻的商业楼层）新建（或改建、扩建）产生油烟（异味、废气）的餐饮服务（干洗、汽修等）项目</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违反条款：第五十九条第二款；处罚条款：第一百零八条第二款，责令改正；拒不改正的，予以关闭，并处一万元以上十万元以下罚款。</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产生较大环境污染或者社会影响的，系数为</w:t>
            </w:r>
            <w:r>
              <w:rPr>
                <w:rFonts w:ascii="仿宋_GB2312" w:eastAsia="仿宋_GB2312" w:hint="eastAsia"/>
                <w:szCs w:val="21"/>
              </w:rPr>
              <w:t>5-8</w:t>
            </w:r>
            <w:r>
              <w:rPr>
                <w:rFonts w:ascii="仿宋_GB2312" w:eastAsia="仿宋_GB2312" w:hint="eastAsia"/>
                <w:szCs w:val="21"/>
              </w:rPr>
              <w:t>；造成事故或者其它社会恶劣影响的，系数为</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1296"/>
        </w:trPr>
        <w:tc>
          <w:tcPr>
            <w:tcW w:w="706" w:type="dxa"/>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3</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露天焚烧秸秆（树叶、枯草）</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违反条款：第六十一条第一款；处罚条款：第一百一十条第一款：责令改正，可以处五百元以上二千元以下罚款。</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500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1.</w:t>
            </w:r>
            <w:r>
              <w:rPr>
                <w:rFonts w:ascii="仿宋_GB2312" w:eastAsia="仿宋_GB2312" w:hint="eastAsia"/>
              </w:rPr>
              <w:t>对大气环境或者生产生活造成较大影响的，系数</w:t>
            </w:r>
            <w:r>
              <w:rPr>
                <w:rFonts w:ascii="仿宋_GB2312" w:eastAsia="仿宋_GB2312" w:hint="eastAsia"/>
              </w:rPr>
              <w:t>2-3</w:t>
            </w:r>
            <w:r>
              <w:rPr>
                <w:rFonts w:ascii="仿宋_GB2312" w:eastAsia="仿宋_GB2312" w:hint="eastAsia"/>
              </w:rPr>
              <w:t>；</w:t>
            </w:r>
            <w:r>
              <w:rPr>
                <w:rFonts w:ascii="仿宋_GB2312" w:eastAsia="仿宋_GB2312" w:hint="eastAsia"/>
              </w:rPr>
              <w:t>2.</w:t>
            </w:r>
            <w:r>
              <w:rPr>
                <w:rFonts w:ascii="仿宋_GB2312" w:eastAsia="仿宋_GB2312" w:hint="eastAsia"/>
              </w:rPr>
              <w:t>导致其它事故发生的，系数</w:t>
            </w:r>
            <w:r>
              <w:rPr>
                <w:rFonts w:ascii="仿宋_GB2312" w:eastAsia="仿宋_GB2312" w:hint="eastAsia"/>
              </w:rPr>
              <w:t>3</w:t>
            </w:r>
            <w:r>
              <w:rPr>
                <w:rFonts w:ascii="仿宋_GB2312" w:eastAsia="仿宋_GB2312" w:hint="eastAsia"/>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＋区域系数＋情节系数＋变量系数）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1296"/>
        </w:trPr>
        <w:tc>
          <w:tcPr>
            <w:tcW w:w="706" w:type="dxa"/>
            <w:vMerge w:val="restart"/>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4</w:t>
            </w:r>
          </w:p>
        </w:tc>
        <w:tc>
          <w:tcPr>
            <w:tcW w:w="1441" w:type="dxa"/>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露天焚烧垃圾（电子废物、油毡、橡胶、塑料、皮革、沥青）</w:t>
            </w:r>
          </w:p>
        </w:tc>
        <w:tc>
          <w:tcPr>
            <w:tcW w:w="2886" w:type="dxa"/>
            <w:gridSpan w:val="2"/>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违反条款：第六十一条第一款；处罚条款：第一百一十条第一款：责令改正，对单位处以一万元以上十万元以下罚款，对个人处五百元以上二千元以下罚款。</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10000</w:t>
            </w:r>
          </w:p>
          <w:p w:rsidR="00BB5609" w:rsidRDefault="00856415">
            <w:pPr>
              <w:jc w:val="center"/>
              <w:rPr>
                <w:rFonts w:ascii="仿宋_GB2312" w:eastAsia="仿宋_GB2312"/>
                <w:szCs w:val="21"/>
              </w:rPr>
            </w:pPr>
            <w:r>
              <w:rPr>
                <w:rFonts w:ascii="仿宋_GB2312" w:eastAsia="仿宋_GB2312" w:hint="eastAsia"/>
                <w:szCs w:val="21"/>
              </w:rPr>
              <w:t>（对单位）</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widowControl/>
              <w:jc w:val="left"/>
              <w:rPr>
                <w:rFonts w:ascii="仿宋_GB2312" w:eastAsia="仿宋_GB2312"/>
                <w:szCs w:val="21"/>
              </w:rPr>
            </w:pPr>
            <w:r>
              <w:rPr>
                <w:rFonts w:ascii="仿宋_GB2312" w:eastAsia="仿宋_GB2312" w:hint="eastAsia"/>
                <w:szCs w:val="21"/>
              </w:rPr>
              <w:t>1.</w:t>
            </w:r>
            <w:r>
              <w:rPr>
                <w:rFonts w:ascii="仿宋_GB2312" w:eastAsia="仿宋_GB2312" w:hint="eastAsia"/>
                <w:szCs w:val="21"/>
              </w:rPr>
              <w:t>对大气环境或者生产生活造成较大影响的，系数</w:t>
            </w:r>
            <w:r>
              <w:rPr>
                <w:rFonts w:ascii="仿宋_GB2312" w:eastAsia="仿宋_GB2312" w:hint="eastAsia"/>
                <w:szCs w:val="21"/>
              </w:rPr>
              <w:t>5-9</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导致其它事故发生的，系数</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1296"/>
        </w:trPr>
        <w:tc>
          <w:tcPr>
            <w:tcW w:w="706" w:type="dxa"/>
            <w:vMerge/>
            <w:shd w:val="clear" w:color="auto" w:fill="auto"/>
            <w:vAlign w:val="center"/>
          </w:tcPr>
          <w:p w:rsidR="00BB5609" w:rsidRDefault="00BB5609">
            <w:pPr>
              <w:jc w:val="center"/>
              <w:rPr>
                <w:rFonts w:ascii="仿宋_GB2312" w:eastAsia="仿宋_GB2312"/>
                <w:szCs w:val="21"/>
              </w:rPr>
            </w:pPr>
          </w:p>
        </w:tc>
        <w:tc>
          <w:tcPr>
            <w:tcW w:w="1441" w:type="dxa"/>
            <w:vMerge/>
            <w:shd w:val="clear" w:color="auto" w:fill="auto"/>
            <w:vAlign w:val="center"/>
          </w:tcPr>
          <w:p w:rsidR="00BB5609" w:rsidRDefault="00BB5609">
            <w:pPr>
              <w:rPr>
                <w:rFonts w:ascii="仿宋_GB2312" w:eastAsia="仿宋_GB2312"/>
                <w:szCs w:val="21"/>
              </w:rPr>
            </w:pPr>
          </w:p>
        </w:tc>
        <w:tc>
          <w:tcPr>
            <w:tcW w:w="2886" w:type="dxa"/>
            <w:gridSpan w:val="2"/>
            <w:vMerge/>
            <w:shd w:val="clear" w:color="auto" w:fill="auto"/>
            <w:vAlign w:val="center"/>
          </w:tcPr>
          <w:p w:rsidR="00BB5609" w:rsidRDefault="00BB5609">
            <w:pPr>
              <w:rPr>
                <w:rFonts w:ascii="仿宋_GB2312" w:eastAsia="仿宋_GB2312"/>
                <w:szCs w:val="21"/>
              </w:rPr>
            </w:pP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500</w:t>
            </w:r>
          </w:p>
          <w:p w:rsidR="00BB5609" w:rsidRDefault="00856415">
            <w:pPr>
              <w:jc w:val="center"/>
              <w:rPr>
                <w:rFonts w:ascii="仿宋_GB2312" w:eastAsia="仿宋_GB2312"/>
                <w:szCs w:val="21"/>
              </w:rPr>
            </w:pPr>
            <w:r>
              <w:rPr>
                <w:rFonts w:ascii="仿宋_GB2312" w:eastAsia="仿宋_GB2312" w:hint="eastAsia"/>
                <w:szCs w:val="21"/>
              </w:rPr>
              <w:t>（对个人）</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对大气环境或者生产生活造成较大影响的，系数</w:t>
            </w:r>
            <w:r>
              <w:rPr>
                <w:rFonts w:ascii="仿宋_GB2312" w:eastAsia="仿宋_GB2312" w:hint="eastAsia"/>
                <w:szCs w:val="21"/>
              </w:rPr>
              <w:t>2-3</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导致事故发生或者其它恶劣影响的，系数为</w:t>
            </w:r>
            <w:r>
              <w:rPr>
                <w:rFonts w:ascii="仿宋_GB2312" w:eastAsia="仿宋_GB2312" w:hint="eastAsia"/>
                <w:szCs w:val="21"/>
              </w:rPr>
              <w:t>3</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vMerge/>
            <w:shd w:val="clear" w:color="auto" w:fill="auto"/>
            <w:vAlign w:val="center"/>
          </w:tcPr>
          <w:p w:rsidR="00BB5609" w:rsidRDefault="00BB5609">
            <w:pPr>
              <w:widowControl/>
              <w:rPr>
                <w:rFonts w:ascii="仿宋_GB2312" w:eastAsia="仿宋_GB2312"/>
              </w:rPr>
            </w:pPr>
          </w:p>
        </w:tc>
      </w:tr>
      <w:tr w:rsidR="00BB5609">
        <w:trPr>
          <w:gridAfter w:val="1"/>
          <w:wAfter w:w="13" w:type="dxa"/>
          <w:trHeight w:val="1296"/>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kern w:val="0"/>
                <w:szCs w:val="21"/>
              </w:rPr>
              <w:t>5</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rPr>
              <w:t>违反规定露天烧烤食品</w:t>
            </w:r>
          </w:p>
        </w:tc>
        <w:tc>
          <w:tcPr>
            <w:tcW w:w="2886" w:type="dxa"/>
            <w:gridSpan w:val="2"/>
            <w:shd w:val="clear" w:color="auto" w:fill="auto"/>
            <w:vAlign w:val="center"/>
          </w:tcPr>
          <w:p w:rsidR="00BB5609" w:rsidRDefault="00856415">
            <w:pPr>
              <w:overflowPunct w:val="0"/>
              <w:adjustRightInd w:val="0"/>
              <w:snapToGrid w:val="0"/>
              <w:rPr>
                <w:rFonts w:eastAsia="仿宋_GB2312"/>
                <w:kern w:val="32"/>
                <w:szCs w:val="21"/>
              </w:rPr>
            </w:pPr>
            <w:r>
              <w:rPr>
                <w:rFonts w:ascii="仿宋_GB2312" w:eastAsia="仿宋_GB2312" w:hint="eastAsia"/>
                <w:szCs w:val="21"/>
              </w:rPr>
              <w:t>违反条款：第六十一条第二款；处罚条款：第一百一十条第二款：</w:t>
            </w:r>
            <w:r>
              <w:rPr>
                <w:rFonts w:eastAsia="仿宋_GB2312" w:hAnsi="仿宋_GB2312"/>
                <w:kern w:val="32"/>
                <w:szCs w:val="21"/>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108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500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占用</w:t>
            </w:r>
            <w:r>
              <w:rPr>
                <w:rFonts w:ascii="仿宋_GB2312" w:eastAsia="仿宋_GB2312" w:hAnsi="宋体" w:cs="宋体" w:hint="eastAsia"/>
                <w:kern w:val="0"/>
                <w:szCs w:val="21"/>
              </w:rPr>
              <w:t>无障碍设施</w:t>
            </w:r>
            <w:r>
              <w:rPr>
                <w:rFonts w:ascii="仿宋_GB2312" w:eastAsia="仿宋_GB2312" w:hAnsi="宋体" w:cs="宋体" w:hint="eastAsia"/>
                <w:kern w:val="0"/>
                <w:szCs w:val="21"/>
              </w:rPr>
              <w:t>或者机动车道、绿地的，系数为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占用其它公共场地面积较大，或者造成通行秩序、市容环境秩序较为混乱的，系数为</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856415">
            <w:pPr>
              <w:spacing w:line="260" w:lineRule="exact"/>
              <w:rPr>
                <w:rFonts w:ascii="仿宋_GB2312" w:eastAsia="仿宋_GB2312"/>
              </w:rPr>
            </w:pPr>
            <w:r>
              <w:rPr>
                <w:rFonts w:ascii="仿宋_GB2312" w:eastAsia="仿宋_GB2312" w:hint="eastAsia"/>
              </w:rPr>
              <w:t>对初次违法，存在生活困难，需酌情给予</w:t>
            </w:r>
            <w:r>
              <w:rPr>
                <w:rFonts w:ascii="仿宋_GB2312" w:eastAsia="仿宋_GB2312" w:hint="eastAsia"/>
              </w:rPr>
              <w:t>500</w:t>
            </w:r>
            <w:r>
              <w:rPr>
                <w:rFonts w:ascii="仿宋_GB2312" w:eastAsia="仿宋_GB2312" w:hint="eastAsia"/>
              </w:rPr>
              <w:t>以下罚款的，说明理由，报案审会决定，可按照“无照经营”等案由处理。</w:t>
            </w:r>
          </w:p>
          <w:p w:rsidR="00BB5609" w:rsidRDefault="00856415">
            <w:pPr>
              <w:spacing w:line="260" w:lineRule="exact"/>
              <w:rPr>
                <w:rFonts w:ascii="仿宋_GB2312" w:eastAsia="仿宋_GB2312"/>
              </w:rPr>
            </w:pPr>
            <w:r>
              <w:rPr>
                <w:rFonts w:ascii="仿宋_GB2312" w:eastAsia="仿宋_GB2312" w:hAnsi="宋体" w:cs="宋体" w:hint="eastAsia"/>
                <w:szCs w:val="21"/>
              </w:rPr>
              <w:t>根据案件情形，需要</w:t>
            </w:r>
            <w:r>
              <w:rPr>
                <w:rFonts w:ascii="仿宋_GB2312" w:eastAsia="仿宋_GB2312" w:hAnsi="宋体" w:cs="宋体" w:hint="eastAsia"/>
                <w:szCs w:val="21"/>
              </w:rPr>
              <w:t>作出公式之外其它罚款额度处罚的，报案审会决定。</w:t>
            </w:r>
          </w:p>
        </w:tc>
      </w:tr>
      <w:tr w:rsidR="00BB5609">
        <w:trPr>
          <w:gridAfter w:val="1"/>
          <w:wAfter w:w="13" w:type="dxa"/>
          <w:trHeight w:val="2509"/>
        </w:trPr>
        <w:tc>
          <w:tcPr>
            <w:tcW w:w="706" w:type="dxa"/>
            <w:shd w:val="clear" w:color="auto" w:fill="auto"/>
            <w:vAlign w:val="center"/>
          </w:tcPr>
          <w:p w:rsidR="00BB5609" w:rsidRDefault="00856415">
            <w:pPr>
              <w:widowControl/>
              <w:jc w:val="center"/>
              <w:rPr>
                <w:rFonts w:ascii="仿宋_GB2312" w:eastAsia="仿宋_GB2312" w:hAnsi="宋体" w:cs="宋体"/>
                <w:kern w:val="0"/>
                <w:szCs w:val="21"/>
              </w:rPr>
            </w:pPr>
            <w:r>
              <w:rPr>
                <w:rFonts w:ascii="仿宋_GB2312" w:eastAsia="仿宋_GB2312" w:hAnsi="宋体" w:cs="宋体"/>
                <w:kern w:val="0"/>
                <w:szCs w:val="21"/>
              </w:rPr>
              <w:t>6</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为露天烧烤食品提供场地</w:t>
            </w:r>
          </w:p>
        </w:tc>
        <w:tc>
          <w:tcPr>
            <w:tcW w:w="2886" w:type="dxa"/>
            <w:gridSpan w:val="2"/>
            <w:shd w:val="clear" w:color="auto" w:fill="auto"/>
            <w:vAlign w:val="center"/>
          </w:tcPr>
          <w:p w:rsidR="00BB5609" w:rsidRDefault="00856415">
            <w:pPr>
              <w:overflowPunct w:val="0"/>
              <w:adjustRightInd w:val="0"/>
              <w:snapToGrid w:val="0"/>
              <w:rPr>
                <w:rFonts w:eastAsia="仿宋_GB2312"/>
                <w:kern w:val="32"/>
                <w:szCs w:val="21"/>
              </w:rPr>
            </w:pPr>
            <w:r>
              <w:rPr>
                <w:rFonts w:ascii="仿宋_GB2312" w:eastAsia="仿宋_GB2312" w:hint="eastAsia"/>
                <w:szCs w:val="21"/>
              </w:rPr>
              <w:t>违反条款：第六十一条第二款；</w:t>
            </w:r>
            <w:r>
              <w:rPr>
                <w:rFonts w:ascii="仿宋_GB2312" w:eastAsia="仿宋_GB2312" w:hint="eastAsia"/>
                <w:szCs w:val="21"/>
              </w:rPr>
              <w:t xml:space="preserve"> </w:t>
            </w:r>
            <w:r>
              <w:rPr>
                <w:rFonts w:ascii="仿宋_GB2312" w:eastAsia="仿宋_GB2312" w:hint="eastAsia"/>
                <w:szCs w:val="21"/>
              </w:rPr>
              <w:t>处罚条款：第一百一十条第二款：</w:t>
            </w:r>
            <w:r>
              <w:rPr>
                <w:rFonts w:eastAsia="仿宋_GB2312" w:hAnsi="仿宋_GB2312"/>
                <w:kern w:val="32"/>
                <w:szCs w:val="21"/>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1089" w:type="dxa"/>
            <w:gridSpan w:val="2"/>
            <w:shd w:val="clear" w:color="auto" w:fill="auto"/>
            <w:vAlign w:val="center"/>
          </w:tcPr>
          <w:p w:rsidR="00BB5609" w:rsidRDefault="00856415">
            <w:pPr>
              <w:widowControl/>
              <w:jc w:val="left"/>
              <w:rPr>
                <w:rFonts w:ascii="仿宋_GB2312" w:eastAsia="仿宋_GB2312"/>
                <w:szCs w:val="21"/>
              </w:rPr>
            </w:pPr>
            <w:r>
              <w:rPr>
                <w:rFonts w:ascii="仿宋_GB2312" w:eastAsia="仿宋_GB2312" w:hint="eastAsia"/>
                <w:szCs w:val="21"/>
              </w:rPr>
              <w:t>2000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违法行为持续时间较长、占用场地规模较大、群众多次举报（</w:t>
            </w:r>
            <w:r>
              <w:rPr>
                <w:rFonts w:ascii="仿宋_GB2312" w:eastAsia="仿宋_GB2312" w:hAnsi="宋体" w:cs="宋体" w:hint="eastAsia"/>
                <w:kern w:val="0"/>
                <w:szCs w:val="21"/>
              </w:rPr>
              <w:t>3</w:t>
            </w:r>
            <w:r>
              <w:rPr>
                <w:rFonts w:ascii="仿宋_GB2312" w:eastAsia="仿宋_GB2312" w:hAnsi="宋体" w:cs="宋体" w:hint="eastAsia"/>
                <w:kern w:val="0"/>
                <w:szCs w:val="21"/>
              </w:rPr>
              <w:t>次以上，含</w:t>
            </w:r>
            <w:r>
              <w:rPr>
                <w:rFonts w:ascii="仿宋_GB2312" w:eastAsia="仿宋_GB2312" w:hAnsi="宋体" w:cs="宋体" w:hint="eastAsia"/>
                <w:kern w:val="0"/>
                <w:szCs w:val="21"/>
              </w:rPr>
              <w:t>3</w:t>
            </w:r>
            <w:r>
              <w:rPr>
                <w:rFonts w:ascii="仿宋_GB2312" w:eastAsia="仿宋_GB2312" w:hAnsi="宋体" w:cs="宋体" w:hint="eastAsia"/>
                <w:kern w:val="0"/>
                <w:szCs w:val="21"/>
              </w:rPr>
              <w:t>次），或者造成通行秩序、市容环境秩序较为混乱等情形之一的，系数为</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6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856415">
            <w:pPr>
              <w:widowControl/>
              <w:spacing w:line="260" w:lineRule="exact"/>
              <w:rPr>
                <w:rFonts w:ascii="仿宋_GB2312" w:eastAsia="仿宋_GB2312" w:hAnsi="宋体" w:cs="宋体"/>
                <w:kern w:val="0"/>
                <w:szCs w:val="21"/>
              </w:rPr>
            </w:pPr>
            <w:r>
              <w:rPr>
                <w:rFonts w:ascii="仿宋_GB2312" w:eastAsia="仿宋_GB2312" w:hint="eastAsia"/>
              </w:rPr>
              <w:t>需酌情给予</w:t>
            </w:r>
            <w:r>
              <w:rPr>
                <w:rFonts w:ascii="仿宋_GB2312" w:eastAsia="仿宋_GB2312" w:hint="eastAsia"/>
              </w:rPr>
              <w:t>2000</w:t>
            </w:r>
            <w:r>
              <w:rPr>
                <w:rFonts w:ascii="仿宋_GB2312" w:eastAsia="仿宋_GB2312" w:hint="eastAsia"/>
              </w:rPr>
              <w:t>以下罚款的，说明理由，报案审会决定。</w:t>
            </w:r>
          </w:p>
        </w:tc>
      </w:tr>
      <w:tr w:rsidR="00BB5609">
        <w:trPr>
          <w:gridAfter w:val="1"/>
          <w:wAfter w:w="13" w:type="dxa"/>
          <w:trHeight w:val="2401"/>
        </w:trPr>
        <w:tc>
          <w:tcPr>
            <w:tcW w:w="706" w:type="dxa"/>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7</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运输散装、流体物料车辆不符合条件（未安装卫星定位系统、未密闭运输）</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违反条款：第八十三条；处罚条款：第一百二十一条：责令改正，处二千元以上二万以下罚款；拒不改正的，车辆不得上道路行驶。</w:t>
            </w:r>
          </w:p>
        </w:tc>
        <w:tc>
          <w:tcPr>
            <w:tcW w:w="108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2000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车辆同时存在不符合条件、未安装卫星定位系统、未密闭等</w:t>
            </w:r>
            <w:r>
              <w:rPr>
                <w:rFonts w:ascii="仿宋_GB2312" w:eastAsia="仿宋_GB2312" w:hint="eastAsia"/>
                <w:szCs w:val="21"/>
              </w:rPr>
              <w:t>2</w:t>
            </w:r>
            <w:r>
              <w:rPr>
                <w:rFonts w:ascii="仿宋_GB2312" w:eastAsia="仿宋_GB2312" w:hint="eastAsia"/>
                <w:szCs w:val="21"/>
              </w:rPr>
              <w:t>种以上（含</w:t>
            </w:r>
            <w:r>
              <w:rPr>
                <w:rFonts w:ascii="仿宋_GB2312" w:eastAsia="仿宋_GB2312" w:hint="eastAsia"/>
                <w:szCs w:val="21"/>
              </w:rPr>
              <w:t>2</w:t>
            </w:r>
            <w:r>
              <w:rPr>
                <w:rFonts w:ascii="仿宋_GB2312" w:eastAsia="仿宋_GB2312" w:hint="eastAsia"/>
                <w:szCs w:val="21"/>
              </w:rPr>
              <w:t>种）行为的，系数</w:t>
            </w:r>
            <w:r>
              <w:rPr>
                <w:rFonts w:ascii="仿宋_GB2312" w:eastAsia="仿宋_GB2312" w:hint="eastAsia"/>
                <w:szCs w:val="21"/>
              </w:rPr>
              <w:t>4</w:t>
            </w:r>
            <w:r>
              <w:rPr>
                <w:rFonts w:ascii="仿宋_GB2312" w:eastAsia="仿宋_GB2312" w:hint="eastAsia"/>
                <w:szCs w:val="21"/>
              </w:rPr>
              <w:t>；</w:t>
            </w:r>
            <w:r>
              <w:rPr>
                <w:rFonts w:ascii="仿宋_GB2312" w:eastAsia="仿宋_GB2312" w:hint="eastAsia"/>
                <w:szCs w:val="21"/>
              </w:rPr>
              <w:t>造成泄露遗撒的，系数</w:t>
            </w:r>
            <w:r>
              <w:rPr>
                <w:rFonts w:ascii="仿宋_GB2312" w:eastAsia="仿宋_GB2312" w:hint="eastAsia"/>
                <w:szCs w:val="21"/>
              </w:rPr>
              <w:t>4-9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2000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p w:rsidR="00BB5609" w:rsidRDefault="00BB5609">
            <w:pPr>
              <w:rPr>
                <w:rFonts w:ascii="仿宋_GB2312" w:eastAsia="仿宋_GB2312"/>
                <w:szCs w:val="21"/>
              </w:rPr>
            </w:pPr>
          </w:p>
        </w:tc>
      </w:tr>
      <w:tr w:rsidR="00BB5609">
        <w:trPr>
          <w:gridAfter w:val="1"/>
          <w:wAfter w:w="13" w:type="dxa"/>
          <w:trHeight w:val="1296"/>
        </w:trPr>
        <w:tc>
          <w:tcPr>
            <w:tcW w:w="706" w:type="dxa"/>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8</w:t>
            </w:r>
          </w:p>
          <w:p w:rsidR="00BB5609" w:rsidRDefault="00BB5609">
            <w:pPr>
              <w:jc w:val="center"/>
              <w:rPr>
                <w:rFonts w:ascii="仿宋_GB2312" w:eastAsia="仿宋_GB2312"/>
                <w:szCs w:val="21"/>
              </w:rPr>
            </w:pP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建筑垃圾资源化处置场（渣土消纳场、燃煤电厂贮灰场、垃圾填埋场）未实施分区作业或者未采取措施防治扬尘污染</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违反条款：第八十四条；处罚条款：第一百二十二条，责令限期改正，处一万元以上十万元以下罚款；拒不改正的，责令停工整治或者停业整治。</w:t>
            </w:r>
          </w:p>
        </w:tc>
        <w:tc>
          <w:tcPr>
            <w:tcW w:w="108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p w:rsidR="00BB5609" w:rsidRDefault="00BB5609">
            <w:pPr>
              <w:jc w:val="center"/>
              <w:rPr>
                <w:rFonts w:ascii="仿宋_GB2312" w:eastAsia="仿宋_GB2312"/>
                <w:szCs w:val="21"/>
              </w:rPr>
            </w:pPr>
          </w:p>
        </w:tc>
        <w:tc>
          <w:tcPr>
            <w:tcW w:w="3411" w:type="dxa"/>
            <w:shd w:val="clear" w:color="auto" w:fill="auto"/>
            <w:vAlign w:val="center"/>
          </w:tcPr>
          <w:p w:rsidR="00BB5609" w:rsidRDefault="00856415">
            <w:pPr>
              <w:widowControl/>
              <w:jc w:val="left"/>
              <w:rPr>
                <w:rFonts w:ascii="仿宋_GB2312" w:eastAsia="仿宋_GB2312"/>
                <w:szCs w:val="21"/>
              </w:rPr>
            </w:pPr>
            <w:r>
              <w:rPr>
                <w:rFonts w:ascii="仿宋_GB2312" w:eastAsia="仿宋_GB2312" w:hint="eastAsia"/>
                <w:szCs w:val="21"/>
              </w:rPr>
              <w:t>产生较大环境污染或者社会影响的，系数为</w:t>
            </w:r>
            <w:r>
              <w:rPr>
                <w:rFonts w:ascii="仿宋_GB2312" w:eastAsia="仿宋_GB2312" w:hint="eastAsia"/>
                <w:szCs w:val="21"/>
              </w:rPr>
              <w:t>5-8</w:t>
            </w:r>
            <w:r>
              <w:rPr>
                <w:rFonts w:ascii="仿宋_GB2312" w:eastAsia="仿宋_GB2312" w:hint="eastAsia"/>
                <w:szCs w:val="21"/>
              </w:rPr>
              <w:t>；造成社会恶劣影响或者其它严重后果的，系数为</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p w:rsidR="00BB5609" w:rsidRDefault="00BB5609">
            <w:pPr>
              <w:rPr>
                <w:rFonts w:ascii="仿宋_GB2312" w:eastAsia="仿宋_GB2312"/>
                <w:szCs w:val="21"/>
              </w:rPr>
            </w:pP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326"/>
        </w:trPr>
        <w:tc>
          <w:tcPr>
            <w:tcW w:w="15104" w:type="dxa"/>
            <w:gridSpan w:val="13"/>
            <w:shd w:val="clear" w:color="auto" w:fill="auto"/>
            <w:vAlign w:val="center"/>
          </w:tcPr>
          <w:p w:rsidR="00BB5609" w:rsidRDefault="00856415">
            <w:pPr>
              <w:pStyle w:val="20"/>
              <w:jc w:val="center"/>
            </w:pPr>
            <w:bookmarkStart w:id="42" w:name="_Toc1070257996"/>
            <w:r>
              <w:rPr>
                <w:rFonts w:hint="eastAsia"/>
              </w:rPr>
              <w:t>《北京市环境噪声污染防治办法》案由</w:t>
            </w:r>
            <w:r>
              <w:rPr>
                <w:rFonts w:hint="eastAsia"/>
              </w:rPr>
              <w:t>5</w:t>
            </w:r>
            <w:r>
              <w:rPr>
                <w:rFonts w:hint="eastAsia"/>
              </w:rPr>
              <w:t>项</w:t>
            </w:r>
            <w:bookmarkEnd w:id="42"/>
          </w:p>
        </w:tc>
      </w:tr>
      <w:tr w:rsidR="00BB5609">
        <w:trPr>
          <w:gridAfter w:val="1"/>
          <w:wAfter w:w="13" w:type="dxa"/>
          <w:trHeight w:val="882"/>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未制定施工现场噪声污染防治管理制度</w:t>
            </w:r>
          </w:p>
        </w:tc>
        <w:tc>
          <w:tcPr>
            <w:tcW w:w="2886" w:type="dxa"/>
            <w:gridSpan w:val="2"/>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违反条款：第十六条；</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处罚条款：第三十八条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责令改正，并可处</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jc w:val="left"/>
              <w:rPr>
                <w:rFonts w:ascii="仿宋_GB2312" w:eastAsia="仿宋_GB2312" w:hAnsi="宋体" w:cs="宋体"/>
                <w:kern w:val="0"/>
                <w:szCs w:val="21"/>
              </w:rPr>
            </w:pPr>
            <w:r>
              <w:rPr>
                <w:rFonts w:ascii="仿宋_GB2312" w:eastAsia="仿宋_GB2312" w:hAnsi="宋体" w:cs="宋体" w:hint="eastAsia"/>
                <w:kern w:val="0"/>
                <w:szCs w:val="21"/>
              </w:rPr>
              <w:t>工程面积较大、开工时间较长，工地位置处于人口集中地区，或者造成其它社会恶劣影响等情形，系数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项职权，拆分案由</w:t>
            </w:r>
            <w:r>
              <w:rPr>
                <w:rFonts w:ascii="仿宋_GB2312" w:eastAsia="仿宋_GB2312" w:hAnsi="宋体" w:cs="宋体" w:hint="eastAsia"/>
                <w:kern w:val="0"/>
                <w:szCs w:val="21"/>
              </w:rPr>
              <w:t>2</w:t>
            </w:r>
            <w:r>
              <w:rPr>
                <w:rFonts w:ascii="仿宋_GB2312" w:eastAsia="仿宋_GB2312" w:hAnsi="宋体" w:cs="宋体" w:hint="eastAsia"/>
                <w:kern w:val="0"/>
                <w:szCs w:val="21"/>
              </w:rPr>
              <w:t>项。</w:t>
            </w:r>
          </w:p>
        </w:tc>
      </w:tr>
      <w:tr w:rsidR="00BB5609">
        <w:trPr>
          <w:gridAfter w:val="1"/>
          <w:wAfter w:w="13" w:type="dxa"/>
          <w:trHeight w:val="1117"/>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未把产生噪声的设备、设施布置在远离居住区一侧</w:t>
            </w:r>
          </w:p>
        </w:tc>
        <w:tc>
          <w:tcPr>
            <w:tcW w:w="2886"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噪声较大或者持续时间较长，或者造成其它社会恶劣影响等情形，系数为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2060"/>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特殊时段在噪声敏感建筑物集中区域内从事产生噪声的施工作业</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违反条款：第十七条；</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处罚条款：第三十九条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责令停止违法行为，并处</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numPr>
                <w:ilvl w:val="0"/>
                <w:numId w:val="11"/>
              </w:numPr>
              <w:jc w:val="left"/>
              <w:rPr>
                <w:rFonts w:ascii="仿宋_GB2312" w:eastAsia="仿宋_GB2312" w:hAnsi="宋体" w:cs="宋体"/>
                <w:kern w:val="0"/>
                <w:szCs w:val="21"/>
              </w:rPr>
            </w:pPr>
            <w:r>
              <w:rPr>
                <w:rFonts w:ascii="仿宋_GB2312" w:eastAsia="仿宋_GB2312" w:hAnsi="宋体" w:cs="宋体" w:hint="eastAsia"/>
                <w:kern w:val="0"/>
                <w:szCs w:val="21"/>
              </w:rPr>
              <w:t>噪声较大或者持续时间较长，或者造成其它社会恶劣影响等情形，系数为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媒体曝光，造成不良社会影响的，系数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在中（高）考考场周边的，系数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503"/>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进行夜间施工作业未公告相关内容</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违反条款：第十九条；</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处罚条款：第四十一条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责令改正，并处</w:t>
            </w:r>
            <w:r>
              <w:rPr>
                <w:rFonts w:ascii="仿宋_GB2312" w:eastAsia="仿宋_GB2312" w:hAnsi="宋体" w:cs="宋体" w:hint="eastAsia"/>
                <w:kern w:val="0"/>
                <w:szCs w:val="21"/>
              </w:rPr>
              <w:t>1000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856415">
            <w:pPr>
              <w:widowControl/>
              <w:jc w:val="left"/>
              <w:rPr>
                <w:rFonts w:ascii="仿宋_GB2312" w:eastAsia="仿宋_GB2312" w:hAnsi="宋体" w:cs="宋体"/>
                <w:kern w:val="0"/>
                <w:szCs w:val="21"/>
              </w:rPr>
            </w:pPr>
            <w:r>
              <w:rPr>
                <w:rFonts w:ascii="仿宋_GB2312" w:eastAsia="仿宋_GB2312" w:hAnsi="宋体" w:cs="宋体" w:hint="eastAsia"/>
                <w:kern w:val="0"/>
                <w:szCs w:val="21"/>
              </w:rPr>
              <w:t>未公告进行夜施时间较长，公告内容不齐全，或者造成其它社会恶劣影响等情形，系数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498"/>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未经批准夜间施工</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违反条款：第十八条第二款；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处罚条款：第四十条</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责令停止违法行为，并处</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万元以上</w:t>
            </w:r>
            <w:r>
              <w:rPr>
                <w:rFonts w:ascii="仿宋_GB2312" w:eastAsia="仿宋_GB2312" w:hAnsi="宋体" w:cs="宋体" w:hint="eastAsia"/>
                <w:kern w:val="0"/>
                <w:szCs w:val="21"/>
              </w:rPr>
              <w:t>3</w:t>
            </w:r>
            <w:r>
              <w:rPr>
                <w:rFonts w:ascii="仿宋_GB2312" w:eastAsia="仿宋_GB2312" w:hAnsi="宋体" w:cs="宋体" w:hint="eastAsia"/>
                <w:kern w:val="0"/>
                <w:szCs w:val="21"/>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jc w:val="lef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噪声较大或者持续时间较长，或者造成其它社会恶劣影响等情形</w:t>
            </w:r>
            <w:r>
              <w:rPr>
                <w:rFonts w:ascii="仿宋_GB2312" w:eastAsia="仿宋_GB2312" w:hAnsi="宋体" w:cs="宋体" w:hint="eastAsia"/>
                <w:kern w:val="0"/>
                <w:szCs w:val="21"/>
              </w:rPr>
              <w:t>的</w:t>
            </w:r>
            <w:r>
              <w:rPr>
                <w:rFonts w:ascii="仿宋_GB2312" w:eastAsia="仿宋_GB2312" w:hAnsi="宋体" w:cs="宋体" w:hint="eastAsia"/>
                <w:kern w:val="0"/>
                <w:szCs w:val="21"/>
              </w:rPr>
              <w:t>，系数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媒体曝光，造成不良社会影响的，系数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p>
          <w:p w:rsidR="00BB5609" w:rsidRDefault="00BB5609">
            <w:pPr>
              <w:widowControl/>
              <w:jc w:val="left"/>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732"/>
        </w:trPr>
        <w:tc>
          <w:tcPr>
            <w:tcW w:w="15104" w:type="dxa"/>
            <w:gridSpan w:val="13"/>
            <w:shd w:val="clear" w:color="auto" w:fill="auto"/>
            <w:vAlign w:val="center"/>
          </w:tcPr>
          <w:p w:rsidR="00BB5609" w:rsidRDefault="00856415">
            <w:pPr>
              <w:pStyle w:val="20"/>
              <w:jc w:val="center"/>
            </w:pPr>
            <w:bookmarkStart w:id="43" w:name="_Toc977670824"/>
            <w:r>
              <w:rPr>
                <w:rFonts w:hint="eastAsia"/>
              </w:rPr>
              <w:t>《北京市限制销售、使用塑料袋和一次性塑料餐具管理办法》案由</w:t>
            </w:r>
            <w:r>
              <w:rPr>
                <w:rFonts w:hint="eastAsia"/>
              </w:rPr>
              <w:t>1</w:t>
            </w:r>
            <w:r>
              <w:rPr>
                <w:rFonts w:hint="eastAsia"/>
              </w:rPr>
              <w:t>项</w:t>
            </w:r>
            <w:bookmarkEnd w:id="43"/>
          </w:p>
        </w:tc>
      </w:tr>
      <w:tr w:rsidR="00BB5609">
        <w:trPr>
          <w:gridAfter w:val="1"/>
          <w:wAfter w:w="13" w:type="dxa"/>
          <w:trHeight w:val="1516"/>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（在铁路车站、长途汽车站、机场、首都文明景区、点和宾馆饭店）销售、使用一次性发泡塑料餐具</w:t>
            </w:r>
          </w:p>
        </w:tc>
        <w:tc>
          <w:tcPr>
            <w:tcW w:w="2886" w:type="dxa"/>
            <w:gridSpan w:val="2"/>
            <w:vMerge w:val="restart"/>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违反条款：第五条第二款；</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处罚条款：第七条第（三）项</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处</w:t>
            </w:r>
            <w:r>
              <w:rPr>
                <w:rFonts w:ascii="仿宋_GB2312" w:eastAsia="仿宋_GB2312" w:hAnsi="宋体" w:cs="宋体" w:hint="eastAsia"/>
                <w:kern w:val="0"/>
                <w:szCs w:val="21"/>
              </w:rPr>
              <w:t>50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w:t>
            </w:r>
            <w:r>
              <w:rPr>
                <w:rFonts w:ascii="仿宋_GB2312" w:eastAsia="仿宋_GB2312" w:hAnsi="宋体" w:cs="宋体" w:hint="eastAsia"/>
                <w:kern w:val="0"/>
                <w:szCs w:val="21"/>
              </w:rPr>
              <w:t>元以下罚款；情节严重的，处</w:t>
            </w:r>
            <w:r>
              <w:rPr>
                <w:rFonts w:ascii="仿宋_GB2312" w:eastAsia="仿宋_GB2312" w:hAnsi="宋体" w:cs="宋体" w:hint="eastAsia"/>
                <w:kern w:val="0"/>
                <w:szCs w:val="21"/>
              </w:rPr>
              <w:t>500</w:t>
            </w:r>
            <w:r>
              <w:rPr>
                <w:rFonts w:ascii="仿宋_GB2312" w:eastAsia="仿宋_GB2312" w:hAnsi="宋体" w:cs="宋体" w:hint="eastAsia"/>
                <w:kern w:val="0"/>
                <w:szCs w:val="21"/>
              </w:rPr>
              <w:t>元以上</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核实使用数量超过</w:t>
            </w:r>
            <w:r>
              <w:rPr>
                <w:rFonts w:ascii="仿宋_GB2312" w:eastAsia="仿宋_GB2312" w:hAnsi="宋体" w:cs="宋体" w:hint="eastAsia"/>
                <w:kern w:val="0"/>
                <w:szCs w:val="21"/>
              </w:rPr>
              <w:t>50</w:t>
            </w:r>
            <w:r>
              <w:rPr>
                <w:rFonts w:ascii="仿宋_GB2312" w:eastAsia="仿宋_GB2312" w:hAnsi="宋体" w:cs="宋体" w:hint="eastAsia"/>
                <w:kern w:val="0"/>
                <w:szCs w:val="21"/>
              </w:rPr>
              <w:t>个，每增加</w:t>
            </w:r>
            <w:r>
              <w:rPr>
                <w:rFonts w:ascii="仿宋_GB2312" w:eastAsia="仿宋_GB2312" w:hAnsi="宋体" w:cs="宋体" w:hint="eastAsia"/>
                <w:kern w:val="0"/>
                <w:szCs w:val="21"/>
              </w:rPr>
              <w:t>10</w:t>
            </w:r>
            <w:r>
              <w:rPr>
                <w:rFonts w:ascii="仿宋_GB2312" w:eastAsia="仿宋_GB2312" w:hAnsi="宋体" w:cs="宋体" w:hint="eastAsia"/>
                <w:kern w:val="0"/>
                <w:szCs w:val="21"/>
              </w:rPr>
              <w:t>个，系数增加</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造成周边环境较为脏乱的，系数</w:t>
            </w:r>
            <w:r>
              <w:rPr>
                <w:rFonts w:ascii="仿宋_GB2312" w:eastAsia="仿宋_GB2312" w:hAnsi="宋体" w:cs="宋体" w:hint="eastAsia"/>
                <w:kern w:val="0"/>
                <w:szCs w:val="21"/>
              </w:rPr>
              <w:t>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使用数量</w:t>
            </w:r>
            <w:r>
              <w:rPr>
                <w:rFonts w:ascii="仿宋_GB2312" w:eastAsia="仿宋_GB2312" w:hAnsi="宋体" w:cs="宋体" w:hint="eastAsia"/>
                <w:kern w:val="0"/>
                <w:szCs w:val="21"/>
              </w:rPr>
              <w:t>100</w:t>
            </w:r>
            <w:r>
              <w:rPr>
                <w:rFonts w:ascii="仿宋_GB2312" w:eastAsia="仿宋_GB2312" w:hAnsi="宋体" w:cs="宋体" w:hint="eastAsia"/>
                <w:kern w:val="0"/>
                <w:szCs w:val="21"/>
              </w:rPr>
              <w:t>个以下的，视为一般情节。</w:t>
            </w:r>
          </w:p>
        </w:tc>
      </w:tr>
      <w:tr w:rsidR="00BB5609">
        <w:trPr>
          <w:gridAfter w:val="1"/>
          <w:wAfter w:w="13" w:type="dxa"/>
          <w:trHeight w:val="1821"/>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 w:val="24"/>
              </w:rPr>
            </w:pPr>
          </w:p>
        </w:tc>
        <w:tc>
          <w:tcPr>
            <w:tcW w:w="1441" w:type="dxa"/>
            <w:vMerge/>
            <w:shd w:val="clear" w:color="auto" w:fill="auto"/>
            <w:vAlign w:val="center"/>
          </w:tcPr>
          <w:p w:rsidR="00BB5609" w:rsidRDefault="00BB5609">
            <w:pPr>
              <w:widowControl/>
              <w:spacing w:line="0" w:lineRule="atLeast"/>
              <w:rPr>
                <w:rFonts w:ascii="仿宋_GB2312" w:eastAsia="仿宋_GB2312"/>
                <w:sz w:val="24"/>
              </w:rPr>
            </w:pPr>
          </w:p>
        </w:tc>
        <w:tc>
          <w:tcPr>
            <w:tcW w:w="2886" w:type="dxa"/>
            <w:gridSpan w:val="2"/>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核实在售数量超过</w:t>
            </w:r>
            <w:r>
              <w:rPr>
                <w:rFonts w:ascii="仿宋_GB2312" w:eastAsia="仿宋_GB2312" w:hAnsi="宋体" w:cs="宋体" w:hint="eastAsia"/>
                <w:kern w:val="0"/>
                <w:szCs w:val="21"/>
              </w:rPr>
              <w:t>1000</w:t>
            </w:r>
            <w:r>
              <w:rPr>
                <w:rFonts w:ascii="仿宋_GB2312" w:eastAsia="仿宋_GB2312" w:hAnsi="宋体" w:cs="宋体" w:hint="eastAsia"/>
                <w:kern w:val="0"/>
                <w:szCs w:val="21"/>
              </w:rPr>
              <w:t>个，每增加</w:t>
            </w:r>
            <w:r>
              <w:rPr>
                <w:rFonts w:ascii="仿宋_GB2312" w:eastAsia="仿宋_GB2312" w:hAnsi="宋体" w:cs="宋体" w:hint="eastAsia"/>
                <w:kern w:val="0"/>
                <w:szCs w:val="21"/>
              </w:rPr>
              <w:t>100</w:t>
            </w:r>
            <w:r>
              <w:rPr>
                <w:rFonts w:ascii="仿宋_GB2312" w:eastAsia="仿宋_GB2312" w:hAnsi="宋体" w:cs="宋体" w:hint="eastAsia"/>
                <w:kern w:val="0"/>
                <w:szCs w:val="21"/>
              </w:rPr>
              <w:t>个，系数增加</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核实使用数量超过</w:t>
            </w:r>
            <w:r>
              <w:rPr>
                <w:rFonts w:ascii="仿宋_GB2312" w:eastAsia="仿宋_GB2312" w:hAnsi="宋体" w:cs="宋体" w:hint="eastAsia"/>
                <w:kern w:val="0"/>
                <w:szCs w:val="21"/>
              </w:rPr>
              <w:t>100</w:t>
            </w:r>
            <w:r>
              <w:rPr>
                <w:rFonts w:ascii="仿宋_GB2312" w:eastAsia="仿宋_GB2312" w:hAnsi="宋体" w:cs="宋体" w:hint="eastAsia"/>
                <w:kern w:val="0"/>
                <w:szCs w:val="21"/>
              </w:rPr>
              <w:t>个，每增加</w:t>
            </w:r>
            <w:r>
              <w:rPr>
                <w:rFonts w:ascii="仿宋_GB2312" w:eastAsia="仿宋_GB2312" w:hAnsi="宋体" w:cs="宋体" w:hint="eastAsia"/>
                <w:kern w:val="0"/>
                <w:szCs w:val="21"/>
              </w:rPr>
              <w:t>50</w:t>
            </w:r>
            <w:r>
              <w:rPr>
                <w:rFonts w:ascii="仿宋_GB2312" w:eastAsia="仿宋_GB2312" w:hAnsi="宋体" w:cs="宋体" w:hint="eastAsia"/>
                <w:kern w:val="0"/>
                <w:szCs w:val="21"/>
              </w:rPr>
              <w:t>个，系数增加</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造成周边环境较为脏乱的，系数</w:t>
            </w:r>
            <w:r>
              <w:rPr>
                <w:rFonts w:ascii="仿宋_GB2312" w:eastAsia="仿宋_GB2312" w:hAnsi="宋体" w:cs="宋体" w:hint="eastAsia"/>
                <w:kern w:val="0"/>
                <w:szCs w:val="21"/>
              </w:rPr>
              <w:t>5</w:t>
            </w:r>
            <w:r>
              <w:rPr>
                <w:rFonts w:ascii="仿宋_GB2312" w:eastAsia="仿宋_GB2312" w:hAnsi="宋体" w:cs="宋体" w:hint="eastAsia"/>
                <w:kern w:val="0"/>
                <w:szCs w:val="21"/>
              </w:rPr>
              <w:t>；</w:t>
            </w:r>
            <w:r>
              <w:rPr>
                <w:rFonts w:ascii="仿宋_GB2312" w:eastAsia="仿宋_GB2312" w:hAnsi="宋体" w:cs="宋体" w:hint="eastAsia"/>
                <w:kern w:val="0"/>
                <w:szCs w:val="21"/>
              </w:rPr>
              <w:t>4.</w:t>
            </w:r>
            <w:r>
              <w:rPr>
                <w:rFonts w:ascii="仿宋_GB2312" w:eastAsia="仿宋_GB2312" w:hAnsi="宋体" w:cs="宋体" w:hint="eastAsia"/>
                <w:kern w:val="0"/>
                <w:szCs w:val="21"/>
              </w:rPr>
              <w:t>造成相关事故的，系数为</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销售一次性发泡塑料餐具，或者使用数量较大（</w:t>
            </w:r>
            <w:r>
              <w:rPr>
                <w:rFonts w:ascii="仿宋_GB2312" w:eastAsia="仿宋_GB2312" w:hAnsi="宋体" w:cs="宋体" w:hint="eastAsia"/>
                <w:kern w:val="0"/>
                <w:szCs w:val="21"/>
              </w:rPr>
              <w:t>100</w:t>
            </w:r>
            <w:r>
              <w:rPr>
                <w:rFonts w:ascii="仿宋_GB2312" w:eastAsia="仿宋_GB2312" w:hAnsi="宋体" w:cs="宋体" w:hint="eastAsia"/>
                <w:kern w:val="0"/>
                <w:szCs w:val="21"/>
              </w:rPr>
              <w:t>个以上）的，视为情节严重。</w:t>
            </w:r>
          </w:p>
        </w:tc>
      </w:tr>
      <w:tr w:rsidR="00BB5609">
        <w:trPr>
          <w:gridAfter w:val="1"/>
          <w:wAfter w:w="13" w:type="dxa"/>
          <w:trHeight w:val="360"/>
        </w:trPr>
        <w:tc>
          <w:tcPr>
            <w:tcW w:w="15104" w:type="dxa"/>
            <w:gridSpan w:val="13"/>
            <w:shd w:val="clear" w:color="auto" w:fill="auto"/>
            <w:vAlign w:val="center"/>
          </w:tcPr>
          <w:p w:rsidR="00BB5609" w:rsidRDefault="00856415">
            <w:pPr>
              <w:pStyle w:val="1"/>
              <w:rPr>
                <w:rFonts w:ascii="仿宋_GB2312" w:eastAsia="仿宋_GB2312"/>
                <w:sz w:val="32"/>
                <w:szCs w:val="32"/>
              </w:rPr>
            </w:pPr>
            <w:bookmarkStart w:id="44" w:name="_Toc1109008192"/>
            <w:r>
              <w:rPr>
                <w:rFonts w:hint="eastAsia"/>
              </w:rPr>
              <w:t>施工现场管理方面</w:t>
            </w:r>
            <w:r>
              <w:rPr>
                <w:rFonts w:hint="eastAsia"/>
              </w:rPr>
              <w:t>31</w:t>
            </w:r>
            <w:r>
              <w:rPr>
                <w:rFonts w:hint="eastAsia"/>
              </w:rPr>
              <w:t>项</w:t>
            </w:r>
            <w:bookmarkEnd w:id="44"/>
          </w:p>
        </w:tc>
      </w:tr>
      <w:tr w:rsidR="00BB5609">
        <w:trPr>
          <w:gridAfter w:val="1"/>
          <w:wAfter w:w="13" w:type="dxa"/>
          <w:trHeight w:val="620"/>
        </w:trPr>
        <w:tc>
          <w:tcPr>
            <w:tcW w:w="15104" w:type="dxa"/>
            <w:gridSpan w:val="13"/>
            <w:shd w:val="clear" w:color="auto" w:fill="auto"/>
            <w:vAlign w:val="center"/>
          </w:tcPr>
          <w:p w:rsidR="00BB5609" w:rsidRDefault="00856415">
            <w:pPr>
              <w:pStyle w:val="20"/>
              <w:jc w:val="center"/>
            </w:pPr>
            <w:bookmarkStart w:id="45" w:name="_Toc478415695"/>
            <w:r>
              <w:rPr>
                <w:rFonts w:hint="eastAsia"/>
              </w:rPr>
              <w:t>《北京市大气污染防治条例》案由</w:t>
            </w:r>
            <w:r>
              <w:rPr>
                <w:rFonts w:hint="eastAsia"/>
              </w:rPr>
              <w:t>16</w:t>
            </w:r>
            <w:r>
              <w:rPr>
                <w:rFonts w:hint="eastAsia"/>
              </w:rPr>
              <w:t>项</w:t>
            </w:r>
            <w:bookmarkEnd w:id="45"/>
          </w:p>
        </w:tc>
      </w:tr>
      <w:tr w:rsidR="00BB5609">
        <w:trPr>
          <w:gridAfter w:val="1"/>
          <w:wAfter w:w="13" w:type="dxa"/>
          <w:trHeight w:val="565"/>
        </w:trPr>
        <w:tc>
          <w:tcPr>
            <w:tcW w:w="706" w:type="dxa"/>
            <w:shd w:val="clear" w:color="auto" w:fill="auto"/>
            <w:vAlign w:val="center"/>
          </w:tcPr>
          <w:p w:rsidR="00BB5609" w:rsidRDefault="00856415">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建设单位未按标准设置围挡</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违反条款：第八十一条第一款第（一）项</w:t>
            </w:r>
          </w:p>
          <w:p w:rsidR="00BB5609" w:rsidRDefault="00856415">
            <w:pPr>
              <w:rPr>
                <w:rFonts w:ascii="仿宋_GB2312" w:eastAsia="仿宋_GB2312"/>
                <w:szCs w:val="21"/>
              </w:rPr>
            </w:pPr>
            <w:r>
              <w:rPr>
                <w:rFonts w:ascii="仿宋_GB2312" w:eastAsia="仿宋_GB2312" w:hint="eastAsia"/>
                <w:szCs w:val="21"/>
              </w:rPr>
              <w:t>处罚条款：第一百一十九条：责令限期改正，处一万元以上十万元以下罚款；拒不改正的，责令停工整治</w:t>
            </w:r>
          </w:p>
        </w:tc>
        <w:tc>
          <w:tcPr>
            <w:tcW w:w="108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未按标准设置围挡长度</w:t>
            </w:r>
            <w:r>
              <w:rPr>
                <w:rFonts w:ascii="仿宋_GB2312" w:eastAsia="仿宋_GB2312" w:hint="eastAsia"/>
                <w:szCs w:val="21"/>
              </w:rPr>
              <w:t>16-30</w:t>
            </w:r>
            <w:r>
              <w:rPr>
                <w:rFonts w:ascii="仿宋_GB2312" w:eastAsia="仿宋_GB2312" w:hint="eastAsia"/>
                <w:szCs w:val="21"/>
              </w:rPr>
              <w:t>米的，系数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31-45</w:t>
            </w:r>
            <w:r>
              <w:rPr>
                <w:rFonts w:ascii="仿宋_GB2312" w:eastAsia="仿宋_GB2312" w:hint="eastAsia"/>
                <w:szCs w:val="21"/>
              </w:rPr>
              <w:t>米的，系数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期间发生危害公共安全行为的，系数</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需要作出其它罚款额度的，说明理由，报案审会决定。</w:t>
            </w:r>
          </w:p>
        </w:tc>
      </w:tr>
      <w:tr w:rsidR="00BB5609">
        <w:trPr>
          <w:gridAfter w:val="1"/>
          <w:wAfter w:w="13" w:type="dxa"/>
          <w:trHeight w:val="599"/>
        </w:trPr>
        <w:tc>
          <w:tcPr>
            <w:tcW w:w="706"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施工单位未对围挡进行维护</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违反条款：第八十一条第一款第（一）项</w:t>
            </w:r>
          </w:p>
          <w:p w:rsidR="00BB5609" w:rsidRDefault="00856415">
            <w:pPr>
              <w:widowControl/>
              <w:jc w:val="left"/>
              <w:rPr>
                <w:rFonts w:ascii="仿宋_GB2312" w:eastAsia="仿宋_GB2312"/>
                <w:szCs w:val="21"/>
              </w:rPr>
            </w:pPr>
            <w:r>
              <w:rPr>
                <w:rFonts w:ascii="仿宋_GB2312" w:eastAsia="仿宋_GB2312" w:hint="eastAsia"/>
                <w:szCs w:val="21"/>
              </w:rPr>
              <w:t>处罚条款：第一百一十九条：责令限期改正，处一万元以上十万元以下罚款；拒不改正的，责令停工整治</w:t>
            </w:r>
          </w:p>
        </w:tc>
        <w:tc>
          <w:tcPr>
            <w:tcW w:w="108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未按规定管护围挡长度</w:t>
            </w:r>
            <w:r>
              <w:rPr>
                <w:rFonts w:ascii="仿宋_GB2312" w:eastAsia="仿宋_GB2312" w:hint="eastAsia"/>
                <w:szCs w:val="21"/>
              </w:rPr>
              <w:t>16-30</w:t>
            </w:r>
            <w:r>
              <w:rPr>
                <w:rFonts w:ascii="仿宋_GB2312" w:eastAsia="仿宋_GB2312" w:hint="eastAsia"/>
                <w:szCs w:val="21"/>
              </w:rPr>
              <w:t>米的，系数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31-45</w:t>
            </w:r>
            <w:r>
              <w:rPr>
                <w:rFonts w:ascii="仿宋_GB2312" w:eastAsia="仿宋_GB2312" w:hint="eastAsia"/>
                <w:szCs w:val="21"/>
              </w:rPr>
              <w:t>米的，系数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期间发生危害公共安全行为的，系数</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599"/>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施工单位未在施工现场出入口公示相关信息</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w:t>
            </w:r>
            <w:r>
              <w:rPr>
                <w:rFonts w:ascii="仿宋_GB2312" w:eastAsia="仿宋_GB2312" w:hint="eastAsia"/>
                <w:szCs w:val="21"/>
              </w:rPr>
              <w:t>条款：第八十一条第一款第（二）项；</w:t>
            </w:r>
          </w:p>
          <w:p w:rsidR="00BB5609" w:rsidRDefault="00856415">
            <w:pPr>
              <w:rPr>
                <w:rFonts w:ascii="仿宋_GB2312" w:eastAsia="仿宋_GB2312"/>
                <w:szCs w:val="21"/>
              </w:rPr>
            </w:pPr>
            <w:r>
              <w:rPr>
                <w:rFonts w:ascii="仿宋_GB2312" w:eastAsia="仿宋_GB2312" w:hint="eastAsia"/>
                <w:szCs w:val="21"/>
              </w:rPr>
              <w:t>处罚条款：第一百一十九条：责令限期改正，处一万元以上十万元以下罚款；拒不改正的，责令停工整治</w:t>
            </w:r>
          </w:p>
        </w:tc>
        <w:tc>
          <w:tcPr>
            <w:tcW w:w="108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20000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widowControl/>
              <w:jc w:val="left"/>
              <w:rPr>
                <w:rFonts w:ascii="仿宋_GB2312" w:eastAsia="仿宋_GB2312"/>
                <w:szCs w:val="21"/>
              </w:rPr>
            </w:pPr>
            <w:r>
              <w:rPr>
                <w:rFonts w:ascii="仿宋_GB2312" w:eastAsia="仿宋_GB2312" w:hint="eastAsia"/>
                <w:szCs w:val="21"/>
              </w:rPr>
              <w:t>按照《基准》规定</w:t>
            </w:r>
            <w:r>
              <w:rPr>
                <w:rFonts w:ascii="仿宋_GB2312" w:eastAsia="仿宋_GB2312"/>
                <w:szCs w:val="21"/>
              </w:rPr>
              <w:t>执行</w:t>
            </w:r>
          </w:p>
        </w:tc>
        <w:tc>
          <w:tcPr>
            <w:tcW w:w="1628" w:type="dxa"/>
            <w:shd w:val="clear" w:color="auto" w:fill="auto"/>
            <w:vAlign w:val="center"/>
          </w:tcPr>
          <w:p w:rsidR="00BB5609" w:rsidRDefault="00856415">
            <w:pPr>
              <w:widowControl/>
              <w:jc w:val="lef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20000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1630"/>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未对施工现场内主要道路和物料堆放场地进行硬化</w:t>
            </w:r>
          </w:p>
        </w:tc>
        <w:tc>
          <w:tcPr>
            <w:tcW w:w="2886" w:type="dxa"/>
            <w:gridSpan w:val="2"/>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违反条款：第八十一条第一款第（三）项</w:t>
            </w:r>
          </w:p>
          <w:p w:rsidR="00BB5609" w:rsidRDefault="00856415">
            <w:pPr>
              <w:rPr>
                <w:rFonts w:ascii="仿宋_GB2312" w:eastAsia="仿宋_GB2312"/>
              </w:rPr>
            </w:pPr>
            <w:r>
              <w:rPr>
                <w:rFonts w:ascii="仿宋_GB2312" w:eastAsia="仿宋_GB2312" w:hint="eastAsia"/>
                <w:szCs w:val="21"/>
              </w:rPr>
              <w:t>处罚条款：第一百一十九条：责令限期改正，处一万元以上十万元以下罚款；拒不改正，责令停工整治。</w:t>
            </w:r>
          </w:p>
        </w:tc>
        <w:tc>
          <w:tcPr>
            <w:tcW w:w="1089" w:type="dxa"/>
            <w:gridSpan w:val="2"/>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未硬化、覆盖或者绿化面积</w:t>
            </w:r>
            <w:r>
              <w:rPr>
                <w:rFonts w:ascii="仿宋_GB2312" w:eastAsia="仿宋_GB2312" w:hint="eastAsia"/>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26</w:t>
            </w:r>
            <w:r>
              <w:rPr>
                <w:rFonts w:ascii="仿宋_GB2312" w:eastAsia="仿宋_GB2312" w:hint="eastAsia"/>
                <w:szCs w:val="21"/>
              </w:rPr>
              <w:t>－</w:t>
            </w:r>
            <w:r>
              <w:rPr>
                <w:rFonts w:ascii="仿宋_GB2312" w:eastAsia="仿宋_GB2312" w:hint="eastAsia"/>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p>
        </w:tc>
        <w:tc>
          <w:tcPr>
            <w:tcW w:w="1628"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1630"/>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未对施工现场内除主要道路和物料堆放场地外其它场地进行覆盖或者临时绿化</w:t>
            </w:r>
          </w:p>
        </w:tc>
        <w:tc>
          <w:tcPr>
            <w:tcW w:w="2886" w:type="dxa"/>
            <w:gridSpan w:val="2"/>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违反条款：第八十一条第一款第（三）项</w:t>
            </w:r>
          </w:p>
          <w:p w:rsidR="00BB5609" w:rsidRDefault="00856415">
            <w:pPr>
              <w:rPr>
                <w:rFonts w:ascii="仿宋_GB2312" w:eastAsia="仿宋_GB2312"/>
              </w:rPr>
            </w:pPr>
            <w:r>
              <w:rPr>
                <w:rFonts w:ascii="仿宋_GB2312" w:eastAsia="仿宋_GB2312" w:hint="eastAsia"/>
                <w:szCs w:val="21"/>
              </w:rPr>
              <w:t>处罚条款：第一百一十九条：责令限期改正，处一万元以上十万元以下罚款；拒不改正，责令停工整治。</w:t>
            </w:r>
          </w:p>
        </w:tc>
        <w:tc>
          <w:tcPr>
            <w:tcW w:w="1089" w:type="dxa"/>
            <w:gridSpan w:val="2"/>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面积</w:t>
            </w:r>
            <w:r>
              <w:rPr>
                <w:rFonts w:ascii="仿宋_GB2312" w:eastAsia="仿宋_GB2312" w:hint="eastAsia"/>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26</w:t>
            </w:r>
            <w:r>
              <w:rPr>
                <w:rFonts w:ascii="仿宋_GB2312" w:eastAsia="仿宋_GB2312" w:hint="eastAsia"/>
                <w:szCs w:val="21"/>
              </w:rPr>
              <w:t>－</w:t>
            </w:r>
            <w:r>
              <w:rPr>
                <w:rFonts w:ascii="仿宋_GB2312" w:eastAsia="仿宋_GB2312" w:hint="eastAsia"/>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造成尘土飞扬，严重污染环境的，系数为</w:t>
            </w:r>
            <w:r>
              <w:rPr>
                <w:rFonts w:ascii="仿宋_GB2312" w:eastAsia="仿宋_GB2312"/>
                <w:szCs w:val="21"/>
              </w:rPr>
              <w:t>9</w:t>
            </w:r>
            <w:r>
              <w:rPr>
                <w:rFonts w:ascii="仿宋_GB2312" w:eastAsia="仿宋_GB2312" w:hint="eastAsia"/>
                <w:szCs w:val="21"/>
              </w:rPr>
              <w:t>。</w:t>
            </w:r>
          </w:p>
        </w:tc>
        <w:tc>
          <w:tcPr>
            <w:tcW w:w="1628"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BB5609">
            <w:pPr>
              <w:spacing w:line="280" w:lineRule="exact"/>
              <w:rPr>
                <w:rFonts w:ascii="仿宋_GB2312" w:eastAsia="仿宋_GB2312"/>
                <w:szCs w:val="21"/>
              </w:rPr>
            </w:pPr>
          </w:p>
        </w:tc>
      </w:tr>
      <w:tr w:rsidR="00BB5609">
        <w:trPr>
          <w:gridAfter w:val="1"/>
          <w:wAfter w:w="13" w:type="dxa"/>
          <w:trHeight w:val="1870"/>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施工现场</w:t>
            </w:r>
            <w:r>
              <w:rPr>
                <w:rFonts w:ascii="仿宋_GB2312" w:eastAsia="仿宋_GB2312"/>
              </w:rPr>
              <w:t>土方</w:t>
            </w:r>
            <w:r>
              <w:rPr>
                <w:rFonts w:ascii="仿宋_GB2312" w:eastAsia="仿宋_GB2312" w:hint="eastAsia"/>
              </w:rPr>
              <w:t>未</w:t>
            </w:r>
            <w:r>
              <w:rPr>
                <w:rFonts w:ascii="仿宋_GB2312" w:eastAsia="仿宋_GB2312"/>
              </w:rPr>
              <w:t>集中堆放</w:t>
            </w:r>
            <w:r>
              <w:rPr>
                <w:rFonts w:ascii="仿宋_GB2312" w:eastAsia="仿宋_GB2312" w:hint="eastAsia"/>
              </w:rPr>
              <w:t>或者未</w:t>
            </w:r>
            <w:r>
              <w:rPr>
                <w:rFonts w:ascii="仿宋_GB2312" w:eastAsia="仿宋_GB2312"/>
              </w:rPr>
              <w:t>采取覆盖</w:t>
            </w:r>
            <w:r>
              <w:rPr>
                <w:rFonts w:ascii="仿宋_GB2312" w:eastAsia="仿宋_GB2312" w:hint="eastAsia"/>
              </w:rPr>
              <w:t>、</w:t>
            </w:r>
            <w:r>
              <w:rPr>
                <w:rFonts w:ascii="仿宋_GB2312" w:eastAsia="仿宋_GB2312"/>
              </w:rPr>
              <w:t>固化措施</w:t>
            </w:r>
          </w:p>
        </w:tc>
        <w:tc>
          <w:tcPr>
            <w:tcW w:w="2886" w:type="dxa"/>
            <w:gridSpan w:val="2"/>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违反条款：第八十一条第一款第（三）项</w:t>
            </w:r>
          </w:p>
          <w:p w:rsidR="00BB5609" w:rsidRDefault="00856415">
            <w:pPr>
              <w:rPr>
                <w:rFonts w:ascii="黑体" w:eastAsia="黑体" w:hAnsi="黑体"/>
              </w:rPr>
            </w:pPr>
            <w:r>
              <w:rPr>
                <w:rFonts w:ascii="仿宋_GB2312" w:eastAsia="仿宋_GB2312" w:hint="eastAsia"/>
                <w:szCs w:val="21"/>
              </w:rPr>
              <w:t>处罚条款：第一百一十九条：责令限期改正，处一万元以上十万元以下罚款；拒不改正，责令停工整治。</w:t>
            </w:r>
          </w:p>
        </w:tc>
        <w:tc>
          <w:tcPr>
            <w:tcW w:w="1089" w:type="dxa"/>
            <w:gridSpan w:val="2"/>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面积</w:t>
            </w:r>
            <w:r>
              <w:rPr>
                <w:rFonts w:ascii="仿宋_GB2312" w:eastAsia="仿宋_GB2312" w:hint="eastAsia"/>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26</w:t>
            </w:r>
            <w:r>
              <w:rPr>
                <w:rFonts w:ascii="仿宋_GB2312" w:eastAsia="仿宋_GB2312" w:hint="eastAsia"/>
                <w:szCs w:val="21"/>
              </w:rPr>
              <w:t>－</w:t>
            </w:r>
            <w:r>
              <w:rPr>
                <w:rFonts w:ascii="仿宋_GB2312" w:eastAsia="仿宋_GB2312" w:hint="eastAsia"/>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造成尘土飞扬，严重污染环境的，系数为</w:t>
            </w:r>
            <w:r>
              <w:rPr>
                <w:rFonts w:ascii="仿宋_GB2312" w:eastAsia="仿宋_GB2312"/>
                <w:szCs w:val="21"/>
              </w:rPr>
              <w:t>9</w:t>
            </w:r>
            <w:r>
              <w:rPr>
                <w:rFonts w:ascii="仿宋_GB2312" w:eastAsia="仿宋_GB2312" w:hint="eastAsia"/>
                <w:szCs w:val="21"/>
              </w:rPr>
              <w:t>。</w:t>
            </w:r>
          </w:p>
        </w:tc>
        <w:tc>
          <w:tcPr>
            <w:tcW w:w="1628"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BB5609">
            <w:pPr>
              <w:spacing w:line="280" w:lineRule="exact"/>
              <w:rPr>
                <w:rFonts w:ascii="仿宋_GB2312" w:eastAsia="仿宋_GB2312"/>
                <w:szCs w:val="21"/>
              </w:rPr>
            </w:pPr>
          </w:p>
        </w:tc>
      </w:tr>
      <w:tr w:rsidR="00BB5609">
        <w:trPr>
          <w:gridAfter w:val="1"/>
          <w:wAfter w:w="13" w:type="dxa"/>
          <w:trHeight w:val="191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大风天气未停止可能产生扬尘污染的施工作业</w:t>
            </w:r>
          </w:p>
        </w:tc>
        <w:tc>
          <w:tcPr>
            <w:tcW w:w="2886" w:type="dxa"/>
            <w:gridSpan w:val="2"/>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违反条款：第八十一条第一款第（四）项</w:t>
            </w:r>
          </w:p>
          <w:p w:rsidR="00BB5609" w:rsidRDefault="00856415">
            <w:pPr>
              <w:rPr>
                <w:rFonts w:ascii="仿宋_GB2312" w:eastAsia="仿宋_GB2312"/>
              </w:rPr>
            </w:pPr>
            <w:r>
              <w:rPr>
                <w:rFonts w:ascii="仿宋_GB2312" w:eastAsia="仿宋_GB2312" w:hint="eastAsia"/>
                <w:szCs w:val="21"/>
              </w:rPr>
              <w:t>处罚条款：第一百一十九条：责令限期改正，处一万元以上十万元以下罚款；拒不改正，责令停工整治。</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340" w:lineRule="exact"/>
              <w:rPr>
                <w:rFonts w:ascii="仿宋_GB2312" w:eastAsia="仿宋_GB2312"/>
                <w:szCs w:val="21"/>
              </w:rPr>
            </w:pPr>
            <w:r>
              <w:rPr>
                <w:rFonts w:ascii="仿宋_GB2312" w:eastAsia="仿宋_GB2312"/>
                <w:szCs w:val="21"/>
              </w:rPr>
              <w:t>1.6</w:t>
            </w:r>
            <w:r>
              <w:rPr>
                <w:rFonts w:ascii="仿宋_GB2312" w:eastAsia="仿宋_GB2312" w:hint="eastAsia"/>
                <w:szCs w:val="21"/>
              </w:rPr>
              <w:t>级及</w:t>
            </w:r>
            <w:r>
              <w:rPr>
                <w:rFonts w:ascii="仿宋_GB2312" w:eastAsia="仿宋_GB2312"/>
                <w:szCs w:val="21"/>
              </w:rPr>
              <w:t>6</w:t>
            </w:r>
            <w:r>
              <w:rPr>
                <w:rFonts w:ascii="仿宋_GB2312" w:eastAsia="仿宋_GB2312" w:hint="eastAsia"/>
                <w:szCs w:val="21"/>
              </w:rPr>
              <w:t>级以上大风未停止可能产生扬尘污染的施工作业的，系数</w:t>
            </w:r>
            <w:r>
              <w:rPr>
                <w:rFonts w:ascii="仿宋_GB2312" w:eastAsia="仿宋_GB2312"/>
                <w:szCs w:val="21"/>
              </w:rPr>
              <w:t>5-8</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造成尘土飞扬，严重污染环境的，系数为</w:t>
            </w:r>
            <w:r>
              <w:rPr>
                <w:rFonts w:ascii="仿宋_GB2312" w:eastAsia="仿宋_GB2312"/>
                <w:szCs w:val="21"/>
              </w:rPr>
              <w:t>9</w:t>
            </w:r>
            <w:r>
              <w:rPr>
                <w:rFonts w:ascii="仿宋_GB2312" w:eastAsia="仿宋_GB2312" w:hint="eastAsia"/>
                <w:szCs w:val="21"/>
              </w:rPr>
              <w:t>。</w:t>
            </w:r>
          </w:p>
        </w:tc>
        <w:tc>
          <w:tcPr>
            <w:tcW w:w="1628" w:type="dxa"/>
            <w:shd w:val="clear" w:color="auto" w:fill="auto"/>
            <w:vAlign w:val="center"/>
          </w:tcPr>
          <w:p w:rsidR="00BB5609" w:rsidRDefault="00856415">
            <w:pPr>
              <w:spacing w:line="340" w:lineRule="exact"/>
              <w:rPr>
                <w:rFonts w:ascii="仿宋_GB2312" w:eastAsia="仿宋_GB2312"/>
                <w:szCs w:val="21"/>
              </w:rPr>
            </w:pPr>
            <w:r>
              <w:rPr>
                <w:rFonts w:ascii="仿宋_GB2312" w:eastAsia="仿宋_GB2312" w:hint="eastAsia"/>
                <w:szCs w:val="21"/>
              </w:rPr>
              <w:t>罚款数额＝</w:t>
            </w:r>
            <w:r>
              <w:rPr>
                <w:rFonts w:ascii="仿宋_GB2312" w:eastAsia="仿宋_GB2312"/>
                <w:szCs w:val="21"/>
              </w:rPr>
              <w:t>10</w:t>
            </w:r>
            <w:r>
              <w:rPr>
                <w:rFonts w:ascii="仿宋_GB2312" w:eastAsia="仿宋_GB2312" w:hint="eastAsia"/>
                <w:szCs w:val="21"/>
              </w:rPr>
              <w:t>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BB5609">
            <w:pPr>
              <w:spacing w:line="340" w:lineRule="exact"/>
              <w:rPr>
                <w:rFonts w:ascii="仿宋_GB2312" w:eastAsia="仿宋_GB2312"/>
                <w:szCs w:val="21"/>
              </w:rPr>
            </w:pPr>
          </w:p>
        </w:tc>
      </w:tr>
      <w:tr w:rsidR="00BB5609">
        <w:trPr>
          <w:gridAfter w:val="1"/>
          <w:wAfter w:w="13" w:type="dxa"/>
          <w:trHeight w:val="1866"/>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施工现场出口处未设置冲洗车辆设施</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违反条款：第八十一条第一款第（五）项</w:t>
            </w:r>
          </w:p>
          <w:p w:rsidR="00BB5609" w:rsidRDefault="00856415">
            <w:pPr>
              <w:rPr>
                <w:rFonts w:ascii="仿宋_GB2312" w:eastAsia="仿宋_GB2312"/>
              </w:rPr>
            </w:pPr>
            <w:r>
              <w:rPr>
                <w:rFonts w:ascii="仿宋_GB2312" w:eastAsia="仿宋_GB2312" w:hint="eastAsia"/>
                <w:szCs w:val="21"/>
              </w:rPr>
              <w:t>处罚条款：第一百一十九条：责令限期改正，处一万元以上十万元以下罚款；拒不改正，责令停工整治。</w:t>
            </w:r>
          </w:p>
        </w:tc>
        <w:tc>
          <w:tcPr>
            <w:tcW w:w="1089" w:type="dxa"/>
            <w:gridSpan w:val="2"/>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20000</w:t>
            </w:r>
          </w:p>
        </w:tc>
        <w:tc>
          <w:tcPr>
            <w:tcW w:w="1014" w:type="dxa"/>
            <w:gridSpan w:val="3"/>
            <w:shd w:val="clear" w:color="auto" w:fill="auto"/>
            <w:vAlign w:val="center"/>
          </w:tcPr>
          <w:p w:rsidR="00BB5609" w:rsidRDefault="00856415">
            <w:pPr>
              <w:spacing w:line="36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按照《基准》规定</w:t>
            </w:r>
            <w:r>
              <w:rPr>
                <w:rFonts w:ascii="仿宋_GB2312" w:eastAsia="仿宋_GB2312"/>
                <w:szCs w:val="21"/>
              </w:rPr>
              <w:t>执行</w:t>
            </w:r>
          </w:p>
        </w:tc>
        <w:tc>
          <w:tcPr>
            <w:tcW w:w="1628" w:type="dxa"/>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20000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shd w:val="clear" w:color="auto" w:fill="auto"/>
            <w:vAlign w:val="center"/>
          </w:tcPr>
          <w:p w:rsidR="00BB5609" w:rsidRDefault="00856415">
            <w:pPr>
              <w:spacing w:line="360" w:lineRule="exact"/>
              <w:rPr>
                <w:rFonts w:ascii="仿宋_GB2312" w:eastAsia="仿宋_GB2312"/>
                <w:szCs w:val="21"/>
              </w:rPr>
            </w:pPr>
            <w:r>
              <w:rPr>
                <w:rFonts w:ascii="仿宋_GB2312" w:eastAsia="仿宋_GB2312" w:hint="eastAsia"/>
                <w:szCs w:val="21"/>
              </w:rPr>
              <w:t>需要做出其它处罚决定的，报请案审会决定。</w:t>
            </w:r>
          </w:p>
        </w:tc>
      </w:tr>
      <w:tr w:rsidR="00BB5609">
        <w:trPr>
          <w:gridAfter w:val="1"/>
          <w:wAfter w:w="13" w:type="dxa"/>
          <w:trHeight w:val="1909"/>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施工现场未按规定安装视频监控系统</w:t>
            </w:r>
          </w:p>
        </w:tc>
        <w:tc>
          <w:tcPr>
            <w:tcW w:w="2886" w:type="dxa"/>
            <w:gridSpan w:val="2"/>
            <w:shd w:val="clear" w:color="auto" w:fill="auto"/>
            <w:vAlign w:val="center"/>
          </w:tcPr>
          <w:p w:rsidR="00BB5609" w:rsidRDefault="00856415">
            <w:pPr>
              <w:spacing w:line="340" w:lineRule="exact"/>
              <w:rPr>
                <w:rFonts w:ascii="仿宋_GB2312" w:eastAsia="仿宋_GB2312"/>
                <w:szCs w:val="21"/>
              </w:rPr>
            </w:pPr>
            <w:r>
              <w:rPr>
                <w:rFonts w:ascii="仿宋_GB2312" w:eastAsia="仿宋_GB2312" w:hint="eastAsia"/>
                <w:szCs w:val="21"/>
              </w:rPr>
              <w:t>违反条款：第八十一条第一款第（五）项</w:t>
            </w:r>
          </w:p>
          <w:p w:rsidR="00BB5609" w:rsidRDefault="00856415">
            <w:pPr>
              <w:rPr>
                <w:rFonts w:ascii="仿宋_GB2312" w:eastAsia="仿宋_GB2312" w:hAnsi="宋体" w:cs="宋体"/>
                <w:sz w:val="24"/>
              </w:rPr>
            </w:pPr>
            <w:r>
              <w:rPr>
                <w:rFonts w:ascii="仿宋_GB2312" w:eastAsia="仿宋_GB2312" w:hint="eastAsia"/>
                <w:szCs w:val="21"/>
              </w:rPr>
              <w:t>处罚条款：第一百一十九条：责令限期改正，处一万元以上十万元以下罚款；拒不改正，责令停工整治。</w:t>
            </w:r>
          </w:p>
        </w:tc>
        <w:tc>
          <w:tcPr>
            <w:tcW w:w="1089" w:type="dxa"/>
            <w:gridSpan w:val="2"/>
            <w:shd w:val="clear" w:color="auto" w:fill="auto"/>
            <w:vAlign w:val="center"/>
          </w:tcPr>
          <w:p w:rsidR="00BB5609" w:rsidRDefault="00856415">
            <w:pPr>
              <w:spacing w:line="340" w:lineRule="exact"/>
              <w:jc w:val="center"/>
              <w:rPr>
                <w:rFonts w:ascii="仿宋_GB2312" w:eastAsia="仿宋_GB2312"/>
                <w:szCs w:val="21"/>
              </w:rPr>
            </w:pPr>
            <w:r>
              <w:rPr>
                <w:rFonts w:ascii="仿宋_GB2312" w:eastAsia="仿宋_GB2312" w:hint="eastAsia"/>
                <w:szCs w:val="21"/>
              </w:rPr>
              <w:t>20000</w:t>
            </w:r>
          </w:p>
        </w:tc>
        <w:tc>
          <w:tcPr>
            <w:tcW w:w="1014" w:type="dxa"/>
            <w:gridSpan w:val="3"/>
            <w:shd w:val="clear" w:color="auto" w:fill="auto"/>
            <w:vAlign w:val="center"/>
          </w:tcPr>
          <w:p w:rsidR="00BB5609" w:rsidRDefault="00856415">
            <w:pPr>
              <w:spacing w:line="34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340" w:lineRule="exact"/>
              <w:jc w:val="center"/>
              <w:rPr>
                <w:rFonts w:ascii="仿宋_GB2312" w:eastAsia="仿宋_GB2312"/>
                <w:szCs w:val="21"/>
              </w:rPr>
            </w:pPr>
            <w:r>
              <w:rPr>
                <w:rFonts w:ascii="仿宋_GB2312" w:eastAsia="仿宋_GB2312" w:hint="eastAsia"/>
                <w:szCs w:val="21"/>
              </w:rPr>
              <w:t>按照《基准》规定</w:t>
            </w:r>
            <w:r>
              <w:rPr>
                <w:rFonts w:ascii="仿宋_GB2312" w:eastAsia="仿宋_GB2312"/>
                <w:szCs w:val="21"/>
              </w:rPr>
              <w:t>执行</w:t>
            </w:r>
          </w:p>
        </w:tc>
        <w:tc>
          <w:tcPr>
            <w:tcW w:w="1628" w:type="dxa"/>
            <w:shd w:val="clear" w:color="auto" w:fill="auto"/>
            <w:vAlign w:val="center"/>
          </w:tcPr>
          <w:p w:rsidR="00BB5609" w:rsidRDefault="00856415">
            <w:pPr>
              <w:spacing w:line="34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20000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shd w:val="clear" w:color="auto" w:fill="auto"/>
            <w:vAlign w:val="center"/>
          </w:tcPr>
          <w:p w:rsidR="00BB5609" w:rsidRDefault="00856415">
            <w:pPr>
              <w:spacing w:line="340" w:lineRule="exact"/>
              <w:rPr>
                <w:rFonts w:ascii="仿宋_GB2312" w:eastAsia="仿宋_GB2312"/>
                <w:strike/>
                <w:szCs w:val="21"/>
              </w:rPr>
            </w:pPr>
            <w:r>
              <w:rPr>
                <w:rFonts w:ascii="仿宋_GB2312" w:eastAsia="仿宋_GB2312" w:hint="eastAsia"/>
                <w:szCs w:val="21"/>
              </w:rPr>
              <w:t>需要做出其它处罚决定的，报请案审会决定。</w:t>
            </w:r>
          </w:p>
        </w:tc>
      </w:tr>
      <w:tr w:rsidR="00BB5609">
        <w:trPr>
          <w:gridAfter w:val="1"/>
          <w:wAfter w:w="13" w:type="dxa"/>
          <w:trHeight w:val="599"/>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施工车辆未经除泥、冲洗驶出工地</w:t>
            </w:r>
          </w:p>
        </w:tc>
        <w:tc>
          <w:tcPr>
            <w:tcW w:w="2886" w:type="dxa"/>
            <w:gridSpan w:val="2"/>
            <w:shd w:val="clear" w:color="auto" w:fill="auto"/>
            <w:vAlign w:val="center"/>
          </w:tcPr>
          <w:p w:rsidR="00BB5609" w:rsidRDefault="00856415">
            <w:pPr>
              <w:spacing w:line="340" w:lineRule="exact"/>
              <w:rPr>
                <w:rFonts w:ascii="仿宋_GB2312" w:eastAsia="仿宋_GB2312"/>
                <w:szCs w:val="21"/>
              </w:rPr>
            </w:pPr>
            <w:r>
              <w:rPr>
                <w:rFonts w:ascii="仿宋_GB2312" w:eastAsia="仿宋_GB2312" w:hint="eastAsia"/>
                <w:szCs w:val="21"/>
              </w:rPr>
              <w:t>违反条款：第八十一条第一款第（五）项</w:t>
            </w:r>
          </w:p>
          <w:p w:rsidR="00BB5609" w:rsidRDefault="00856415">
            <w:pPr>
              <w:rPr>
                <w:rFonts w:ascii="仿宋_GB2312" w:eastAsia="仿宋_GB2312" w:hAnsi="宋体" w:cs="宋体"/>
                <w:sz w:val="24"/>
              </w:rPr>
            </w:pPr>
            <w:r>
              <w:rPr>
                <w:rFonts w:ascii="仿宋_GB2312" w:eastAsia="仿宋_GB2312" w:hint="eastAsia"/>
                <w:szCs w:val="21"/>
              </w:rPr>
              <w:t>处罚条款：第一百一十九条：责令限期改正，处一万元以上十万元以下罚款；拒不改正，责令停工整治。</w:t>
            </w:r>
          </w:p>
        </w:tc>
        <w:tc>
          <w:tcPr>
            <w:tcW w:w="1089" w:type="dxa"/>
            <w:gridSpan w:val="2"/>
            <w:shd w:val="clear" w:color="auto" w:fill="auto"/>
            <w:vAlign w:val="center"/>
          </w:tcPr>
          <w:p w:rsidR="00BB5609" w:rsidRDefault="00856415">
            <w:pPr>
              <w:spacing w:line="34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spacing w:line="34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340" w:lineRule="exact"/>
              <w:rPr>
                <w:rFonts w:ascii="仿宋_GB2312" w:eastAsia="仿宋_GB2312"/>
                <w:szCs w:val="21"/>
              </w:rPr>
            </w:pPr>
            <w:r>
              <w:rPr>
                <w:rFonts w:ascii="仿宋_GB2312" w:eastAsia="仿宋_GB2312" w:hint="eastAsia"/>
                <w:szCs w:val="21"/>
              </w:rPr>
              <w:t>污染道路长</w:t>
            </w:r>
            <w:r>
              <w:rPr>
                <w:rFonts w:ascii="仿宋_GB2312" w:eastAsia="仿宋_GB2312" w:hint="eastAsia"/>
                <w:szCs w:val="21"/>
              </w:rPr>
              <w:t>21</w:t>
            </w:r>
            <w:r>
              <w:rPr>
                <w:rFonts w:ascii="仿宋_GB2312" w:eastAsia="仿宋_GB2312" w:hint="eastAsia"/>
                <w:szCs w:val="21"/>
              </w:rPr>
              <w:t>－</w:t>
            </w:r>
            <w:r>
              <w:rPr>
                <w:rFonts w:ascii="仿宋_GB2312" w:eastAsia="仿宋_GB2312" w:hint="eastAsia"/>
                <w:szCs w:val="21"/>
              </w:rPr>
              <w:t>30</w:t>
            </w:r>
            <w:r>
              <w:rPr>
                <w:rFonts w:ascii="仿宋_GB2312" w:eastAsia="仿宋_GB2312" w:hint="eastAsia"/>
                <w:szCs w:val="21"/>
              </w:rPr>
              <w:t>米的，系数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31</w:t>
            </w:r>
            <w:r>
              <w:rPr>
                <w:rFonts w:ascii="仿宋_GB2312" w:eastAsia="仿宋_GB2312" w:hint="eastAsia"/>
                <w:szCs w:val="21"/>
              </w:rPr>
              <w:t>－</w:t>
            </w:r>
            <w:r>
              <w:rPr>
                <w:rFonts w:ascii="仿宋_GB2312" w:eastAsia="仿宋_GB2312" w:hint="eastAsia"/>
                <w:szCs w:val="21"/>
              </w:rPr>
              <w:t>40</w:t>
            </w:r>
            <w:r>
              <w:rPr>
                <w:rFonts w:ascii="仿宋_GB2312" w:eastAsia="仿宋_GB2312" w:hint="eastAsia"/>
                <w:szCs w:val="21"/>
              </w:rPr>
              <w:t>米的，系数</w:t>
            </w:r>
            <w:r>
              <w:rPr>
                <w:rFonts w:ascii="仿宋_GB2312" w:eastAsia="仿宋_GB2312" w:hint="eastAsia"/>
                <w:szCs w:val="21"/>
              </w:rPr>
              <w:t>2</w:t>
            </w:r>
            <w:r>
              <w:rPr>
                <w:rFonts w:ascii="仿宋_GB2312" w:eastAsia="仿宋_GB2312" w:hint="eastAsia"/>
                <w:szCs w:val="21"/>
              </w:rPr>
              <w:t>；以此类推。</w:t>
            </w:r>
          </w:p>
        </w:tc>
        <w:tc>
          <w:tcPr>
            <w:tcW w:w="1628" w:type="dxa"/>
            <w:shd w:val="clear" w:color="auto" w:fill="auto"/>
            <w:vAlign w:val="center"/>
          </w:tcPr>
          <w:p w:rsidR="00BB5609" w:rsidRDefault="00856415">
            <w:pPr>
              <w:spacing w:line="34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BB5609">
            <w:pPr>
              <w:spacing w:line="340" w:lineRule="exact"/>
              <w:rPr>
                <w:rFonts w:ascii="仿宋_GB2312" w:eastAsia="仿宋_GB2312"/>
                <w:strike/>
                <w:szCs w:val="21"/>
              </w:rPr>
            </w:pPr>
          </w:p>
        </w:tc>
      </w:tr>
      <w:tr w:rsidR="00BB5609">
        <w:trPr>
          <w:gridAfter w:val="1"/>
          <w:wAfter w:w="13" w:type="dxa"/>
          <w:trHeight w:val="1943"/>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车辆清洗处未配套设置排水、泥浆沉淀设施</w:t>
            </w:r>
          </w:p>
        </w:tc>
        <w:tc>
          <w:tcPr>
            <w:tcW w:w="2886" w:type="dxa"/>
            <w:gridSpan w:val="2"/>
            <w:shd w:val="clear" w:color="auto" w:fill="auto"/>
            <w:vAlign w:val="center"/>
          </w:tcPr>
          <w:p w:rsidR="00BB5609" w:rsidRDefault="00856415">
            <w:pPr>
              <w:spacing w:line="340" w:lineRule="exact"/>
              <w:rPr>
                <w:rFonts w:ascii="仿宋_GB2312" w:eastAsia="仿宋_GB2312"/>
                <w:szCs w:val="21"/>
              </w:rPr>
            </w:pPr>
            <w:r>
              <w:rPr>
                <w:rFonts w:ascii="仿宋_GB2312" w:eastAsia="仿宋_GB2312" w:hint="eastAsia"/>
                <w:szCs w:val="21"/>
              </w:rPr>
              <w:t>违反条款：第八十一条第一款第（五）项</w:t>
            </w:r>
          </w:p>
          <w:p w:rsidR="00BB5609" w:rsidRDefault="00856415">
            <w:pPr>
              <w:rPr>
                <w:rFonts w:ascii="仿宋_GB2312" w:eastAsia="仿宋_GB2312" w:hAnsi="宋体" w:cs="宋体"/>
                <w:sz w:val="24"/>
              </w:rPr>
            </w:pPr>
            <w:r>
              <w:rPr>
                <w:rFonts w:ascii="仿宋_GB2312" w:eastAsia="仿宋_GB2312" w:hint="eastAsia"/>
                <w:szCs w:val="21"/>
              </w:rPr>
              <w:t>处罚条款：第一百一十九条：责令限期改正，处一万元以上十万元以下罚款；拒不改正，责令停工整治。</w:t>
            </w:r>
          </w:p>
        </w:tc>
        <w:tc>
          <w:tcPr>
            <w:tcW w:w="1089" w:type="dxa"/>
            <w:gridSpan w:val="2"/>
            <w:shd w:val="clear" w:color="auto" w:fill="auto"/>
            <w:vAlign w:val="center"/>
          </w:tcPr>
          <w:p w:rsidR="00BB5609" w:rsidRDefault="00856415">
            <w:pPr>
              <w:spacing w:line="340" w:lineRule="exact"/>
              <w:jc w:val="center"/>
              <w:rPr>
                <w:rFonts w:ascii="仿宋_GB2312" w:eastAsia="仿宋_GB2312"/>
                <w:szCs w:val="21"/>
              </w:rPr>
            </w:pPr>
            <w:r>
              <w:rPr>
                <w:rFonts w:ascii="仿宋_GB2312" w:eastAsia="仿宋_GB2312" w:hint="eastAsia"/>
                <w:szCs w:val="21"/>
              </w:rPr>
              <w:t>20000</w:t>
            </w:r>
          </w:p>
        </w:tc>
        <w:tc>
          <w:tcPr>
            <w:tcW w:w="1014" w:type="dxa"/>
            <w:gridSpan w:val="3"/>
            <w:shd w:val="clear" w:color="auto" w:fill="auto"/>
            <w:vAlign w:val="center"/>
          </w:tcPr>
          <w:p w:rsidR="00BB5609" w:rsidRDefault="00856415">
            <w:pPr>
              <w:spacing w:line="34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340" w:lineRule="exact"/>
              <w:rPr>
                <w:rFonts w:ascii="仿宋_GB2312" w:eastAsia="仿宋_GB2312"/>
                <w:szCs w:val="21"/>
              </w:rPr>
            </w:pPr>
            <w:r>
              <w:rPr>
                <w:rFonts w:ascii="仿宋_GB2312" w:eastAsia="仿宋_GB2312" w:hint="eastAsia"/>
                <w:szCs w:val="21"/>
              </w:rPr>
              <w:t>按照《基准》规定</w:t>
            </w:r>
            <w:r>
              <w:rPr>
                <w:rFonts w:ascii="仿宋_GB2312" w:eastAsia="仿宋_GB2312"/>
                <w:szCs w:val="21"/>
              </w:rPr>
              <w:t>执行</w:t>
            </w:r>
          </w:p>
        </w:tc>
        <w:tc>
          <w:tcPr>
            <w:tcW w:w="1628" w:type="dxa"/>
            <w:shd w:val="clear" w:color="auto" w:fill="auto"/>
            <w:vAlign w:val="center"/>
          </w:tcPr>
          <w:p w:rsidR="00BB5609" w:rsidRDefault="00856415">
            <w:pPr>
              <w:spacing w:line="34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20000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shd w:val="clear" w:color="auto" w:fill="auto"/>
            <w:vAlign w:val="center"/>
          </w:tcPr>
          <w:p w:rsidR="00BB5609" w:rsidRDefault="00856415">
            <w:pPr>
              <w:spacing w:line="340" w:lineRule="exact"/>
              <w:rPr>
                <w:rFonts w:ascii="仿宋_GB2312" w:eastAsia="仿宋_GB2312"/>
                <w:strike/>
                <w:szCs w:val="21"/>
              </w:rPr>
            </w:pPr>
            <w:r>
              <w:rPr>
                <w:rFonts w:ascii="仿宋_GB2312" w:eastAsia="仿宋_GB2312" w:hint="eastAsia"/>
                <w:szCs w:val="21"/>
              </w:rPr>
              <w:t>需要做出其它处罚决定的，报请案审会决定。</w:t>
            </w:r>
          </w:p>
        </w:tc>
      </w:tr>
      <w:tr w:rsidR="00BB5609">
        <w:trPr>
          <w:gridAfter w:val="1"/>
          <w:wAfter w:w="13" w:type="dxa"/>
          <w:trHeight w:val="1924"/>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施工现场道路及进出口周边一百米以内的道路有泥土和建筑垃圾</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w:t>
            </w:r>
            <w:r>
              <w:rPr>
                <w:rFonts w:ascii="仿宋_GB2312" w:eastAsia="仿宋_GB2312" w:hint="eastAsia"/>
                <w:szCs w:val="21"/>
              </w:rPr>
              <w:t>条款：第八十一条第一款第（六）项；</w:t>
            </w:r>
          </w:p>
          <w:p w:rsidR="00BB5609" w:rsidRDefault="00856415">
            <w:pPr>
              <w:rPr>
                <w:rFonts w:ascii="仿宋_GB2312" w:eastAsia="仿宋_GB2312"/>
                <w:szCs w:val="21"/>
              </w:rPr>
            </w:pPr>
            <w:r>
              <w:rPr>
                <w:rFonts w:ascii="仿宋_GB2312" w:eastAsia="仿宋_GB2312" w:hint="eastAsia"/>
                <w:szCs w:val="21"/>
              </w:rPr>
              <w:t>处罚条款：第一百一十九条，责令限期改正，处一万元以上十万元以下罚款；拒不改正，责令停工整治。</w:t>
            </w:r>
          </w:p>
        </w:tc>
        <w:tc>
          <w:tcPr>
            <w:tcW w:w="1089" w:type="dxa"/>
            <w:gridSpan w:val="2"/>
            <w:shd w:val="clear" w:color="auto" w:fill="auto"/>
            <w:vAlign w:val="center"/>
          </w:tcPr>
          <w:p w:rsidR="00BB5609" w:rsidRDefault="00856415">
            <w:pPr>
              <w:spacing w:line="34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spacing w:line="34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340" w:lineRule="exact"/>
              <w:rPr>
                <w:rFonts w:ascii="仿宋_GB2312" w:eastAsia="仿宋_GB2312"/>
                <w:szCs w:val="21"/>
              </w:rPr>
            </w:pPr>
            <w:r>
              <w:rPr>
                <w:rFonts w:ascii="仿宋_GB2312" w:eastAsia="仿宋_GB2312" w:hint="eastAsia"/>
                <w:szCs w:val="21"/>
              </w:rPr>
              <w:t>污染道路长</w:t>
            </w:r>
            <w:r>
              <w:rPr>
                <w:rFonts w:ascii="仿宋_GB2312" w:eastAsia="仿宋_GB2312" w:hint="eastAsia"/>
                <w:szCs w:val="21"/>
              </w:rPr>
              <w:t>21</w:t>
            </w:r>
            <w:r>
              <w:rPr>
                <w:rFonts w:ascii="仿宋_GB2312" w:eastAsia="仿宋_GB2312" w:hint="eastAsia"/>
                <w:szCs w:val="21"/>
              </w:rPr>
              <w:t>－</w:t>
            </w:r>
            <w:r>
              <w:rPr>
                <w:rFonts w:ascii="仿宋_GB2312" w:eastAsia="仿宋_GB2312" w:hint="eastAsia"/>
                <w:szCs w:val="21"/>
              </w:rPr>
              <w:t>30</w:t>
            </w:r>
            <w:r>
              <w:rPr>
                <w:rFonts w:ascii="仿宋_GB2312" w:eastAsia="仿宋_GB2312" w:hint="eastAsia"/>
                <w:szCs w:val="21"/>
              </w:rPr>
              <w:t>米的，系数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31</w:t>
            </w:r>
            <w:r>
              <w:rPr>
                <w:rFonts w:ascii="仿宋_GB2312" w:eastAsia="仿宋_GB2312" w:hint="eastAsia"/>
                <w:szCs w:val="21"/>
              </w:rPr>
              <w:t>－</w:t>
            </w:r>
            <w:r>
              <w:rPr>
                <w:rFonts w:ascii="仿宋_GB2312" w:eastAsia="仿宋_GB2312" w:hint="eastAsia"/>
                <w:szCs w:val="21"/>
              </w:rPr>
              <w:t>40</w:t>
            </w:r>
            <w:r>
              <w:rPr>
                <w:rFonts w:ascii="仿宋_GB2312" w:eastAsia="仿宋_GB2312" w:hint="eastAsia"/>
                <w:szCs w:val="21"/>
              </w:rPr>
              <w:t>米的，系数</w:t>
            </w:r>
            <w:r>
              <w:rPr>
                <w:rFonts w:ascii="仿宋_GB2312" w:eastAsia="仿宋_GB2312" w:hint="eastAsia"/>
                <w:szCs w:val="21"/>
              </w:rPr>
              <w:t>2</w:t>
            </w:r>
            <w:r>
              <w:rPr>
                <w:rFonts w:ascii="仿宋_GB2312" w:eastAsia="仿宋_GB2312" w:hint="eastAsia"/>
                <w:szCs w:val="21"/>
              </w:rPr>
              <w:t>；以此类推。</w:t>
            </w:r>
          </w:p>
        </w:tc>
        <w:tc>
          <w:tcPr>
            <w:tcW w:w="1628" w:type="dxa"/>
            <w:shd w:val="clear" w:color="auto" w:fill="auto"/>
            <w:vAlign w:val="center"/>
          </w:tcPr>
          <w:p w:rsidR="00BB5609" w:rsidRDefault="00856415">
            <w:pPr>
              <w:spacing w:line="34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BB5609">
            <w:pPr>
              <w:spacing w:line="340" w:lineRule="exact"/>
              <w:rPr>
                <w:rFonts w:ascii="仿宋_GB2312" w:eastAsia="仿宋_GB2312"/>
                <w:szCs w:val="21"/>
              </w:rPr>
            </w:pPr>
          </w:p>
        </w:tc>
      </w:tr>
      <w:tr w:rsidR="00BB5609">
        <w:trPr>
          <w:gridAfter w:val="1"/>
          <w:wAfter w:w="13" w:type="dxa"/>
          <w:trHeight w:val="1914"/>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道路挖掘施工过程中未及时覆盖破损路面并采取措施</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w:t>
            </w:r>
            <w:r>
              <w:rPr>
                <w:rFonts w:ascii="仿宋_GB2312" w:eastAsia="仿宋_GB2312" w:hint="eastAsia"/>
                <w:szCs w:val="21"/>
              </w:rPr>
              <w:t>条款：第八十一条第一款第（七）项；</w:t>
            </w:r>
          </w:p>
          <w:p w:rsidR="00BB5609" w:rsidRDefault="00856415">
            <w:pPr>
              <w:rPr>
                <w:rFonts w:ascii="仿宋_GB2312" w:eastAsia="仿宋_GB2312" w:hAnsi="宋体" w:cs="宋体"/>
                <w:sz w:val="24"/>
              </w:rPr>
            </w:pPr>
            <w:r>
              <w:rPr>
                <w:rFonts w:ascii="仿宋_GB2312" w:eastAsia="仿宋_GB2312" w:hint="eastAsia"/>
                <w:szCs w:val="21"/>
              </w:rPr>
              <w:t>处罚条款：第一百一十九条，责令限期改正，处一万元以上十万元以下罚款；拒不改正，责令停工整治。</w:t>
            </w:r>
          </w:p>
        </w:tc>
        <w:tc>
          <w:tcPr>
            <w:tcW w:w="1089" w:type="dxa"/>
            <w:gridSpan w:val="2"/>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路面长</w:t>
            </w:r>
            <w:r>
              <w:rPr>
                <w:rFonts w:ascii="仿宋_GB2312" w:eastAsia="仿宋_GB2312" w:hint="eastAsia"/>
                <w:szCs w:val="21"/>
              </w:rPr>
              <w:t>21</w:t>
            </w:r>
            <w:r>
              <w:rPr>
                <w:rFonts w:ascii="仿宋_GB2312" w:eastAsia="仿宋_GB2312" w:hint="eastAsia"/>
                <w:szCs w:val="21"/>
              </w:rPr>
              <w:t>－</w:t>
            </w:r>
            <w:r>
              <w:rPr>
                <w:rFonts w:ascii="仿宋_GB2312" w:eastAsia="仿宋_GB2312" w:hint="eastAsia"/>
                <w:szCs w:val="21"/>
              </w:rPr>
              <w:t>30</w:t>
            </w:r>
            <w:r>
              <w:rPr>
                <w:rFonts w:ascii="仿宋_GB2312" w:eastAsia="仿宋_GB2312" w:hint="eastAsia"/>
                <w:szCs w:val="21"/>
              </w:rPr>
              <w:t>米的，系数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31</w:t>
            </w:r>
            <w:r>
              <w:rPr>
                <w:rFonts w:ascii="仿宋_GB2312" w:eastAsia="仿宋_GB2312" w:hint="eastAsia"/>
                <w:szCs w:val="21"/>
              </w:rPr>
              <w:t>－</w:t>
            </w:r>
            <w:r>
              <w:rPr>
                <w:rFonts w:ascii="仿宋_GB2312" w:eastAsia="仿宋_GB2312" w:hint="eastAsia"/>
                <w:szCs w:val="21"/>
              </w:rPr>
              <w:t>40</w:t>
            </w:r>
            <w:r>
              <w:rPr>
                <w:rFonts w:ascii="仿宋_GB2312" w:eastAsia="仿宋_GB2312" w:hint="eastAsia"/>
                <w:szCs w:val="21"/>
              </w:rPr>
              <w:t>米的，系数</w:t>
            </w:r>
            <w:r>
              <w:rPr>
                <w:rFonts w:ascii="仿宋_GB2312" w:eastAsia="仿宋_GB2312" w:hint="eastAsia"/>
                <w:szCs w:val="21"/>
              </w:rPr>
              <w:t>2</w:t>
            </w:r>
            <w:r>
              <w:rPr>
                <w:rFonts w:ascii="仿宋_GB2312" w:eastAsia="仿宋_GB2312" w:hint="eastAsia"/>
                <w:szCs w:val="21"/>
              </w:rPr>
              <w:t>；以此类推。</w:t>
            </w:r>
          </w:p>
        </w:tc>
        <w:tc>
          <w:tcPr>
            <w:tcW w:w="1628"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strike/>
                <w:kern w:val="0"/>
                <w:szCs w:val="21"/>
              </w:rPr>
            </w:pPr>
          </w:p>
        </w:tc>
      </w:tr>
      <w:tr w:rsidR="00BB5609">
        <w:trPr>
          <w:gridAfter w:val="1"/>
          <w:wAfter w:w="13" w:type="dxa"/>
          <w:trHeight w:val="1850"/>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道路挖掘施工完成后未及时修复路面</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w:t>
            </w:r>
            <w:r>
              <w:rPr>
                <w:rFonts w:ascii="仿宋_GB2312" w:eastAsia="仿宋_GB2312" w:hint="eastAsia"/>
                <w:szCs w:val="21"/>
              </w:rPr>
              <w:t>条款：第八十一条第一款第（七）项；</w:t>
            </w:r>
          </w:p>
          <w:p w:rsidR="00BB5609" w:rsidRDefault="00856415">
            <w:pPr>
              <w:rPr>
                <w:rFonts w:ascii="仿宋_GB2312" w:eastAsia="仿宋_GB2312"/>
              </w:rPr>
            </w:pPr>
            <w:r>
              <w:rPr>
                <w:rFonts w:ascii="仿宋_GB2312" w:eastAsia="仿宋_GB2312" w:hint="eastAsia"/>
                <w:szCs w:val="21"/>
              </w:rPr>
              <w:t>处罚条款：第一百一十九条，责令限期改正，处一万元以上十万元以下罚款；拒不改正，责令停工整治。</w:t>
            </w:r>
          </w:p>
        </w:tc>
        <w:tc>
          <w:tcPr>
            <w:tcW w:w="1089" w:type="dxa"/>
            <w:gridSpan w:val="2"/>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未修复的道路长</w:t>
            </w:r>
            <w:r>
              <w:rPr>
                <w:rFonts w:ascii="仿宋_GB2312" w:eastAsia="仿宋_GB2312" w:hint="eastAsia"/>
                <w:szCs w:val="21"/>
              </w:rPr>
              <w:t>21</w:t>
            </w:r>
            <w:r>
              <w:rPr>
                <w:rFonts w:ascii="仿宋_GB2312" w:eastAsia="仿宋_GB2312" w:hint="eastAsia"/>
                <w:szCs w:val="21"/>
              </w:rPr>
              <w:t>－</w:t>
            </w:r>
            <w:r>
              <w:rPr>
                <w:rFonts w:ascii="仿宋_GB2312" w:eastAsia="仿宋_GB2312" w:hint="eastAsia"/>
                <w:szCs w:val="21"/>
              </w:rPr>
              <w:t>30</w:t>
            </w:r>
            <w:r>
              <w:rPr>
                <w:rFonts w:ascii="仿宋_GB2312" w:eastAsia="仿宋_GB2312" w:hint="eastAsia"/>
                <w:szCs w:val="21"/>
              </w:rPr>
              <w:t>米的，系数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31</w:t>
            </w:r>
            <w:r>
              <w:rPr>
                <w:rFonts w:ascii="仿宋_GB2312" w:eastAsia="仿宋_GB2312" w:hint="eastAsia"/>
                <w:szCs w:val="21"/>
              </w:rPr>
              <w:t>－</w:t>
            </w:r>
            <w:r>
              <w:rPr>
                <w:rFonts w:ascii="仿宋_GB2312" w:eastAsia="仿宋_GB2312" w:hint="eastAsia"/>
                <w:szCs w:val="21"/>
              </w:rPr>
              <w:t>40</w:t>
            </w:r>
            <w:r>
              <w:rPr>
                <w:rFonts w:ascii="仿宋_GB2312" w:eastAsia="仿宋_GB2312" w:hint="eastAsia"/>
                <w:szCs w:val="21"/>
              </w:rPr>
              <w:t>米的，系数</w:t>
            </w:r>
            <w:r>
              <w:rPr>
                <w:rFonts w:ascii="仿宋_GB2312" w:eastAsia="仿宋_GB2312" w:hint="eastAsia"/>
                <w:szCs w:val="21"/>
              </w:rPr>
              <w:t>2</w:t>
            </w:r>
            <w:r>
              <w:rPr>
                <w:rFonts w:ascii="仿宋_GB2312" w:eastAsia="仿宋_GB2312" w:hint="eastAsia"/>
                <w:szCs w:val="21"/>
              </w:rPr>
              <w:t>；以此类推。</w:t>
            </w:r>
          </w:p>
        </w:tc>
        <w:tc>
          <w:tcPr>
            <w:tcW w:w="1628"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strike/>
                <w:kern w:val="0"/>
                <w:szCs w:val="21"/>
              </w:rPr>
            </w:pPr>
          </w:p>
        </w:tc>
      </w:tr>
      <w:tr w:rsidR="00BB5609">
        <w:trPr>
          <w:gridAfter w:val="1"/>
          <w:wAfter w:w="13" w:type="dxa"/>
          <w:trHeight w:val="2052"/>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产生扬尘的物料未按规定贮存或者未</w:t>
            </w:r>
            <w:r>
              <w:rPr>
                <w:rFonts w:ascii="仿宋_GB2312" w:eastAsia="仿宋_GB2312" w:hint="eastAsia"/>
                <w:bCs/>
              </w:rPr>
              <w:t>采取有效防尘措施</w:t>
            </w:r>
          </w:p>
        </w:tc>
        <w:tc>
          <w:tcPr>
            <w:tcW w:w="2886" w:type="dxa"/>
            <w:gridSpan w:val="2"/>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违反</w:t>
            </w:r>
            <w:r>
              <w:rPr>
                <w:rFonts w:ascii="仿宋_GB2312" w:eastAsia="仿宋_GB2312" w:hint="eastAsia"/>
                <w:szCs w:val="21"/>
              </w:rPr>
              <w:t>条款：第八十二条第一款；</w:t>
            </w:r>
          </w:p>
          <w:p w:rsidR="00BB5609" w:rsidRDefault="00856415">
            <w:pPr>
              <w:spacing w:line="280" w:lineRule="exact"/>
              <w:rPr>
                <w:rFonts w:ascii="仿宋_GB2312" w:eastAsia="仿宋_GB2312"/>
                <w:szCs w:val="21"/>
              </w:rPr>
            </w:pPr>
            <w:r>
              <w:rPr>
                <w:rFonts w:ascii="仿宋_GB2312" w:eastAsia="仿宋_GB2312" w:hint="eastAsia"/>
                <w:szCs w:val="21"/>
              </w:rPr>
              <w:t>处罚条款：第一百二十条：责令限期改正，处一万元以上十万元以下罚款；拒不改正的，责令停工整治或者停业整治。</w:t>
            </w:r>
          </w:p>
        </w:tc>
        <w:tc>
          <w:tcPr>
            <w:tcW w:w="1089" w:type="dxa"/>
            <w:gridSpan w:val="2"/>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面积</w:t>
            </w:r>
            <w:r>
              <w:rPr>
                <w:rFonts w:ascii="仿宋_GB2312" w:eastAsia="仿宋_GB2312" w:hint="eastAsia"/>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26</w:t>
            </w:r>
            <w:r>
              <w:rPr>
                <w:rFonts w:ascii="仿宋_GB2312" w:eastAsia="仿宋_GB2312" w:hint="eastAsia"/>
                <w:szCs w:val="21"/>
              </w:rPr>
              <w:t>－</w:t>
            </w:r>
            <w:r>
              <w:rPr>
                <w:rFonts w:ascii="仿宋_GB2312" w:eastAsia="仿宋_GB2312" w:hint="eastAsia"/>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造成尘土飞扬，严重污染环境的，系数为</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BB5609">
            <w:pPr>
              <w:spacing w:line="280" w:lineRule="exact"/>
              <w:rPr>
                <w:rFonts w:ascii="仿宋_GB2312" w:eastAsia="仿宋_GB2312"/>
                <w:strike/>
                <w:szCs w:val="21"/>
              </w:rPr>
            </w:pPr>
          </w:p>
        </w:tc>
      </w:tr>
      <w:tr w:rsidR="00BB5609">
        <w:trPr>
          <w:gridAfter w:val="1"/>
          <w:wAfter w:w="13" w:type="dxa"/>
          <w:trHeight w:val="2193"/>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未按规定处置或覆盖建筑土方、工程渣土、建筑垃圾</w:t>
            </w:r>
          </w:p>
        </w:tc>
        <w:tc>
          <w:tcPr>
            <w:tcW w:w="2886" w:type="dxa"/>
            <w:gridSpan w:val="2"/>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违反条款：第八十二条第二款；</w:t>
            </w:r>
          </w:p>
          <w:p w:rsidR="00BB5609" w:rsidRDefault="00856415">
            <w:pPr>
              <w:spacing w:line="280" w:lineRule="exact"/>
              <w:rPr>
                <w:rFonts w:ascii="仿宋_GB2312" w:eastAsia="仿宋_GB2312"/>
                <w:szCs w:val="21"/>
              </w:rPr>
            </w:pPr>
            <w:r>
              <w:rPr>
                <w:rFonts w:ascii="仿宋_GB2312" w:eastAsia="仿宋_GB2312" w:hint="eastAsia"/>
                <w:szCs w:val="21"/>
              </w:rPr>
              <w:t>处罚条款：第一百二十条：责令限期改正，处一万元以上十万元以下罚款；拒不改正的，责令停工整治或者停业整治。</w:t>
            </w:r>
          </w:p>
        </w:tc>
        <w:tc>
          <w:tcPr>
            <w:tcW w:w="1089" w:type="dxa"/>
            <w:gridSpan w:val="2"/>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10000</w:t>
            </w:r>
          </w:p>
        </w:tc>
        <w:tc>
          <w:tcPr>
            <w:tcW w:w="1014" w:type="dxa"/>
            <w:gridSpan w:val="3"/>
            <w:shd w:val="clear" w:color="auto" w:fill="auto"/>
            <w:vAlign w:val="center"/>
          </w:tcPr>
          <w:p w:rsidR="00BB5609" w:rsidRDefault="00856415">
            <w:pPr>
              <w:spacing w:line="28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占地面积</w:t>
            </w:r>
            <w:r>
              <w:rPr>
                <w:rFonts w:ascii="仿宋_GB2312" w:eastAsia="仿宋_GB2312" w:hint="eastAsia"/>
                <w:szCs w:val="21"/>
              </w:rPr>
              <w:t>10</w:t>
            </w:r>
            <w:r>
              <w:rPr>
                <w:rFonts w:ascii="Batang" w:eastAsia="Batang" w:hAnsi="Batang" w:cs="Batang" w:hint="eastAsia"/>
                <w:szCs w:val="21"/>
              </w:rPr>
              <w:t>㎡</w:t>
            </w:r>
            <w:r>
              <w:rPr>
                <w:rFonts w:ascii="仿宋_GB2312" w:eastAsia="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15</w:t>
            </w:r>
            <w:r>
              <w:rPr>
                <w:rFonts w:ascii="Batang" w:eastAsia="Batang" w:hAnsi="Batang" w:cs="Batang" w:hint="eastAsia"/>
                <w:szCs w:val="21"/>
              </w:rPr>
              <w:t>㎡</w:t>
            </w:r>
            <w:r>
              <w:rPr>
                <w:rFonts w:ascii="仿宋_GB2312" w:eastAsia="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16</w:t>
            </w:r>
            <w:r>
              <w:rPr>
                <w:rFonts w:ascii="仿宋_GB2312" w:eastAsia="仿宋_GB2312" w:hint="eastAsia"/>
                <w:szCs w:val="21"/>
              </w:rPr>
              <w:t>－</w:t>
            </w:r>
            <w:r>
              <w:rPr>
                <w:rFonts w:ascii="仿宋_GB2312" w:eastAsia="仿宋_GB2312" w:hint="eastAsia"/>
                <w:szCs w:val="21"/>
              </w:rPr>
              <w:t>20</w:t>
            </w:r>
            <w:r>
              <w:rPr>
                <w:rFonts w:ascii="Batang" w:eastAsia="Batang" w:hAnsi="Batang" w:cs="Batang" w:hint="eastAsia"/>
                <w:szCs w:val="21"/>
              </w:rPr>
              <w:t>㎡</w:t>
            </w:r>
            <w:r>
              <w:rPr>
                <w:rFonts w:ascii="仿宋_GB2312" w:eastAsia="仿宋_GB2312" w:hint="eastAsia"/>
                <w:szCs w:val="21"/>
              </w:rPr>
              <w:t>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造成尘土飞扬，严重污染环境的，系数为</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BB5609">
            <w:pPr>
              <w:spacing w:line="280" w:lineRule="exact"/>
              <w:rPr>
                <w:rFonts w:ascii="仿宋_GB2312" w:eastAsia="仿宋_GB2312"/>
                <w:szCs w:val="21"/>
              </w:rPr>
            </w:pPr>
          </w:p>
        </w:tc>
      </w:tr>
      <w:tr w:rsidR="00BB5609">
        <w:trPr>
          <w:gridAfter w:val="1"/>
          <w:wAfter w:w="13" w:type="dxa"/>
          <w:trHeight w:val="479"/>
        </w:trPr>
        <w:tc>
          <w:tcPr>
            <w:tcW w:w="15104" w:type="dxa"/>
            <w:gridSpan w:val="13"/>
            <w:shd w:val="clear" w:color="auto" w:fill="auto"/>
            <w:vAlign w:val="center"/>
          </w:tcPr>
          <w:p w:rsidR="00BB5609" w:rsidRDefault="00856415">
            <w:pPr>
              <w:pStyle w:val="20"/>
              <w:jc w:val="center"/>
              <w:rPr>
                <w:rFonts w:ascii="仿宋_GB2312" w:eastAsia="仿宋_GB2312"/>
                <w:szCs w:val="21"/>
              </w:rPr>
            </w:pPr>
            <w:bookmarkStart w:id="46" w:name="_Toc1781929294"/>
            <w:r>
              <w:rPr>
                <w:rFonts w:hint="eastAsia"/>
              </w:rPr>
              <w:t>《北京市建设工程施工现场管理办法》案由</w:t>
            </w:r>
            <w:r>
              <w:rPr>
                <w:rFonts w:hint="eastAsia"/>
              </w:rPr>
              <w:t>15</w:t>
            </w:r>
            <w:r>
              <w:rPr>
                <w:rFonts w:hint="eastAsia"/>
              </w:rPr>
              <w:t>项</w:t>
            </w:r>
            <w:bookmarkEnd w:id="46"/>
          </w:p>
        </w:tc>
      </w:tr>
      <w:tr w:rsidR="00BB5609">
        <w:trPr>
          <w:gridAfter w:val="1"/>
          <w:wAfter w:w="13" w:type="dxa"/>
          <w:trHeight w:val="771"/>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建设单位未按标准设置围挡</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违反条款：第二十三条第（一）项；</w:t>
            </w:r>
          </w:p>
          <w:p w:rsidR="00BB5609" w:rsidRDefault="00856415">
            <w:pPr>
              <w:rPr>
                <w:rFonts w:ascii="仿宋_GB2312" w:eastAsia="仿宋_GB2312"/>
              </w:rPr>
            </w:pPr>
            <w:r>
              <w:rPr>
                <w:rFonts w:ascii="仿宋_GB2312" w:eastAsia="仿宋_GB2312" w:hint="eastAsia"/>
              </w:rPr>
              <w:t>处罚条款：第三十六条：违反本办法第二十三条规定，未按照规定采取措施或者采取措施不当的，由城市管理综合执法部门责令限期改正，处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w:t>
            </w:r>
          </w:p>
        </w:tc>
        <w:tc>
          <w:tcPr>
            <w:tcW w:w="1089" w:type="dxa"/>
            <w:gridSpan w:val="2"/>
            <w:shd w:val="clear" w:color="auto" w:fill="auto"/>
            <w:vAlign w:val="center"/>
          </w:tcPr>
          <w:p w:rsidR="00BB5609" w:rsidRDefault="00856415">
            <w:pPr>
              <w:jc w:val="center"/>
              <w:rPr>
                <w:rFonts w:ascii="仿宋_GB2312" w:eastAsia="仿宋_GB2312" w:hAnsi="宋体"/>
                <w:szCs w:val="21"/>
              </w:rPr>
            </w:pPr>
            <w:r>
              <w:rPr>
                <w:rFonts w:ascii="仿宋_GB2312" w:eastAsia="仿宋_GB2312" w:hAnsi="宋体"/>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未按标准设置围挡长度</w:t>
            </w:r>
            <w:r>
              <w:rPr>
                <w:rFonts w:ascii="仿宋_GB2312" w:eastAsia="仿宋_GB2312" w:hint="eastAsia"/>
                <w:szCs w:val="21"/>
              </w:rPr>
              <w:t>1</w:t>
            </w:r>
            <w:r>
              <w:rPr>
                <w:rFonts w:ascii="仿宋_GB2312" w:eastAsia="仿宋_GB2312"/>
                <w:szCs w:val="21"/>
              </w:rPr>
              <w:t>6</w:t>
            </w:r>
            <w:r>
              <w:rPr>
                <w:rFonts w:ascii="仿宋_GB2312" w:eastAsia="仿宋_GB2312" w:hint="eastAsia"/>
                <w:szCs w:val="21"/>
              </w:rPr>
              <w:t>-</w:t>
            </w:r>
            <w:r>
              <w:rPr>
                <w:rFonts w:ascii="仿宋_GB2312" w:eastAsia="仿宋_GB2312"/>
                <w:szCs w:val="21"/>
              </w:rPr>
              <w:t>30</w:t>
            </w:r>
            <w:r>
              <w:rPr>
                <w:rFonts w:ascii="仿宋_GB2312" w:eastAsia="仿宋_GB2312" w:hint="eastAsia"/>
                <w:szCs w:val="21"/>
              </w:rPr>
              <w:t>米的，系数</w:t>
            </w:r>
            <w:r>
              <w:rPr>
                <w:rFonts w:ascii="仿宋_GB2312" w:eastAsia="仿宋_GB2312" w:hint="eastAsia"/>
                <w:szCs w:val="21"/>
              </w:rPr>
              <w:t>1</w:t>
            </w:r>
            <w:r>
              <w:rPr>
                <w:rFonts w:ascii="仿宋_GB2312" w:eastAsia="仿宋_GB2312" w:hint="eastAsia"/>
                <w:szCs w:val="21"/>
              </w:rPr>
              <w:t>；</w:t>
            </w:r>
            <w:r>
              <w:rPr>
                <w:rFonts w:ascii="仿宋_GB2312" w:eastAsia="仿宋_GB2312"/>
                <w:szCs w:val="21"/>
              </w:rPr>
              <w:t>31</w:t>
            </w:r>
            <w:r>
              <w:rPr>
                <w:rFonts w:ascii="仿宋_GB2312" w:eastAsia="仿宋_GB2312" w:hint="eastAsia"/>
                <w:szCs w:val="21"/>
              </w:rPr>
              <w:t>-</w:t>
            </w:r>
            <w:r>
              <w:rPr>
                <w:rFonts w:ascii="仿宋_GB2312" w:eastAsia="仿宋_GB2312"/>
                <w:szCs w:val="21"/>
              </w:rPr>
              <w:t>45</w:t>
            </w:r>
            <w:r>
              <w:rPr>
                <w:rFonts w:ascii="仿宋_GB2312" w:eastAsia="仿宋_GB2312" w:hint="eastAsia"/>
                <w:szCs w:val="21"/>
              </w:rPr>
              <w:t>米的，系数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期间发生危害公共安全行为的，系数</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＋区域系数＋情节系数＋变量系数）</w:t>
            </w:r>
          </w:p>
        </w:tc>
        <w:tc>
          <w:tcPr>
            <w:tcW w:w="2929" w:type="dxa"/>
            <w:gridSpan w:val="2"/>
            <w:shd w:val="clear" w:color="auto" w:fill="auto"/>
            <w:vAlign w:val="center"/>
          </w:tcPr>
          <w:p w:rsidR="00BB5609" w:rsidRDefault="00BB5609">
            <w:pPr>
              <w:rPr>
                <w:rFonts w:ascii="仿宋_GB2312" w:eastAsia="仿宋_GB2312" w:hAnsi="宋体" w:cs="宋体"/>
                <w:strike/>
                <w:kern w:val="0"/>
                <w:szCs w:val="21"/>
              </w:rPr>
            </w:pPr>
          </w:p>
        </w:tc>
      </w:tr>
      <w:tr w:rsidR="00BB5609">
        <w:trPr>
          <w:gridAfter w:val="1"/>
          <w:wAfter w:w="13" w:type="dxa"/>
          <w:trHeight w:val="771"/>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施工单位未对围挡进行维护</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违反条款：第二十三条第（一）项；</w:t>
            </w:r>
          </w:p>
          <w:p w:rsidR="00BB5609" w:rsidRDefault="00856415">
            <w:pPr>
              <w:rPr>
                <w:rFonts w:ascii="仿宋_GB2312" w:eastAsia="仿宋_GB2312"/>
              </w:rPr>
            </w:pPr>
            <w:r>
              <w:rPr>
                <w:rFonts w:ascii="仿宋_GB2312" w:eastAsia="仿宋_GB2312" w:hint="eastAsia"/>
              </w:rPr>
              <w:t>处罚条款：第三十六条：违反本办法第二十三条规定，未按照规定采取措施或者采取措施不当的，由城市管理综合执法部门责令限期改正，处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1.</w:t>
            </w:r>
            <w:r>
              <w:rPr>
                <w:rFonts w:ascii="仿宋_GB2312" w:eastAsia="仿宋_GB2312" w:hint="eastAsia"/>
                <w:szCs w:val="21"/>
              </w:rPr>
              <w:t>未按规定管护围挡长度</w:t>
            </w:r>
            <w:r>
              <w:rPr>
                <w:rFonts w:ascii="仿宋_GB2312" w:eastAsia="仿宋_GB2312"/>
                <w:szCs w:val="21"/>
              </w:rPr>
              <w:t>16</w:t>
            </w:r>
            <w:r>
              <w:rPr>
                <w:rFonts w:ascii="仿宋_GB2312" w:eastAsia="仿宋_GB2312" w:hint="eastAsia"/>
                <w:szCs w:val="21"/>
              </w:rPr>
              <w:t>-</w:t>
            </w:r>
            <w:r>
              <w:rPr>
                <w:rFonts w:ascii="仿宋_GB2312" w:eastAsia="仿宋_GB2312"/>
                <w:szCs w:val="21"/>
              </w:rPr>
              <w:t>30</w:t>
            </w:r>
            <w:r>
              <w:rPr>
                <w:rFonts w:ascii="仿宋_GB2312" w:eastAsia="仿宋_GB2312" w:hint="eastAsia"/>
                <w:szCs w:val="21"/>
              </w:rPr>
              <w:t>米的，系数</w:t>
            </w:r>
            <w:r>
              <w:rPr>
                <w:rFonts w:ascii="仿宋_GB2312" w:eastAsia="仿宋_GB2312" w:hint="eastAsia"/>
                <w:szCs w:val="21"/>
              </w:rPr>
              <w:t>1</w:t>
            </w:r>
            <w:r>
              <w:rPr>
                <w:rFonts w:ascii="仿宋_GB2312" w:eastAsia="仿宋_GB2312" w:hint="eastAsia"/>
                <w:szCs w:val="21"/>
              </w:rPr>
              <w:t>；</w:t>
            </w:r>
            <w:r>
              <w:rPr>
                <w:rFonts w:ascii="仿宋_GB2312" w:eastAsia="仿宋_GB2312"/>
                <w:szCs w:val="21"/>
              </w:rPr>
              <w:t>31</w:t>
            </w:r>
            <w:r>
              <w:rPr>
                <w:rFonts w:ascii="仿宋_GB2312" w:eastAsia="仿宋_GB2312" w:hint="eastAsia"/>
                <w:szCs w:val="21"/>
              </w:rPr>
              <w:t>-</w:t>
            </w:r>
            <w:r>
              <w:rPr>
                <w:rFonts w:ascii="仿宋_GB2312" w:eastAsia="仿宋_GB2312"/>
                <w:szCs w:val="21"/>
              </w:rPr>
              <w:t>45</w:t>
            </w:r>
            <w:r>
              <w:rPr>
                <w:rFonts w:ascii="仿宋_GB2312" w:eastAsia="仿宋_GB2312" w:hint="eastAsia"/>
                <w:szCs w:val="21"/>
              </w:rPr>
              <w:t>米的，系数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期间发生危害公共安全行为的，系数</w:t>
            </w:r>
            <w:r>
              <w:rPr>
                <w:rFonts w:ascii="仿宋_GB2312" w:eastAsia="仿宋_GB2312"/>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szCs w:val="21"/>
              </w:rPr>
              <w:t>10000</w:t>
            </w: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区域系数</w:t>
            </w:r>
            <w:r>
              <w:rPr>
                <w:rFonts w:ascii="仿宋_GB2312" w:eastAsia="仿宋_GB2312" w:hAnsi="宋体" w:hint="eastAsia"/>
                <w:szCs w:val="21"/>
              </w:rPr>
              <w:t>+</w:t>
            </w:r>
            <w:r>
              <w:rPr>
                <w:rFonts w:ascii="仿宋_GB2312" w:eastAsia="仿宋_GB2312" w:hAnsi="宋体" w:hint="eastAsia"/>
                <w:szCs w:val="21"/>
              </w:rPr>
              <w:t>情节系数</w:t>
            </w:r>
            <w:r>
              <w:rPr>
                <w:rFonts w:ascii="仿宋_GB2312" w:eastAsia="仿宋_GB2312" w:hAnsi="宋体" w:hint="eastAsia"/>
                <w:szCs w:val="21"/>
              </w:rPr>
              <w:t>+</w:t>
            </w:r>
            <w:r>
              <w:rPr>
                <w:rFonts w:ascii="仿宋_GB2312" w:eastAsia="仿宋_GB2312" w:hAnsi="宋体" w:hint="eastAsia"/>
                <w:szCs w:val="21"/>
              </w:rPr>
              <w:t>变量系数）</w:t>
            </w:r>
          </w:p>
        </w:tc>
        <w:tc>
          <w:tcPr>
            <w:tcW w:w="2929" w:type="dxa"/>
            <w:gridSpan w:val="2"/>
            <w:shd w:val="clear" w:color="auto" w:fill="auto"/>
            <w:vAlign w:val="center"/>
          </w:tcPr>
          <w:p w:rsidR="00BB5609" w:rsidRDefault="00BB5609">
            <w:pPr>
              <w:rPr>
                <w:rFonts w:ascii="仿宋_GB2312" w:eastAsia="仿宋_GB2312" w:hAnsi="宋体" w:cs="宋体"/>
                <w:strike/>
                <w:kern w:val="0"/>
                <w:szCs w:val="21"/>
              </w:rPr>
            </w:pPr>
          </w:p>
        </w:tc>
      </w:tr>
      <w:tr w:rsidR="00BB5609">
        <w:trPr>
          <w:gridAfter w:val="1"/>
          <w:wAfter w:w="13" w:type="dxa"/>
          <w:trHeight w:val="2591"/>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市政基础设施工程因特殊情况不能进行围挡的未设置警示标志（或未在工程危险部位采取防护措施）</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违反条款：第二十三条第（一）项；</w:t>
            </w:r>
          </w:p>
          <w:p w:rsidR="00BB5609" w:rsidRDefault="00856415">
            <w:pPr>
              <w:rPr>
                <w:rFonts w:ascii="仿宋_GB2312" w:eastAsia="仿宋_GB2312" w:hAnsi="宋体" w:cs="宋体"/>
                <w:sz w:val="24"/>
              </w:rPr>
            </w:pPr>
            <w:r>
              <w:rPr>
                <w:rFonts w:ascii="仿宋_GB2312" w:eastAsia="仿宋_GB2312" w:hint="eastAsia"/>
              </w:rPr>
              <w:t>处罚条款：第三十六条：违反本办法第二十三条规定，未按照规定采取措施或者采取措施不当的，由城市管理综合执法部门责令限期改正，处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hAnsi="宋体"/>
                <w:szCs w:val="21"/>
              </w:rPr>
            </w:pPr>
            <w:r>
              <w:rPr>
                <w:rFonts w:ascii="仿宋_GB2312" w:eastAsia="仿宋_GB2312" w:hint="eastAsia"/>
                <w:szCs w:val="21"/>
              </w:rPr>
              <w:t>1.</w:t>
            </w:r>
            <w:r>
              <w:rPr>
                <w:rFonts w:ascii="仿宋_GB2312" w:eastAsia="仿宋_GB2312" w:hint="eastAsia"/>
                <w:szCs w:val="21"/>
              </w:rPr>
              <w:t>违法行为持续时间较长，或者未设置警示标志或者防护措施的长度、面积较大的，发生在人口密集地区的，系数</w:t>
            </w:r>
            <w:r>
              <w:rPr>
                <w:rFonts w:ascii="仿宋_GB2312" w:eastAsia="仿宋_GB2312"/>
                <w:szCs w:val="21"/>
              </w:rPr>
              <w:t>5-9</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期间发生危害公共安全行为的，系数</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hAnsi="宋体"/>
                <w:szCs w:val="21"/>
              </w:rPr>
            </w:pPr>
            <w:r>
              <w:rPr>
                <w:rFonts w:ascii="仿宋_GB2312" w:eastAsia="仿宋_GB2312" w:hAnsi="宋体" w:hint="eastAsia"/>
                <w:szCs w:val="21"/>
              </w:rPr>
              <w:t>罚款数额</w:t>
            </w:r>
            <w:r>
              <w:rPr>
                <w:rFonts w:ascii="仿宋_GB2312" w:eastAsia="仿宋_GB2312" w:hint="eastAsia"/>
                <w:szCs w:val="21"/>
              </w:rPr>
              <w:t>＝</w:t>
            </w:r>
            <w:r>
              <w:rPr>
                <w:rFonts w:ascii="仿宋_GB2312" w:eastAsia="仿宋_GB2312" w:hAnsi="宋体"/>
                <w:szCs w:val="21"/>
              </w:rPr>
              <w:t>10</w:t>
            </w:r>
            <w:r>
              <w:rPr>
                <w:rFonts w:ascii="仿宋_GB2312" w:eastAsia="仿宋_GB2312" w:hAnsi="宋体" w:hint="eastAsia"/>
                <w:szCs w:val="21"/>
              </w:rPr>
              <w:t>000</w:t>
            </w: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区域系数</w:t>
            </w:r>
            <w:r>
              <w:rPr>
                <w:rFonts w:ascii="仿宋_GB2312" w:eastAsia="仿宋_GB2312" w:hAnsi="宋体" w:hint="eastAsia"/>
                <w:szCs w:val="21"/>
              </w:rPr>
              <w:t>+</w:t>
            </w:r>
            <w:r>
              <w:rPr>
                <w:rFonts w:ascii="仿宋_GB2312" w:eastAsia="仿宋_GB2312" w:hAnsi="宋体" w:hint="eastAsia"/>
                <w:szCs w:val="21"/>
              </w:rPr>
              <w:t>情节系数</w:t>
            </w:r>
            <w:r>
              <w:rPr>
                <w:rFonts w:ascii="仿宋_GB2312" w:eastAsia="仿宋_GB2312" w:hAnsi="宋体" w:hint="eastAsia"/>
                <w:szCs w:val="21"/>
              </w:rPr>
              <w:t>+</w:t>
            </w:r>
            <w:r>
              <w:rPr>
                <w:rFonts w:ascii="仿宋_GB2312" w:eastAsia="仿宋_GB2312" w:hAnsi="宋体" w:hint="eastAsia"/>
                <w:szCs w:val="21"/>
              </w:rPr>
              <w:t>变量系数）</w:t>
            </w:r>
          </w:p>
        </w:tc>
        <w:tc>
          <w:tcPr>
            <w:tcW w:w="2929" w:type="dxa"/>
            <w:gridSpan w:val="2"/>
            <w:shd w:val="clear" w:color="auto" w:fill="auto"/>
            <w:vAlign w:val="center"/>
          </w:tcPr>
          <w:p w:rsidR="00BB5609" w:rsidRDefault="00BB5609">
            <w:pPr>
              <w:rPr>
                <w:rFonts w:ascii="仿宋_GB2312" w:eastAsia="仿宋_GB2312" w:hAnsi="宋体" w:cs="宋体"/>
                <w:kern w:val="0"/>
                <w:szCs w:val="21"/>
              </w:rPr>
            </w:pPr>
          </w:p>
        </w:tc>
      </w:tr>
      <w:tr w:rsidR="00BB5609">
        <w:trPr>
          <w:gridAfter w:val="1"/>
          <w:wAfter w:w="13" w:type="dxa"/>
          <w:trHeight w:val="2660"/>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未按规定对施工现场道路、场地进行硬化、覆盖或者绿化</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违反条款：第二十三条第（二）项；</w:t>
            </w:r>
          </w:p>
          <w:p w:rsidR="00BB5609" w:rsidRDefault="00856415">
            <w:pPr>
              <w:rPr>
                <w:rFonts w:ascii="仿宋_GB2312" w:eastAsia="仿宋_GB2312" w:hAnsi="宋体" w:cs="宋体"/>
                <w:sz w:val="24"/>
              </w:rPr>
            </w:pPr>
            <w:r>
              <w:rPr>
                <w:rFonts w:ascii="仿宋_GB2312" w:eastAsia="仿宋_GB2312" w:hint="eastAsia"/>
              </w:rPr>
              <w:t>处罚条款：第三十六条：违反本办法第二十三条规定，未按照规定采取措施或者采取措施不当的，由城市管理综合执法部门责令限期改正，处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kern w:val="0"/>
                <w:szCs w:val="21"/>
              </w:rPr>
              <w:t>10000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未硬化、覆盖或者绿化面积</w:t>
            </w:r>
            <w:r>
              <w:rPr>
                <w:rFonts w:ascii="仿宋_GB2312" w:eastAsia="仿宋_GB2312" w:hAnsi="宋体" w:cs="宋体"/>
                <w:kern w:val="0"/>
                <w:szCs w:val="21"/>
              </w:rPr>
              <w:t>10</w:t>
            </w:r>
            <w:r>
              <w:rPr>
                <w:rFonts w:ascii="Batang" w:eastAsia="Batang" w:hAnsi="Batang" w:cs="Batang" w:hint="eastAsia"/>
                <w:kern w:val="0"/>
                <w:szCs w:val="21"/>
              </w:rPr>
              <w:t>㎡</w:t>
            </w:r>
            <w:r>
              <w:rPr>
                <w:rFonts w:ascii="仿宋_GB2312" w:eastAsia="仿宋_GB2312" w:hAnsi="仿宋_GB2312" w:cs="仿宋_GB2312" w:hint="eastAsia"/>
                <w:kern w:val="0"/>
                <w:szCs w:val="21"/>
              </w:rPr>
              <w:t>以下的，系数</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kern w:val="0"/>
                <w:szCs w:val="21"/>
              </w:rPr>
              <w:t>11</w:t>
            </w:r>
            <w:r>
              <w:rPr>
                <w:rFonts w:ascii="仿宋_GB2312" w:eastAsia="仿宋_GB2312" w:hAnsi="宋体" w:cs="宋体" w:hint="eastAsia"/>
                <w:kern w:val="0"/>
                <w:szCs w:val="21"/>
              </w:rPr>
              <w:t>－</w:t>
            </w:r>
            <w:r>
              <w:rPr>
                <w:rFonts w:ascii="仿宋_GB2312" w:eastAsia="仿宋_GB2312" w:hAnsi="宋体" w:cs="宋体"/>
                <w:kern w:val="0"/>
                <w:szCs w:val="21"/>
              </w:rPr>
              <w:t>25</w:t>
            </w:r>
            <w:r>
              <w:rPr>
                <w:rFonts w:ascii="Batang" w:eastAsia="Batang" w:hAnsi="Batang" w:cs="Batang" w:hint="eastAsia"/>
                <w:kern w:val="0"/>
                <w:szCs w:val="21"/>
              </w:rPr>
              <w:t>㎡</w:t>
            </w:r>
            <w:r>
              <w:rPr>
                <w:rFonts w:ascii="仿宋_GB2312" w:eastAsia="仿宋_GB2312" w:hAnsi="仿宋_GB2312" w:cs="仿宋_GB2312" w:hint="eastAsia"/>
                <w:kern w:val="0"/>
                <w:szCs w:val="21"/>
              </w:rPr>
              <w:t>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kern w:val="0"/>
                <w:szCs w:val="21"/>
              </w:rPr>
              <w:t>26</w:t>
            </w:r>
            <w:r>
              <w:rPr>
                <w:rFonts w:ascii="仿宋_GB2312" w:eastAsia="仿宋_GB2312" w:hAnsi="宋体" w:cs="宋体" w:hint="eastAsia"/>
                <w:kern w:val="0"/>
                <w:szCs w:val="21"/>
              </w:rPr>
              <w:t>－</w:t>
            </w:r>
            <w:r>
              <w:rPr>
                <w:rFonts w:ascii="仿宋_GB2312" w:eastAsia="仿宋_GB2312" w:hAnsi="宋体" w:cs="宋体"/>
                <w:kern w:val="0"/>
                <w:szCs w:val="21"/>
              </w:rPr>
              <w:t>40</w:t>
            </w:r>
            <w:r>
              <w:rPr>
                <w:rFonts w:ascii="Batang" w:eastAsia="Batang" w:hAnsi="Batang" w:cs="Batang" w:hint="eastAsia"/>
                <w:kern w:val="0"/>
                <w:szCs w:val="21"/>
              </w:rPr>
              <w:t>㎡</w:t>
            </w:r>
            <w:r>
              <w:rPr>
                <w:rFonts w:ascii="仿宋_GB2312" w:eastAsia="仿宋_GB2312" w:hAnsi="仿宋_GB2312" w:cs="仿宋_GB2312" w:hint="eastAsia"/>
                <w:kern w:val="0"/>
                <w:szCs w:val="21"/>
              </w:rPr>
              <w:t>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kern w:val="0"/>
                <w:szCs w:val="21"/>
              </w:rPr>
              <w:t>10</w:t>
            </w:r>
            <w:r>
              <w:rPr>
                <w:rFonts w:ascii="仿宋_GB2312" w:eastAsia="仿宋_GB2312" w:hAnsi="宋体" w:cs="宋体" w:hint="eastAsia"/>
                <w:kern w:val="0"/>
                <w:szCs w:val="21"/>
              </w:rPr>
              <w:t>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w:t>
            </w:r>
            <w:r>
              <w:rPr>
                <w:rFonts w:ascii="仿宋_GB2312" w:eastAsia="仿宋_GB2312" w:hAnsi="宋体" w:cs="宋体" w:hint="eastAsia"/>
                <w:kern w:val="0"/>
                <w:szCs w:val="21"/>
              </w:rPr>
              <w:t>+</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shd w:val="clear" w:color="auto" w:fill="auto"/>
            <w:vAlign w:val="center"/>
          </w:tcPr>
          <w:p w:rsidR="00BB5609" w:rsidRDefault="00BB5609">
            <w:pPr>
              <w:rPr>
                <w:rFonts w:ascii="仿宋_GB2312" w:eastAsia="仿宋_GB2312" w:hAnsi="宋体" w:cs="宋体"/>
                <w:strike/>
                <w:kern w:val="0"/>
                <w:szCs w:val="21"/>
              </w:rPr>
            </w:pPr>
          </w:p>
        </w:tc>
      </w:tr>
      <w:tr w:rsidR="00BB5609">
        <w:trPr>
          <w:gridAfter w:val="1"/>
          <w:wAfter w:w="13" w:type="dxa"/>
          <w:trHeight w:val="2695"/>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施工现场</w:t>
            </w:r>
            <w:r>
              <w:rPr>
                <w:rFonts w:ascii="仿宋_GB2312" w:eastAsia="仿宋_GB2312"/>
              </w:rPr>
              <w:t>土方</w:t>
            </w:r>
            <w:r>
              <w:rPr>
                <w:rFonts w:ascii="仿宋_GB2312" w:eastAsia="仿宋_GB2312" w:hint="eastAsia"/>
              </w:rPr>
              <w:t>未</w:t>
            </w:r>
            <w:r>
              <w:rPr>
                <w:rFonts w:ascii="仿宋_GB2312" w:eastAsia="仿宋_GB2312"/>
              </w:rPr>
              <w:t>集中堆放</w:t>
            </w:r>
            <w:r>
              <w:rPr>
                <w:rFonts w:ascii="仿宋_GB2312" w:eastAsia="仿宋_GB2312" w:hint="eastAsia"/>
              </w:rPr>
              <w:t>或者未</w:t>
            </w:r>
            <w:r>
              <w:rPr>
                <w:rFonts w:ascii="仿宋_GB2312" w:eastAsia="仿宋_GB2312"/>
              </w:rPr>
              <w:t>采取覆盖</w:t>
            </w:r>
            <w:r>
              <w:rPr>
                <w:rFonts w:ascii="仿宋_GB2312" w:eastAsia="仿宋_GB2312" w:hint="eastAsia"/>
              </w:rPr>
              <w:t>、</w:t>
            </w:r>
            <w:r>
              <w:rPr>
                <w:rFonts w:ascii="仿宋_GB2312" w:eastAsia="仿宋_GB2312"/>
              </w:rPr>
              <w:t>固化等措施</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违反条款：第二十三条第（二）项；</w:t>
            </w:r>
          </w:p>
          <w:p w:rsidR="00BB5609" w:rsidRDefault="00856415">
            <w:pPr>
              <w:rPr>
                <w:rFonts w:ascii="仿宋_GB2312" w:eastAsia="仿宋_GB2312" w:hAnsi="宋体" w:cs="宋体"/>
                <w:sz w:val="24"/>
              </w:rPr>
            </w:pPr>
            <w:r>
              <w:rPr>
                <w:rFonts w:ascii="仿宋_GB2312" w:eastAsia="仿宋_GB2312" w:hint="eastAsia"/>
              </w:rPr>
              <w:t>处罚条款：第三十六条：违反本办法第二十三条规定，未按照规定采取措施或者采取措施不当的，由城市管理综合执法部门责令限期改正，处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szCs w:val="21"/>
              </w:rPr>
              <w:t>面积</w:t>
            </w:r>
            <w:r>
              <w:rPr>
                <w:rFonts w:ascii="仿宋_GB2312" w:eastAsia="仿宋_GB2312" w:hAnsi="宋体" w:hint="eastAsia"/>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Ansi="宋体" w:hint="eastAsia"/>
                <w:szCs w:val="21"/>
              </w:rPr>
              <w:t>0</w:t>
            </w:r>
            <w:r>
              <w:rPr>
                <w:rFonts w:ascii="仿宋_GB2312" w:eastAsia="仿宋_GB2312" w:hAnsi="宋体" w:hint="eastAsia"/>
                <w:szCs w:val="21"/>
              </w:rPr>
              <w:t>；</w:t>
            </w:r>
            <w:r>
              <w:rPr>
                <w:rFonts w:ascii="仿宋_GB2312" w:eastAsia="仿宋_GB2312" w:hAnsi="宋体" w:hint="eastAsia"/>
                <w:szCs w:val="21"/>
              </w:rPr>
              <w:t>11</w:t>
            </w:r>
            <w:r>
              <w:rPr>
                <w:rFonts w:ascii="仿宋_GB2312" w:eastAsia="仿宋_GB2312" w:hAnsi="宋体" w:hint="eastAsia"/>
                <w:szCs w:val="21"/>
              </w:rPr>
              <w:t>－</w:t>
            </w:r>
            <w:r>
              <w:rPr>
                <w:rFonts w:ascii="仿宋_GB2312" w:eastAsia="仿宋_GB2312" w:hAnsi="宋体"/>
                <w:szCs w:val="21"/>
              </w:rPr>
              <w:t>2</w:t>
            </w:r>
            <w:r>
              <w:rPr>
                <w:rFonts w:ascii="仿宋_GB2312" w:eastAsia="仿宋_GB2312" w:hAnsi="宋体" w:hint="eastAsia"/>
                <w:szCs w:val="21"/>
              </w:rPr>
              <w:t>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Ansi="宋体" w:hint="eastAsia"/>
                <w:szCs w:val="21"/>
              </w:rPr>
              <w:t>1</w:t>
            </w:r>
            <w:r>
              <w:rPr>
                <w:rFonts w:ascii="仿宋_GB2312" w:eastAsia="仿宋_GB2312" w:hAnsi="宋体" w:hint="eastAsia"/>
                <w:szCs w:val="21"/>
              </w:rPr>
              <w:t>；</w:t>
            </w:r>
            <w:r>
              <w:rPr>
                <w:rFonts w:ascii="仿宋_GB2312" w:eastAsia="仿宋_GB2312" w:hAnsi="宋体"/>
                <w:szCs w:val="21"/>
              </w:rPr>
              <w:t>26</w:t>
            </w:r>
            <w:r>
              <w:rPr>
                <w:rFonts w:ascii="仿宋_GB2312" w:eastAsia="仿宋_GB2312" w:hAnsi="宋体" w:hint="eastAsia"/>
                <w:szCs w:val="21"/>
              </w:rPr>
              <w:t>－</w:t>
            </w:r>
            <w:r>
              <w:rPr>
                <w:rFonts w:ascii="仿宋_GB2312" w:eastAsia="仿宋_GB2312" w:hAnsi="宋体"/>
                <w:szCs w:val="21"/>
              </w:rPr>
              <w:t>4</w:t>
            </w:r>
            <w:r>
              <w:rPr>
                <w:rFonts w:ascii="仿宋_GB2312" w:eastAsia="仿宋_GB2312" w:hAnsi="宋体" w:hint="eastAsia"/>
                <w:szCs w:val="21"/>
              </w:rPr>
              <w:t>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Ansi="宋体" w:hint="eastAsia"/>
                <w:szCs w:val="21"/>
              </w:rPr>
              <w:t>2</w:t>
            </w:r>
            <w:r>
              <w:rPr>
                <w:rFonts w:ascii="仿宋_GB2312" w:eastAsia="仿宋_GB2312" w:hAnsi="宋体" w:hint="eastAsia"/>
                <w:szCs w:val="21"/>
              </w:rPr>
              <w:t>，以此类推。</w:t>
            </w:r>
            <w:r>
              <w:rPr>
                <w:rFonts w:ascii="仿宋_GB2312" w:eastAsia="仿宋_GB2312" w:hAnsi="宋体" w:hint="eastAsia"/>
                <w:szCs w:val="21"/>
              </w:rPr>
              <w:t>2.</w:t>
            </w:r>
            <w:r>
              <w:rPr>
                <w:rFonts w:ascii="仿宋_GB2312" w:eastAsia="仿宋_GB2312" w:hAnsi="宋体" w:hint="eastAsia"/>
                <w:szCs w:val="21"/>
              </w:rPr>
              <w:t>造成尘土飞扬，严重污染环境的，系数为</w:t>
            </w:r>
            <w:r>
              <w:rPr>
                <w:rFonts w:ascii="仿宋_GB2312" w:eastAsia="仿宋_GB2312" w:hAnsi="宋体" w:hint="eastAsia"/>
                <w:szCs w:val="21"/>
              </w:rPr>
              <w:t>9</w:t>
            </w:r>
            <w:r>
              <w:rPr>
                <w:rFonts w:ascii="仿宋_GB2312" w:eastAsia="仿宋_GB2312" w:hAnsi="宋体" w:hint="eastAsia"/>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w:t>
            </w:r>
            <w:r>
              <w:rPr>
                <w:rFonts w:ascii="仿宋_GB2312" w:eastAsia="仿宋_GB2312" w:hAnsi="宋体" w:cs="宋体" w:hint="eastAsia"/>
                <w:kern w:val="0"/>
                <w:szCs w:val="21"/>
              </w:rPr>
              <w:t>+</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shd w:val="clear" w:color="auto" w:fill="auto"/>
            <w:vAlign w:val="center"/>
          </w:tcPr>
          <w:p w:rsidR="00BB5609" w:rsidRDefault="00BB5609">
            <w:pPr>
              <w:rPr>
                <w:rFonts w:ascii="仿宋_GB2312" w:eastAsia="仿宋_GB2312" w:hAnsi="宋体" w:cs="宋体"/>
                <w:strike/>
                <w:kern w:val="0"/>
                <w:szCs w:val="21"/>
              </w:rPr>
            </w:pPr>
          </w:p>
        </w:tc>
      </w:tr>
      <w:tr w:rsidR="00BB5609">
        <w:trPr>
          <w:gridAfter w:val="1"/>
          <w:wAfter w:w="13" w:type="dxa"/>
          <w:trHeight w:val="2672"/>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kern w:val="0"/>
                <w:szCs w:val="21"/>
              </w:rPr>
              <w:t>建设单位</w:t>
            </w:r>
            <w:r>
              <w:rPr>
                <w:rFonts w:ascii="仿宋_GB2312" w:eastAsia="仿宋_GB2312" w:hAnsi="宋体" w:cs="宋体" w:hint="eastAsia"/>
                <w:kern w:val="0"/>
                <w:szCs w:val="21"/>
              </w:rPr>
              <w:t>未对暂时不开发的空地进行绿化</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违反条款：第二十三条第（二）项；</w:t>
            </w:r>
          </w:p>
          <w:p w:rsidR="00BB5609" w:rsidRDefault="00856415">
            <w:pPr>
              <w:rPr>
                <w:rFonts w:ascii="仿宋_GB2312" w:eastAsia="仿宋_GB2312"/>
              </w:rPr>
            </w:pPr>
            <w:r>
              <w:rPr>
                <w:rFonts w:ascii="仿宋_GB2312" w:eastAsia="仿宋_GB2312" w:hint="eastAsia"/>
              </w:rPr>
              <w:t>处罚条款：第三十六条：违反本办法第二十三条规定，未按照规定采取措施或者采取措施不当的，由城市管理综合执法部门责令限期改正，处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面积</w:t>
            </w:r>
            <w:r>
              <w:rPr>
                <w:rFonts w:ascii="仿宋_GB2312" w:eastAsia="仿宋_GB2312" w:hAnsi="宋体" w:cs="宋体" w:hint="eastAsia"/>
                <w:kern w:val="0"/>
                <w:szCs w:val="21"/>
              </w:rPr>
              <w:t>1000</w:t>
            </w:r>
            <w:r>
              <w:rPr>
                <w:rFonts w:ascii="Batang" w:eastAsia="Batang" w:hAnsi="Batang" w:cs="Batang" w:hint="eastAsia"/>
                <w:kern w:val="0"/>
                <w:szCs w:val="21"/>
              </w:rPr>
              <w:t>㎡</w:t>
            </w:r>
            <w:r>
              <w:rPr>
                <w:rFonts w:ascii="仿宋_GB2312" w:eastAsia="仿宋_GB2312" w:hAnsi="仿宋_GB2312" w:cs="仿宋_GB2312" w:hint="eastAsia"/>
                <w:kern w:val="0"/>
                <w:szCs w:val="21"/>
              </w:rPr>
              <w:t>以内，变量系数为</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szCs w:val="21"/>
              </w:rPr>
              <w:t>1000</w:t>
            </w:r>
            <w:r>
              <w:rPr>
                <w:rFonts w:ascii="仿宋_GB2312" w:eastAsia="仿宋_GB2312" w:hAnsi="宋体" w:hint="eastAsia"/>
                <w:szCs w:val="21"/>
              </w:rPr>
              <w:t>－</w:t>
            </w:r>
            <w:r>
              <w:rPr>
                <w:rFonts w:ascii="仿宋_GB2312" w:eastAsia="仿宋_GB2312" w:hAnsi="宋体" w:hint="eastAsia"/>
                <w:szCs w:val="21"/>
              </w:rPr>
              <w:t>15</w:t>
            </w:r>
            <w:r>
              <w:rPr>
                <w:rFonts w:ascii="仿宋_GB2312" w:eastAsia="仿宋_GB2312" w:hAnsi="宋体"/>
                <w:szCs w:val="21"/>
              </w:rPr>
              <w:t>00</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Ansi="宋体" w:hint="eastAsia"/>
                <w:szCs w:val="21"/>
              </w:rPr>
              <w:t>1</w:t>
            </w: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szCs w:val="21"/>
              </w:rPr>
              <w:t>500</w:t>
            </w:r>
            <w:r>
              <w:rPr>
                <w:rFonts w:ascii="仿宋_GB2312" w:eastAsia="仿宋_GB2312" w:hAnsi="宋体" w:hint="eastAsia"/>
                <w:szCs w:val="21"/>
              </w:rPr>
              <w:t>－</w:t>
            </w:r>
            <w:r>
              <w:rPr>
                <w:rFonts w:ascii="仿宋_GB2312" w:eastAsia="仿宋_GB2312" w:hAnsi="宋体" w:hint="eastAsia"/>
                <w:szCs w:val="21"/>
              </w:rPr>
              <w:t>2000</w:t>
            </w:r>
            <w:r>
              <w:rPr>
                <w:rFonts w:ascii="Batang" w:eastAsia="Batang" w:hAnsi="Batang" w:cs="Batang" w:hint="eastAsia"/>
                <w:szCs w:val="21"/>
              </w:rPr>
              <w:t>㎡</w:t>
            </w:r>
            <w:r>
              <w:rPr>
                <w:rFonts w:ascii="Batang" w:hAnsi="Batang" w:cs="Batang" w:hint="eastAsia"/>
                <w:szCs w:val="21"/>
              </w:rPr>
              <w:t>，</w:t>
            </w:r>
            <w:r>
              <w:rPr>
                <w:rFonts w:ascii="仿宋_GB2312" w:eastAsia="仿宋_GB2312" w:hAnsi="仿宋_GB2312" w:cs="仿宋_GB2312" w:hint="eastAsia"/>
                <w:szCs w:val="21"/>
              </w:rPr>
              <w:t>系数</w:t>
            </w:r>
            <w:r>
              <w:rPr>
                <w:rFonts w:ascii="仿宋_GB2312" w:eastAsia="仿宋_GB2312" w:hAnsi="宋体" w:hint="eastAsia"/>
                <w:szCs w:val="21"/>
              </w:rPr>
              <w:t>2</w:t>
            </w:r>
            <w:r>
              <w:rPr>
                <w:rFonts w:ascii="仿宋_GB2312" w:eastAsia="仿宋_GB2312" w:hAnsi="宋体" w:hint="eastAsia"/>
                <w:szCs w:val="21"/>
              </w:rPr>
              <w:t>，以此类推</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尘土飞扬，对环境造成严重影响的，系数</w:t>
            </w:r>
            <w:r>
              <w:rPr>
                <w:rFonts w:ascii="仿宋_GB2312" w:eastAsia="仿宋_GB2312" w:hAnsi="宋体" w:cs="宋体" w:hint="eastAsia"/>
                <w:kern w:val="0"/>
                <w:szCs w:val="21"/>
              </w:rPr>
              <w:t>9</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kern w:val="0"/>
                <w:szCs w:val="21"/>
              </w:rPr>
              <w:t>10</w:t>
            </w:r>
            <w:r>
              <w:rPr>
                <w:rFonts w:ascii="仿宋_GB2312" w:eastAsia="仿宋_GB2312" w:hAnsi="宋体" w:cs="宋体" w:hint="eastAsia"/>
                <w:kern w:val="0"/>
                <w:szCs w:val="21"/>
              </w:rPr>
              <w:t>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w:t>
            </w:r>
            <w:r>
              <w:rPr>
                <w:rFonts w:ascii="仿宋_GB2312" w:eastAsia="仿宋_GB2312" w:hAnsi="宋体" w:cs="宋体" w:hint="eastAsia"/>
                <w:kern w:val="0"/>
                <w:szCs w:val="21"/>
              </w:rPr>
              <w:t>+</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shd w:val="clear" w:color="auto" w:fill="auto"/>
            <w:vAlign w:val="center"/>
          </w:tcPr>
          <w:p w:rsidR="00BB5609" w:rsidRDefault="00BB5609">
            <w:pPr>
              <w:rPr>
                <w:rFonts w:ascii="仿宋_GB2312" w:eastAsia="仿宋_GB2312" w:hAnsi="宋体" w:cs="宋体"/>
                <w:strike/>
                <w:kern w:val="0"/>
                <w:szCs w:val="21"/>
              </w:rPr>
            </w:pPr>
          </w:p>
        </w:tc>
      </w:tr>
      <w:tr w:rsidR="00BB5609">
        <w:trPr>
          <w:gridAfter w:val="1"/>
          <w:wAfter w:w="13" w:type="dxa"/>
          <w:trHeight w:val="2580"/>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auto"/>
            <w:vAlign w:val="center"/>
          </w:tcPr>
          <w:p w:rsidR="00BB5609" w:rsidRDefault="00856415">
            <w:pPr>
              <w:rPr>
                <w:rFonts w:ascii="仿宋_GB2312" w:eastAsia="仿宋_GB2312" w:hAnsi="宋体" w:cs="宋体"/>
                <w:dstrike/>
                <w:sz w:val="24"/>
              </w:rPr>
            </w:pPr>
            <w:r>
              <w:rPr>
                <w:rFonts w:ascii="仿宋_GB2312" w:eastAsia="仿宋_GB2312" w:hint="eastAsia"/>
              </w:rPr>
              <w:t>施工现场未采取洒水措施防止扬尘</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违反条款：第二十三条第（三）项；</w:t>
            </w:r>
          </w:p>
          <w:p w:rsidR="00BB5609" w:rsidRDefault="00856415">
            <w:pPr>
              <w:rPr>
                <w:rFonts w:ascii="仿宋_GB2312" w:eastAsia="仿宋_GB2312" w:hAnsi="宋体" w:cs="宋体"/>
                <w:sz w:val="24"/>
              </w:rPr>
            </w:pPr>
            <w:r>
              <w:rPr>
                <w:rFonts w:ascii="仿宋_GB2312" w:eastAsia="仿宋_GB2312" w:hint="eastAsia"/>
              </w:rPr>
              <w:t>处罚条款：第三十六条：违反本办法第二十三条规定，未按照规定采取措施或者采取措施不当的，由城市管理综合执法部门责令限期改正，处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hAnsi="宋体" w:cs="宋体"/>
                <w:kern w:val="0"/>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面积</w:t>
            </w:r>
            <w:r>
              <w:rPr>
                <w:rFonts w:ascii="仿宋_GB2312" w:eastAsia="仿宋_GB2312" w:hint="eastAsia"/>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26</w:t>
            </w:r>
            <w:r>
              <w:rPr>
                <w:rFonts w:ascii="仿宋_GB2312" w:eastAsia="仿宋_GB2312" w:hint="eastAsia"/>
                <w:szCs w:val="21"/>
              </w:rPr>
              <w:t>－</w:t>
            </w:r>
            <w:r>
              <w:rPr>
                <w:rFonts w:ascii="仿宋_GB2312" w:eastAsia="仿宋_GB2312" w:hint="eastAsia"/>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造成尘土飞扬，严重污染环境的，系数为</w:t>
            </w:r>
            <w:r>
              <w:rPr>
                <w:rFonts w:ascii="仿宋_GB2312" w:eastAsia="仿宋_GB2312"/>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int="eastAsia"/>
                <w:szCs w:val="21"/>
              </w:rPr>
              <w:t>＝</w:t>
            </w:r>
            <w:r>
              <w:rPr>
                <w:rFonts w:ascii="仿宋_GB2312" w:eastAsia="仿宋_GB2312" w:hAnsi="宋体" w:cs="宋体"/>
                <w:kern w:val="0"/>
                <w:szCs w:val="21"/>
              </w:rPr>
              <w:t>10</w:t>
            </w:r>
            <w:r>
              <w:rPr>
                <w:rFonts w:ascii="仿宋_GB2312" w:eastAsia="仿宋_GB2312" w:hAnsi="宋体" w:cs="宋体" w:hint="eastAsia"/>
                <w:kern w:val="0"/>
                <w:szCs w:val="21"/>
              </w:rPr>
              <w:t>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w:t>
            </w:r>
            <w:r>
              <w:rPr>
                <w:rFonts w:ascii="仿宋_GB2312" w:eastAsia="仿宋_GB2312" w:hAnsi="宋体" w:cs="宋体" w:hint="eastAsia"/>
                <w:kern w:val="0"/>
                <w:szCs w:val="21"/>
              </w:rPr>
              <w:t>+</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p>
        </w:tc>
        <w:tc>
          <w:tcPr>
            <w:tcW w:w="2929" w:type="dxa"/>
            <w:gridSpan w:val="2"/>
            <w:shd w:val="clear" w:color="auto" w:fill="auto"/>
            <w:vAlign w:val="center"/>
          </w:tcPr>
          <w:p w:rsidR="00BB5609" w:rsidRDefault="00BB5609">
            <w:pPr>
              <w:rPr>
                <w:rFonts w:ascii="仿宋_GB2312" w:eastAsia="仿宋_GB2312" w:hAnsi="宋体" w:cs="宋体"/>
                <w:strike/>
                <w:kern w:val="0"/>
                <w:szCs w:val="21"/>
              </w:rPr>
            </w:pPr>
          </w:p>
        </w:tc>
      </w:tr>
      <w:tr w:rsidR="00BB5609">
        <w:trPr>
          <w:gridAfter w:val="1"/>
          <w:wAfter w:w="13" w:type="dxa"/>
          <w:trHeight w:val="2637"/>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拆除作业时未采取洒水措施防止扬尘</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违反条款：第二十三条第（三）项；</w:t>
            </w:r>
          </w:p>
          <w:p w:rsidR="00BB5609" w:rsidRDefault="00856415">
            <w:pPr>
              <w:rPr>
                <w:rFonts w:ascii="仿宋_GB2312" w:eastAsia="仿宋_GB2312"/>
              </w:rPr>
            </w:pPr>
            <w:r>
              <w:rPr>
                <w:rFonts w:ascii="仿宋_GB2312" w:eastAsia="仿宋_GB2312" w:hint="eastAsia"/>
              </w:rPr>
              <w:t>处罚条款：第三十六条：违反本办法第二十三条规定，未按照规定采取措施或者采取措施不当的，由城市管理综合执法部门责令限期改正，处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w:t>
            </w:r>
          </w:p>
        </w:tc>
        <w:tc>
          <w:tcPr>
            <w:tcW w:w="1089" w:type="dxa"/>
            <w:gridSpan w:val="2"/>
            <w:shd w:val="clear" w:color="auto" w:fill="auto"/>
            <w:vAlign w:val="center"/>
          </w:tcPr>
          <w:p w:rsidR="00BB5609" w:rsidRDefault="00856415">
            <w:pPr>
              <w:jc w:val="center"/>
              <w:rPr>
                <w:rFonts w:ascii="仿宋_GB2312" w:eastAsia="仿宋_GB2312" w:hAnsi="宋体"/>
                <w:szCs w:val="21"/>
              </w:rPr>
            </w:pPr>
            <w:r>
              <w:rPr>
                <w:rFonts w:ascii="仿宋_GB2312" w:eastAsia="仿宋_GB2312" w:hAnsi="宋体"/>
                <w:szCs w:val="21"/>
              </w:rPr>
              <w:t>10000</w:t>
            </w:r>
          </w:p>
        </w:tc>
        <w:tc>
          <w:tcPr>
            <w:tcW w:w="1014" w:type="dxa"/>
            <w:gridSpan w:val="3"/>
            <w:shd w:val="clear" w:color="auto" w:fill="auto"/>
            <w:vAlign w:val="center"/>
          </w:tcPr>
          <w:p w:rsidR="00BB5609" w:rsidRDefault="00856415">
            <w:pPr>
              <w:jc w:val="center"/>
              <w:rPr>
                <w:rFonts w:ascii="仿宋_GB2312" w:eastAsia="仿宋_GB2312" w:hAnsi="宋体"/>
                <w:szCs w:val="21"/>
              </w:rPr>
            </w:pPr>
            <w:r>
              <w:rPr>
                <w:rFonts w:ascii="仿宋_GB2312" w:eastAsia="仿宋_GB2312" w:hAnsi="宋体" w:hint="eastAsia"/>
                <w:szCs w:val="21"/>
              </w:rPr>
              <w:t>1</w:t>
            </w:r>
          </w:p>
        </w:tc>
        <w:tc>
          <w:tcPr>
            <w:tcW w:w="3411" w:type="dxa"/>
            <w:shd w:val="clear" w:color="auto" w:fill="auto"/>
            <w:vAlign w:val="center"/>
          </w:tcPr>
          <w:p w:rsidR="00BB5609" w:rsidRDefault="00856415">
            <w:pPr>
              <w:spacing w:line="28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面积</w:t>
            </w:r>
            <w:r>
              <w:rPr>
                <w:rFonts w:ascii="仿宋_GB2312" w:eastAsia="仿宋_GB2312" w:hint="eastAsia"/>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26</w:t>
            </w:r>
            <w:r>
              <w:rPr>
                <w:rFonts w:ascii="仿宋_GB2312" w:eastAsia="仿宋_GB2312" w:hint="eastAsia"/>
                <w:szCs w:val="21"/>
              </w:rPr>
              <w:t>－</w:t>
            </w:r>
            <w:r>
              <w:rPr>
                <w:rFonts w:ascii="仿宋_GB2312" w:eastAsia="仿宋_GB2312" w:hint="eastAsia"/>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造成尘土飞扬，严重污染环境的，系数为</w:t>
            </w:r>
            <w:r>
              <w:rPr>
                <w:rFonts w:ascii="仿宋_GB2312" w:eastAsia="仿宋_GB2312"/>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hAnsi="宋体"/>
                <w:szCs w:val="21"/>
              </w:rPr>
            </w:pPr>
            <w:r>
              <w:rPr>
                <w:rFonts w:ascii="仿宋_GB2312" w:eastAsia="仿宋_GB2312" w:hAnsi="宋体" w:hint="eastAsia"/>
                <w:szCs w:val="21"/>
              </w:rPr>
              <w:t>罚款数额</w:t>
            </w:r>
            <w:r>
              <w:rPr>
                <w:rFonts w:ascii="仿宋_GB2312" w:eastAsia="仿宋_GB2312" w:hint="eastAsia"/>
                <w:szCs w:val="21"/>
              </w:rPr>
              <w:t>＝</w:t>
            </w:r>
            <w:r>
              <w:rPr>
                <w:rFonts w:ascii="仿宋_GB2312" w:eastAsia="仿宋_GB2312" w:hAnsi="宋体"/>
                <w:szCs w:val="21"/>
              </w:rPr>
              <w:t>10000</w:t>
            </w: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区域系数</w:t>
            </w:r>
            <w:r>
              <w:rPr>
                <w:rFonts w:ascii="仿宋_GB2312" w:eastAsia="仿宋_GB2312" w:hAnsi="宋体" w:hint="eastAsia"/>
                <w:szCs w:val="21"/>
              </w:rPr>
              <w:t>+</w:t>
            </w:r>
            <w:r>
              <w:rPr>
                <w:rFonts w:ascii="仿宋_GB2312" w:eastAsia="仿宋_GB2312" w:hAnsi="宋体" w:hint="eastAsia"/>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变量系数</w:t>
            </w:r>
            <w:r>
              <w:rPr>
                <w:rFonts w:ascii="仿宋_GB2312" w:eastAsia="仿宋_GB2312" w:hAnsi="宋体" w:hint="eastAsia"/>
                <w:szCs w:val="21"/>
              </w:rPr>
              <w:t>）</w:t>
            </w:r>
          </w:p>
        </w:tc>
        <w:tc>
          <w:tcPr>
            <w:tcW w:w="2929" w:type="dxa"/>
            <w:gridSpan w:val="2"/>
            <w:shd w:val="clear" w:color="auto" w:fill="auto"/>
            <w:vAlign w:val="center"/>
          </w:tcPr>
          <w:p w:rsidR="00BB5609" w:rsidRDefault="00BB5609">
            <w:pPr>
              <w:rPr>
                <w:rFonts w:ascii="仿宋_GB2312" w:eastAsia="仿宋_GB2312" w:hAnsi="宋体" w:cs="宋体"/>
                <w:strike/>
                <w:kern w:val="0"/>
                <w:szCs w:val="21"/>
              </w:rPr>
            </w:pPr>
          </w:p>
        </w:tc>
      </w:tr>
      <w:tr w:rsidR="00BB5609">
        <w:trPr>
          <w:gridAfter w:val="1"/>
          <w:wAfter w:w="13" w:type="dxa"/>
          <w:trHeight w:val="2568"/>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可能产生扬尘污染的建筑材料未在库房存放或者未严密遮盖</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违反条款：第二十三条第（四）项；</w:t>
            </w:r>
          </w:p>
          <w:p w:rsidR="00BB5609" w:rsidRDefault="00856415">
            <w:pPr>
              <w:rPr>
                <w:rFonts w:ascii="仿宋_GB2312" w:eastAsia="仿宋_GB2312"/>
              </w:rPr>
            </w:pPr>
            <w:r>
              <w:rPr>
                <w:rFonts w:ascii="仿宋_GB2312" w:eastAsia="仿宋_GB2312" w:hint="eastAsia"/>
              </w:rPr>
              <w:t>处罚条款：第三十六条：违反本办法第二十三条规定，未按照规定采取措施或者采取措施不当的，由城市管理综合执法部门责令限期改正，处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面积</w:t>
            </w:r>
            <w:r>
              <w:rPr>
                <w:rFonts w:ascii="仿宋_GB2312" w:eastAsia="仿宋_GB2312"/>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szCs w:val="21"/>
              </w:rPr>
              <w:t>2</w:t>
            </w:r>
            <w:r>
              <w:rPr>
                <w:rFonts w:ascii="仿宋_GB2312" w:eastAsia="仿宋_GB2312" w:hint="eastAsia"/>
                <w:szCs w:val="21"/>
              </w:rPr>
              <w:t>6</w:t>
            </w:r>
            <w:r>
              <w:rPr>
                <w:rFonts w:ascii="仿宋_GB2312" w:eastAsia="仿宋_GB2312" w:hint="eastAsia"/>
                <w:szCs w:val="21"/>
              </w:rPr>
              <w:t>－</w:t>
            </w:r>
            <w:r>
              <w:rPr>
                <w:rFonts w:ascii="仿宋_GB2312" w:eastAsia="仿宋_GB2312"/>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造成尘土飞扬，严重污染环境的，系数为</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szCs w:val="21"/>
              </w:rPr>
              <w:t>10</w:t>
            </w:r>
            <w:r>
              <w:rPr>
                <w:rFonts w:ascii="仿宋_GB2312" w:eastAsia="仿宋_GB2312" w:hint="eastAsia"/>
                <w:szCs w:val="21"/>
              </w:rPr>
              <w:t>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r>
              <w:rPr>
                <w:rFonts w:ascii="仿宋_GB2312" w:eastAsia="仿宋_GB2312" w:hint="eastAsia"/>
                <w:szCs w:val="21"/>
              </w:rPr>
              <w:t>+</w:t>
            </w:r>
            <w:r>
              <w:rPr>
                <w:rFonts w:ascii="仿宋_GB2312" w:eastAsia="仿宋_GB2312" w:hint="eastAsia"/>
                <w:szCs w:val="21"/>
              </w:rPr>
              <w:t>变量系数）</w:t>
            </w:r>
          </w:p>
        </w:tc>
        <w:tc>
          <w:tcPr>
            <w:tcW w:w="2929" w:type="dxa"/>
            <w:gridSpan w:val="2"/>
            <w:shd w:val="clear" w:color="auto" w:fill="auto"/>
            <w:vAlign w:val="center"/>
          </w:tcPr>
          <w:p w:rsidR="00BB5609" w:rsidRDefault="00856415">
            <w:pPr>
              <w:widowControl/>
              <w:jc w:val="left"/>
            </w:pPr>
            <w:r>
              <w:rPr>
                <w:rFonts w:ascii="仿宋_GB2312" w:eastAsia="仿宋_GB2312" w:hint="eastAsia"/>
                <w:szCs w:val="21"/>
              </w:rPr>
              <w:t>适用于施工现场相关违法行为的查处。</w:t>
            </w:r>
          </w:p>
        </w:tc>
      </w:tr>
      <w:tr w:rsidR="00BB5609">
        <w:trPr>
          <w:gridAfter w:val="1"/>
          <w:wAfter w:w="13" w:type="dxa"/>
          <w:trHeight w:val="2602"/>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施工现场存放油料未采取防止泄漏和污染措施</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违反条款：第二十三条第（四）项；</w:t>
            </w:r>
          </w:p>
          <w:p w:rsidR="00BB5609" w:rsidRDefault="00856415">
            <w:pPr>
              <w:rPr>
                <w:rFonts w:ascii="仿宋_GB2312" w:eastAsia="仿宋_GB2312" w:hAnsi="宋体" w:cs="宋体"/>
                <w:sz w:val="24"/>
              </w:rPr>
            </w:pPr>
            <w:r>
              <w:rPr>
                <w:rFonts w:ascii="仿宋_GB2312" w:eastAsia="仿宋_GB2312" w:hint="eastAsia"/>
              </w:rPr>
              <w:t>处罚条款：第三十六条：违反本办法第二十三条规定，未按照规定采取措施或者采取措施不当的，由城市管理综合执法部门责令限期改正，处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p w:rsidR="00BB5609" w:rsidRDefault="00BB5609">
            <w:pPr>
              <w:jc w:val="center"/>
              <w:rPr>
                <w:rFonts w:ascii="仿宋_GB2312" w:eastAsia="仿宋_GB2312"/>
                <w:szCs w:val="21"/>
              </w:rPr>
            </w:pP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面积</w:t>
            </w:r>
            <w:r>
              <w:rPr>
                <w:rFonts w:ascii="仿宋_GB2312" w:eastAsia="仿宋_GB2312" w:hint="eastAsia"/>
                <w:szCs w:val="21"/>
              </w:rPr>
              <w:t>10</w:t>
            </w:r>
            <w:r>
              <w:rPr>
                <w:rFonts w:ascii="Batang" w:eastAsia="Batang" w:hAnsi="Batang" w:cs="Batang" w:hint="eastAsia"/>
                <w:szCs w:val="21"/>
              </w:rPr>
              <w:t>㎡</w:t>
            </w:r>
            <w:r>
              <w:rPr>
                <w:rFonts w:ascii="仿宋_GB2312" w:eastAsia="仿宋_GB2312" w:hAnsi="仿宋_GB2312" w:cs="仿宋_GB2312" w:hint="eastAsia"/>
                <w:szCs w:val="21"/>
              </w:rPr>
              <w:t>以下的，系数</w:t>
            </w:r>
            <w:r>
              <w:rPr>
                <w:rFonts w:ascii="仿宋_GB2312" w:eastAsia="仿宋_GB2312" w:hint="eastAsia"/>
                <w:szCs w:val="21"/>
              </w:rPr>
              <w:t>0</w:t>
            </w:r>
            <w:r>
              <w:rPr>
                <w:rFonts w:ascii="仿宋_GB2312" w:eastAsia="仿宋_GB2312" w:hint="eastAsia"/>
                <w:szCs w:val="21"/>
              </w:rPr>
              <w:t>；</w:t>
            </w:r>
            <w:r>
              <w:rPr>
                <w:rFonts w:ascii="仿宋_GB2312" w:eastAsia="仿宋_GB2312" w:hint="eastAsia"/>
                <w:szCs w:val="21"/>
              </w:rPr>
              <w:t>11</w:t>
            </w:r>
            <w:r>
              <w:rPr>
                <w:rFonts w:ascii="仿宋_GB2312" w:eastAsia="仿宋_GB2312" w:hint="eastAsia"/>
                <w:szCs w:val="21"/>
              </w:rPr>
              <w:t>－</w:t>
            </w:r>
            <w:r>
              <w:rPr>
                <w:rFonts w:ascii="仿宋_GB2312" w:eastAsia="仿宋_GB2312" w:hint="eastAsia"/>
                <w:szCs w:val="21"/>
              </w:rPr>
              <w:t>25</w:t>
            </w:r>
            <w:r>
              <w:rPr>
                <w:rFonts w:ascii="Batang" w:eastAsia="Batang" w:hAnsi="Batang" w:cs="Batang" w:hint="eastAsia"/>
                <w:szCs w:val="21"/>
              </w:rPr>
              <w:t>㎡</w:t>
            </w:r>
            <w:r>
              <w:rPr>
                <w:rFonts w:ascii="仿宋_GB2312" w:eastAsia="仿宋_GB2312" w:hAnsi="仿宋_GB2312" w:cs="仿宋_GB2312" w:hint="eastAsia"/>
                <w:szCs w:val="21"/>
              </w:rPr>
              <w:t>的，系数</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26</w:t>
            </w:r>
            <w:r>
              <w:rPr>
                <w:rFonts w:ascii="仿宋_GB2312" w:eastAsia="仿宋_GB2312" w:hint="eastAsia"/>
                <w:szCs w:val="21"/>
              </w:rPr>
              <w:t>－</w:t>
            </w:r>
            <w:r>
              <w:rPr>
                <w:rFonts w:ascii="仿宋_GB2312" w:eastAsia="仿宋_GB2312" w:hint="eastAsia"/>
                <w:szCs w:val="21"/>
              </w:rPr>
              <w:t>40</w:t>
            </w:r>
            <w:r>
              <w:rPr>
                <w:rFonts w:ascii="Batang" w:eastAsia="Batang" w:hAnsi="Batang" w:cs="Batang" w:hint="eastAsia"/>
                <w:szCs w:val="21"/>
              </w:rPr>
              <w:t>㎡</w:t>
            </w:r>
            <w:r>
              <w:rPr>
                <w:rFonts w:ascii="仿宋_GB2312" w:eastAsia="仿宋_GB2312" w:hAnsi="仿宋_GB2312" w:cs="仿宋_GB2312" w:hint="eastAsia"/>
                <w:szCs w:val="21"/>
              </w:rPr>
              <w:t>系数</w:t>
            </w:r>
            <w:r>
              <w:rPr>
                <w:rFonts w:ascii="仿宋_GB2312" w:eastAsia="仿宋_GB2312" w:hint="eastAsia"/>
                <w:szCs w:val="21"/>
              </w:rPr>
              <w:t>2</w:t>
            </w:r>
            <w:r>
              <w:rPr>
                <w:rFonts w:ascii="仿宋_GB2312" w:eastAsia="仿宋_GB2312" w:hint="eastAsia"/>
                <w:szCs w:val="21"/>
              </w:rPr>
              <w:t>，以此类推。</w:t>
            </w:r>
            <w:r>
              <w:rPr>
                <w:rFonts w:ascii="仿宋_GB2312" w:eastAsia="仿宋_GB2312" w:hint="eastAsia"/>
                <w:szCs w:val="21"/>
              </w:rPr>
              <w:t>2.</w:t>
            </w:r>
            <w:r>
              <w:rPr>
                <w:rFonts w:ascii="仿宋_GB2312" w:eastAsia="仿宋_GB2312" w:hint="eastAsia"/>
                <w:szCs w:val="21"/>
              </w:rPr>
              <w:t>其他严重污染环境情形的，系数为</w:t>
            </w:r>
            <w:r>
              <w:rPr>
                <w:rFonts w:ascii="仿宋_GB2312" w:eastAsia="仿宋_GB2312" w:hint="eastAsia"/>
                <w:szCs w:val="21"/>
              </w:rPr>
              <w:t>9</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hAnsi="宋体"/>
                <w:szCs w:val="21"/>
              </w:rPr>
            </w:pPr>
            <w:r>
              <w:rPr>
                <w:rFonts w:ascii="仿宋_GB2312" w:eastAsia="仿宋_GB2312" w:hint="eastAsia"/>
                <w:szCs w:val="21"/>
              </w:rPr>
              <w:t>罚款数额＝</w:t>
            </w:r>
            <w:r>
              <w:rPr>
                <w:rFonts w:ascii="仿宋_GB2312" w:eastAsia="仿宋_GB2312"/>
                <w:szCs w:val="21"/>
              </w:rPr>
              <w:t>10</w:t>
            </w:r>
            <w:r>
              <w:rPr>
                <w:rFonts w:ascii="仿宋_GB2312" w:eastAsia="仿宋_GB2312" w:hint="eastAsia"/>
                <w:szCs w:val="21"/>
              </w:rPr>
              <w:t>000</w:t>
            </w: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区域系数</w:t>
            </w:r>
            <w:r>
              <w:rPr>
                <w:rFonts w:ascii="仿宋_GB2312" w:eastAsia="仿宋_GB2312" w:hAnsi="宋体" w:hint="eastAsia"/>
                <w:szCs w:val="21"/>
              </w:rPr>
              <w:t>+</w:t>
            </w:r>
            <w:r>
              <w:rPr>
                <w:rFonts w:ascii="仿宋_GB2312" w:eastAsia="仿宋_GB2312" w:hAnsi="宋体" w:hint="eastAsia"/>
                <w:szCs w:val="21"/>
              </w:rPr>
              <w:t>情节系数</w:t>
            </w:r>
            <w:r>
              <w:rPr>
                <w:rFonts w:ascii="仿宋_GB2312" w:eastAsia="仿宋_GB2312" w:hAnsi="宋体" w:hint="eastAsia"/>
                <w:szCs w:val="21"/>
              </w:rPr>
              <w:t>+</w:t>
            </w:r>
            <w:r>
              <w:rPr>
                <w:rFonts w:ascii="仿宋_GB2312" w:eastAsia="仿宋_GB2312" w:hAnsi="宋体" w:hint="eastAsia"/>
                <w:szCs w:val="21"/>
              </w:rPr>
              <w:t>变量系数）</w:t>
            </w:r>
          </w:p>
        </w:tc>
        <w:tc>
          <w:tcPr>
            <w:tcW w:w="2929" w:type="dxa"/>
            <w:gridSpan w:val="2"/>
            <w:shd w:val="clear" w:color="auto" w:fill="auto"/>
            <w:vAlign w:val="center"/>
          </w:tcPr>
          <w:p w:rsidR="00BB5609" w:rsidRDefault="00BB5609">
            <w:pPr>
              <w:rPr>
                <w:rFonts w:ascii="仿宋_GB2312" w:eastAsia="仿宋_GB2312" w:hAnsi="宋体" w:cs="宋体"/>
                <w:kern w:val="0"/>
                <w:szCs w:val="21"/>
              </w:rPr>
            </w:pPr>
          </w:p>
        </w:tc>
      </w:tr>
      <w:tr w:rsidR="00BB5609">
        <w:trPr>
          <w:gridAfter w:val="1"/>
          <w:wAfter w:w="13" w:type="dxa"/>
          <w:trHeight w:val="2307"/>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施工现场出口处未设置冲洗车辆设施</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违反条款：第二十四条；</w:t>
            </w:r>
          </w:p>
          <w:p w:rsidR="00BB5609" w:rsidRDefault="00856415">
            <w:pPr>
              <w:rPr>
                <w:rFonts w:ascii="仿宋_GB2312" w:eastAsia="仿宋_GB2312" w:hAnsi="宋体" w:cs="宋体"/>
                <w:sz w:val="24"/>
              </w:rPr>
            </w:pPr>
            <w:r>
              <w:rPr>
                <w:rFonts w:ascii="仿宋_GB2312" w:eastAsia="仿宋_GB2312" w:hint="eastAsia"/>
              </w:rPr>
              <w:t>处罚条款：第</w:t>
            </w:r>
            <w:r>
              <w:rPr>
                <w:rFonts w:ascii="仿宋_GB2312" w:eastAsia="仿宋_GB2312"/>
              </w:rPr>
              <w:t>三十七条，</w:t>
            </w:r>
            <w:r>
              <w:rPr>
                <w:rFonts w:ascii="仿宋_GB2312" w:eastAsia="仿宋_GB2312" w:hint="eastAsia"/>
              </w:rPr>
              <w:t>违反本办法第二十四条规定，未设置冲洗车辆设施的，由城市管理综合执法部门责令限期改正，处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10</w:t>
            </w:r>
            <w:r>
              <w:rPr>
                <w:rFonts w:ascii="仿宋_GB2312" w:eastAsia="仿宋_GB2312" w:hint="eastAsia"/>
              </w:rPr>
              <w:t>万元以下罚款；逾期未改正的，责令停工整治。</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hAnsi="宋体" w:cs="宋体"/>
                <w:kern w:val="0"/>
                <w:szCs w:val="21"/>
              </w:rPr>
              <w:t>20000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BB5609">
            <w:pPr>
              <w:rPr>
                <w:rFonts w:ascii="仿宋_GB2312" w:eastAsia="仿宋_GB2312"/>
              </w:rPr>
            </w:pPr>
          </w:p>
        </w:tc>
        <w:tc>
          <w:tcPr>
            <w:tcW w:w="1628" w:type="dxa"/>
            <w:shd w:val="clear" w:color="auto" w:fill="auto"/>
            <w:vAlign w:val="center"/>
          </w:tcPr>
          <w:p w:rsidR="00BB5609" w:rsidRDefault="00856415">
            <w:pPr>
              <w:rPr>
                <w:rFonts w:ascii="仿宋_GB2312" w:eastAsia="仿宋_GB2312"/>
              </w:rPr>
            </w:pPr>
            <w:r>
              <w:rPr>
                <w:rFonts w:ascii="仿宋_GB2312" w:eastAsia="仿宋_GB2312" w:hint="eastAsia"/>
                <w:szCs w:val="21"/>
              </w:rPr>
              <w:t>罚款数额＝</w:t>
            </w:r>
            <w:r>
              <w:rPr>
                <w:rFonts w:ascii="仿宋_GB2312" w:eastAsia="仿宋_GB2312"/>
                <w:szCs w:val="21"/>
              </w:rPr>
              <w:t>20</w:t>
            </w:r>
            <w:r>
              <w:rPr>
                <w:rFonts w:ascii="仿宋_GB2312" w:eastAsia="仿宋_GB2312" w:hint="eastAsia"/>
                <w:szCs w:val="21"/>
              </w:rPr>
              <w:t>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B5609">
        <w:trPr>
          <w:gridAfter w:val="1"/>
          <w:wAfter w:w="13" w:type="dxa"/>
          <w:trHeight w:val="1298"/>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未设密闭式垃圾站</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违反条款：第二十五条；</w:t>
            </w:r>
          </w:p>
          <w:p w:rsidR="00BB5609" w:rsidRDefault="00856415">
            <w:pPr>
              <w:rPr>
                <w:rFonts w:ascii="仿宋_GB2312" w:eastAsia="仿宋_GB2312"/>
              </w:rPr>
            </w:pPr>
            <w:r>
              <w:rPr>
                <w:rFonts w:ascii="仿宋_GB2312" w:eastAsia="仿宋_GB2312" w:hint="eastAsia"/>
              </w:rPr>
              <w:t>处罚条款：第三十八条：责令改正，处</w:t>
            </w:r>
            <w:r>
              <w:rPr>
                <w:rFonts w:ascii="仿宋_GB2312" w:eastAsia="仿宋_GB2312" w:hint="eastAsia"/>
              </w:rPr>
              <w:t>1000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dstrike/>
                <w:kern w:val="0"/>
                <w:szCs w:val="21"/>
              </w:rPr>
            </w:pPr>
            <w:r>
              <w:rPr>
                <w:rFonts w:ascii="仿宋_GB2312" w:eastAsia="仿宋_GB2312" w:hint="eastAsia"/>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dstrike/>
                <w:kern w:val="0"/>
                <w:szCs w:val="21"/>
              </w:rPr>
            </w:pPr>
            <w:r>
              <w:rPr>
                <w:rFonts w:ascii="仿宋_GB2312" w:eastAsia="仿宋_GB2312" w:hint="eastAsia"/>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dstrike/>
                <w:kern w:val="0"/>
                <w:szCs w:val="21"/>
              </w:rPr>
            </w:pPr>
            <w:r>
              <w:rPr>
                <w:rFonts w:ascii="仿宋_GB2312" w:eastAsia="仿宋_GB2312" w:hint="eastAsia"/>
              </w:rPr>
              <w:t>未设置时间持续较长、垃圾堆放量较大，垃圾飘洒、恶臭等环境脏乱严重等情形，系数为</w:t>
            </w:r>
            <w:r>
              <w:rPr>
                <w:rFonts w:ascii="仿宋_GB2312" w:eastAsia="仿宋_GB2312" w:hint="eastAsia"/>
              </w:rPr>
              <w:t>1</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dstrike/>
                <w:kern w:val="0"/>
                <w:szCs w:val="21"/>
              </w:rPr>
            </w:pPr>
            <w:r>
              <w:rPr>
                <w:rFonts w:ascii="仿宋_GB2312" w:eastAsia="仿宋_GB2312" w:hint="eastAsia"/>
              </w:rPr>
              <w:t>罚款数额</w:t>
            </w:r>
            <w:r>
              <w:rPr>
                <w:rFonts w:ascii="仿宋_GB2312" w:eastAsia="仿宋_GB2312" w:hint="eastAsia"/>
                <w:szCs w:val="21"/>
              </w:rPr>
              <w:t>＝</w:t>
            </w:r>
            <w:r>
              <w:rPr>
                <w:rFonts w:ascii="仿宋_GB2312" w:eastAsia="仿宋_GB2312" w:hint="eastAsia"/>
              </w:rPr>
              <w:t>5000</w:t>
            </w:r>
            <w:r>
              <w:rPr>
                <w:rFonts w:ascii="仿宋_GB2312" w:eastAsia="仿宋_GB2312" w:hint="eastAsia"/>
              </w:rPr>
              <w:t>×（</w:t>
            </w:r>
            <w:r>
              <w:rPr>
                <w:rFonts w:ascii="仿宋_GB2312" w:eastAsia="仿宋_GB2312" w:hint="eastAsia"/>
              </w:rPr>
              <w:t>1+</w:t>
            </w:r>
            <w:r>
              <w:rPr>
                <w:rFonts w:ascii="仿宋_GB2312" w:eastAsia="仿宋_GB2312" w:hint="eastAsia"/>
              </w:rPr>
              <w:t>区域系数</w:t>
            </w:r>
            <w:r>
              <w:rPr>
                <w:rFonts w:ascii="仿宋_GB2312" w:eastAsia="仿宋_GB2312" w:hint="eastAsia"/>
              </w:rPr>
              <w:t>+</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B5609">
        <w:trPr>
          <w:gridAfter w:val="1"/>
          <w:wAfter w:w="13" w:type="dxa"/>
          <w:trHeight w:val="1394"/>
        </w:trPr>
        <w:tc>
          <w:tcPr>
            <w:tcW w:w="706"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未搭设密闭式专用垃圾通道或者未采用容器吊运的</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违反条款：第二十五条；</w:t>
            </w:r>
          </w:p>
          <w:p w:rsidR="00BB5609" w:rsidRDefault="00856415">
            <w:pPr>
              <w:rPr>
                <w:rFonts w:ascii="仿宋_GB2312" w:eastAsia="仿宋_GB2312"/>
              </w:rPr>
            </w:pPr>
            <w:r>
              <w:rPr>
                <w:rFonts w:ascii="仿宋_GB2312" w:eastAsia="仿宋_GB2312" w:hint="eastAsia"/>
              </w:rPr>
              <w:t>处罚条款：第三十八条：责令改正，处</w:t>
            </w:r>
            <w:r>
              <w:rPr>
                <w:rFonts w:ascii="仿宋_GB2312" w:eastAsia="仿宋_GB2312" w:hint="eastAsia"/>
              </w:rPr>
              <w:t>1000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dstrike/>
                <w:kern w:val="0"/>
                <w:szCs w:val="21"/>
              </w:rPr>
            </w:pPr>
            <w:r>
              <w:rPr>
                <w:rFonts w:ascii="仿宋_GB2312" w:eastAsia="仿宋_GB2312" w:hint="eastAsia"/>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dstrike/>
                <w:kern w:val="0"/>
                <w:szCs w:val="21"/>
              </w:rPr>
            </w:pPr>
            <w:r>
              <w:rPr>
                <w:rFonts w:ascii="仿宋_GB2312" w:eastAsia="仿宋_GB2312" w:hint="eastAsia"/>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dstrike/>
                <w:kern w:val="0"/>
                <w:szCs w:val="21"/>
              </w:rPr>
            </w:pPr>
            <w:r>
              <w:rPr>
                <w:rFonts w:ascii="仿宋_GB2312" w:eastAsia="仿宋_GB2312" w:hint="eastAsia"/>
              </w:rPr>
              <w:t>未搭设密闭式专用垃圾通道时间持续较长或不采用容器吊运时间较长的，系数为</w:t>
            </w:r>
            <w:r>
              <w:rPr>
                <w:rFonts w:ascii="仿宋_GB2312" w:eastAsia="仿宋_GB2312" w:hint="eastAsia"/>
              </w:rPr>
              <w:t>1</w:t>
            </w:r>
            <w:r>
              <w:rPr>
                <w:rFonts w:ascii="仿宋_GB2312" w:eastAsia="仿宋_GB2312" w:hint="eastAsia"/>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dstrike/>
                <w:kern w:val="0"/>
                <w:szCs w:val="21"/>
              </w:rPr>
            </w:pPr>
            <w:r>
              <w:rPr>
                <w:rFonts w:ascii="仿宋_GB2312" w:eastAsia="仿宋_GB2312" w:hint="eastAsia"/>
              </w:rPr>
              <w:t>罚款数额</w:t>
            </w:r>
            <w:r>
              <w:rPr>
                <w:rFonts w:ascii="仿宋_GB2312" w:eastAsia="仿宋_GB2312" w:hint="eastAsia"/>
                <w:szCs w:val="21"/>
              </w:rPr>
              <w:t>＝</w:t>
            </w:r>
            <w:r>
              <w:rPr>
                <w:rFonts w:ascii="仿宋_GB2312" w:eastAsia="仿宋_GB2312" w:hint="eastAsia"/>
              </w:rPr>
              <w:t>5000</w:t>
            </w:r>
            <w:r>
              <w:rPr>
                <w:rFonts w:ascii="仿宋_GB2312" w:eastAsia="仿宋_GB2312" w:hint="eastAsia"/>
              </w:rPr>
              <w:t>×（</w:t>
            </w:r>
            <w:r>
              <w:rPr>
                <w:rFonts w:ascii="仿宋_GB2312" w:eastAsia="仿宋_GB2312" w:hint="eastAsia"/>
              </w:rPr>
              <w:t>1+</w:t>
            </w:r>
            <w:r>
              <w:rPr>
                <w:rFonts w:ascii="仿宋_GB2312" w:eastAsia="仿宋_GB2312" w:hint="eastAsia"/>
              </w:rPr>
              <w:t>区域系数</w:t>
            </w:r>
            <w:r>
              <w:rPr>
                <w:rFonts w:ascii="仿宋_GB2312" w:eastAsia="仿宋_GB2312" w:hint="eastAsia"/>
              </w:rPr>
              <w:t>+</w:t>
            </w:r>
            <w:r>
              <w:rPr>
                <w:rFonts w:ascii="仿宋_GB2312" w:eastAsia="仿宋_GB2312" w:hint="eastAsia"/>
              </w:rPr>
              <w:t>情节系数</w:t>
            </w:r>
            <w:r>
              <w:rPr>
                <w:rFonts w:ascii="仿宋_GB2312" w:eastAsia="仿宋_GB2312" w:hint="eastAsia"/>
              </w:rPr>
              <w:t>+</w:t>
            </w:r>
            <w:r>
              <w:rPr>
                <w:rFonts w:ascii="仿宋_GB2312" w:eastAsia="仿宋_GB2312" w:hint="eastAsia"/>
              </w:rPr>
              <w:t>变量系数）</w:t>
            </w:r>
          </w:p>
        </w:tc>
        <w:tc>
          <w:tcPr>
            <w:tcW w:w="292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w:t>
            </w:r>
            <w:r>
              <w:rPr>
                <w:rFonts w:ascii="仿宋_GB2312" w:eastAsia="仿宋_GB2312" w:hAnsi="宋体" w:cs="宋体" w:hint="eastAsia"/>
                <w:kern w:val="0"/>
                <w:szCs w:val="21"/>
              </w:rPr>
              <w:t>罚款额度的，说明</w:t>
            </w:r>
            <w:r>
              <w:rPr>
                <w:rFonts w:ascii="仿宋_GB2312" w:eastAsia="仿宋_GB2312" w:hAnsi="宋体" w:cs="宋体"/>
                <w:kern w:val="0"/>
                <w:szCs w:val="21"/>
              </w:rPr>
              <w:t>理由，报</w:t>
            </w:r>
            <w:r>
              <w:rPr>
                <w:rFonts w:ascii="仿宋_GB2312" w:eastAsia="仿宋_GB2312" w:hAnsi="宋体" w:cs="宋体" w:hint="eastAsia"/>
                <w:kern w:val="0"/>
                <w:szCs w:val="21"/>
              </w:rPr>
              <w:t>案</w:t>
            </w:r>
            <w:r>
              <w:rPr>
                <w:rFonts w:ascii="仿宋_GB2312" w:eastAsia="仿宋_GB2312" w:hAnsi="宋体" w:cs="宋体"/>
                <w:kern w:val="0"/>
                <w:szCs w:val="21"/>
              </w:rPr>
              <w:t>审会决定</w:t>
            </w:r>
            <w:r>
              <w:rPr>
                <w:rFonts w:ascii="仿宋_GB2312" w:eastAsia="仿宋_GB2312" w:hAnsi="宋体" w:cs="宋体" w:hint="eastAsia"/>
                <w:kern w:val="0"/>
                <w:szCs w:val="21"/>
              </w:rPr>
              <w:t>。</w:t>
            </w:r>
          </w:p>
        </w:tc>
      </w:tr>
      <w:tr w:rsidR="00BB5609">
        <w:trPr>
          <w:gridAfter w:val="1"/>
          <w:wAfter w:w="13" w:type="dxa"/>
          <w:trHeight w:val="1024"/>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未经批准进行夜间施工</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违反条款：第二十七条；处罚条款：第四十条：责令改正，处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3</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val="restart"/>
            <w:shd w:val="clear" w:color="auto" w:fill="auto"/>
            <w:vAlign w:val="center"/>
          </w:tcPr>
          <w:p w:rsidR="00BB5609" w:rsidRDefault="00856415">
            <w:pPr>
              <w:rPr>
                <w:rFonts w:ascii="仿宋_GB2312" w:eastAsia="仿宋_GB2312"/>
              </w:rPr>
            </w:pPr>
            <w:r>
              <w:rPr>
                <w:rFonts w:hint="eastAsia"/>
              </w:rPr>
              <w:t>1</w:t>
            </w:r>
            <w:r>
              <w:rPr>
                <w:rFonts w:ascii="仿宋_GB2312" w:eastAsia="仿宋_GB2312" w:hint="eastAsia"/>
              </w:rPr>
              <w:t>.</w:t>
            </w:r>
            <w:r>
              <w:rPr>
                <w:rFonts w:ascii="仿宋_GB2312" w:eastAsia="仿宋_GB2312" w:hint="eastAsia"/>
              </w:rPr>
              <w:t>施工噪声较大或者持续时间较长，或者造成其它社会恶劣影响等情形，系数</w:t>
            </w:r>
            <w:r>
              <w:rPr>
                <w:rFonts w:ascii="仿宋_GB2312" w:eastAsia="仿宋_GB2312" w:hint="eastAsia"/>
              </w:rPr>
              <w:t>1</w:t>
            </w:r>
            <w:r>
              <w:rPr>
                <w:rFonts w:ascii="仿宋_GB2312" w:eastAsia="仿宋_GB2312" w:hint="eastAsia"/>
              </w:rPr>
              <w:t>；</w:t>
            </w:r>
          </w:p>
          <w:p w:rsidR="00BB5609" w:rsidRDefault="00856415">
            <w:pPr>
              <w:rPr>
                <w:rFonts w:ascii="仿宋_GB2312" w:eastAsia="仿宋_GB2312"/>
              </w:rPr>
            </w:pPr>
            <w:r>
              <w:rPr>
                <w:rFonts w:ascii="仿宋_GB2312" w:eastAsia="仿宋_GB2312" w:hint="eastAsia"/>
              </w:rPr>
              <w:t>2.</w:t>
            </w:r>
            <w:r>
              <w:rPr>
                <w:rFonts w:ascii="仿宋_GB2312" w:eastAsia="仿宋_GB2312" w:hint="eastAsia"/>
              </w:rPr>
              <w:t>媒体曝光，造成不良社会影响的，系数</w:t>
            </w:r>
            <w:r>
              <w:rPr>
                <w:rFonts w:ascii="仿宋_GB2312" w:eastAsia="仿宋_GB2312" w:hint="eastAsia"/>
              </w:rPr>
              <w:t>2</w:t>
            </w:r>
            <w:r>
              <w:rPr>
                <w:rFonts w:ascii="仿宋_GB2312" w:eastAsia="仿宋_GB2312" w:hint="eastAsia"/>
              </w:rPr>
              <w:t>；</w:t>
            </w:r>
          </w:p>
          <w:p w:rsidR="00BB5609" w:rsidRDefault="00BB5609"/>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vMerge w:val="restart"/>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017"/>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超过批准期限夜间施工</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违反条款：第二十七条；处罚条款：第四十条：责令改正，处</w:t>
            </w:r>
            <w:r>
              <w:rPr>
                <w:rFonts w:ascii="仿宋_GB2312" w:eastAsia="仿宋_GB2312" w:hint="eastAsia"/>
              </w:rPr>
              <w:t>1</w:t>
            </w:r>
            <w:r>
              <w:rPr>
                <w:rFonts w:ascii="仿宋_GB2312" w:eastAsia="仿宋_GB2312" w:hint="eastAsia"/>
              </w:rPr>
              <w:t>万元以上</w:t>
            </w:r>
            <w:r>
              <w:rPr>
                <w:rFonts w:ascii="仿宋_GB2312" w:eastAsia="仿宋_GB2312" w:hint="eastAsia"/>
              </w:rPr>
              <w:t>3</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shd w:val="clear" w:color="auto" w:fill="auto"/>
            <w:vAlign w:val="center"/>
          </w:tcPr>
          <w:p w:rsidR="00BB5609" w:rsidRDefault="00BB5609">
            <w:pPr>
              <w:widowControl/>
              <w:spacing w:line="0" w:lineRule="atLeast"/>
              <w:rPr>
                <w:rFonts w:ascii="仿宋_GB2312" w:eastAsia="仿宋_GB2312" w:hAnsi="宋体" w:cs="宋体"/>
                <w:kern w:val="0"/>
                <w:sz w:val="24"/>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 w:val="24"/>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vMerge/>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345"/>
        </w:trPr>
        <w:tc>
          <w:tcPr>
            <w:tcW w:w="15104" w:type="dxa"/>
            <w:gridSpan w:val="13"/>
            <w:shd w:val="clear" w:color="auto" w:fill="auto"/>
            <w:vAlign w:val="center"/>
          </w:tcPr>
          <w:p w:rsidR="00BB5609" w:rsidRDefault="00856415">
            <w:pPr>
              <w:pStyle w:val="1"/>
              <w:rPr>
                <w:rFonts w:ascii="仿宋_GB2312" w:eastAsia="仿宋_GB2312"/>
                <w:sz w:val="28"/>
                <w:szCs w:val="28"/>
              </w:rPr>
            </w:pPr>
            <w:bookmarkStart w:id="47" w:name="_Toc1662958099"/>
            <w:r>
              <w:rPr>
                <w:rFonts w:hint="eastAsia"/>
              </w:rPr>
              <w:t>停车场管理方面案由</w:t>
            </w:r>
            <w:r>
              <w:t>25</w:t>
            </w:r>
            <w:r>
              <w:rPr>
                <w:rFonts w:hint="eastAsia"/>
              </w:rPr>
              <w:t>项</w:t>
            </w:r>
            <w:bookmarkEnd w:id="47"/>
          </w:p>
        </w:tc>
      </w:tr>
      <w:tr w:rsidR="00BB5609">
        <w:trPr>
          <w:gridAfter w:val="1"/>
          <w:wAfter w:w="13" w:type="dxa"/>
          <w:trHeight w:val="90"/>
        </w:trPr>
        <w:tc>
          <w:tcPr>
            <w:tcW w:w="15104" w:type="dxa"/>
            <w:gridSpan w:val="13"/>
            <w:shd w:val="clear" w:color="auto" w:fill="auto"/>
            <w:vAlign w:val="center"/>
          </w:tcPr>
          <w:p w:rsidR="00BB5609" w:rsidRDefault="00856415">
            <w:pPr>
              <w:pStyle w:val="20"/>
              <w:jc w:val="center"/>
              <w:rPr>
                <w:rFonts w:ascii="仿宋_GB2312" w:eastAsia="仿宋_GB2312"/>
                <w:sz w:val="32"/>
                <w:szCs w:val="32"/>
              </w:rPr>
            </w:pPr>
            <w:bookmarkStart w:id="48" w:name="_Toc490041929"/>
            <w:r>
              <w:rPr>
                <w:rFonts w:hint="eastAsia"/>
              </w:rPr>
              <w:t>《北京市机动车停车管理办法》案由</w:t>
            </w:r>
            <w:r>
              <w:rPr>
                <w:rFonts w:hint="eastAsia"/>
              </w:rPr>
              <w:t>13</w:t>
            </w:r>
            <w:r>
              <w:rPr>
                <w:rFonts w:hint="eastAsia"/>
              </w:rPr>
              <w:t>项</w:t>
            </w:r>
            <w:bookmarkEnd w:id="48"/>
          </w:p>
        </w:tc>
      </w:tr>
      <w:tr w:rsidR="00BB5609">
        <w:trPr>
          <w:gridAfter w:val="1"/>
          <w:wAfter w:w="13" w:type="dxa"/>
          <w:trHeight w:val="1138"/>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擅自停止使用机动车停车场</w:t>
            </w:r>
          </w:p>
        </w:tc>
        <w:tc>
          <w:tcPr>
            <w:tcW w:w="2886" w:type="dxa"/>
            <w:gridSpan w:val="2"/>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违反条款第十四条第一款；处罚条款：第三十一条：责令限期改正，恢复原状。</w:t>
            </w:r>
          </w:p>
        </w:tc>
        <w:tc>
          <w:tcPr>
            <w:tcW w:w="1089" w:type="dxa"/>
            <w:gridSpan w:val="2"/>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非行政处罚罚款事项</w:t>
            </w:r>
          </w:p>
        </w:tc>
      </w:tr>
      <w:tr w:rsidR="00BB5609">
        <w:trPr>
          <w:gridAfter w:val="1"/>
          <w:wAfter w:w="13" w:type="dxa"/>
          <w:trHeight w:val="1183"/>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擅自将机动车停车场改作他用</w:t>
            </w:r>
          </w:p>
        </w:tc>
        <w:tc>
          <w:tcPr>
            <w:tcW w:w="2886" w:type="dxa"/>
            <w:gridSpan w:val="2"/>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违反条款第十四条第一款；处罚条款</w:t>
            </w:r>
            <w:r>
              <w:rPr>
                <w:rFonts w:ascii="仿宋_GB2312" w:eastAsia="仿宋_GB2312" w:hint="eastAsia"/>
              </w:rPr>
              <w:t>;</w:t>
            </w:r>
            <w:r>
              <w:rPr>
                <w:rFonts w:ascii="仿宋_GB2312" w:eastAsia="仿宋_GB2312" w:hint="eastAsia"/>
              </w:rPr>
              <w:t>第三十一条</w:t>
            </w:r>
            <w:r>
              <w:rPr>
                <w:rFonts w:ascii="仿宋_GB2312" w:eastAsia="仿宋_GB2312" w:hint="eastAsia"/>
              </w:rPr>
              <w:t>:</w:t>
            </w:r>
            <w:r>
              <w:rPr>
                <w:rFonts w:ascii="仿宋_GB2312" w:eastAsia="仿宋_GB2312" w:hint="eastAsia"/>
              </w:rPr>
              <w:t>责令限期改正，恢复原状。</w:t>
            </w:r>
          </w:p>
        </w:tc>
        <w:tc>
          <w:tcPr>
            <w:tcW w:w="1089" w:type="dxa"/>
            <w:gridSpan w:val="2"/>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非行政处罚罚款事项</w:t>
            </w:r>
          </w:p>
        </w:tc>
      </w:tr>
      <w:tr w:rsidR="00BB5609">
        <w:trPr>
          <w:gridAfter w:val="1"/>
          <w:wAfter w:w="13" w:type="dxa"/>
          <w:trHeight w:val="1125"/>
        </w:trPr>
        <w:tc>
          <w:tcPr>
            <w:tcW w:w="706" w:type="dxa"/>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擅自将机动车临时停车场停止使用</w:t>
            </w:r>
          </w:p>
        </w:tc>
        <w:tc>
          <w:tcPr>
            <w:tcW w:w="2886" w:type="dxa"/>
            <w:gridSpan w:val="2"/>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违反条款第十四条第二款；处罚条款；第三十一条：责令限期改正，恢复原状。</w:t>
            </w:r>
          </w:p>
        </w:tc>
        <w:tc>
          <w:tcPr>
            <w:tcW w:w="1089" w:type="dxa"/>
            <w:gridSpan w:val="2"/>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40" w:lineRule="exact"/>
              <w:rPr>
                <w:rFonts w:ascii="仿宋_GB2312" w:eastAsia="仿宋_GB2312"/>
              </w:rPr>
            </w:pPr>
            <w:r>
              <w:rPr>
                <w:rFonts w:ascii="仿宋_GB2312" w:eastAsia="仿宋_GB2312" w:hint="eastAsia"/>
              </w:rPr>
              <w:t>非行政处罚罚款事项</w:t>
            </w:r>
          </w:p>
        </w:tc>
      </w:tr>
      <w:tr w:rsidR="00BB5609">
        <w:trPr>
          <w:gridAfter w:val="1"/>
          <w:wAfter w:w="13" w:type="dxa"/>
          <w:trHeight w:val="2978"/>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无照经营（机动车停车场）</w:t>
            </w:r>
          </w:p>
        </w:tc>
        <w:tc>
          <w:tcPr>
            <w:tcW w:w="2886" w:type="dxa"/>
            <w:gridSpan w:val="2"/>
            <w:shd w:val="clear" w:color="auto" w:fill="auto"/>
            <w:vAlign w:val="center"/>
          </w:tcPr>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违反条款：《北京市机动车停车管理办法》第二十条第一款、《无证无照经营查处办法》第二条；</w:t>
            </w:r>
          </w:p>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处罚条款：《北京市机动车停车管理办法》第三十二条第一款、《无证无照经营查处办法》第十三条，责令停止违法行为，没收违法所得，并处</w:t>
            </w:r>
            <w:r>
              <w:rPr>
                <w:rFonts w:ascii="仿宋_GB2312" w:eastAsia="仿宋_GB2312" w:hAnsi="宋体" w:cs="宋体" w:hint="eastAsia"/>
                <w:bCs/>
                <w:kern w:val="0"/>
                <w:szCs w:val="21"/>
              </w:rPr>
              <w:t>1</w:t>
            </w:r>
            <w:r>
              <w:rPr>
                <w:rFonts w:ascii="仿宋_GB2312" w:eastAsia="仿宋_GB2312" w:hAnsi="宋体" w:cs="宋体" w:hint="eastAsia"/>
                <w:bCs/>
                <w:kern w:val="0"/>
                <w:szCs w:val="21"/>
              </w:rPr>
              <w:t>万元以下的罚款。</w:t>
            </w:r>
          </w:p>
        </w:tc>
        <w:tc>
          <w:tcPr>
            <w:tcW w:w="1089" w:type="dxa"/>
            <w:gridSpan w:val="2"/>
            <w:shd w:val="clear" w:color="auto" w:fill="auto"/>
            <w:vAlign w:val="center"/>
          </w:tcPr>
          <w:p w:rsidR="00BB5609" w:rsidRDefault="00856415">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3000</w:t>
            </w:r>
          </w:p>
        </w:tc>
        <w:tc>
          <w:tcPr>
            <w:tcW w:w="1014" w:type="dxa"/>
            <w:gridSpan w:val="3"/>
            <w:shd w:val="clear" w:color="auto" w:fill="auto"/>
            <w:vAlign w:val="center"/>
          </w:tcPr>
          <w:p w:rsidR="00BB5609" w:rsidRDefault="00856415">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1</w:t>
            </w:r>
          </w:p>
        </w:tc>
        <w:tc>
          <w:tcPr>
            <w:tcW w:w="3411" w:type="dxa"/>
            <w:shd w:val="clear" w:color="auto" w:fill="auto"/>
            <w:vAlign w:val="center"/>
          </w:tcPr>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按照《基准》的规定执行</w:t>
            </w:r>
          </w:p>
        </w:tc>
        <w:tc>
          <w:tcPr>
            <w:tcW w:w="1628" w:type="dxa"/>
            <w:shd w:val="clear" w:color="auto" w:fill="auto"/>
            <w:vAlign w:val="center"/>
          </w:tcPr>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罚款数额＝</w:t>
            </w:r>
            <w:r>
              <w:rPr>
                <w:rFonts w:ascii="仿宋_GB2312" w:eastAsia="仿宋_GB2312" w:hAnsi="宋体" w:cs="宋体" w:hint="eastAsia"/>
                <w:bCs/>
                <w:kern w:val="0"/>
                <w:szCs w:val="21"/>
              </w:rPr>
              <w:t>3000</w:t>
            </w:r>
            <w:r>
              <w:rPr>
                <w:rFonts w:ascii="仿宋_GB2312" w:eastAsia="仿宋_GB2312" w:hAnsi="宋体" w:cs="宋体" w:hint="eastAsia"/>
                <w:bCs/>
                <w:kern w:val="0"/>
                <w:szCs w:val="21"/>
              </w:rPr>
              <w:t>×（</w:t>
            </w:r>
            <w:r>
              <w:rPr>
                <w:rFonts w:ascii="仿宋_GB2312" w:eastAsia="仿宋_GB2312" w:hAnsi="宋体" w:cs="宋体" w:hint="eastAsia"/>
                <w:bCs/>
                <w:kern w:val="0"/>
                <w:szCs w:val="21"/>
              </w:rPr>
              <w:t>1</w:t>
            </w:r>
            <w:r>
              <w:rPr>
                <w:rFonts w:ascii="仿宋_GB2312" w:eastAsia="仿宋_GB2312" w:hAnsi="宋体" w:cs="宋体" w:hint="eastAsia"/>
                <w:bCs/>
                <w:kern w:val="0"/>
                <w:szCs w:val="21"/>
              </w:rPr>
              <w:t>＋区域系数＋情节系数）</w:t>
            </w:r>
          </w:p>
        </w:tc>
        <w:tc>
          <w:tcPr>
            <w:tcW w:w="2929" w:type="dxa"/>
            <w:gridSpan w:val="2"/>
            <w:shd w:val="clear" w:color="auto" w:fill="auto"/>
            <w:vAlign w:val="center"/>
          </w:tcPr>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对于首次违法，并出具保证书，提出从轻处罚申请的，报案审会审议，可以在</w:t>
            </w:r>
            <w:r>
              <w:rPr>
                <w:rFonts w:ascii="仿宋_GB2312" w:eastAsia="仿宋_GB2312" w:hAnsi="宋体" w:cs="宋体" w:hint="eastAsia"/>
                <w:bCs/>
                <w:kern w:val="0"/>
                <w:szCs w:val="21"/>
              </w:rPr>
              <w:t>3000</w:t>
            </w:r>
            <w:r>
              <w:rPr>
                <w:rFonts w:ascii="仿宋_GB2312" w:eastAsia="仿宋_GB2312" w:hAnsi="宋体" w:cs="宋体" w:hint="eastAsia"/>
                <w:bCs/>
                <w:kern w:val="0"/>
                <w:szCs w:val="21"/>
              </w:rPr>
              <w:t>元以下进行处罚。</w:t>
            </w:r>
          </w:p>
        </w:tc>
      </w:tr>
      <w:tr w:rsidR="00BB5609">
        <w:trPr>
          <w:gridAfter w:val="1"/>
          <w:wAfter w:w="13" w:type="dxa"/>
          <w:trHeight w:val="1158"/>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未按规定对停车泊位备案</w:t>
            </w:r>
          </w:p>
        </w:tc>
        <w:tc>
          <w:tcPr>
            <w:tcW w:w="2886" w:type="dxa"/>
            <w:gridSpan w:val="2"/>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违反条款：第二十条第一款；处罚条款：第三十二条第二款</w:t>
            </w:r>
            <w:r>
              <w:rPr>
                <w:rFonts w:ascii="仿宋_GB2312" w:eastAsia="仿宋_GB2312" w:hint="eastAsia"/>
              </w:rPr>
              <w:t>:</w:t>
            </w:r>
            <w:r>
              <w:rPr>
                <w:rFonts w:ascii="仿宋_GB2312" w:eastAsia="仿宋_GB2312" w:hint="eastAsia"/>
              </w:rPr>
              <w:t>处</w:t>
            </w:r>
            <w:r>
              <w:rPr>
                <w:rFonts w:ascii="仿宋_GB2312" w:eastAsia="仿宋_GB2312" w:hint="eastAsia"/>
              </w:rPr>
              <w:t>1</w:t>
            </w:r>
            <w:r>
              <w:rPr>
                <w:rFonts w:ascii="仿宋_GB2312" w:eastAsia="仿宋_GB2312" w:hint="eastAsia"/>
              </w:rPr>
              <w:t>万元罚款</w:t>
            </w:r>
            <w:r>
              <w:rPr>
                <w:rFonts w:ascii="仿宋_GB2312" w:eastAsia="仿宋_GB2312" w:hint="eastAsia"/>
              </w:rPr>
              <w:t>.</w:t>
            </w:r>
          </w:p>
        </w:tc>
        <w:tc>
          <w:tcPr>
            <w:tcW w:w="1089" w:type="dxa"/>
            <w:gridSpan w:val="2"/>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B5609">
        <w:trPr>
          <w:gridAfter w:val="1"/>
          <w:wAfter w:w="13" w:type="dxa"/>
          <w:trHeight w:val="1024"/>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vMerge w:val="restart"/>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停车场管理单位未配置完备的停车设施标志标识（或未为停车人进出提供明确的引导或未为残疾人提供必要服务）</w:t>
            </w:r>
          </w:p>
        </w:tc>
        <w:tc>
          <w:tcPr>
            <w:tcW w:w="2886" w:type="dxa"/>
            <w:gridSpan w:val="2"/>
            <w:vMerge w:val="restart"/>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违反条款：第二十一条第一款第（三）项；处罚条款：第三十三条第二款：给予警告，并责令限期改正；逾期未改正的，处</w:t>
            </w:r>
            <w:r>
              <w:rPr>
                <w:rFonts w:ascii="仿宋_GB2312" w:eastAsia="仿宋_GB2312" w:hint="eastAsia"/>
              </w:rPr>
              <w:t>1000</w:t>
            </w:r>
            <w:r>
              <w:rPr>
                <w:rFonts w:ascii="仿宋_GB2312" w:eastAsia="仿宋_GB2312" w:hint="eastAsia"/>
              </w:rPr>
              <w:t>元罚款；造成严重后果的，处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B5609">
        <w:trPr>
          <w:gridAfter w:val="1"/>
          <w:wAfter w:w="13" w:type="dxa"/>
          <w:trHeight w:val="2330"/>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240" w:lineRule="exact"/>
              <w:rPr>
                <w:rFonts w:ascii="仿宋_GB2312" w:eastAsia="仿宋_GB2312"/>
              </w:rPr>
            </w:pPr>
          </w:p>
        </w:tc>
        <w:tc>
          <w:tcPr>
            <w:tcW w:w="2886" w:type="dxa"/>
            <w:gridSpan w:val="2"/>
            <w:vMerge/>
            <w:shd w:val="clear" w:color="auto" w:fill="auto"/>
            <w:vAlign w:val="center"/>
          </w:tcPr>
          <w:p w:rsidR="00BB5609" w:rsidRDefault="00BB5609">
            <w:pPr>
              <w:spacing w:line="240" w:lineRule="exact"/>
              <w:rPr>
                <w:rFonts w:ascii="仿宋_GB2312" w:eastAsia="仿宋_GB2312"/>
              </w:rPr>
            </w:pP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同时存在设施标志标识不“完备”、“未提供明确引导”、“未残疾人提供必要服务”等</w:t>
            </w:r>
            <w:r>
              <w:rPr>
                <w:rFonts w:ascii="仿宋_GB2312" w:eastAsia="仿宋_GB2312" w:hAnsi="宋体" w:cs="宋体" w:hint="eastAsia"/>
                <w:kern w:val="0"/>
                <w:szCs w:val="21"/>
              </w:rPr>
              <w:t>2</w:t>
            </w:r>
            <w:r>
              <w:rPr>
                <w:rFonts w:ascii="仿宋_GB2312" w:eastAsia="仿宋_GB2312" w:hAnsi="宋体" w:cs="宋体" w:hint="eastAsia"/>
                <w:kern w:val="0"/>
                <w:szCs w:val="21"/>
              </w:rPr>
              <w:t>个以上（含</w:t>
            </w:r>
            <w:r>
              <w:rPr>
                <w:rFonts w:ascii="仿宋_GB2312" w:eastAsia="仿宋_GB2312" w:hAnsi="宋体" w:cs="宋体" w:hint="eastAsia"/>
                <w:kern w:val="0"/>
                <w:szCs w:val="21"/>
              </w:rPr>
              <w:t>2</w:t>
            </w:r>
            <w:r>
              <w:rPr>
                <w:rFonts w:ascii="仿宋_GB2312" w:eastAsia="仿宋_GB2312" w:hAnsi="宋体" w:cs="宋体" w:hint="eastAsia"/>
                <w:kern w:val="0"/>
                <w:szCs w:val="21"/>
              </w:rPr>
              <w:t>个）违法行为的（认定可参照国家</w:t>
            </w:r>
            <w:r>
              <w:rPr>
                <w:rFonts w:ascii="仿宋_GB2312" w:eastAsia="仿宋_GB2312" w:hAnsi="宋体" w:cs="宋体" w:hint="eastAsia"/>
                <w:kern w:val="0"/>
                <w:szCs w:val="21"/>
              </w:rPr>
              <w:t>GB11/T-596-2008</w:t>
            </w:r>
            <w:r>
              <w:rPr>
                <w:rFonts w:ascii="仿宋_GB2312" w:eastAsia="仿宋_GB2312" w:hAnsi="宋体" w:cs="宋体" w:hint="eastAsia"/>
                <w:kern w:val="0"/>
                <w:szCs w:val="21"/>
              </w:rPr>
              <w:t>标准），系数</w:t>
            </w:r>
            <w:r>
              <w:rPr>
                <w:rFonts w:ascii="仿宋_GB2312" w:eastAsia="仿宋_GB2312" w:hAnsi="宋体" w:cs="宋体" w:hint="eastAsia"/>
                <w:kern w:val="0"/>
                <w:szCs w:val="21"/>
              </w:rPr>
              <w:t>0.5</w:t>
            </w:r>
            <w:r>
              <w:rPr>
                <w:rFonts w:ascii="仿宋_GB2312" w:eastAsia="仿宋_GB2312" w:hAnsi="宋体" w:cs="宋体" w:hint="eastAsia"/>
                <w:kern w:val="0"/>
                <w:szCs w:val="21"/>
              </w:rPr>
              <w:t>；同时存在本款</w:t>
            </w:r>
            <w:r>
              <w:rPr>
                <w:rFonts w:ascii="仿宋_GB2312" w:eastAsia="仿宋_GB2312" w:hAnsi="宋体" w:cs="宋体" w:hint="eastAsia"/>
                <w:kern w:val="0"/>
                <w:szCs w:val="21"/>
              </w:rPr>
              <w:t>2</w:t>
            </w:r>
            <w:r>
              <w:rPr>
                <w:rFonts w:ascii="仿宋_GB2312" w:eastAsia="仿宋_GB2312" w:hAnsi="宋体" w:cs="宋体" w:hint="eastAsia"/>
                <w:kern w:val="0"/>
                <w:szCs w:val="21"/>
              </w:rPr>
              <w:t>个以上（含</w:t>
            </w:r>
            <w:r>
              <w:rPr>
                <w:rFonts w:ascii="仿宋_GB2312" w:eastAsia="仿宋_GB2312" w:hAnsi="宋体" w:cs="宋体" w:hint="eastAsia"/>
                <w:kern w:val="0"/>
                <w:szCs w:val="21"/>
              </w:rPr>
              <w:t>2</w:t>
            </w:r>
            <w:r>
              <w:rPr>
                <w:rFonts w:ascii="仿宋_GB2312" w:eastAsia="仿宋_GB2312" w:hAnsi="宋体" w:cs="宋体" w:hint="eastAsia"/>
                <w:kern w:val="0"/>
                <w:szCs w:val="21"/>
              </w:rPr>
              <w:t>个）违法形态的，系数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构成变量系数规定的情形之一，或者一年内</w:t>
            </w:r>
            <w:r>
              <w:rPr>
                <w:rFonts w:ascii="仿宋_GB2312" w:eastAsia="仿宋_GB2312" w:hAnsi="宋体" w:cs="宋体" w:hint="eastAsia"/>
                <w:kern w:val="0"/>
                <w:szCs w:val="21"/>
              </w:rPr>
              <w:t>2</w:t>
            </w:r>
            <w:r>
              <w:rPr>
                <w:rFonts w:ascii="仿宋_GB2312" w:eastAsia="仿宋_GB2312" w:hAnsi="宋体" w:cs="宋体" w:hint="eastAsia"/>
                <w:kern w:val="0"/>
                <w:szCs w:val="21"/>
              </w:rPr>
              <w:t>次以上同类违法行为受到告诫或处罚的，视为情节严重。</w:t>
            </w:r>
          </w:p>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749"/>
        </w:trPr>
        <w:tc>
          <w:tcPr>
            <w:tcW w:w="706" w:type="dxa"/>
            <w:vMerge w:val="restart"/>
            <w:shd w:val="clear" w:color="auto" w:fill="auto"/>
            <w:vAlign w:val="center"/>
          </w:tcPr>
          <w:p w:rsidR="00BB5609" w:rsidRDefault="00856415">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停车场管理单位未指挥车辆按序进出和停放，维护停车秩序</w:t>
            </w:r>
          </w:p>
        </w:tc>
        <w:tc>
          <w:tcPr>
            <w:tcW w:w="2886" w:type="dxa"/>
            <w:gridSpan w:val="2"/>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违反条款：第二十一条第一款第（四）项；处罚条款：第三十三条第二款：给予警告，并责令限期改正；逾期未改正的，处</w:t>
            </w:r>
            <w:r>
              <w:rPr>
                <w:rFonts w:ascii="仿宋_GB2312" w:eastAsia="仿宋_GB2312" w:hint="eastAsia"/>
              </w:rPr>
              <w:t>1000</w:t>
            </w:r>
            <w:r>
              <w:rPr>
                <w:rFonts w:ascii="仿宋_GB2312" w:eastAsia="仿宋_GB2312" w:hint="eastAsia"/>
              </w:rPr>
              <w:t>元罚款；造成严重后果的，处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B5609">
        <w:trPr>
          <w:gridAfter w:val="1"/>
          <w:wAfter w:w="13" w:type="dxa"/>
          <w:trHeight w:val="2164"/>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240" w:lineRule="exact"/>
              <w:rPr>
                <w:rFonts w:ascii="仿宋_GB2312" w:eastAsia="仿宋_GB2312" w:hAnsi="宋体" w:cs="宋体"/>
                <w:sz w:val="24"/>
              </w:rPr>
            </w:pPr>
          </w:p>
        </w:tc>
        <w:tc>
          <w:tcPr>
            <w:tcW w:w="2886" w:type="dxa"/>
            <w:gridSpan w:val="2"/>
            <w:vMerge/>
            <w:shd w:val="clear" w:color="auto" w:fill="auto"/>
            <w:vAlign w:val="center"/>
          </w:tcPr>
          <w:p w:rsidR="00BB5609" w:rsidRDefault="00BB5609">
            <w:pPr>
              <w:spacing w:line="240" w:lineRule="exact"/>
              <w:rPr>
                <w:rFonts w:ascii="仿宋_GB2312" w:eastAsia="仿宋_GB2312" w:hAnsi="宋体" w:cs="宋体"/>
                <w:sz w:val="24"/>
              </w:rPr>
            </w:pP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因未有效指挥和维护停车秩序，致使周边交通拥堵</w:t>
            </w:r>
            <w:r>
              <w:rPr>
                <w:rFonts w:ascii="仿宋_GB2312" w:eastAsia="仿宋_GB2312" w:hAnsi="宋体" w:cs="宋体" w:hint="eastAsia"/>
                <w:kern w:val="0"/>
                <w:szCs w:val="21"/>
              </w:rPr>
              <w:t>2</w:t>
            </w:r>
            <w:r>
              <w:rPr>
                <w:rFonts w:ascii="仿宋_GB2312" w:eastAsia="仿宋_GB2312" w:hAnsi="宋体" w:cs="宋体" w:hint="eastAsia"/>
                <w:kern w:val="0"/>
                <w:szCs w:val="21"/>
              </w:rPr>
              <w:t>小时以上的，或者因上述原因诱发停车事故或者交通事故的，系数</w:t>
            </w:r>
            <w:r>
              <w:rPr>
                <w:rFonts w:ascii="仿宋_GB2312" w:eastAsia="仿宋_GB2312" w:hAnsi="宋体" w:cs="宋体" w:hint="eastAsia"/>
                <w:kern w:val="0"/>
                <w:szCs w:val="21"/>
              </w:rPr>
              <w:t>1</w:t>
            </w:r>
            <w:r>
              <w:rPr>
                <w:rFonts w:ascii="仿宋_GB2312" w:eastAsia="仿宋_GB2312" w:hAnsi="宋体" w:cs="宋体" w:hint="eastAsia"/>
                <w:kern w:val="0"/>
                <w:szCs w:val="21"/>
              </w:rPr>
              <w:t>；同时存在本款</w:t>
            </w:r>
            <w:r>
              <w:rPr>
                <w:rFonts w:ascii="仿宋_GB2312" w:eastAsia="仿宋_GB2312" w:hAnsi="宋体" w:cs="宋体" w:hint="eastAsia"/>
                <w:kern w:val="0"/>
                <w:szCs w:val="21"/>
              </w:rPr>
              <w:t>2</w:t>
            </w:r>
            <w:r>
              <w:rPr>
                <w:rFonts w:ascii="仿宋_GB2312" w:eastAsia="仿宋_GB2312" w:hAnsi="宋体" w:cs="宋体" w:hint="eastAsia"/>
                <w:kern w:val="0"/>
                <w:szCs w:val="21"/>
              </w:rPr>
              <w:t>个以上（含</w:t>
            </w:r>
            <w:r>
              <w:rPr>
                <w:rFonts w:ascii="仿宋_GB2312" w:eastAsia="仿宋_GB2312" w:hAnsi="宋体" w:cs="宋体" w:hint="eastAsia"/>
                <w:kern w:val="0"/>
                <w:szCs w:val="21"/>
              </w:rPr>
              <w:t>2</w:t>
            </w:r>
            <w:r>
              <w:rPr>
                <w:rFonts w:ascii="仿宋_GB2312" w:eastAsia="仿宋_GB2312" w:hAnsi="宋体" w:cs="宋体" w:hint="eastAsia"/>
                <w:kern w:val="0"/>
                <w:szCs w:val="21"/>
              </w:rPr>
              <w:t>个）违法形态的，系数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因未有效指挥和维护停车秩序，致使周边交通拥堵或者诱发其它停车事故、交通事故的，或者一年内</w:t>
            </w:r>
            <w:r>
              <w:rPr>
                <w:rFonts w:ascii="仿宋_GB2312" w:eastAsia="仿宋_GB2312" w:hAnsi="宋体" w:cs="宋体" w:hint="eastAsia"/>
                <w:kern w:val="0"/>
                <w:szCs w:val="21"/>
              </w:rPr>
              <w:t>2</w:t>
            </w:r>
            <w:r>
              <w:rPr>
                <w:rFonts w:ascii="仿宋_GB2312" w:eastAsia="仿宋_GB2312" w:hAnsi="宋体" w:cs="宋体" w:hint="eastAsia"/>
                <w:kern w:val="0"/>
                <w:szCs w:val="21"/>
              </w:rPr>
              <w:t>次以上同类违法行为受到告诫或处罚的，视为情节严重。</w:t>
            </w:r>
          </w:p>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739"/>
        </w:trPr>
        <w:tc>
          <w:tcPr>
            <w:tcW w:w="706" w:type="dxa"/>
            <w:vMerge w:val="restart"/>
            <w:shd w:val="clear" w:color="auto" w:fill="auto"/>
            <w:vAlign w:val="center"/>
          </w:tcPr>
          <w:p w:rsidR="00BB5609" w:rsidRDefault="00856415">
            <w:p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停车场管理单位未对停车管理员进行专业培训、考核</w:t>
            </w:r>
          </w:p>
        </w:tc>
        <w:tc>
          <w:tcPr>
            <w:tcW w:w="2886" w:type="dxa"/>
            <w:gridSpan w:val="2"/>
            <w:vMerge w:val="restart"/>
            <w:shd w:val="clear" w:color="auto" w:fill="auto"/>
            <w:vAlign w:val="center"/>
          </w:tcPr>
          <w:p w:rsidR="00BB5609" w:rsidRDefault="00856415">
            <w:pPr>
              <w:spacing w:line="240" w:lineRule="exact"/>
              <w:rPr>
                <w:rFonts w:ascii="仿宋_GB2312" w:eastAsia="仿宋_GB2312"/>
              </w:rPr>
            </w:pPr>
            <w:r>
              <w:rPr>
                <w:rFonts w:ascii="仿宋_GB2312" w:eastAsia="仿宋_GB2312" w:hint="eastAsia"/>
              </w:rPr>
              <w:t>违反条款：第二十一条第一款第（六）项；处罚条款：第三十三条第二款：给予警告，并责令限期改正；逾期未改正的，处</w:t>
            </w:r>
            <w:r>
              <w:rPr>
                <w:rFonts w:ascii="仿宋_GB2312" w:eastAsia="仿宋_GB2312" w:hint="eastAsia"/>
              </w:rPr>
              <w:t>1000</w:t>
            </w:r>
            <w:r>
              <w:rPr>
                <w:rFonts w:ascii="仿宋_GB2312" w:eastAsia="仿宋_GB2312" w:hint="eastAsia"/>
              </w:rPr>
              <w:t>元罚款；造成严重后果的，处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B5609">
        <w:trPr>
          <w:gridAfter w:val="1"/>
          <w:wAfter w:w="13" w:type="dxa"/>
          <w:trHeight w:val="1615"/>
        </w:trPr>
        <w:tc>
          <w:tcPr>
            <w:tcW w:w="706" w:type="dxa"/>
            <w:vMerge/>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240" w:lineRule="exact"/>
              <w:rPr>
                <w:rFonts w:ascii="仿宋_GB2312" w:eastAsia="仿宋_GB2312" w:hAnsi="宋体" w:cs="宋体"/>
                <w:sz w:val="24"/>
              </w:rPr>
            </w:pPr>
          </w:p>
        </w:tc>
        <w:tc>
          <w:tcPr>
            <w:tcW w:w="2886" w:type="dxa"/>
            <w:gridSpan w:val="2"/>
            <w:vMerge/>
            <w:shd w:val="clear" w:color="auto" w:fill="auto"/>
            <w:vAlign w:val="center"/>
          </w:tcPr>
          <w:p w:rsidR="00BB5609" w:rsidRDefault="00BB5609">
            <w:pPr>
              <w:spacing w:line="240" w:lineRule="exact"/>
              <w:rPr>
                <w:rFonts w:ascii="仿宋_GB2312" w:eastAsia="仿宋_GB2312" w:hAnsi="宋体" w:cs="宋体"/>
                <w:sz w:val="24"/>
              </w:rPr>
            </w:pP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经核实，管理单位长达半年以上未对管理员进行培训考核，或者存在</w:t>
            </w:r>
            <w:r>
              <w:rPr>
                <w:rFonts w:ascii="仿宋_GB2312" w:eastAsia="仿宋_GB2312" w:hAnsi="宋体" w:cs="宋体" w:hint="eastAsia"/>
                <w:kern w:val="0"/>
                <w:szCs w:val="21"/>
              </w:rPr>
              <w:t>3</w:t>
            </w:r>
            <w:r>
              <w:rPr>
                <w:rFonts w:ascii="仿宋_GB2312" w:eastAsia="仿宋_GB2312" w:hAnsi="宋体" w:cs="宋体" w:hint="eastAsia"/>
                <w:kern w:val="0"/>
                <w:szCs w:val="21"/>
              </w:rPr>
              <w:t>名以上管理员同时未参与培训、考核的情形，系数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构成变量系数规定的情形之一，或者一年内</w:t>
            </w:r>
            <w:r>
              <w:rPr>
                <w:rFonts w:ascii="仿宋_GB2312" w:eastAsia="仿宋_GB2312" w:hAnsi="宋体" w:cs="宋体" w:hint="eastAsia"/>
                <w:kern w:val="0"/>
                <w:szCs w:val="21"/>
              </w:rPr>
              <w:t>2</w:t>
            </w:r>
            <w:r>
              <w:rPr>
                <w:rFonts w:ascii="仿宋_GB2312" w:eastAsia="仿宋_GB2312" w:hAnsi="宋体" w:cs="宋体" w:hint="eastAsia"/>
                <w:kern w:val="0"/>
                <w:szCs w:val="21"/>
              </w:rPr>
              <w:t>次以上同类违法行为受到告诫或处罚的，视为情节严重。</w:t>
            </w:r>
          </w:p>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708"/>
        </w:trPr>
        <w:tc>
          <w:tcPr>
            <w:tcW w:w="706" w:type="dxa"/>
            <w:vMerge w:val="restart"/>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vMerge w:val="restart"/>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停车场管理单位在停车区域从事影响车辆安全停放的其它经营活动</w:t>
            </w:r>
          </w:p>
        </w:tc>
        <w:tc>
          <w:tcPr>
            <w:tcW w:w="2886" w:type="dxa"/>
            <w:gridSpan w:val="2"/>
            <w:vMerge w:val="restart"/>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违反条款：第二十一条第一款第（七）项；处罚条款：第三十三条第二款，给予警告，并责令限期改正；逾期未改正的，处</w:t>
            </w:r>
            <w:r>
              <w:rPr>
                <w:rFonts w:ascii="仿宋_GB2312" w:eastAsia="仿宋_GB2312" w:hint="eastAsia"/>
              </w:rPr>
              <w:t>1000</w:t>
            </w:r>
            <w:r>
              <w:rPr>
                <w:rFonts w:ascii="仿宋_GB2312" w:eastAsia="仿宋_GB2312" w:hint="eastAsia"/>
              </w:rPr>
              <w:t>元罚款；造成严重后果的，处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B5609">
        <w:trPr>
          <w:gridAfter w:val="1"/>
          <w:wAfter w:w="13" w:type="dxa"/>
          <w:trHeight w:val="1878"/>
        </w:trPr>
        <w:tc>
          <w:tcPr>
            <w:tcW w:w="706" w:type="dxa"/>
            <w:vMerge/>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240" w:lineRule="exact"/>
              <w:rPr>
                <w:rFonts w:ascii="仿宋_GB2312" w:eastAsia="仿宋_GB2312"/>
              </w:rPr>
            </w:pPr>
          </w:p>
        </w:tc>
        <w:tc>
          <w:tcPr>
            <w:tcW w:w="2886" w:type="dxa"/>
            <w:gridSpan w:val="2"/>
            <w:vMerge/>
            <w:shd w:val="clear" w:color="auto" w:fill="auto"/>
            <w:vAlign w:val="center"/>
          </w:tcPr>
          <w:p w:rsidR="00BB5609" w:rsidRDefault="00BB5609">
            <w:pPr>
              <w:spacing w:line="240" w:lineRule="exact"/>
              <w:rPr>
                <w:rFonts w:ascii="仿宋_GB2312" w:eastAsia="仿宋_GB2312"/>
              </w:rPr>
            </w:pP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一年内群众投诉</w:t>
            </w:r>
            <w:r>
              <w:rPr>
                <w:rFonts w:ascii="仿宋_GB2312" w:eastAsia="仿宋_GB2312" w:hAnsi="宋体" w:cs="宋体" w:hint="eastAsia"/>
                <w:kern w:val="0"/>
                <w:szCs w:val="21"/>
              </w:rPr>
              <w:t>3</w:t>
            </w:r>
            <w:r>
              <w:rPr>
                <w:rFonts w:ascii="仿宋_GB2312" w:eastAsia="仿宋_GB2312" w:hAnsi="宋体" w:cs="宋体" w:hint="eastAsia"/>
                <w:kern w:val="0"/>
                <w:szCs w:val="21"/>
              </w:rPr>
              <w:t>次以上，或者致使周边交通拥堵的，或者因上述原因诱发停车事故或者交通事故的，系数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致使周边交通拥堵或者诱发其它停车事故、交通事故的，或者一年内</w:t>
            </w:r>
            <w:r>
              <w:rPr>
                <w:rFonts w:ascii="仿宋_GB2312" w:eastAsia="仿宋_GB2312" w:hAnsi="宋体" w:cs="宋体" w:hint="eastAsia"/>
                <w:kern w:val="0"/>
                <w:szCs w:val="21"/>
              </w:rPr>
              <w:t>2</w:t>
            </w:r>
            <w:r>
              <w:rPr>
                <w:rFonts w:ascii="仿宋_GB2312" w:eastAsia="仿宋_GB2312" w:hAnsi="宋体" w:cs="宋体" w:hint="eastAsia"/>
                <w:kern w:val="0"/>
                <w:szCs w:val="21"/>
              </w:rPr>
              <w:t>次以上同类违法行为受到告诫或处罚的，视为情节严重。</w:t>
            </w:r>
          </w:p>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606"/>
        </w:trPr>
        <w:tc>
          <w:tcPr>
            <w:tcW w:w="706" w:type="dxa"/>
            <w:vMerge w:val="restart"/>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vMerge w:val="restart"/>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停车场管理单位未建立投诉处理制度</w:t>
            </w:r>
          </w:p>
        </w:tc>
        <w:tc>
          <w:tcPr>
            <w:tcW w:w="2886" w:type="dxa"/>
            <w:gridSpan w:val="2"/>
            <w:vMerge w:val="restart"/>
            <w:shd w:val="clear" w:color="auto" w:fill="auto"/>
            <w:vAlign w:val="center"/>
          </w:tcPr>
          <w:p w:rsidR="00BB5609" w:rsidRDefault="00856415">
            <w:pPr>
              <w:spacing w:line="240" w:lineRule="exact"/>
              <w:rPr>
                <w:rFonts w:ascii="仿宋_GB2312" w:eastAsia="仿宋_GB2312" w:hAnsi="宋体" w:cs="宋体"/>
                <w:sz w:val="24"/>
              </w:rPr>
            </w:pPr>
            <w:r>
              <w:rPr>
                <w:rFonts w:ascii="仿宋_GB2312" w:eastAsia="仿宋_GB2312" w:hint="eastAsia"/>
              </w:rPr>
              <w:t>违反条款：第二十一条第一款第（八）项；处罚条款：第三十三条第二款：给予警告，并责令限期改正；逾期未改正的，处</w:t>
            </w:r>
            <w:r>
              <w:rPr>
                <w:rFonts w:ascii="仿宋_GB2312" w:eastAsia="仿宋_GB2312" w:hint="eastAsia"/>
              </w:rPr>
              <w:t>1000</w:t>
            </w:r>
            <w:r>
              <w:rPr>
                <w:rFonts w:ascii="仿宋_GB2312" w:eastAsia="仿宋_GB2312" w:hint="eastAsia"/>
              </w:rPr>
              <w:t>元罚款；造成严重后果的，处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240" w:lineRule="exac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B5609">
        <w:trPr>
          <w:gridAfter w:val="1"/>
          <w:wAfter w:w="13" w:type="dxa"/>
          <w:trHeight w:val="1854"/>
        </w:trPr>
        <w:tc>
          <w:tcPr>
            <w:tcW w:w="706" w:type="dxa"/>
            <w:vMerge/>
            <w:shd w:val="clear" w:color="auto" w:fill="auto"/>
            <w:vAlign w:val="center"/>
          </w:tcPr>
          <w:p w:rsidR="00BB5609" w:rsidRDefault="00BB5609">
            <w:pPr>
              <w:widowControl/>
              <w:spacing w:line="240" w:lineRule="exac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240" w:lineRule="exact"/>
              <w:rPr>
                <w:rFonts w:ascii="仿宋_GB2312" w:eastAsia="仿宋_GB2312"/>
              </w:rPr>
            </w:pPr>
          </w:p>
        </w:tc>
        <w:tc>
          <w:tcPr>
            <w:tcW w:w="2886" w:type="dxa"/>
            <w:gridSpan w:val="2"/>
            <w:vMerge/>
            <w:shd w:val="clear" w:color="auto" w:fill="auto"/>
            <w:vAlign w:val="center"/>
          </w:tcPr>
          <w:p w:rsidR="00BB5609" w:rsidRDefault="00BB5609">
            <w:pPr>
              <w:spacing w:line="240" w:lineRule="exact"/>
              <w:rPr>
                <w:rFonts w:ascii="仿宋_GB2312" w:eastAsia="仿宋_GB2312"/>
              </w:rPr>
            </w:pPr>
          </w:p>
        </w:tc>
        <w:tc>
          <w:tcPr>
            <w:tcW w:w="1089" w:type="dxa"/>
            <w:gridSpan w:val="2"/>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一年内群众投诉</w:t>
            </w:r>
            <w:r>
              <w:rPr>
                <w:rFonts w:ascii="仿宋_GB2312" w:eastAsia="仿宋_GB2312" w:hAnsi="宋体" w:cs="宋体" w:hint="eastAsia"/>
                <w:kern w:val="0"/>
                <w:szCs w:val="21"/>
              </w:rPr>
              <w:t>3</w:t>
            </w:r>
            <w:r>
              <w:rPr>
                <w:rFonts w:ascii="仿宋_GB2312" w:eastAsia="仿宋_GB2312" w:hAnsi="宋体" w:cs="宋体" w:hint="eastAsia"/>
                <w:kern w:val="0"/>
                <w:szCs w:val="21"/>
              </w:rPr>
              <w:t>次以上，或者诱发其它停车事故、交通事故、治安事件的，系数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群众</w:t>
            </w:r>
            <w:r>
              <w:rPr>
                <w:rFonts w:ascii="仿宋_GB2312" w:eastAsia="仿宋_GB2312" w:hAnsi="宋体" w:cs="宋体" w:hint="eastAsia"/>
                <w:kern w:val="0"/>
                <w:szCs w:val="21"/>
              </w:rPr>
              <w:t>3</w:t>
            </w:r>
            <w:r>
              <w:rPr>
                <w:rFonts w:ascii="仿宋_GB2312" w:eastAsia="仿宋_GB2312" w:hAnsi="宋体" w:cs="宋体" w:hint="eastAsia"/>
                <w:kern w:val="0"/>
                <w:szCs w:val="21"/>
              </w:rPr>
              <w:t>次以上投诉，或者诱发其它停车事故、交通事故、治安事件的，或者一年内</w:t>
            </w:r>
            <w:r>
              <w:rPr>
                <w:rFonts w:ascii="仿宋_GB2312" w:eastAsia="仿宋_GB2312" w:hAnsi="宋体" w:cs="宋体" w:hint="eastAsia"/>
                <w:kern w:val="0"/>
                <w:szCs w:val="21"/>
              </w:rPr>
              <w:t>2</w:t>
            </w:r>
            <w:r>
              <w:rPr>
                <w:rFonts w:ascii="仿宋_GB2312" w:eastAsia="仿宋_GB2312" w:hAnsi="宋体" w:cs="宋体" w:hint="eastAsia"/>
                <w:kern w:val="0"/>
                <w:szCs w:val="21"/>
              </w:rPr>
              <w:t>次以上同类违法行为受到告诫或处罚的，视为情节严重。</w:t>
            </w:r>
          </w:p>
          <w:p w:rsidR="00BB5609" w:rsidRDefault="00856415">
            <w:pPr>
              <w:widowControl/>
              <w:spacing w:line="240" w:lineRule="exac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676"/>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vMerge w:val="restart"/>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停车场管理单位未遵守国家和本市其它相关停车管理服务规范和标准</w:t>
            </w:r>
          </w:p>
        </w:tc>
        <w:tc>
          <w:tcPr>
            <w:tcW w:w="2886" w:type="dxa"/>
            <w:gridSpan w:val="2"/>
            <w:vMerge w:val="restart"/>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违反条款：第二十一条第一款第（九）项；处罚条款：第三十三条第二款：给予警告，并责令限期改正；逾期未改正的，处</w:t>
            </w:r>
            <w:r>
              <w:rPr>
                <w:rFonts w:ascii="仿宋_GB2312" w:eastAsia="仿宋_GB2312" w:hint="eastAsia"/>
              </w:rPr>
              <w:t>1000</w:t>
            </w:r>
            <w:r>
              <w:rPr>
                <w:rFonts w:ascii="仿宋_GB2312" w:eastAsia="仿宋_GB2312" w:hint="eastAsia"/>
              </w:rPr>
              <w:t>元罚款；造成严重后果的，处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按照规定额度处罚</w:t>
            </w:r>
          </w:p>
        </w:tc>
      </w:tr>
      <w:tr w:rsidR="00BB5609">
        <w:trPr>
          <w:gridAfter w:val="1"/>
          <w:wAfter w:w="13" w:type="dxa"/>
          <w:trHeight w:val="2023"/>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rPr>
            </w:pPr>
          </w:p>
        </w:tc>
        <w:tc>
          <w:tcPr>
            <w:tcW w:w="2886" w:type="dxa"/>
            <w:gridSpan w:val="2"/>
            <w:vMerge/>
            <w:shd w:val="clear" w:color="auto" w:fill="auto"/>
            <w:vAlign w:val="center"/>
          </w:tcPr>
          <w:p w:rsidR="00BB5609" w:rsidRDefault="00BB5609">
            <w:pPr>
              <w:rPr>
                <w:rFonts w:ascii="仿宋_GB2312" w:eastAsia="仿宋_GB2312"/>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一年内群众投诉</w:t>
            </w:r>
            <w:r>
              <w:rPr>
                <w:rFonts w:ascii="仿宋_GB2312" w:eastAsia="仿宋_GB2312" w:hAnsi="宋体" w:cs="宋体" w:hint="eastAsia"/>
                <w:kern w:val="0"/>
                <w:szCs w:val="21"/>
              </w:rPr>
              <w:t>3</w:t>
            </w:r>
            <w:r>
              <w:rPr>
                <w:rFonts w:ascii="仿宋_GB2312" w:eastAsia="仿宋_GB2312" w:hAnsi="宋体" w:cs="宋体" w:hint="eastAsia"/>
                <w:kern w:val="0"/>
                <w:szCs w:val="21"/>
              </w:rPr>
              <w:t>次以上，或者诱发其它停车事故、交通事故、治安事件的，系数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群众</w:t>
            </w:r>
            <w:r>
              <w:rPr>
                <w:rFonts w:ascii="仿宋_GB2312" w:eastAsia="仿宋_GB2312" w:hAnsi="宋体" w:cs="宋体" w:hint="eastAsia"/>
                <w:kern w:val="0"/>
                <w:szCs w:val="21"/>
              </w:rPr>
              <w:t>3</w:t>
            </w:r>
            <w:r>
              <w:rPr>
                <w:rFonts w:ascii="仿宋_GB2312" w:eastAsia="仿宋_GB2312" w:hAnsi="宋体" w:cs="宋体" w:hint="eastAsia"/>
                <w:kern w:val="0"/>
                <w:szCs w:val="21"/>
              </w:rPr>
              <w:t>次以上投诉，或者诱发其它停车事故、交通事故、治安事件的，或者一年内</w:t>
            </w:r>
            <w:r>
              <w:rPr>
                <w:rFonts w:ascii="仿宋_GB2312" w:eastAsia="仿宋_GB2312" w:hAnsi="宋体" w:cs="宋体" w:hint="eastAsia"/>
                <w:kern w:val="0"/>
                <w:szCs w:val="21"/>
              </w:rPr>
              <w:t>2</w:t>
            </w:r>
            <w:r>
              <w:rPr>
                <w:rFonts w:ascii="仿宋_GB2312" w:eastAsia="仿宋_GB2312" w:hAnsi="宋体" w:cs="宋体" w:hint="eastAsia"/>
                <w:kern w:val="0"/>
                <w:szCs w:val="21"/>
              </w:rPr>
              <w:t>次以上同类违法行为受到告诫或处罚的，视为情节严重。</w:t>
            </w:r>
          </w:p>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rPr>
              <w:t>逾期不改正的情形，不记入本项“情节系数”。</w:t>
            </w:r>
          </w:p>
        </w:tc>
      </w:tr>
      <w:tr w:rsidR="00BB5609">
        <w:trPr>
          <w:gridAfter w:val="1"/>
          <w:wAfter w:w="13" w:type="dxa"/>
          <w:trHeight w:val="1080"/>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停车场未按规定</w:t>
            </w:r>
            <w:r>
              <w:rPr>
                <w:rFonts w:ascii="仿宋_GB2312" w:eastAsia="仿宋_GB2312" w:hint="eastAsia"/>
              </w:rPr>
              <w:t>24</w:t>
            </w:r>
            <w:r>
              <w:rPr>
                <w:rFonts w:ascii="仿宋_GB2312" w:eastAsia="仿宋_GB2312" w:hint="eastAsia"/>
              </w:rPr>
              <w:t>小时开放</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违反条款：第二十一条第二款；处罚条款：第三十四条，责令限期改正，并处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一年内群众投诉</w:t>
            </w:r>
            <w:r>
              <w:rPr>
                <w:rFonts w:ascii="仿宋_GB2312" w:eastAsia="仿宋_GB2312" w:hAnsi="宋体" w:cs="宋体" w:hint="eastAsia"/>
                <w:kern w:val="0"/>
                <w:szCs w:val="21"/>
              </w:rPr>
              <w:t>3</w:t>
            </w:r>
            <w:r>
              <w:rPr>
                <w:rFonts w:ascii="仿宋_GB2312" w:eastAsia="仿宋_GB2312" w:hAnsi="宋体" w:cs="宋体" w:hint="eastAsia"/>
                <w:kern w:val="0"/>
                <w:szCs w:val="21"/>
              </w:rPr>
              <w:t>次以上的，系数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适用于中心城范围内向社会开放并收费的停车场；按规定实行限时的临时停车场除外。</w:t>
            </w:r>
            <w:r>
              <w:rPr>
                <w:rFonts w:ascii="仿宋_GB2312" w:eastAsia="仿宋_GB2312" w:hAnsi="宋体" w:cs="宋体" w:hint="eastAsia"/>
                <w:kern w:val="0"/>
                <w:szCs w:val="21"/>
              </w:rPr>
              <w:t xml:space="preserve"> </w:t>
            </w:r>
          </w:p>
        </w:tc>
      </w:tr>
      <w:tr w:rsidR="00BB5609">
        <w:trPr>
          <w:gridAfter w:val="1"/>
          <w:wAfter w:w="13" w:type="dxa"/>
          <w:trHeight w:val="129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擅自设置地桩、地锁等障碍物</w:t>
            </w:r>
          </w:p>
        </w:tc>
        <w:tc>
          <w:tcPr>
            <w:tcW w:w="2886" w:type="dxa"/>
            <w:gridSpan w:val="2"/>
            <w:shd w:val="clear" w:color="auto" w:fill="auto"/>
            <w:vAlign w:val="center"/>
          </w:tcPr>
          <w:p w:rsidR="00BB5609" w:rsidRDefault="00856415">
            <w:pPr>
              <w:rPr>
                <w:rFonts w:ascii="仿宋_GB2312" w:eastAsia="仿宋_GB2312" w:hAnsi="宋体" w:cs="宋体"/>
                <w:sz w:val="24"/>
              </w:rPr>
            </w:pPr>
            <w:r>
              <w:rPr>
                <w:rFonts w:ascii="仿宋_GB2312" w:eastAsia="仿宋_GB2312" w:hint="eastAsia"/>
              </w:rPr>
              <w:t>违反条款：第二十七条第一款；处罚条款：第三十七条，责令停止违法行为，恢复原状，并处</w:t>
            </w:r>
            <w:r>
              <w:rPr>
                <w:rFonts w:ascii="仿宋_GB2312" w:eastAsia="仿宋_GB2312" w:hint="eastAsia"/>
              </w:rPr>
              <w:t>500</w:t>
            </w:r>
            <w:r>
              <w:rPr>
                <w:rFonts w:ascii="仿宋_GB2312" w:eastAsia="仿宋_GB2312" w:hint="eastAsia"/>
              </w:rPr>
              <w:t>元以上</w:t>
            </w:r>
            <w:r>
              <w:rPr>
                <w:rFonts w:ascii="仿宋_GB2312" w:eastAsia="仿宋_GB2312" w:hint="eastAsia"/>
              </w:rPr>
              <w:t>5000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 xml:space="preserve">1. </w:t>
            </w:r>
            <w:r>
              <w:rPr>
                <w:rFonts w:ascii="仿宋_GB2312" w:eastAsia="仿宋_GB2312" w:hAnsi="宋体" w:cs="宋体" w:hint="eastAsia"/>
                <w:kern w:val="0"/>
                <w:szCs w:val="21"/>
              </w:rPr>
              <w:t>一年内群众投诉</w:t>
            </w:r>
            <w:r>
              <w:rPr>
                <w:rFonts w:ascii="仿宋_GB2312" w:eastAsia="仿宋_GB2312" w:hAnsi="宋体" w:cs="宋体" w:hint="eastAsia"/>
                <w:kern w:val="0"/>
                <w:szCs w:val="21"/>
              </w:rPr>
              <w:t>3</w:t>
            </w:r>
            <w:r>
              <w:rPr>
                <w:rFonts w:ascii="仿宋_GB2312" w:eastAsia="仿宋_GB2312" w:hAnsi="宋体" w:cs="宋体" w:hint="eastAsia"/>
                <w:kern w:val="0"/>
                <w:szCs w:val="21"/>
              </w:rPr>
              <w:t>次以上的，系数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设置地桩、地锁等障碍物数量</w:t>
            </w:r>
            <w:r>
              <w:rPr>
                <w:rFonts w:ascii="仿宋_GB2312" w:eastAsia="仿宋_GB2312" w:hAnsi="宋体" w:cs="宋体" w:hint="eastAsia"/>
                <w:kern w:val="0"/>
                <w:szCs w:val="21"/>
              </w:rPr>
              <w:t>2</w:t>
            </w:r>
            <w:r>
              <w:rPr>
                <w:rFonts w:ascii="仿宋_GB2312" w:eastAsia="仿宋_GB2312" w:hAnsi="宋体" w:cs="宋体" w:hint="eastAsia"/>
                <w:kern w:val="0"/>
                <w:szCs w:val="21"/>
              </w:rPr>
              <w:t>个，系数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个，系数</w:t>
            </w:r>
            <w:r>
              <w:rPr>
                <w:rFonts w:ascii="仿宋_GB2312" w:eastAsia="仿宋_GB2312" w:hAnsi="宋体" w:cs="宋体" w:hint="eastAsia"/>
                <w:kern w:val="0"/>
                <w:szCs w:val="21"/>
              </w:rPr>
              <w:t>2</w:t>
            </w:r>
            <w:r>
              <w:rPr>
                <w:rFonts w:ascii="仿宋_GB2312" w:eastAsia="仿宋_GB2312" w:hAnsi="宋体" w:cs="宋体" w:hint="eastAsia"/>
                <w:kern w:val="0"/>
                <w:szCs w:val="21"/>
              </w:rPr>
              <w:t>，此次累加；</w:t>
            </w:r>
            <w:r>
              <w:rPr>
                <w:rFonts w:ascii="仿宋_GB2312" w:eastAsia="仿宋_GB2312" w:hAnsi="宋体" w:cs="宋体" w:hint="eastAsia"/>
                <w:kern w:val="0"/>
                <w:szCs w:val="21"/>
              </w:rPr>
              <w:t>3.</w:t>
            </w:r>
            <w:r>
              <w:rPr>
                <w:rFonts w:ascii="仿宋_GB2312" w:eastAsia="仿宋_GB2312" w:hAnsi="宋体" w:cs="宋体" w:hint="eastAsia"/>
                <w:kern w:val="0"/>
                <w:szCs w:val="21"/>
              </w:rPr>
              <w:t>存在其它严重影响通行和市容秩序、致使公共安全等事件的，系数</w:t>
            </w:r>
            <w:r>
              <w:rPr>
                <w:rFonts w:ascii="仿宋_GB2312" w:eastAsia="仿宋_GB2312" w:hAnsi="宋体" w:cs="宋体" w:hint="eastAsia"/>
                <w:kern w:val="0"/>
                <w:szCs w:val="21"/>
              </w:rPr>
              <w:t>9</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＋区域系数＋情节系数＋变量系数）</w:t>
            </w:r>
          </w:p>
        </w:tc>
        <w:tc>
          <w:tcPr>
            <w:tcW w:w="2929" w:type="dxa"/>
            <w:gridSpan w:val="2"/>
            <w:shd w:val="clear" w:color="auto" w:fill="auto"/>
            <w:vAlign w:val="center"/>
          </w:tcPr>
          <w:p w:rsidR="00BB5609" w:rsidRDefault="00BB5609">
            <w:pPr>
              <w:rPr>
                <w:rFonts w:ascii="仿宋_GB2312" w:eastAsia="仿宋_GB2312"/>
                <w:szCs w:val="21"/>
              </w:rPr>
            </w:pPr>
          </w:p>
        </w:tc>
      </w:tr>
      <w:tr w:rsidR="00BB5609">
        <w:trPr>
          <w:gridAfter w:val="1"/>
          <w:wAfter w:w="13" w:type="dxa"/>
          <w:trHeight w:val="510"/>
        </w:trPr>
        <w:tc>
          <w:tcPr>
            <w:tcW w:w="15104" w:type="dxa"/>
            <w:gridSpan w:val="13"/>
            <w:shd w:val="clear" w:color="auto" w:fill="auto"/>
            <w:vAlign w:val="center"/>
          </w:tcPr>
          <w:p w:rsidR="00BB5609" w:rsidRDefault="00856415">
            <w:pPr>
              <w:pStyle w:val="20"/>
              <w:jc w:val="center"/>
            </w:pPr>
            <w:bookmarkStart w:id="49" w:name="_Toc1111692708"/>
            <w:r>
              <w:rPr>
                <w:rFonts w:hint="eastAsia"/>
              </w:rPr>
              <w:t>《北京市</w:t>
            </w:r>
            <w:r>
              <w:t>机动车停车条例</w:t>
            </w:r>
            <w:r>
              <w:rPr>
                <w:rFonts w:hint="eastAsia"/>
              </w:rPr>
              <w:t>》案由</w:t>
            </w:r>
            <w:r>
              <w:rPr>
                <w:rFonts w:hint="eastAsia"/>
              </w:rPr>
              <w:t>6</w:t>
            </w:r>
            <w:r>
              <w:rPr>
                <w:rFonts w:hint="eastAsia"/>
              </w:rPr>
              <w:t>项</w:t>
            </w:r>
            <w:bookmarkEnd w:id="49"/>
          </w:p>
        </w:tc>
      </w:tr>
      <w:tr w:rsidR="00BB5609">
        <w:trPr>
          <w:gridAfter w:val="1"/>
          <w:wAfter w:w="13" w:type="dxa"/>
          <w:trHeight w:val="2394"/>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widowControl/>
              <w:jc w:val="left"/>
              <w:rPr>
                <w:rFonts w:ascii="仿宋_GB2312" w:eastAsia="仿宋_GB2312"/>
                <w:szCs w:val="21"/>
              </w:rPr>
            </w:pPr>
            <w:r>
              <w:rPr>
                <w:rFonts w:ascii="仿宋_GB2312" w:eastAsia="仿宋_GB2312" w:hint="eastAsia"/>
                <w:szCs w:val="21"/>
              </w:rPr>
              <w:t>未如实报送停车设施设置情况</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违反条款：第二十一条第一款。</w:t>
            </w:r>
          </w:p>
          <w:p w:rsidR="00BB5609" w:rsidRDefault="00856415">
            <w:pPr>
              <w:rPr>
                <w:rFonts w:ascii="仿宋_GB2312" w:eastAsia="仿宋_GB2312"/>
              </w:rPr>
            </w:pPr>
            <w:r>
              <w:rPr>
                <w:rFonts w:ascii="仿宋_GB2312" w:eastAsia="仿宋_GB2312" w:hint="eastAsia"/>
              </w:rPr>
              <w:t>处罚条款：第二十一条第三款，责令限期改正；逾期未改正的，处</w:t>
            </w:r>
            <w:r>
              <w:rPr>
                <w:rFonts w:ascii="仿宋_GB2312" w:eastAsia="仿宋_GB2312" w:hint="eastAsia"/>
              </w:rPr>
              <w:t>1</w:t>
            </w:r>
            <w:r>
              <w:rPr>
                <w:rFonts w:ascii="仿宋_GB2312" w:eastAsia="仿宋_GB2312" w:hint="eastAsia"/>
              </w:rPr>
              <w:t>万元罚款。</w:t>
            </w:r>
          </w:p>
        </w:tc>
        <w:tc>
          <w:tcPr>
            <w:tcW w:w="108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先行责令限期改正，当事人在规定期限内改正的，不予处罚；逾期未改正的，处</w:t>
            </w:r>
            <w:r>
              <w:rPr>
                <w:rFonts w:ascii="仿宋_GB2312" w:eastAsia="仿宋_GB2312" w:hAnsi="宋体" w:cs="宋体" w:hint="eastAsia"/>
                <w:kern w:val="0"/>
                <w:szCs w:val="21"/>
              </w:rPr>
              <w:t>1</w:t>
            </w:r>
            <w:r>
              <w:rPr>
                <w:rFonts w:ascii="仿宋_GB2312" w:eastAsia="仿宋_GB2312" w:hAnsi="宋体" w:cs="宋体" w:hint="eastAsia"/>
                <w:kern w:val="0"/>
                <w:szCs w:val="21"/>
              </w:rPr>
              <w:t>万元罚款。</w:t>
            </w:r>
          </w:p>
        </w:tc>
      </w:tr>
      <w:tr w:rsidR="00BB5609">
        <w:trPr>
          <w:gridAfter w:val="1"/>
          <w:wAfter w:w="13" w:type="dxa"/>
          <w:trHeight w:val="1549"/>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未按照规定时限（或未如实）报送停车设施设置情况</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违反条款：第二十二条第一款。</w:t>
            </w:r>
          </w:p>
          <w:p w:rsidR="00BB5609" w:rsidRDefault="00856415">
            <w:pPr>
              <w:rPr>
                <w:rFonts w:ascii="仿宋_GB2312" w:eastAsia="仿宋_GB2312"/>
              </w:rPr>
            </w:pPr>
            <w:r>
              <w:rPr>
                <w:rFonts w:ascii="仿宋_GB2312" w:eastAsia="仿宋_GB2312" w:hint="eastAsia"/>
              </w:rPr>
              <w:t>处罚条款：第二十二条第二款，责令限期改正；逾期未改正的，处</w:t>
            </w:r>
            <w:r>
              <w:rPr>
                <w:rFonts w:ascii="仿宋_GB2312" w:eastAsia="仿宋_GB2312" w:hint="eastAsia"/>
              </w:rPr>
              <w:t>2000</w:t>
            </w:r>
            <w:r>
              <w:rPr>
                <w:rFonts w:ascii="仿宋_GB2312" w:eastAsia="仿宋_GB2312" w:hint="eastAsia"/>
              </w:rPr>
              <w:t>元罚款。</w:t>
            </w:r>
          </w:p>
        </w:tc>
        <w:tc>
          <w:tcPr>
            <w:tcW w:w="108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Ansi="宋体" w:cs="宋体" w:hint="eastAsia"/>
                <w:kern w:val="0"/>
                <w:szCs w:val="21"/>
              </w:rPr>
              <w:t>先行责令限期改正，当事人在规定期限内改正的，不予处罚；逾期未改正的，处</w:t>
            </w:r>
            <w:r>
              <w:rPr>
                <w:rFonts w:ascii="仿宋_GB2312" w:eastAsia="仿宋_GB2312" w:hAnsi="宋体" w:cs="宋体" w:hint="eastAsia"/>
                <w:kern w:val="0"/>
                <w:szCs w:val="21"/>
              </w:rPr>
              <w:t>2000</w:t>
            </w:r>
            <w:r>
              <w:rPr>
                <w:rFonts w:ascii="仿宋_GB2312" w:eastAsia="仿宋_GB2312" w:hAnsi="宋体" w:cs="宋体" w:hint="eastAsia"/>
                <w:kern w:val="0"/>
                <w:szCs w:val="21"/>
              </w:rPr>
              <w:t>元罚款。</w:t>
            </w:r>
          </w:p>
        </w:tc>
      </w:tr>
      <w:tr w:rsidR="00BB5609">
        <w:trPr>
          <w:gridAfter w:val="1"/>
          <w:wAfter w:w="13" w:type="dxa"/>
          <w:trHeight w:val="2990"/>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公共停车设施未按照标准配建停车诱导设施（进出车辆信息采集及号牌系统、与所在区域停车诱导系统实时对接）</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违反条款：第二十四条第二款。</w:t>
            </w:r>
          </w:p>
          <w:p w:rsidR="00BB5609" w:rsidRDefault="00856415">
            <w:pPr>
              <w:rPr>
                <w:rFonts w:ascii="仿宋_GB2312" w:eastAsia="仿宋_GB2312"/>
              </w:rPr>
            </w:pPr>
            <w:r>
              <w:rPr>
                <w:rFonts w:ascii="仿宋_GB2312" w:eastAsia="仿宋_GB2312" w:hint="eastAsia"/>
              </w:rPr>
              <w:t>处罚条款：第二十四条第三款，责令限期改正；逾期未改正的，处</w:t>
            </w:r>
            <w:r>
              <w:rPr>
                <w:rFonts w:ascii="仿宋_GB2312" w:eastAsia="仿宋_GB2312" w:hint="eastAsia"/>
              </w:rPr>
              <w:t>1</w:t>
            </w:r>
            <w:r>
              <w:rPr>
                <w:rFonts w:ascii="仿宋_GB2312" w:eastAsia="仿宋_GB2312" w:hint="eastAsia"/>
              </w:rPr>
              <w:t>万元罚款。</w:t>
            </w:r>
          </w:p>
        </w:tc>
        <w:tc>
          <w:tcPr>
            <w:tcW w:w="108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先行责令限期改正，当事人在规定期限内改正的，不予处罚；逾期未改正的，处</w:t>
            </w:r>
            <w:r>
              <w:rPr>
                <w:rFonts w:ascii="仿宋_GB2312" w:eastAsia="仿宋_GB2312" w:hint="eastAsia"/>
              </w:rPr>
              <w:t>1</w:t>
            </w:r>
            <w:r>
              <w:rPr>
                <w:rFonts w:ascii="仿宋_GB2312" w:eastAsia="仿宋_GB2312" w:hint="eastAsia"/>
              </w:rPr>
              <w:t>万元罚款。</w:t>
            </w:r>
          </w:p>
        </w:tc>
      </w:tr>
      <w:tr w:rsidR="00BB5609">
        <w:trPr>
          <w:gridAfter w:val="1"/>
          <w:wAfter w:w="13" w:type="dxa"/>
          <w:trHeight w:val="3495"/>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擅自设置固定或者可移动障碍物</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违反条款：第二十六条第一款。</w:t>
            </w:r>
          </w:p>
          <w:p w:rsidR="00BB5609" w:rsidRDefault="00856415">
            <w:pPr>
              <w:rPr>
                <w:rFonts w:ascii="仿宋_GB2312" w:eastAsia="仿宋_GB2312"/>
              </w:rPr>
            </w:pPr>
            <w:r>
              <w:rPr>
                <w:rFonts w:ascii="仿宋_GB2312" w:eastAsia="仿宋_GB2312" w:hint="eastAsia"/>
              </w:rPr>
              <w:t>处罚条款：第二十六条第二款，责令停止违法行为，恢复原状，并处</w:t>
            </w:r>
            <w:r>
              <w:rPr>
                <w:rFonts w:ascii="仿宋_GB2312" w:eastAsia="仿宋_GB2312" w:hint="eastAsia"/>
              </w:rPr>
              <w:t>500</w:t>
            </w:r>
            <w:r>
              <w:rPr>
                <w:rFonts w:ascii="仿宋_GB2312" w:eastAsia="仿宋_GB2312" w:hint="eastAsia"/>
              </w:rPr>
              <w:t>元以上</w:t>
            </w:r>
            <w:r>
              <w:rPr>
                <w:rFonts w:ascii="仿宋_GB2312" w:eastAsia="仿宋_GB2312" w:hint="eastAsia"/>
              </w:rPr>
              <w:t>1000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rPr>
              <w:t>罚款数额＝</w:t>
            </w:r>
            <w:r>
              <w:rPr>
                <w:rFonts w:ascii="仿宋_GB2312" w:eastAsia="仿宋_GB2312" w:hint="eastAsia"/>
              </w:rPr>
              <w:t>500</w:t>
            </w:r>
            <w:r>
              <w:rPr>
                <w:rFonts w:ascii="仿宋_GB2312" w:eastAsia="仿宋_GB2312" w:hint="eastAsia"/>
              </w:rPr>
              <w:t>×（</w:t>
            </w:r>
            <w:r>
              <w:rPr>
                <w:rFonts w:ascii="仿宋_GB2312" w:eastAsia="仿宋_GB2312" w:hint="eastAsia"/>
              </w:rPr>
              <w:t>1</w:t>
            </w:r>
            <w:r>
              <w:rPr>
                <w:rFonts w:ascii="仿宋_GB2312" w:eastAsia="仿宋_GB2312" w:hint="eastAsia"/>
              </w:rPr>
              <w:t>＋情节系数）</w:t>
            </w:r>
          </w:p>
        </w:tc>
        <w:tc>
          <w:tcPr>
            <w:tcW w:w="2929" w:type="dxa"/>
            <w:gridSpan w:val="2"/>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rPr>
              <w:t>1.</w:t>
            </w:r>
            <w:r>
              <w:rPr>
                <w:rFonts w:ascii="仿宋_GB2312" w:eastAsia="仿宋_GB2312" w:hint="eastAsia"/>
              </w:rPr>
              <w:t>该条规定的障碍物包括地桩、地锁等固定式障碍物和废旧桌椅、自行车等可移动障碍物，和《办法》规定的“地桩、地锁等障碍物”有所区别。</w:t>
            </w:r>
            <w:r>
              <w:rPr>
                <w:rFonts w:ascii="仿宋_GB2312" w:eastAsia="仿宋_GB2312" w:hint="eastAsia"/>
              </w:rPr>
              <w:t>2.</w:t>
            </w:r>
            <w:r>
              <w:rPr>
                <w:rFonts w:ascii="仿宋_GB2312" w:eastAsia="仿宋_GB2312" w:hint="eastAsia"/>
              </w:rPr>
              <w:t>交管部门负责“道路”范围内违法行为；住建部门负责“实行物业管理的居住小区”内违法行为；城管执法机关负责“其它公共场所内”违法行为。</w:t>
            </w:r>
          </w:p>
        </w:tc>
      </w:tr>
      <w:tr w:rsidR="00BB5609">
        <w:trPr>
          <w:gridAfter w:val="1"/>
          <w:wAfter w:w="13" w:type="dxa"/>
          <w:trHeight w:val="1899"/>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停车场未按规定</w:t>
            </w:r>
            <w:r>
              <w:rPr>
                <w:rFonts w:ascii="仿宋_GB2312" w:eastAsia="仿宋_GB2312" w:hint="eastAsia"/>
                <w:szCs w:val="21"/>
              </w:rPr>
              <w:t>24</w:t>
            </w:r>
            <w:r>
              <w:rPr>
                <w:rFonts w:ascii="仿宋_GB2312" w:eastAsia="仿宋_GB2312" w:hint="eastAsia"/>
                <w:szCs w:val="21"/>
              </w:rPr>
              <w:t>小时开放</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违反条款：第三十二条第二款。</w:t>
            </w:r>
          </w:p>
          <w:p w:rsidR="00BB5609" w:rsidRDefault="00856415">
            <w:pPr>
              <w:rPr>
                <w:rFonts w:ascii="仿宋_GB2312" w:eastAsia="仿宋_GB2312"/>
              </w:rPr>
            </w:pPr>
            <w:r>
              <w:rPr>
                <w:rFonts w:ascii="仿宋_GB2312" w:eastAsia="仿宋_GB2312" w:hint="eastAsia"/>
              </w:rPr>
              <w:t>处罚条款：第三十二条第二款，责令限期改正，并处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int="eastAsia"/>
              </w:rPr>
              <w:t>罚款数额＝</w:t>
            </w:r>
            <w:r>
              <w:rPr>
                <w:rFonts w:ascii="仿宋_GB2312" w:eastAsia="仿宋_GB2312" w:hint="eastAsia"/>
              </w:rPr>
              <w:t>5000</w:t>
            </w:r>
            <w:r>
              <w:rPr>
                <w:rFonts w:ascii="仿宋_GB2312" w:eastAsia="仿宋_GB2312" w:hint="eastAsia"/>
              </w:rPr>
              <w:t>×（</w:t>
            </w:r>
            <w:r>
              <w:rPr>
                <w:rFonts w:ascii="仿宋_GB2312" w:eastAsia="仿宋_GB2312" w:hint="eastAsia"/>
              </w:rPr>
              <w:t>1</w:t>
            </w:r>
            <w:r>
              <w:rPr>
                <w:rFonts w:ascii="仿宋_GB2312" w:eastAsia="仿宋_GB2312" w:hint="eastAsia"/>
              </w:rPr>
              <w:t>＋情节系数＋变量系数）</w:t>
            </w:r>
          </w:p>
        </w:tc>
        <w:tc>
          <w:tcPr>
            <w:tcW w:w="2929" w:type="dxa"/>
            <w:gridSpan w:val="2"/>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1.</w:t>
            </w:r>
            <w:r>
              <w:rPr>
                <w:rFonts w:ascii="仿宋_GB2312" w:eastAsia="仿宋_GB2312" w:hint="eastAsia"/>
              </w:rPr>
              <w:t>仅限于中心城区范围内经营性停车设施；</w:t>
            </w:r>
            <w:r>
              <w:rPr>
                <w:rFonts w:ascii="仿宋_GB2312" w:eastAsia="仿宋_GB2312" w:hint="eastAsia"/>
              </w:rPr>
              <w:t>2.</w:t>
            </w:r>
            <w:r>
              <w:rPr>
                <w:rFonts w:ascii="仿宋_GB2312" w:eastAsia="仿宋_GB2312" w:hint="eastAsia"/>
              </w:rPr>
              <w:t>《条</w:t>
            </w:r>
            <w:r>
              <w:rPr>
                <w:rFonts w:ascii="仿宋_GB2312" w:eastAsia="仿宋_GB2312" w:hint="eastAsia"/>
              </w:rPr>
              <w:t>例》未涉及的停车设施经营单位应遵守的其它规定，依据《办法》第二十一条规定执行。</w:t>
            </w:r>
          </w:p>
        </w:tc>
      </w:tr>
      <w:tr w:rsidR="00BB5609">
        <w:trPr>
          <w:gridAfter w:val="1"/>
          <w:wAfter w:w="13" w:type="dxa"/>
          <w:trHeight w:val="2475"/>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违反规划将停车设施改作他用</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违反条款：第三十三条第一款。</w:t>
            </w:r>
          </w:p>
          <w:p w:rsidR="00BB5609" w:rsidRDefault="00856415">
            <w:pPr>
              <w:rPr>
                <w:rFonts w:ascii="仿宋_GB2312" w:eastAsia="仿宋_GB2312"/>
              </w:rPr>
            </w:pPr>
            <w:r>
              <w:rPr>
                <w:rFonts w:ascii="仿宋_GB2312" w:eastAsia="仿宋_GB2312" w:hint="eastAsia"/>
              </w:rPr>
              <w:t>处罚条款：第三十三条第四款，责令限期改正、恢复原状，并处每个泊位</w:t>
            </w:r>
            <w:r>
              <w:rPr>
                <w:rFonts w:ascii="仿宋_GB2312" w:eastAsia="仿宋_GB2312" w:hint="eastAsia"/>
              </w:rPr>
              <w:t>1</w:t>
            </w:r>
            <w:r>
              <w:rPr>
                <w:rFonts w:ascii="仿宋_GB2312" w:eastAsia="仿宋_GB2312" w:hint="eastAsia"/>
              </w:rPr>
              <w:t>万元罚款。</w:t>
            </w:r>
          </w:p>
        </w:tc>
        <w:tc>
          <w:tcPr>
            <w:tcW w:w="108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widowControl/>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rPr>
            </w:pPr>
            <w:r>
              <w:rPr>
                <w:rFonts w:ascii="仿宋_GB2312" w:eastAsia="仿宋_GB2312" w:hint="eastAsia"/>
              </w:rPr>
              <w:t>按照规定执行，处每个泊位</w:t>
            </w:r>
            <w:r>
              <w:rPr>
                <w:rFonts w:ascii="仿宋_GB2312" w:eastAsia="仿宋_GB2312" w:hint="eastAsia"/>
              </w:rPr>
              <w:t>1</w:t>
            </w:r>
            <w:r>
              <w:rPr>
                <w:rFonts w:ascii="仿宋_GB2312" w:eastAsia="仿宋_GB2312" w:hint="eastAsia"/>
              </w:rPr>
              <w:t>万元罚款。</w:t>
            </w:r>
          </w:p>
        </w:tc>
      </w:tr>
      <w:tr w:rsidR="00BB5609">
        <w:trPr>
          <w:gridAfter w:val="1"/>
          <w:wAfter w:w="13" w:type="dxa"/>
          <w:trHeight w:val="295"/>
        </w:trPr>
        <w:tc>
          <w:tcPr>
            <w:tcW w:w="15104" w:type="dxa"/>
            <w:gridSpan w:val="13"/>
            <w:shd w:val="clear" w:color="auto" w:fill="auto"/>
            <w:vAlign w:val="center"/>
          </w:tcPr>
          <w:p w:rsidR="00BB5609" w:rsidRDefault="00856415">
            <w:pPr>
              <w:pStyle w:val="20"/>
              <w:jc w:val="center"/>
            </w:pPr>
            <w:bookmarkStart w:id="50" w:name="_Toc492138171"/>
            <w:r>
              <w:rPr>
                <w:rFonts w:hint="eastAsia"/>
              </w:rPr>
              <w:t>《北京市非机动车停车管理办法》《北京市</w:t>
            </w:r>
            <w:r>
              <w:t>非机动车</w:t>
            </w:r>
            <w:r>
              <w:rPr>
                <w:rFonts w:hint="eastAsia"/>
              </w:rPr>
              <w:t>管理</w:t>
            </w:r>
            <w:r>
              <w:t>条例</w:t>
            </w:r>
            <w:r>
              <w:rPr>
                <w:rFonts w:hint="eastAsia"/>
              </w:rPr>
              <w:t>》案由</w:t>
            </w:r>
            <w:r>
              <w:t>6</w:t>
            </w:r>
            <w:r>
              <w:rPr>
                <w:rFonts w:hint="eastAsia"/>
              </w:rPr>
              <w:t>项</w:t>
            </w:r>
            <w:bookmarkEnd w:id="50"/>
          </w:p>
        </w:tc>
      </w:tr>
      <w:tr w:rsidR="00BB5609">
        <w:trPr>
          <w:gridAfter w:val="1"/>
          <w:wAfter w:w="13" w:type="dxa"/>
          <w:trHeight w:val="2013"/>
        </w:trPr>
        <w:tc>
          <w:tcPr>
            <w:tcW w:w="706" w:type="dxa"/>
            <w:tcBorders>
              <w:top w:val="single" w:sz="4" w:space="0" w:color="000000"/>
              <w:left w:val="single" w:sz="4" w:space="0" w:color="000000"/>
              <w:bottom w:val="single" w:sz="4" w:space="0" w:color="000000"/>
              <w:right w:val="single" w:sz="4" w:space="0" w:color="000000"/>
            </w:tcBorders>
            <w:vAlign w:val="center"/>
          </w:tcPr>
          <w:p w:rsidR="00BB5609" w:rsidRDefault="00856415">
            <w:pPr>
              <w:ind w:firstLineChars="50" w:firstLine="105"/>
              <w:rPr>
                <w:rFonts w:ascii="仿宋_GB2312" w:eastAsia="仿宋_GB2312"/>
                <w:b/>
                <w:szCs w:val="21"/>
              </w:rPr>
            </w:pPr>
            <w:r>
              <w:rPr>
                <w:rFonts w:ascii="仿宋_GB2312" w:eastAsia="仿宋_GB2312" w:hint="eastAsia"/>
                <w:b/>
                <w:szCs w:val="21"/>
              </w:rPr>
              <w:t>1</w:t>
            </w:r>
          </w:p>
        </w:tc>
        <w:tc>
          <w:tcPr>
            <w:tcW w:w="1441" w:type="dxa"/>
            <w:tcBorders>
              <w:top w:val="single" w:sz="4" w:space="0" w:color="000000"/>
              <w:left w:val="single" w:sz="4" w:space="0" w:color="000000"/>
              <w:bottom w:val="single" w:sz="4" w:space="0" w:color="000000"/>
              <w:right w:val="single" w:sz="4" w:space="0" w:color="000000"/>
            </w:tcBorders>
            <w:vAlign w:val="center"/>
          </w:tcPr>
          <w:p w:rsidR="00BB5609" w:rsidRDefault="00856415">
            <w:pPr>
              <w:rPr>
                <w:rFonts w:ascii="仿宋_GB2312" w:eastAsia="仿宋_GB2312"/>
                <w:szCs w:val="21"/>
              </w:rPr>
            </w:pPr>
            <w:r>
              <w:rPr>
                <w:rFonts w:ascii="仿宋_GB2312" w:eastAsia="仿宋_GB2312" w:hint="eastAsia"/>
                <w:szCs w:val="21"/>
              </w:rPr>
              <w:t>非机动车公共停车场未对公众开放</w:t>
            </w:r>
          </w:p>
        </w:tc>
        <w:tc>
          <w:tcPr>
            <w:tcW w:w="2886" w:type="dxa"/>
            <w:gridSpan w:val="2"/>
            <w:tcBorders>
              <w:top w:val="single" w:sz="4" w:space="0" w:color="000000"/>
              <w:left w:val="single" w:sz="4" w:space="0" w:color="000000"/>
              <w:bottom w:val="single" w:sz="4" w:space="0" w:color="000000"/>
              <w:right w:val="single" w:sz="4" w:space="0" w:color="000000"/>
            </w:tcBorders>
            <w:vAlign w:val="center"/>
          </w:tcPr>
          <w:p w:rsidR="00BB5609" w:rsidRDefault="00856415">
            <w:pPr>
              <w:rPr>
                <w:rFonts w:ascii="仿宋_GB2312" w:eastAsia="仿宋_GB2312"/>
                <w:szCs w:val="21"/>
              </w:rPr>
            </w:pPr>
            <w:r>
              <w:rPr>
                <w:rFonts w:ascii="仿宋_GB2312" w:eastAsia="仿宋_GB2312" w:hint="eastAsia"/>
                <w:szCs w:val="21"/>
              </w:rPr>
              <w:t>违反条款：《北京市非机动车停车管理办法》第九条第一款；</w:t>
            </w:r>
          </w:p>
          <w:p w:rsidR="00BB5609" w:rsidRDefault="00856415">
            <w:pPr>
              <w:rPr>
                <w:rFonts w:ascii="仿宋_GB2312" w:eastAsia="仿宋_GB2312"/>
                <w:szCs w:val="21"/>
              </w:rPr>
            </w:pPr>
            <w:r>
              <w:rPr>
                <w:rFonts w:ascii="仿宋_GB2312" w:eastAsia="仿宋_GB2312" w:hint="eastAsia"/>
                <w:szCs w:val="21"/>
              </w:rPr>
              <w:t>处罚条款：《北京市非机动车停车管理办法》第十五条</w:t>
            </w:r>
            <w:r>
              <w:rPr>
                <w:rFonts w:ascii="仿宋_GB2312" w:eastAsia="仿宋_GB2312" w:hint="eastAsia"/>
                <w:szCs w:val="21"/>
              </w:rPr>
              <w:t xml:space="preserve"> </w:t>
            </w:r>
            <w:r>
              <w:rPr>
                <w:rFonts w:ascii="仿宋_GB2312" w:eastAsia="仿宋_GB2312" w:hint="eastAsia"/>
                <w:szCs w:val="21"/>
              </w:rPr>
              <w:t>责令限期改正，处</w:t>
            </w:r>
            <w:r>
              <w:rPr>
                <w:rFonts w:ascii="仿宋_GB2312" w:eastAsia="仿宋_GB2312" w:hint="eastAsia"/>
                <w:szCs w:val="21"/>
              </w:rPr>
              <w:t>500</w:t>
            </w:r>
            <w:r>
              <w:rPr>
                <w:rFonts w:ascii="仿宋_GB2312" w:eastAsia="仿宋_GB2312" w:hint="eastAsia"/>
                <w:szCs w:val="21"/>
              </w:rPr>
              <w:t>元以上</w:t>
            </w:r>
            <w:r>
              <w:rPr>
                <w:rFonts w:ascii="仿宋_GB2312" w:eastAsia="仿宋_GB2312" w:hint="eastAsia"/>
                <w:szCs w:val="21"/>
              </w:rPr>
              <w:t>1000</w:t>
            </w:r>
            <w:r>
              <w:rPr>
                <w:rFonts w:ascii="仿宋_GB2312" w:eastAsia="仿宋_GB2312" w:hint="eastAsia"/>
                <w:szCs w:val="21"/>
              </w:rPr>
              <w:t>元以下罚款。</w:t>
            </w: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rsidR="00BB5609" w:rsidRDefault="00856415">
            <w:pPr>
              <w:ind w:firstLineChars="50" w:firstLine="105"/>
              <w:rPr>
                <w:rFonts w:ascii="仿宋_GB2312" w:eastAsia="仿宋_GB2312"/>
                <w:szCs w:val="21"/>
              </w:rPr>
            </w:pPr>
            <w:r>
              <w:rPr>
                <w:rFonts w:ascii="仿宋_GB2312" w:eastAsia="仿宋_GB2312" w:hint="eastAsia"/>
                <w:szCs w:val="21"/>
              </w:rPr>
              <w:t>500</w:t>
            </w:r>
          </w:p>
        </w:tc>
        <w:tc>
          <w:tcPr>
            <w:tcW w:w="1014" w:type="dxa"/>
            <w:gridSpan w:val="3"/>
            <w:tcBorders>
              <w:top w:val="single" w:sz="4" w:space="0" w:color="000000"/>
              <w:left w:val="single" w:sz="4" w:space="0" w:color="000000"/>
              <w:bottom w:val="single" w:sz="4" w:space="0" w:color="000000"/>
              <w:right w:val="single" w:sz="4" w:space="0" w:color="000000"/>
            </w:tcBorders>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tcBorders>
              <w:top w:val="single" w:sz="4" w:space="0" w:color="000000"/>
              <w:left w:val="single" w:sz="4" w:space="0" w:color="000000"/>
              <w:bottom w:val="single" w:sz="4" w:space="0" w:color="000000"/>
              <w:right w:val="single" w:sz="4" w:space="0" w:color="000000"/>
            </w:tcBorders>
            <w:vAlign w:val="center"/>
          </w:tcPr>
          <w:p w:rsidR="00BB5609" w:rsidRDefault="00856415">
            <w:pPr>
              <w:rPr>
                <w:rFonts w:ascii="仿宋_GB2312" w:eastAsia="仿宋_GB2312"/>
                <w:szCs w:val="21"/>
              </w:rPr>
            </w:pPr>
            <w:r>
              <w:rPr>
                <w:rFonts w:ascii="仿宋_GB2312" w:eastAsia="仿宋_GB2312" w:hint="eastAsia"/>
                <w:szCs w:val="21"/>
              </w:rPr>
              <w:t>按照《基准》的规定执行</w:t>
            </w:r>
          </w:p>
        </w:tc>
        <w:tc>
          <w:tcPr>
            <w:tcW w:w="1628" w:type="dxa"/>
            <w:tcBorders>
              <w:top w:val="single" w:sz="4" w:space="0" w:color="000000"/>
              <w:left w:val="single" w:sz="4" w:space="0" w:color="000000"/>
              <w:bottom w:val="single" w:sz="4" w:space="0" w:color="000000"/>
              <w:right w:val="single" w:sz="4" w:space="0" w:color="000000"/>
            </w:tcBorders>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tcBorders>
              <w:top w:val="single" w:sz="4" w:space="0" w:color="000000"/>
              <w:left w:val="single" w:sz="4" w:space="0" w:color="000000"/>
              <w:bottom w:val="single" w:sz="4" w:space="0" w:color="000000"/>
              <w:right w:val="single" w:sz="4" w:space="0" w:color="000000"/>
            </w:tcBorders>
            <w:vAlign w:val="center"/>
          </w:tcPr>
          <w:p w:rsidR="00BB5609" w:rsidRDefault="00BB5609">
            <w:pPr>
              <w:jc w:val="center"/>
              <w:rPr>
                <w:rFonts w:ascii="仿宋_GB2312" w:eastAsia="仿宋_GB2312"/>
                <w:szCs w:val="21"/>
              </w:rPr>
            </w:pPr>
          </w:p>
        </w:tc>
      </w:tr>
      <w:tr w:rsidR="00BB5609">
        <w:trPr>
          <w:gridAfter w:val="1"/>
          <w:wAfter w:w="13" w:type="dxa"/>
          <w:trHeight w:val="1989"/>
        </w:trPr>
        <w:tc>
          <w:tcPr>
            <w:tcW w:w="706" w:type="dxa"/>
            <w:tcBorders>
              <w:top w:val="single" w:sz="4" w:space="0" w:color="000000"/>
              <w:left w:val="single" w:sz="4" w:space="0" w:color="000000"/>
              <w:bottom w:val="single" w:sz="4" w:space="0" w:color="000000"/>
              <w:right w:val="single" w:sz="4" w:space="0" w:color="000000"/>
            </w:tcBorders>
            <w:vAlign w:val="center"/>
          </w:tcPr>
          <w:p w:rsidR="00BB5609" w:rsidRDefault="00856415">
            <w:pPr>
              <w:widowControl/>
              <w:spacing w:before="100" w:beforeAutospacing="1" w:after="100" w:afterAutospacing="1"/>
              <w:jc w:val="center"/>
              <w:rPr>
                <w:rFonts w:ascii="仿宋_GB2312" w:eastAsia="仿宋_GB2312" w:hAnsi="Arial" w:cs="Arial"/>
                <w:b/>
                <w:kern w:val="0"/>
                <w:szCs w:val="21"/>
              </w:rPr>
            </w:pPr>
            <w:r>
              <w:rPr>
                <w:rFonts w:ascii="仿宋_GB2312" w:eastAsia="仿宋_GB2312" w:hAnsi="Arial" w:cs="Arial" w:hint="eastAsia"/>
                <w:b/>
                <w:kern w:val="0"/>
                <w:szCs w:val="21"/>
              </w:rPr>
              <w:t>2</w:t>
            </w:r>
          </w:p>
        </w:tc>
        <w:tc>
          <w:tcPr>
            <w:tcW w:w="1441" w:type="dxa"/>
            <w:tcBorders>
              <w:top w:val="single" w:sz="4" w:space="0" w:color="000000"/>
              <w:left w:val="single" w:sz="4" w:space="0" w:color="000000"/>
              <w:bottom w:val="single" w:sz="4" w:space="0" w:color="000000"/>
              <w:right w:val="single" w:sz="4" w:space="0" w:color="000000"/>
            </w:tcBorders>
            <w:vAlign w:val="center"/>
          </w:tcPr>
          <w:p w:rsidR="00BB5609" w:rsidRDefault="00856415">
            <w:pPr>
              <w:rPr>
                <w:rFonts w:ascii="仿宋_GB2312" w:eastAsia="仿宋_GB2312"/>
                <w:szCs w:val="21"/>
              </w:rPr>
            </w:pPr>
            <w:r>
              <w:rPr>
                <w:rFonts w:ascii="仿宋_GB2312" w:eastAsia="仿宋_GB2312" w:hint="eastAsia"/>
                <w:szCs w:val="21"/>
              </w:rPr>
              <w:t>擅自侵占、停止使用非机动车公共停车场或者将其挪作他用</w:t>
            </w:r>
          </w:p>
        </w:tc>
        <w:tc>
          <w:tcPr>
            <w:tcW w:w="2886" w:type="dxa"/>
            <w:gridSpan w:val="2"/>
            <w:tcBorders>
              <w:top w:val="single" w:sz="4" w:space="0" w:color="000000"/>
              <w:left w:val="single" w:sz="4" w:space="0" w:color="000000"/>
              <w:bottom w:val="single" w:sz="4" w:space="0" w:color="000000"/>
              <w:right w:val="single" w:sz="4" w:space="0" w:color="000000"/>
            </w:tcBorders>
            <w:vAlign w:val="center"/>
          </w:tcPr>
          <w:p w:rsidR="00BB5609" w:rsidRDefault="00856415">
            <w:pPr>
              <w:rPr>
                <w:rFonts w:ascii="仿宋_GB2312" w:eastAsia="仿宋_GB2312"/>
                <w:szCs w:val="21"/>
              </w:rPr>
            </w:pPr>
            <w:r>
              <w:rPr>
                <w:rFonts w:ascii="仿宋_GB2312" w:eastAsia="仿宋_GB2312" w:hint="eastAsia"/>
                <w:szCs w:val="21"/>
              </w:rPr>
              <w:t>违反条款：《北京市非机动车停车管理办法》第九条第一款；</w:t>
            </w:r>
          </w:p>
          <w:p w:rsidR="00BB5609" w:rsidRDefault="00856415">
            <w:pPr>
              <w:rPr>
                <w:rFonts w:ascii="仿宋_GB2312" w:eastAsia="仿宋_GB2312"/>
                <w:szCs w:val="21"/>
              </w:rPr>
            </w:pPr>
            <w:r>
              <w:rPr>
                <w:rFonts w:ascii="仿宋_GB2312" w:eastAsia="仿宋_GB2312" w:hint="eastAsia"/>
                <w:szCs w:val="21"/>
              </w:rPr>
              <w:t>处罚条款：《北京市非机动车停车管理办法》第十五条</w:t>
            </w:r>
            <w:r>
              <w:rPr>
                <w:rFonts w:ascii="仿宋_GB2312" w:eastAsia="仿宋_GB2312" w:hint="eastAsia"/>
                <w:szCs w:val="21"/>
              </w:rPr>
              <w:t xml:space="preserve"> </w:t>
            </w:r>
            <w:r>
              <w:rPr>
                <w:rFonts w:ascii="仿宋_GB2312" w:eastAsia="仿宋_GB2312" w:hint="eastAsia"/>
                <w:szCs w:val="21"/>
              </w:rPr>
              <w:t>责令限期改正，处</w:t>
            </w:r>
            <w:r>
              <w:rPr>
                <w:rFonts w:ascii="仿宋_GB2312" w:eastAsia="仿宋_GB2312" w:hint="eastAsia"/>
                <w:szCs w:val="21"/>
              </w:rPr>
              <w:t>500</w:t>
            </w:r>
            <w:r>
              <w:rPr>
                <w:rFonts w:ascii="仿宋_GB2312" w:eastAsia="仿宋_GB2312" w:hint="eastAsia"/>
                <w:szCs w:val="21"/>
              </w:rPr>
              <w:t>元以上</w:t>
            </w:r>
            <w:r>
              <w:rPr>
                <w:rFonts w:ascii="仿宋_GB2312" w:eastAsia="仿宋_GB2312" w:hint="eastAsia"/>
                <w:szCs w:val="21"/>
              </w:rPr>
              <w:t>1000</w:t>
            </w:r>
            <w:r>
              <w:rPr>
                <w:rFonts w:ascii="仿宋_GB2312" w:eastAsia="仿宋_GB2312" w:hint="eastAsia"/>
                <w:szCs w:val="21"/>
              </w:rPr>
              <w:t>元以下罚款。</w:t>
            </w: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rsidR="00BB5609" w:rsidRDefault="00856415">
            <w:pPr>
              <w:ind w:firstLineChars="50" w:firstLine="105"/>
              <w:rPr>
                <w:rFonts w:ascii="仿宋_GB2312" w:eastAsia="仿宋_GB2312"/>
                <w:szCs w:val="21"/>
              </w:rPr>
            </w:pPr>
            <w:r>
              <w:rPr>
                <w:rFonts w:ascii="仿宋_GB2312" w:eastAsia="仿宋_GB2312" w:hint="eastAsia"/>
                <w:szCs w:val="21"/>
              </w:rPr>
              <w:t>500</w:t>
            </w:r>
          </w:p>
        </w:tc>
        <w:tc>
          <w:tcPr>
            <w:tcW w:w="1014" w:type="dxa"/>
            <w:gridSpan w:val="3"/>
            <w:tcBorders>
              <w:top w:val="single" w:sz="4" w:space="0" w:color="000000"/>
              <w:left w:val="single" w:sz="4" w:space="0" w:color="000000"/>
              <w:bottom w:val="single" w:sz="4" w:space="0" w:color="000000"/>
              <w:right w:val="single" w:sz="4" w:space="0" w:color="000000"/>
            </w:tcBorders>
            <w:vAlign w:val="center"/>
          </w:tcPr>
          <w:p w:rsidR="00BB5609" w:rsidRDefault="00856415">
            <w:pPr>
              <w:ind w:firstLineChars="50" w:firstLine="105"/>
              <w:jc w:val="center"/>
              <w:rPr>
                <w:rFonts w:ascii="仿宋_GB2312" w:eastAsia="仿宋_GB2312"/>
                <w:szCs w:val="21"/>
              </w:rPr>
            </w:pPr>
            <w:r>
              <w:rPr>
                <w:rFonts w:ascii="仿宋_GB2312" w:eastAsia="仿宋_GB2312" w:hint="eastAsia"/>
                <w:szCs w:val="21"/>
              </w:rPr>
              <w:t>1</w:t>
            </w:r>
          </w:p>
        </w:tc>
        <w:tc>
          <w:tcPr>
            <w:tcW w:w="3411" w:type="dxa"/>
            <w:tcBorders>
              <w:top w:val="single" w:sz="4" w:space="0" w:color="000000"/>
              <w:left w:val="single" w:sz="4" w:space="0" w:color="000000"/>
              <w:bottom w:val="single" w:sz="4" w:space="0" w:color="000000"/>
              <w:right w:val="single" w:sz="4" w:space="0" w:color="000000"/>
            </w:tcBorders>
            <w:vAlign w:val="center"/>
          </w:tcPr>
          <w:p w:rsidR="00BB5609" w:rsidRDefault="00856415">
            <w:pPr>
              <w:rPr>
                <w:rFonts w:ascii="仿宋_GB2312" w:eastAsia="仿宋_GB2312"/>
                <w:szCs w:val="21"/>
              </w:rPr>
            </w:pPr>
            <w:r>
              <w:rPr>
                <w:rFonts w:ascii="仿宋_GB2312" w:eastAsia="仿宋_GB2312" w:hint="eastAsia"/>
                <w:szCs w:val="21"/>
              </w:rPr>
              <w:t>按照《基准》的规定执行</w:t>
            </w:r>
          </w:p>
        </w:tc>
        <w:tc>
          <w:tcPr>
            <w:tcW w:w="1628" w:type="dxa"/>
            <w:tcBorders>
              <w:top w:val="single" w:sz="4" w:space="0" w:color="000000"/>
              <w:left w:val="single" w:sz="4" w:space="0" w:color="000000"/>
              <w:bottom w:val="single" w:sz="4" w:space="0" w:color="000000"/>
              <w:right w:val="single" w:sz="4" w:space="0" w:color="000000"/>
            </w:tcBorders>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tcBorders>
              <w:top w:val="single" w:sz="4" w:space="0" w:color="000000"/>
              <w:left w:val="single" w:sz="4" w:space="0" w:color="000000"/>
              <w:bottom w:val="single" w:sz="4" w:space="0" w:color="000000"/>
              <w:right w:val="single" w:sz="4" w:space="0" w:color="000000"/>
            </w:tcBorders>
            <w:vAlign w:val="center"/>
          </w:tcPr>
          <w:p w:rsidR="00BB5609" w:rsidRDefault="00BB5609">
            <w:pPr>
              <w:ind w:firstLineChars="100" w:firstLine="210"/>
              <w:jc w:val="center"/>
              <w:rPr>
                <w:rFonts w:ascii="仿宋_GB2312" w:eastAsia="仿宋_GB2312"/>
                <w:szCs w:val="21"/>
              </w:rPr>
            </w:pPr>
          </w:p>
        </w:tc>
      </w:tr>
      <w:tr w:rsidR="00BB5609">
        <w:trPr>
          <w:gridAfter w:val="1"/>
          <w:wAfter w:w="13" w:type="dxa"/>
          <w:trHeight w:val="1808"/>
        </w:trPr>
        <w:tc>
          <w:tcPr>
            <w:tcW w:w="706" w:type="dxa"/>
            <w:vMerge w:val="restart"/>
            <w:tcBorders>
              <w:top w:val="single" w:sz="4" w:space="0" w:color="000000"/>
              <w:left w:val="single" w:sz="4" w:space="0" w:color="000000"/>
              <w:right w:val="single" w:sz="4" w:space="0" w:color="000000"/>
            </w:tcBorders>
            <w:vAlign w:val="center"/>
          </w:tcPr>
          <w:p w:rsidR="00BB5609" w:rsidRDefault="00856415">
            <w:pPr>
              <w:spacing w:before="100" w:beforeAutospacing="1" w:after="100" w:afterAutospacing="1"/>
              <w:jc w:val="center"/>
              <w:rPr>
                <w:rFonts w:ascii="仿宋_GB2312" w:eastAsia="仿宋_GB2312" w:hAnsi="Arial" w:cs="Arial"/>
                <w:b/>
                <w:kern w:val="0"/>
                <w:szCs w:val="21"/>
              </w:rPr>
            </w:pPr>
            <w:r>
              <w:rPr>
                <w:rFonts w:ascii="仿宋_GB2312" w:eastAsia="仿宋_GB2312" w:hAnsi="Arial" w:cs="Arial"/>
                <w:b/>
                <w:kern w:val="0"/>
                <w:szCs w:val="21"/>
              </w:rPr>
              <w:t>3</w:t>
            </w:r>
          </w:p>
        </w:tc>
        <w:tc>
          <w:tcPr>
            <w:tcW w:w="1441" w:type="dxa"/>
            <w:vMerge w:val="restart"/>
            <w:tcBorders>
              <w:top w:val="single" w:sz="4" w:space="0" w:color="000000"/>
              <w:left w:val="single" w:sz="4" w:space="0" w:color="000000"/>
              <w:right w:val="single" w:sz="4" w:space="0" w:color="000000"/>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非机动车公共停车场未按规范设置</w:t>
            </w:r>
          </w:p>
        </w:tc>
        <w:tc>
          <w:tcPr>
            <w:tcW w:w="2886" w:type="dxa"/>
            <w:gridSpan w:val="2"/>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违反条款：《北京市非机动车管理条例》第二十二条第一款；</w:t>
            </w:r>
          </w:p>
          <w:p w:rsidR="00BB5609" w:rsidRDefault="00856415">
            <w:pPr>
              <w:spacing w:line="240" w:lineRule="exact"/>
              <w:rPr>
                <w:rFonts w:ascii="仿宋_GB2312" w:eastAsia="仿宋_GB2312"/>
                <w:szCs w:val="21"/>
              </w:rPr>
            </w:pPr>
            <w:r>
              <w:rPr>
                <w:rFonts w:ascii="仿宋_GB2312" w:eastAsia="仿宋_GB2312" w:hint="eastAsia"/>
                <w:szCs w:val="21"/>
              </w:rPr>
              <w:t>处罚条款：《北京市非机动车管理条例》第三十二条第一款</w:t>
            </w:r>
            <w:r>
              <w:rPr>
                <w:rFonts w:ascii="仿宋_GB2312" w:eastAsia="仿宋_GB2312" w:hint="eastAsia"/>
                <w:szCs w:val="21"/>
              </w:rPr>
              <w:t xml:space="preserve"> </w:t>
            </w:r>
            <w:r>
              <w:rPr>
                <w:rFonts w:ascii="仿宋_GB2312" w:eastAsia="仿宋_GB2312" w:hint="eastAsia"/>
                <w:szCs w:val="21"/>
              </w:rPr>
              <w:t>责令改正，处</w:t>
            </w:r>
            <w:r>
              <w:rPr>
                <w:rFonts w:ascii="仿宋_GB2312" w:eastAsia="仿宋_GB2312" w:hint="eastAsia"/>
                <w:szCs w:val="21"/>
              </w:rPr>
              <w:t>1000</w:t>
            </w:r>
            <w:r>
              <w:rPr>
                <w:rFonts w:ascii="仿宋_GB2312" w:eastAsia="仿宋_GB2312" w:hint="eastAsia"/>
                <w:szCs w:val="21"/>
              </w:rPr>
              <w:t>元以上</w:t>
            </w:r>
            <w:r>
              <w:rPr>
                <w:rFonts w:ascii="仿宋_GB2312" w:eastAsia="仿宋_GB2312" w:hint="eastAsia"/>
                <w:szCs w:val="21"/>
              </w:rPr>
              <w:t>5000</w:t>
            </w:r>
            <w:r>
              <w:rPr>
                <w:rFonts w:ascii="仿宋_GB2312" w:eastAsia="仿宋_GB2312" w:hint="eastAsia"/>
                <w:szCs w:val="21"/>
              </w:rPr>
              <w:t>元以下罚款。</w:t>
            </w:r>
          </w:p>
        </w:tc>
        <w:tc>
          <w:tcPr>
            <w:tcW w:w="108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1000</w:t>
            </w:r>
          </w:p>
        </w:tc>
        <w:tc>
          <w:tcPr>
            <w:tcW w:w="101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vMerge w:val="restart"/>
            <w:tcBorders>
              <w:top w:val="single" w:sz="4" w:space="0" w:color="000000"/>
              <w:left w:val="single" w:sz="4" w:space="0" w:color="000000"/>
              <w:right w:val="single" w:sz="4" w:space="0" w:color="000000"/>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按照《基准》的规定执行</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1000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适应于非经营性非机车停车场。</w:t>
            </w:r>
          </w:p>
        </w:tc>
      </w:tr>
      <w:tr w:rsidR="00BB5609">
        <w:trPr>
          <w:gridAfter w:val="1"/>
          <w:wAfter w:w="13" w:type="dxa"/>
          <w:trHeight w:val="1730"/>
        </w:trPr>
        <w:tc>
          <w:tcPr>
            <w:tcW w:w="706" w:type="dxa"/>
            <w:vMerge/>
            <w:tcBorders>
              <w:left w:val="single" w:sz="4" w:space="0" w:color="000000"/>
              <w:right w:val="single" w:sz="4" w:space="0" w:color="000000"/>
            </w:tcBorders>
            <w:vAlign w:val="center"/>
          </w:tcPr>
          <w:p w:rsidR="00BB5609" w:rsidRDefault="00BB5609">
            <w:pPr>
              <w:spacing w:before="100" w:beforeAutospacing="1" w:after="100" w:afterAutospacing="1"/>
              <w:jc w:val="center"/>
              <w:rPr>
                <w:rFonts w:ascii="仿宋_GB2312" w:eastAsia="仿宋_GB2312" w:hAnsi="Arial" w:cs="Arial"/>
                <w:b/>
                <w:kern w:val="0"/>
                <w:szCs w:val="21"/>
              </w:rPr>
            </w:pPr>
          </w:p>
        </w:tc>
        <w:tc>
          <w:tcPr>
            <w:tcW w:w="1441" w:type="dxa"/>
            <w:vMerge/>
            <w:tcBorders>
              <w:left w:val="single" w:sz="4" w:space="0" w:color="000000"/>
              <w:right w:val="single" w:sz="4" w:space="0" w:color="000000"/>
            </w:tcBorders>
            <w:shd w:val="clear" w:color="auto" w:fill="auto"/>
            <w:vAlign w:val="center"/>
          </w:tcPr>
          <w:p w:rsidR="00BB5609" w:rsidRDefault="00BB5609">
            <w:pPr>
              <w:rPr>
                <w:rFonts w:ascii="仿宋_GB2312" w:eastAsia="仿宋_GB2312"/>
                <w:szCs w:val="21"/>
              </w:rPr>
            </w:pPr>
          </w:p>
        </w:tc>
        <w:tc>
          <w:tcPr>
            <w:tcW w:w="2886" w:type="dxa"/>
            <w:gridSpan w:val="2"/>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违反条款：《北京市非机动车管理条例》第二十二条第一款；</w:t>
            </w:r>
          </w:p>
          <w:p w:rsidR="00BB5609" w:rsidRDefault="00856415">
            <w:pPr>
              <w:spacing w:line="240" w:lineRule="exact"/>
              <w:rPr>
                <w:rFonts w:ascii="仿宋_GB2312" w:eastAsia="仿宋_GB2312"/>
                <w:szCs w:val="21"/>
              </w:rPr>
            </w:pPr>
            <w:r>
              <w:rPr>
                <w:rFonts w:ascii="仿宋_GB2312" w:eastAsia="仿宋_GB2312" w:hint="eastAsia"/>
                <w:szCs w:val="21"/>
              </w:rPr>
              <w:t>处罚条款：《北京市非机动车管理条例》第三十二条第一款</w:t>
            </w:r>
            <w:r>
              <w:rPr>
                <w:rFonts w:ascii="仿宋_GB2312" w:eastAsia="仿宋_GB2312" w:hint="eastAsia"/>
                <w:szCs w:val="21"/>
              </w:rPr>
              <w:t xml:space="preserve"> </w:t>
            </w:r>
            <w:r>
              <w:rPr>
                <w:rFonts w:ascii="仿宋_GB2312" w:eastAsia="仿宋_GB2312" w:hint="eastAsia"/>
                <w:szCs w:val="21"/>
              </w:rPr>
              <w:t>责令改正，处</w:t>
            </w:r>
            <w:r>
              <w:rPr>
                <w:rFonts w:ascii="仿宋_GB2312" w:eastAsia="仿宋_GB2312" w:hint="eastAsia"/>
                <w:szCs w:val="21"/>
              </w:rPr>
              <w:t>1000</w:t>
            </w:r>
            <w:r>
              <w:rPr>
                <w:rFonts w:ascii="仿宋_GB2312" w:eastAsia="仿宋_GB2312" w:hint="eastAsia"/>
                <w:szCs w:val="21"/>
              </w:rPr>
              <w:t>元以上</w:t>
            </w:r>
            <w:r>
              <w:rPr>
                <w:rFonts w:ascii="仿宋_GB2312" w:eastAsia="仿宋_GB2312" w:hint="eastAsia"/>
                <w:szCs w:val="21"/>
              </w:rPr>
              <w:t>5000</w:t>
            </w:r>
            <w:r>
              <w:rPr>
                <w:rFonts w:ascii="仿宋_GB2312" w:eastAsia="仿宋_GB2312" w:hint="eastAsia"/>
                <w:szCs w:val="21"/>
              </w:rPr>
              <w:t>元以下罚款。</w:t>
            </w:r>
          </w:p>
        </w:tc>
        <w:tc>
          <w:tcPr>
            <w:tcW w:w="108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2000</w:t>
            </w:r>
          </w:p>
        </w:tc>
        <w:tc>
          <w:tcPr>
            <w:tcW w:w="101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vMerge/>
            <w:tcBorders>
              <w:left w:val="single" w:sz="4" w:space="0" w:color="000000"/>
              <w:right w:val="single" w:sz="4" w:space="0" w:color="000000"/>
            </w:tcBorders>
            <w:shd w:val="clear" w:color="auto" w:fill="auto"/>
            <w:vAlign w:val="center"/>
          </w:tcPr>
          <w:p w:rsidR="00BB5609" w:rsidRDefault="00BB5609">
            <w:pPr>
              <w:rPr>
                <w:rFonts w:ascii="仿宋_GB2312" w:eastAsia="仿宋_GB2312"/>
                <w:szCs w:val="21"/>
              </w:rPr>
            </w:pP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szCs w:val="21"/>
              </w:rPr>
              <w:t>2</w:t>
            </w:r>
            <w:r>
              <w:rPr>
                <w:rFonts w:ascii="仿宋_GB2312" w:eastAsia="仿宋_GB2312" w:hint="eastAsia"/>
                <w:szCs w:val="21"/>
              </w:rPr>
              <w:t>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适用于经营性停车场。</w:t>
            </w:r>
          </w:p>
          <w:p w:rsidR="00BB5609" w:rsidRDefault="00856415">
            <w:pPr>
              <w:rPr>
                <w:rFonts w:ascii="仿宋_GB2312" w:eastAsia="仿宋_GB2312"/>
                <w:szCs w:val="21"/>
              </w:rPr>
            </w:pPr>
            <w:r>
              <w:rPr>
                <w:rFonts w:ascii="仿宋_GB2312" w:eastAsia="仿宋_GB2312" w:hint="eastAsia"/>
                <w:szCs w:val="21"/>
              </w:rPr>
              <w:t>需要做出其它处罚额度的，报案审会决定。</w:t>
            </w:r>
          </w:p>
        </w:tc>
      </w:tr>
      <w:tr w:rsidR="00BB5609">
        <w:trPr>
          <w:gridAfter w:val="1"/>
          <w:wAfter w:w="13" w:type="dxa"/>
          <w:trHeight w:val="1808"/>
        </w:trPr>
        <w:tc>
          <w:tcPr>
            <w:tcW w:w="706" w:type="dxa"/>
            <w:vMerge/>
            <w:tcBorders>
              <w:left w:val="single" w:sz="4" w:space="0" w:color="000000"/>
              <w:bottom w:val="single" w:sz="4" w:space="0" w:color="auto"/>
              <w:right w:val="single" w:sz="4" w:space="0" w:color="000000"/>
            </w:tcBorders>
            <w:vAlign w:val="center"/>
          </w:tcPr>
          <w:p w:rsidR="00BB5609" w:rsidRDefault="00BB5609">
            <w:pPr>
              <w:widowControl/>
              <w:spacing w:before="100" w:beforeAutospacing="1" w:after="100" w:afterAutospacing="1"/>
              <w:jc w:val="center"/>
              <w:rPr>
                <w:rFonts w:ascii="仿宋_GB2312" w:eastAsia="仿宋_GB2312" w:hAnsi="Arial" w:cs="Arial"/>
                <w:b/>
                <w:kern w:val="0"/>
                <w:szCs w:val="21"/>
              </w:rPr>
            </w:pPr>
          </w:p>
        </w:tc>
        <w:tc>
          <w:tcPr>
            <w:tcW w:w="1441" w:type="dxa"/>
            <w:vMerge/>
            <w:tcBorders>
              <w:left w:val="single" w:sz="4" w:space="0" w:color="000000"/>
              <w:bottom w:val="single" w:sz="4" w:space="0" w:color="auto"/>
              <w:right w:val="single" w:sz="4" w:space="0" w:color="000000"/>
            </w:tcBorders>
            <w:shd w:val="clear" w:color="auto" w:fill="auto"/>
            <w:vAlign w:val="center"/>
          </w:tcPr>
          <w:p w:rsidR="00BB5609" w:rsidRDefault="00BB5609">
            <w:pPr>
              <w:rPr>
                <w:rFonts w:ascii="仿宋_GB2312" w:eastAsia="仿宋_GB2312" w:hAnsi="Arial" w:cs="Arial"/>
                <w:kern w:val="0"/>
                <w:szCs w:val="21"/>
              </w:rPr>
            </w:pPr>
          </w:p>
        </w:tc>
        <w:tc>
          <w:tcPr>
            <w:tcW w:w="2886" w:type="dxa"/>
            <w:gridSpan w:val="2"/>
            <w:shd w:val="clear" w:color="auto" w:fill="auto"/>
            <w:vAlign w:val="center"/>
          </w:tcPr>
          <w:p w:rsidR="00BB5609" w:rsidRDefault="00856415">
            <w:pPr>
              <w:spacing w:line="240" w:lineRule="exact"/>
              <w:rPr>
                <w:rFonts w:ascii="仿宋_GB2312" w:eastAsia="仿宋_GB2312"/>
                <w:szCs w:val="21"/>
              </w:rPr>
            </w:pPr>
            <w:r>
              <w:rPr>
                <w:rFonts w:ascii="仿宋_GB2312" w:eastAsia="仿宋_GB2312" w:hint="eastAsia"/>
                <w:szCs w:val="21"/>
              </w:rPr>
              <w:t>违反条款：《北京市非机动车管理条例》第二十二条第二款；</w:t>
            </w:r>
          </w:p>
          <w:p w:rsidR="00BB5609" w:rsidRDefault="00856415">
            <w:pPr>
              <w:spacing w:line="240" w:lineRule="exact"/>
              <w:rPr>
                <w:rFonts w:ascii="仿宋_GB2312" w:eastAsia="仿宋_GB2312"/>
                <w:szCs w:val="21"/>
              </w:rPr>
            </w:pPr>
            <w:r>
              <w:rPr>
                <w:rFonts w:ascii="仿宋_GB2312" w:eastAsia="仿宋_GB2312" w:hint="eastAsia"/>
                <w:szCs w:val="21"/>
              </w:rPr>
              <w:t>处罚条款：《北京市非机动车管理条例》第三十二条第一款</w:t>
            </w:r>
            <w:r>
              <w:rPr>
                <w:rFonts w:ascii="仿宋_GB2312" w:eastAsia="仿宋_GB2312" w:hint="eastAsia"/>
                <w:szCs w:val="21"/>
              </w:rPr>
              <w:t xml:space="preserve"> </w:t>
            </w:r>
            <w:r>
              <w:rPr>
                <w:rFonts w:ascii="仿宋_GB2312" w:eastAsia="仿宋_GB2312" w:hint="eastAsia"/>
                <w:szCs w:val="21"/>
              </w:rPr>
              <w:t>责令改正，处</w:t>
            </w:r>
            <w:r>
              <w:rPr>
                <w:rFonts w:ascii="仿宋_GB2312" w:eastAsia="仿宋_GB2312" w:hint="eastAsia"/>
                <w:szCs w:val="21"/>
              </w:rPr>
              <w:t>1000</w:t>
            </w:r>
            <w:r>
              <w:rPr>
                <w:rFonts w:ascii="仿宋_GB2312" w:eastAsia="仿宋_GB2312" w:hint="eastAsia"/>
                <w:szCs w:val="21"/>
              </w:rPr>
              <w:t>元以上</w:t>
            </w:r>
            <w:r>
              <w:rPr>
                <w:rFonts w:ascii="仿宋_GB2312" w:eastAsia="仿宋_GB2312" w:hint="eastAsia"/>
                <w:szCs w:val="21"/>
              </w:rPr>
              <w:t>5000</w:t>
            </w:r>
            <w:r>
              <w:rPr>
                <w:rFonts w:ascii="仿宋_GB2312" w:eastAsia="仿宋_GB2312" w:hint="eastAsia"/>
                <w:szCs w:val="21"/>
              </w:rPr>
              <w:t>元以下罚款。</w:t>
            </w:r>
          </w:p>
        </w:tc>
        <w:tc>
          <w:tcPr>
            <w:tcW w:w="108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kern w:val="0"/>
                <w:szCs w:val="21"/>
              </w:rPr>
              <w:t>2</w:t>
            </w:r>
            <w:r>
              <w:rPr>
                <w:rFonts w:ascii="仿宋_GB2312" w:eastAsia="仿宋_GB2312" w:hAnsi="Arial" w:cs="Arial" w:hint="eastAsia"/>
                <w:kern w:val="0"/>
                <w:szCs w:val="21"/>
              </w:rPr>
              <w:t>000</w:t>
            </w:r>
          </w:p>
        </w:tc>
        <w:tc>
          <w:tcPr>
            <w:tcW w:w="101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vMerge/>
            <w:tcBorders>
              <w:left w:val="single" w:sz="4" w:space="0" w:color="000000"/>
              <w:bottom w:val="single" w:sz="4" w:space="0" w:color="auto"/>
              <w:right w:val="single" w:sz="4" w:space="0" w:color="000000"/>
            </w:tcBorders>
            <w:shd w:val="clear" w:color="auto" w:fill="auto"/>
            <w:vAlign w:val="center"/>
          </w:tcPr>
          <w:p w:rsidR="00BB5609" w:rsidRDefault="00BB5609">
            <w:pPr>
              <w:rPr>
                <w:rFonts w:ascii="仿宋_GB2312" w:eastAsia="仿宋_GB2312"/>
                <w:szCs w:val="21"/>
              </w:rPr>
            </w:pP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szCs w:val="21"/>
              </w:rPr>
              <w:t>2</w:t>
            </w:r>
            <w:r>
              <w:rPr>
                <w:rFonts w:ascii="仿宋_GB2312" w:eastAsia="仿宋_GB2312" w:hint="eastAsia"/>
                <w:szCs w:val="21"/>
              </w:rPr>
              <w:t>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适用于经营性停车场。</w:t>
            </w:r>
          </w:p>
          <w:p w:rsidR="00BB5609" w:rsidRDefault="00856415">
            <w:pPr>
              <w:rPr>
                <w:rFonts w:ascii="仿宋_GB2312" w:eastAsia="仿宋_GB2312"/>
                <w:szCs w:val="21"/>
              </w:rPr>
            </w:pPr>
            <w:r>
              <w:rPr>
                <w:rFonts w:ascii="仿宋_GB2312" w:eastAsia="仿宋_GB2312" w:hint="eastAsia"/>
                <w:szCs w:val="21"/>
              </w:rPr>
              <w:t>需要做出其它处罚额度的，报案审会决定。</w:t>
            </w:r>
          </w:p>
        </w:tc>
      </w:tr>
      <w:tr w:rsidR="00BB5609">
        <w:trPr>
          <w:gridAfter w:val="1"/>
          <w:wAfter w:w="13" w:type="dxa"/>
          <w:trHeight w:val="2000"/>
        </w:trPr>
        <w:tc>
          <w:tcPr>
            <w:tcW w:w="706" w:type="dxa"/>
            <w:vMerge w:val="restart"/>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b/>
                <w:kern w:val="0"/>
                <w:szCs w:val="21"/>
              </w:rPr>
            </w:pPr>
            <w:r>
              <w:rPr>
                <w:rFonts w:ascii="仿宋_GB2312" w:eastAsia="仿宋_GB2312" w:hAnsi="Arial" w:cs="Arial" w:hint="eastAsia"/>
                <w:b/>
                <w:kern w:val="0"/>
                <w:szCs w:val="21"/>
              </w:rPr>
              <w:t>4</w:t>
            </w:r>
          </w:p>
        </w:tc>
        <w:tc>
          <w:tcPr>
            <w:tcW w:w="1441" w:type="dxa"/>
            <w:vMerge w:val="restart"/>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非机动车公共停车场未建立并落实各项管理和服务制度</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违反条款：《北京市非机动车停车管理办法》第十一条第一款第（二）项；</w:t>
            </w:r>
          </w:p>
          <w:p w:rsidR="00BB5609" w:rsidRDefault="00856415">
            <w:pPr>
              <w:rPr>
                <w:rFonts w:ascii="仿宋_GB2312" w:eastAsia="仿宋_GB2312"/>
                <w:szCs w:val="21"/>
              </w:rPr>
            </w:pPr>
            <w:r>
              <w:rPr>
                <w:rFonts w:ascii="仿宋_GB2312" w:eastAsia="仿宋_GB2312" w:hint="eastAsia"/>
                <w:szCs w:val="21"/>
              </w:rPr>
              <w:t>处罚条款：《北京市非机动车停车管理办法》第十五条</w:t>
            </w:r>
            <w:r>
              <w:rPr>
                <w:rFonts w:ascii="仿宋_GB2312" w:eastAsia="仿宋_GB2312" w:hint="eastAsia"/>
                <w:szCs w:val="21"/>
              </w:rPr>
              <w:t xml:space="preserve"> </w:t>
            </w:r>
            <w:r>
              <w:rPr>
                <w:rFonts w:ascii="仿宋_GB2312" w:eastAsia="仿宋_GB2312" w:hint="eastAsia"/>
                <w:szCs w:val="21"/>
              </w:rPr>
              <w:t>责令限期改正，处</w:t>
            </w:r>
            <w:r>
              <w:rPr>
                <w:rFonts w:ascii="仿宋_GB2312" w:eastAsia="仿宋_GB2312" w:hint="eastAsia"/>
                <w:szCs w:val="21"/>
              </w:rPr>
              <w:t>500</w:t>
            </w:r>
            <w:r>
              <w:rPr>
                <w:rFonts w:ascii="仿宋_GB2312" w:eastAsia="仿宋_GB2312" w:hint="eastAsia"/>
                <w:szCs w:val="21"/>
              </w:rPr>
              <w:t>元以上</w:t>
            </w:r>
            <w:r>
              <w:rPr>
                <w:rFonts w:ascii="仿宋_GB2312" w:eastAsia="仿宋_GB2312" w:hint="eastAsia"/>
                <w:szCs w:val="21"/>
              </w:rPr>
              <w:t>1000</w:t>
            </w:r>
            <w:r>
              <w:rPr>
                <w:rFonts w:ascii="仿宋_GB2312" w:eastAsia="仿宋_GB2312" w:hint="eastAsia"/>
                <w:szCs w:val="21"/>
              </w:rPr>
              <w:t>元以下罚款。</w:t>
            </w:r>
          </w:p>
        </w:tc>
        <w:tc>
          <w:tcPr>
            <w:tcW w:w="1089" w:type="dxa"/>
            <w:gridSpan w:val="2"/>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500</w:t>
            </w:r>
          </w:p>
        </w:tc>
        <w:tc>
          <w:tcPr>
            <w:tcW w:w="1014" w:type="dxa"/>
            <w:gridSpan w:val="3"/>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shd w:val="clear" w:color="auto" w:fill="auto"/>
            <w:vAlign w:val="center"/>
          </w:tcPr>
          <w:p w:rsidR="00BB5609" w:rsidRDefault="00856415">
            <w:pPr>
              <w:rPr>
                <w:rFonts w:ascii="仿宋_GB2312" w:eastAsia="仿宋_GB2312" w:hAnsi="Arial" w:cs="Arial"/>
                <w:kern w:val="0"/>
                <w:szCs w:val="21"/>
              </w:rPr>
            </w:pPr>
            <w:r>
              <w:rPr>
                <w:rFonts w:ascii="仿宋_GB2312" w:eastAsia="仿宋_GB2312" w:hint="eastAsia"/>
                <w:szCs w:val="21"/>
              </w:rPr>
              <w:t>按照《基准》的规定执行</w:t>
            </w:r>
          </w:p>
        </w:tc>
        <w:tc>
          <w:tcPr>
            <w:tcW w:w="1628" w:type="dxa"/>
            <w:vMerge w:val="restart"/>
            <w:shd w:val="clear" w:color="auto" w:fill="auto"/>
            <w:vAlign w:val="center"/>
          </w:tcPr>
          <w:p w:rsidR="00BB5609" w:rsidRDefault="00856415">
            <w:pPr>
              <w:spacing w:before="100" w:beforeAutospacing="1" w:after="100" w:afterAutospacing="1"/>
              <w:jc w:val="center"/>
              <w:rPr>
                <w:rFonts w:ascii="仿宋_GB2312" w:eastAsia="仿宋_GB2312" w:hAnsi="Arial" w:cs="Arial"/>
                <w:kern w:val="0"/>
                <w:szCs w:val="21"/>
              </w:rPr>
            </w:pPr>
            <w:r>
              <w:rPr>
                <w:rFonts w:ascii="仿宋_GB2312" w:eastAsia="仿宋_GB2312" w:hint="eastAsia"/>
                <w:szCs w:val="21"/>
              </w:rPr>
              <w:t>罚款数额＝</w:t>
            </w:r>
            <w:r>
              <w:rPr>
                <w:rFonts w:ascii="仿宋_GB2312" w:eastAsia="仿宋_GB2312" w:hint="eastAsia"/>
                <w:szCs w:val="21"/>
              </w:rPr>
              <w:t>1000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按照《北京市非机动车管理条例》进行查处。</w:t>
            </w:r>
          </w:p>
        </w:tc>
      </w:tr>
      <w:tr w:rsidR="00BB5609">
        <w:trPr>
          <w:gridAfter w:val="1"/>
          <w:wAfter w:w="13" w:type="dxa"/>
          <w:trHeight w:val="1785"/>
        </w:trPr>
        <w:tc>
          <w:tcPr>
            <w:tcW w:w="706" w:type="dxa"/>
            <w:vMerge/>
            <w:shd w:val="clear" w:color="auto" w:fill="auto"/>
            <w:vAlign w:val="center"/>
          </w:tcPr>
          <w:p w:rsidR="00BB5609" w:rsidRDefault="00BB5609">
            <w:pPr>
              <w:widowControl/>
              <w:spacing w:before="100" w:beforeAutospacing="1" w:after="100" w:afterAutospacing="1"/>
              <w:jc w:val="center"/>
              <w:rPr>
                <w:rFonts w:ascii="仿宋_GB2312" w:eastAsia="仿宋_GB2312" w:hAnsi="Arial" w:cs="Arial"/>
                <w:kern w:val="0"/>
                <w:szCs w:val="21"/>
              </w:rPr>
            </w:pPr>
          </w:p>
        </w:tc>
        <w:tc>
          <w:tcPr>
            <w:tcW w:w="1441" w:type="dxa"/>
            <w:vMerge/>
            <w:shd w:val="clear" w:color="auto" w:fill="auto"/>
            <w:vAlign w:val="center"/>
          </w:tcPr>
          <w:p w:rsidR="00BB5609" w:rsidRDefault="00BB5609">
            <w:pPr>
              <w:widowControl/>
              <w:spacing w:before="100" w:beforeAutospacing="1" w:after="100" w:afterAutospacing="1"/>
              <w:jc w:val="center"/>
              <w:rPr>
                <w:rFonts w:ascii="仿宋_GB2312" w:eastAsia="仿宋_GB2312" w:hAnsi="Arial" w:cs="Arial"/>
                <w:kern w:val="0"/>
                <w:szCs w:val="21"/>
              </w:rPr>
            </w:pP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违反条款：《北京市非机动车管理条例》第二十三条第（一）项；处罚条款：《北京市非机动车管理条例》第三十二条第一款</w:t>
            </w:r>
            <w:r>
              <w:rPr>
                <w:rFonts w:ascii="仿宋_GB2312" w:eastAsia="仿宋_GB2312" w:hint="eastAsia"/>
                <w:szCs w:val="21"/>
              </w:rPr>
              <w:t xml:space="preserve"> </w:t>
            </w:r>
            <w:r>
              <w:rPr>
                <w:rFonts w:ascii="仿宋_GB2312" w:eastAsia="仿宋_GB2312" w:hint="eastAsia"/>
                <w:szCs w:val="21"/>
              </w:rPr>
              <w:t>责令改正，处</w:t>
            </w:r>
            <w:r>
              <w:rPr>
                <w:rFonts w:ascii="仿宋_GB2312" w:eastAsia="仿宋_GB2312" w:hint="eastAsia"/>
                <w:szCs w:val="21"/>
              </w:rPr>
              <w:t>1000</w:t>
            </w:r>
            <w:r>
              <w:rPr>
                <w:rFonts w:ascii="仿宋_GB2312" w:eastAsia="仿宋_GB2312" w:hint="eastAsia"/>
                <w:szCs w:val="21"/>
              </w:rPr>
              <w:t>元以上</w:t>
            </w:r>
            <w:r>
              <w:rPr>
                <w:rFonts w:ascii="仿宋_GB2312" w:eastAsia="仿宋_GB2312" w:hint="eastAsia"/>
                <w:szCs w:val="21"/>
              </w:rPr>
              <w:t>5000</w:t>
            </w:r>
            <w:r>
              <w:rPr>
                <w:rFonts w:ascii="仿宋_GB2312" w:eastAsia="仿宋_GB2312" w:hint="eastAsia"/>
                <w:szCs w:val="21"/>
              </w:rPr>
              <w:t>元以下罚款。</w:t>
            </w:r>
          </w:p>
        </w:tc>
        <w:tc>
          <w:tcPr>
            <w:tcW w:w="1089" w:type="dxa"/>
            <w:gridSpan w:val="2"/>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1000</w:t>
            </w:r>
          </w:p>
        </w:tc>
        <w:tc>
          <w:tcPr>
            <w:tcW w:w="1014" w:type="dxa"/>
            <w:gridSpan w:val="3"/>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shd w:val="clear" w:color="auto" w:fill="auto"/>
            <w:vAlign w:val="center"/>
          </w:tcPr>
          <w:p w:rsidR="00BB5609" w:rsidRDefault="00856415">
            <w:pPr>
              <w:rPr>
                <w:rFonts w:ascii="仿宋_GB2312" w:eastAsia="仿宋_GB2312" w:hAnsi="Arial" w:cs="Arial"/>
                <w:kern w:val="0"/>
                <w:szCs w:val="21"/>
              </w:rPr>
            </w:pPr>
            <w:r>
              <w:rPr>
                <w:rFonts w:ascii="仿宋_GB2312" w:eastAsia="仿宋_GB2312" w:hint="eastAsia"/>
                <w:szCs w:val="21"/>
              </w:rPr>
              <w:t>按照《基准》的规定执行</w:t>
            </w:r>
          </w:p>
        </w:tc>
        <w:tc>
          <w:tcPr>
            <w:tcW w:w="1628" w:type="dxa"/>
            <w:vMerge/>
            <w:shd w:val="clear" w:color="auto" w:fill="auto"/>
            <w:vAlign w:val="center"/>
          </w:tcPr>
          <w:p w:rsidR="00BB5609" w:rsidRDefault="00BB5609">
            <w:pPr>
              <w:widowControl/>
              <w:spacing w:before="100" w:beforeAutospacing="1" w:after="100" w:afterAutospacing="1"/>
              <w:jc w:val="center"/>
              <w:rPr>
                <w:rFonts w:ascii="仿宋_GB2312" w:eastAsia="仿宋_GB2312" w:hAnsi="Arial" w:cs="Arial"/>
                <w:kern w:val="0"/>
                <w:szCs w:val="21"/>
              </w:rPr>
            </w:pPr>
          </w:p>
        </w:tc>
        <w:tc>
          <w:tcPr>
            <w:tcW w:w="2929" w:type="dxa"/>
            <w:gridSpan w:val="2"/>
            <w:vMerge/>
            <w:shd w:val="clear" w:color="auto" w:fill="auto"/>
            <w:vAlign w:val="center"/>
          </w:tcPr>
          <w:p w:rsidR="00BB5609" w:rsidRDefault="00BB5609">
            <w:pPr>
              <w:widowControl/>
              <w:spacing w:before="100" w:beforeAutospacing="1" w:after="100" w:afterAutospacing="1"/>
              <w:jc w:val="center"/>
              <w:rPr>
                <w:rFonts w:ascii="仿宋_GB2312" w:eastAsia="仿宋_GB2312" w:hAnsi="Arial" w:cs="Arial"/>
                <w:kern w:val="0"/>
                <w:szCs w:val="21"/>
              </w:rPr>
            </w:pPr>
          </w:p>
        </w:tc>
      </w:tr>
      <w:tr w:rsidR="00BB5609">
        <w:trPr>
          <w:gridAfter w:val="1"/>
          <w:wAfter w:w="13" w:type="dxa"/>
          <w:trHeight w:val="2057"/>
        </w:trPr>
        <w:tc>
          <w:tcPr>
            <w:tcW w:w="706" w:type="dxa"/>
            <w:shd w:val="clear" w:color="auto" w:fill="auto"/>
            <w:vAlign w:val="center"/>
          </w:tcPr>
          <w:p w:rsidR="00BB5609" w:rsidRDefault="00856415">
            <w:pPr>
              <w:ind w:firstLineChars="50" w:firstLine="105"/>
              <w:rPr>
                <w:rFonts w:ascii="仿宋_GB2312" w:eastAsia="仿宋_GB2312"/>
                <w:b/>
                <w:szCs w:val="21"/>
              </w:rPr>
            </w:pPr>
            <w:r>
              <w:rPr>
                <w:rFonts w:ascii="仿宋_GB2312" w:eastAsia="仿宋_GB2312" w:hint="eastAsia"/>
                <w:b/>
                <w:szCs w:val="21"/>
              </w:rPr>
              <w:t>5</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非机动车公共停车场的经营、管理单位拒绝接受指导和监督检查</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违反条款：《北京市非机动车停车管理办法》第十一条第一款第（三）项；</w:t>
            </w:r>
          </w:p>
          <w:p w:rsidR="00BB5609" w:rsidRDefault="00856415">
            <w:pPr>
              <w:rPr>
                <w:rFonts w:ascii="仿宋_GB2312" w:eastAsia="仿宋_GB2312"/>
                <w:szCs w:val="21"/>
              </w:rPr>
            </w:pPr>
            <w:r>
              <w:rPr>
                <w:rFonts w:ascii="仿宋_GB2312" w:eastAsia="仿宋_GB2312" w:hint="eastAsia"/>
                <w:szCs w:val="21"/>
              </w:rPr>
              <w:t>处罚条款：《北京市非机动车停车管理办法》第十五条</w:t>
            </w:r>
            <w:r>
              <w:rPr>
                <w:rFonts w:ascii="仿宋_GB2312" w:eastAsia="仿宋_GB2312" w:hint="eastAsia"/>
                <w:szCs w:val="21"/>
              </w:rPr>
              <w:t xml:space="preserve"> </w:t>
            </w:r>
            <w:r>
              <w:rPr>
                <w:rFonts w:ascii="仿宋_GB2312" w:eastAsia="仿宋_GB2312" w:hint="eastAsia"/>
                <w:szCs w:val="21"/>
              </w:rPr>
              <w:t>责令限期改正，处</w:t>
            </w:r>
            <w:r>
              <w:rPr>
                <w:rFonts w:ascii="仿宋_GB2312" w:eastAsia="仿宋_GB2312" w:hint="eastAsia"/>
                <w:szCs w:val="21"/>
              </w:rPr>
              <w:t>500</w:t>
            </w:r>
            <w:r>
              <w:rPr>
                <w:rFonts w:ascii="仿宋_GB2312" w:eastAsia="仿宋_GB2312" w:hint="eastAsia"/>
                <w:szCs w:val="21"/>
              </w:rPr>
              <w:t>元以上</w:t>
            </w:r>
            <w:r>
              <w:rPr>
                <w:rFonts w:ascii="仿宋_GB2312" w:eastAsia="仿宋_GB2312" w:hint="eastAsia"/>
                <w:szCs w:val="21"/>
              </w:rPr>
              <w:t>1000</w:t>
            </w:r>
            <w:r>
              <w:rPr>
                <w:rFonts w:ascii="仿宋_GB2312" w:eastAsia="仿宋_GB2312" w:hint="eastAsia"/>
                <w:szCs w:val="21"/>
              </w:rPr>
              <w:t>元以下罚款。</w:t>
            </w:r>
          </w:p>
        </w:tc>
        <w:tc>
          <w:tcPr>
            <w:tcW w:w="1089" w:type="dxa"/>
            <w:gridSpan w:val="2"/>
            <w:shd w:val="clear" w:color="auto" w:fill="auto"/>
            <w:vAlign w:val="center"/>
          </w:tcPr>
          <w:p w:rsidR="00BB5609" w:rsidRDefault="00856415">
            <w:pPr>
              <w:ind w:firstLineChars="50" w:firstLine="105"/>
              <w:rPr>
                <w:rFonts w:ascii="仿宋_GB2312" w:eastAsia="仿宋_GB2312"/>
                <w:szCs w:val="21"/>
              </w:rPr>
            </w:pPr>
            <w:r>
              <w:rPr>
                <w:rFonts w:ascii="仿宋_GB2312" w:eastAsia="仿宋_GB2312" w:hint="eastAsia"/>
                <w:szCs w:val="21"/>
              </w:rPr>
              <w:t>500</w:t>
            </w:r>
          </w:p>
        </w:tc>
        <w:tc>
          <w:tcPr>
            <w:tcW w:w="1014" w:type="dxa"/>
            <w:gridSpan w:val="3"/>
            <w:shd w:val="clear" w:color="auto" w:fill="auto"/>
            <w:vAlign w:val="center"/>
          </w:tcPr>
          <w:p w:rsidR="00BB5609" w:rsidRDefault="00856415">
            <w:pPr>
              <w:ind w:firstLineChars="50" w:firstLine="105"/>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按照《基准》的规定执行</w:t>
            </w:r>
          </w:p>
        </w:tc>
        <w:tc>
          <w:tcPr>
            <w:tcW w:w="1628"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shd w:val="clear" w:color="auto" w:fill="auto"/>
            <w:vAlign w:val="center"/>
          </w:tcPr>
          <w:p w:rsidR="00BB5609" w:rsidRDefault="00BB5609">
            <w:pPr>
              <w:jc w:val="center"/>
              <w:rPr>
                <w:rFonts w:ascii="仿宋_GB2312" w:eastAsia="仿宋_GB2312"/>
                <w:szCs w:val="21"/>
              </w:rPr>
            </w:pPr>
          </w:p>
        </w:tc>
      </w:tr>
      <w:tr w:rsidR="00BB5609">
        <w:trPr>
          <w:gridAfter w:val="1"/>
          <w:wAfter w:w="13" w:type="dxa"/>
          <w:trHeight w:val="2059"/>
        </w:trPr>
        <w:tc>
          <w:tcPr>
            <w:tcW w:w="706" w:type="dxa"/>
            <w:vMerge w:val="restart"/>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b/>
                <w:kern w:val="0"/>
                <w:szCs w:val="21"/>
              </w:rPr>
            </w:pPr>
            <w:r>
              <w:rPr>
                <w:rFonts w:ascii="仿宋_GB2312" w:eastAsia="仿宋_GB2312" w:hAnsi="Arial" w:cs="Arial" w:hint="eastAsia"/>
                <w:b/>
                <w:kern w:val="0"/>
                <w:szCs w:val="21"/>
              </w:rPr>
              <w:t>6</w:t>
            </w:r>
          </w:p>
        </w:tc>
        <w:tc>
          <w:tcPr>
            <w:tcW w:w="1441" w:type="dxa"/>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未保证非机动车公共停车场内的停车秩序（环境卫生、停车安全）</w:t>
            </w:r>
          </w:p>
          <w:p w:rsidR="00BB5609" w:rsidRDefault="00BB5609">
            <w:pPr>
              <w:rPr>
                <w:rFonts w:ascii="仿宋_GB2312" w:eastAsia="仿宋_GB2312"/>
                <w:szCs w:val="21"/>
              </w:rPr>
            </w:pPr>
          </w:p>
          <w:p w:rsidR="00BB5609" w:rsidRDefault="00856415">
            <w:pPr>
              <w:rPr>
                <w:rFonts w:ascii="仿宋_GB2312" w:eastAsia="仿宋_GB2312"/>
                <w:szCs w:val="21"/>
              </w:rPr>
            </w:pPr>
            <w:r>
              <w:rPr>
                <w:rFonts w:ascii="仿宋_GB2312" w:eastAsia="仿宋_GB2312" w:hint="eastAsia"/>
                <w:szCs w:val="21"/>
              </w:rPr>
              <w:t>案由名称根据所违反“停车秩序、环境卫生、停车安全”的实际情形，选择表述即可。</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违反条款：《北京市非机动车停车管理办法》第十一条第一款第（五）项；</w:t>
            </w:r>
          </w:p>
          <w:p w:rsidR="00BB5609" w:rsidRDefault="00856415">
            <w:pPr>
              <w:rPr>
                <w:rFonts w:ascii="仿宋_GB2312" w:eastAsia="仿宋_GB2312"/>
                <w:szCs w:val="21"/>
              </w:rPr>
            </w:pPr>
            <w:r>
              <w:rPr>
                <w:rFonts w:ascii="仿宋_GB2312" w:eastAsia="仿宋_GB2312" w:hint="eastAsia"/>
                <w:szCs w:val="21"/>
              </w:rPr>
              <w:t>处罚条款：《北京市非机动车停车管理办法》第十五条</w:t>
            </w:r>
            <w:r>
              <w:rPr>
                <w:rFonts w:ascii="仿宋_GB2312" w:eastAsia="仿宋_GB2312" w:hint="eastAsia"/>
                <w:szCs w:val="21"/>
              </w:rPr>
              <w:t xml:space="preserve"> </w:t>
            </w:r>
            <w:r>
              <w:rPr>
                <w:rFonts w:ascii="仿宋_GB2312" w:eastAsia="仿宋_GB2312" w:hint="eastAsia"/>
                <w:szCs w:val="21"/>
              </w:rPr>
              <w:t>责令限期改正，处</w:t>
            </w:r>
            <w:r>
              <w:rPr>
                <w:rFonts w:ascii="仿宋_GB2312" w:eastAsia="仿宋_GB2312" w:hint="eastAsia"/>
                <w:szCs w:val="21"/>
              </w:rPr>
              <w:t>500</w:t>
            </w:r>
            <w:r>
              <w:rPr>
                <w:rFonts w:ascii="仿宋_GB2312" w:eastAsia="仿宋_GB2312" w:hint="eastAsia"/>
                <w:szCs w:val="21"/>
              </w:rPr>
              <w:t>元以上</w:t>
            </w:r>
            <w:r>
              <w:rPr>
                <w:rFonts w:ascii="仿宋_GB2312" w:eastAsia="仿宋_GB2312" w:hint="eastAsia"/>
                <w:szCs w:val="21"/>
              </w:rPr>
              <w:t>1000</w:t>
            </w:r>
            <w:r>
              <w:rPr>
                <w:rFonts w:ascii="仿宋_GB2312" w:eastAsia="仿宋_GB2312" w:hint="eastAsia"/>
                <w:szCs w:val="21"/>
              </w:rPr>
              <w:t>元以下罚款。</w:t>
            </w:r>
          </w:p>
        </w:tc>
        <w:tc>
          <w:tcPr>
            <w:tcW w:w="1089" w:type="dxa"/>
            <w:gridSpan w:val="2"/>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500</w:t>
            </w:r>
          </w:p>
        </w:tc>
        <w:tc>
          <w:tcPr>
            <w:tcW w:w="1014" w:type="dxa"/>
            <w:gridSpan w:val="3"/>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按照《基准》的规定执行</w:t>
            </w:r>
          </w:p>
        </w:tc>
        <w:tc>
          <w:tcPr>
            <w:tcW w:w="1628" w:type="dxa"/>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适用于查处“未保证良好的环境卫生”行为。</w:t>
            </w:r>
          </w:p>
        </w:tc>
      </w:tr>
      <w:tr w:rsidR="00BB5609">
        <w:trPr>
          <w:gridAfter w:val="1"/>
          <w:wAfter w:w="13" w:type="dxa"/>
          <w:trHeight w:val="2012"/>
        </w:trPr>
        <w:tc>
          <w:tcPr>
            <w:tcW w:w="706" w:type="dxa"/>
            <w:vMerge/>
            <w:shd w:val="clear" w:color="auto" w:fill="auto"/>
            <w:vAlign w:val="center"/>
          </w:tcPr>
          <w:p w:rsidR="00BB5609" w:rsidRDefault="00BB5609">
            <w:pPr>
              <w:widowControl/>
              <w:spacing w:before="100" w:beforeAutospacing="1" w:after="100" w:afterAutospacing="1"/>
              <w:jc w:val="center"/>
              <w:rPr>
                <w:rFonts w:ascii="仿宋_GB2312" w:eastAsia="仿宋_GB2312" w:hAnsi="Arial" w:cs="Arial"/>
                <w:b/>
                <w:kern w:val="0"/>
                <w:szCs w:val="21"/>
              </w:rPr>
            </w:pPr>
          </w:p>
        </w:tc>
        <w:tc>
          <w:tcPr>
            <w:tcW w:w="1441" w:type="dxa"/>
            <w:vMerge/>
            <w:shd w:val="clear" w:color="auto" w:fill="auto"/>
            <w:vAlign w:val="center"/>
          </w:tcPr>
          <w:p w:rsidR="00BB5609" w:rsidRDefault="00BB5609">
            <w:pPr>
              <w:rPr>
                <w:rFonts w:ascii="仿宋_GB2312" w:eastAsia="仿宋_GB2312"/>
                <w:szCs w:val="21"/>
              </w:rPr>
            </w:pP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违反条款：《北京市非机动车管理条例》第二十三条第（二）项。</w:t>
            </w:r>
          </w:p>
          <w:p w:rsidR="00BB5609" w:rsidRDefault="00856415">
            <w:pPr>
              <w:rPr>
                <w:rFonts w:ascii="仿宋_GB2312" w:eastAsia="仿宋_GB2312"/>
                <w:szCs w:val="21"/>
              </w:rPr>
            </w:pPr>
            <w:r>
              <w:rPr>
                <w:rFonts w:ascii="仿宋_GB2312" w:eastAsia="仿宋_GB2312" w:hint="eastAsia"/>
                <w:szCs w:val="21"/>
              </w:rPr>
              <w:t>处罚条款：《北京市非机动车管理条例》第三十二条第一款</w:t>
            </w:r>
            <w:r>
              <w:rPr>
                <w:rFonts w:ascii="仿宋_GB2312" w:eastAsia="仿宋_GB2312" w:hint="eastAsia"/>
                <w:szCs w:val="21"/>
              </w:rPr>
              <w:t xml:space="preserve"> </w:t>
            </w:r>
            <w:r>
              <w:rPr>
                <w:rFonts w:ascii="仿宋_GB2312" w:eastAsia="仿宋_GB2312" w:hint="eastAsia"/>
                <w:szCs w:val="21"/>
              </w:rPr>
              <w:t>责令改正，处</w:t>
            </w:r>
            <w:r>
              <w:rPr>
                <w:rFonts w:ascii="仿宋_GB2312" w:eastAsia="仿宋_GB2312" w:hint="eastAsia"/>
                <w:szCs w:val="21"/>
              </w:rPr>
              <w:t>1000</w:t>
            </w:r>
            <w:r>
              <w:rPr>
                <w:rFonts w:ascii="仿宋_GB2312" w:eastAsia="仿宋_GB2312" w:hint="eastAsia"/>
                <w:szCs w:val="21"/>
              </w:rPr>
              <w:t>元以上</w:t>
            </w:r>
            <w:r>
              <w:rPr>
                <w:rFonts w:ascii="仿宋_GB2312" w:eastAsia="仿宋_GB2312" w:hint="eastAsia"/>
                <w:szCs w:val="21"/>
              </w:rPr>
              <w:t>5000</w:t>
            </w:r>
            <w:r>
              <w:rPr>
                <w:rFonts w:ascii="仿宋_GB2312" w:eastAsia="仿宋_GB2312" w:hint="eastAsia"/>
                <w:szCs w:val="21"/>
              </w:rPr>
              <w:t>元以下罚款。</w:t>
            </w:r>
          </w:p>
        </w:tc>
        <w:tc>
          <w:tcPr>
            <w:tcW w:w="1089" w:type="dxa"/>
            <w:gridSpan w:val="2"/>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r>
              <w:rPr>
                <w:rFonts w:ascii="仿宋_GB2312" w:eastAsia="仿宋_GB2312" w:hAnsi="Arial" w:cs="Arial"/>
                <w:kern w:val="0"/>
                <w:szCs w:val="21"/>
              </w:rPr>
              <w:t>000</w:t>
            </w:r>
          </w:p>
        </w:tc>
        <w:tc>
          <w:tcPr>
            <w:tcW w:w="1014" w:type="dxa"/>
            <w:gridSpan w:val="3"/>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Ansi="Arial" w:cs="Arial" w:hint="eastAsia"/>
                <w:kern w:val="0"/>
                <w:szCs w:val="21"/>
              </w:rPr>
              <w:t>1</w:t>
            </w:r>
          </w:p>
        </w:tc>
        <w:tc>
          <w:tcPr>
            <w:tcW w:w="3411" w:type="dxa"/>
            <w:shd w:val="clear" w:color="auto" w:fill="auto"/>
            <w:vAlign w:val="center"/>
          </w:tcPr>
          <w:p w:rsidR="00BB5609" w:rsidRDefault="00856415">
            <w:pPr>
              <w:rPr>
                <w:rFonts w:ascii="仿宋_GB2312" w:eastAsia="仿宋_GB2312" w:hAnsi="Arial" w:cs="Arial"/>
                <w:kern w:val="0"/>
                <w:szCs w:val="21"/>
              </w:rPr>
            </w:pPr>
            <w:r>
              <w:rPr>
                <w:rFonts w:ascii="仿宋_GB2312" w:eastAsia="仿宋_GB2312" w:hint="eastAsia"/>
                <w:szCs w:val="21"/>
              </w:rPr>
              <w:t>按照《基准》的规定执行</w:t>
            </w:r>
          </w:p>
        </w:tc>
        <w:tc>
          <w:tcPr>
            <w:tcW w:w="1628" w:type="dxa"/>
            <w:shd w:val="clear" w:color="auto" w:fill="auto"/>
            <w:vAlign w:val="center"/>
          </w:tcPr>
          <w:p w:rsidR="00BB5609" w:rsidRDefault="00856415">
            <w:pPr>
              <w:widowControl/>
              <w:spacing w:before="100" w:beforeAutospacing="1" w:after="100" w:afterAutospacing="1"/>
              <w:jc w:val="center"/>
              <w:rPr>
                <w:rFonts w:ascii="仿宋_GB2312" w:eastAsia="仿宋_GB2312" w:hAnsi="Arial" w:cs="Arial"/>
                <w:kern w:val="0"/>
                <w:szCs w:val="21"/>
              </w:rPr>
            </w:pPr>
            <w:r>
              <w:rPr>
                <w:rFonts w:ascii="仿宋_GB2312" w:eastAsia="仿宋_GB2312" w:hint="eastAsia"/>
                <w:szCs w:val="21"/>
              </w:rPr>
              <w:t>罚款数额＝</w:t>
            </w:r>
            <w:r>
              <w:rPr>
                <w:rFonts w:ascii="仿宋_GB2312" w:eastAsia="仿宋_GB2312" w:hint="eastAsia"/>
                <w:szCs w:val="21"/>
              </w:rPr>
              <w:t>1000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w:t>
            </w:r>
            <w:r>
              <w:rPr>
                <w:rFonts w:ascii="仿宋_GB2312" w:eastAsia="仿宋_GB2312" w:hint="eastAsia"/>
                <w:szCs w:val="21"/>
              </w:rPr>
              <w:t>+</w:t>
            </w:r>
            <w:r>
              <w:rPr>
                <w:rFonts w:ascii="仿宋_GB2312" w:eastAsia="仿宋_GB2312" w:hint="eastAsia"/>
                <w:szCs w:val="21"/>
              </w:rPr>
              <w:t>情节系数）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适用于查处“未保障停车场内的停车秩序和停车安全”行为。</w:t>
            </w:r>
          </w:p>
        </w:tc>
      </w:tr>
      <w:tr w:rsidR="00BB5609">
        <w:trPr>
          <w:gridAfter w:val="1"/>
          <w:wAfter w:w="13" w:type="dxa"/>
          <w:trHeight w:val="360"/>
        </w:trPr>
        <w:tc>
          <w:tcPr>
            <w:tcW w:w="15104" w:type="dxa"/>
            <w:gridSpan w:val="13"/>
            <w:shd w:val="clear" w:color="auto" w:fill="auto"/>
            <w:vAlign w:val="center"/>
          </w:tcPr>
          <w:p w:rsidR="00BB5609" w:rsidRDefault="00856415">
            <w:pPr>
              <w:pStyle w:val="1"/>
              <w:rPr>
                <w:rFonts w:ascii="仿宋_GB2312" w:eastAsia="仿宋_GB2312"/>
                <w:szCs w:val="21"/>
              </w:rPr>
            </w:pPr>
            <w:bookmarkStart w:id="51" w:name="_Toc1379084697"/>
            <w:r>
              <w:rPr>
                <w:rFonts w:hint="eastAsia"/>
              </w:rPr>
              <w:t>交通运输管理方面</w:t>
            </w:r>
            <w:r>
              <w:rPr>
                <w:rFonts w:ascii="方正小标宋简体"/>
              </w:rPr>
              <w:t>案由</w:t>
            </w:r>
            <w:r>
              <w:rPr>
                <w:rFonts w:ascii="方正小标宋简体" w:hint="eastAsia"/>
              </w:rPr>
              <w:t>3</w:t>
            </w:r>
            <w:r>
              <w:rPr>
                <w:rFonts w:ascii="方正小标宋简体"/>
              </w:rPr>
              <w:t>项</w:t>
            </w:r>
            <w:bookmarkEnd w:id="51"/>
          </w:p>
        </w:tc>
      </w:tr>
      <w:tr w:rsidR="00BB5609">
        <w:trPr>
          <w:gridAfter w:val="1"/>
          <w:wAfter w:w="13" w:type="dxa"/>
          <w:trHeight w:val="360"/>
        </w:trPr>
        <w:tc>
          <w:tcPr>
            <w:tcW w:w="15104" w:type="dxa"/>
            <w:gridSpan w:val="13"/>
            <w:shd w:val="clear" w:color="auto" w:fill="auto"/>
            <w:vAlign w:val="center"/>
          </w:tcPr>
          <w:p w:rsidR="00BB5609" w:rsidRDefault="00856415">
            <w:pPr>
              <w:pStyle w:val="20"/>
              <w:jc w:val="center"/>
            </w:pPr>
            <w:bookmarkStart w:id="52" w:name="_Toc938310116"/>
            <w:r>
              <w:rPr>
                <w:rFonts w:hint="eastAsia"/>
              </w:rPr>
              <w:t>《巡游出租汽车经营服务管理规定》案由</w:t>
            </w:r>
            <w:r>
              <w:rPr>
                <w:rFonts w:hint="eastAsia"/>
              </w:rPr>
              <w:t>1</w:t>
            </w:r>
            <w:r>
              <w:rPr>
                <w:rFonts w:hint="eastAsia"/>
              </w:rPr>
              <w:t>项</w:t>
            </w:r>
            <w:bookmarkEnd w:id="52"/>
          </w:p>
        </w:tc>
      </w:tr>
      <w:tr w:rsidR="00BB5609">
        <w:trPr>
          <w:gridAfter w:val="1"/>
          <w:wAfter w:w="13" w:type="dxa"/>
          <w:trHeight w:val="2649"/>
        </w:trPr>
        <w:tc>
          <w:tcPr>
            <w:tcW w:w="706" w:type="dxa"/>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无证经营出租汽车</w:t>
            </w:r>
          </w:p>
        </w:tc>
        <w:tc>
          <w:tcPr>
            <w:tcW w:w="2886" w:type="dxa"/>
            <w:gridSpan w:val="2"/>
            <w:shd w:val="clear" w:color="auto" w:fill="auto"/>
            <w:vAlign w:val="center"/>
          </w:tcPr>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违反条款：第八条；</w:t>
            </w:r>
          </w:p>
          <w:p w:rsidR="00BB5609" w:rsidRDefault="00856415">
            <w:pPr>
              <w:widowControl/>
              <w:rPr>
                <w:rFonts w:ascii="仿宋_GB2312" w:eastAsia="仿宋_GB2312" w:hAnsi="宋体" w:cs="宋体"/>
                <w:kern w:val="0"/>
                <w:szCs w:val="21"/>
              </w:rPr>
            </w:pPr>
            <w:r>
              <w:rPr>
                <w:rFonts w:ascii="仿宋_GB2312" w:eastAsia="仿宋_GB2312" w:hAnsi="宋体" w:cs="宋体" w:hint="eastAsia"/>
                <w:kern w:val="0"/>
                <w:szCs w:val="21"/>
              </w:rPr>
              <w:t>处罚条款：第四十五条</w:t>
            </w:r>
            <w:r>
              <w:rPr>
                <w:rFonts w:ascii="仿宋_GB2312" w:eastAsia="仿宋_GB2312" w:hAnsi="宋体" w:cs="宋体" w:hint="eastAsia"/>
                <w:kern w:val="0"/>
                <w:szCs w:val="21"/>
              </w:rPr>
              <w:t>，</w:t>
            </w:r>
            <w:r>
              <w:rPr>
                <w:rFonts w:ascii="仿宋_GB2312" w:eastAsia="仿宋_GB2312" w:hAnsi="宋体" w:cs="宋体" w:hint="eastAsia"/>
                <w:kern w:val="0"/>
                <w:szCs w:val="21"/>
              </w:rPr>
              <w:t>未取得巡游出租汽车经营许可，擅自从事巡游出租汽车经营活动的，由县级以上地方人民政府出租汽车行政主管部门责令改正，并处以</w:t>
            </w:r>
            <w:r>
              <w:rPr>
                <w:rFonts w:ascii="仿宋_GB2312" w:eastAsia="仿宋_GB2312" w:hAnsi="宋体" w:cs="宋体" w:hint="eastAsia"/>
                <w:kern w:val="0"/>
                <w:szCs w:val="21"/>
              </w:rPr>
              <w:t>5000</w:t>
            </w:r>
            <w:r>
              <w:rPr>
                <w:rFonts w:ascii="仿宋_GB2312" w:eastAsia="仿宋_GB2312" w:hAnsi="宋体" w:cs="宋体" w:hint="eastAsia"/>
                <w:kern w:val="0"/>
                <w:szCs w:val="21"/>
              </w:rPr>
              <w:t>元以上</w:t>
            </w:r>
            <w:r>
              <w:rPr>
                <w:rFonts w:ascii="仿宋_GB2312" w:eastAsia="仿宋_GB2312" w:hAnsi="宋体" w:cs="宋体" w:hint="eastAsia"/>
                <w:kern w:val="0"/>
                <w:szCs w:val="21"/>
              </w:rPr>
              <w:t>20000</w:t>
            </w:r>
            <w:r>
              <w:rPr>
                <w:rFonts w:ascii="仿宋_GB2312" w:eastAsia="仿宋_GB2312" w:hAnsi="宋体" w:cs="宋体" w:hint="eastAsia"/>
                <w:kern w:val="0"/>
                <w:szCs w:val="21"/>
              </w:rPr>
              <w:t>元以下罚款。构成犯罪的，依法追究刑事责任。</w:t>
            </w:r>
          </w:p>
        </w:tc>
        <w:tc>
          <w:tcPr>
            <w:tcW w:w="1089" w:type="dxa"/>
            <w:gridSpan w:val="2"/>
            <w:shd w:val="clear" w:color="auto" w:fill="auto"/>
            <w:vAlign w:val="center"/>
          </w:tcPr>
          <w:p w:rsidR="00BB5609" w:rsidRDefault="00856415">
            <w:pPr>
              <w:widowControl/>
              <w:spacing w:line="400" w:lineRule="exact"/>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szCs w:val="21"/>
              </w:rPr>
            </w:pPr>
            <w:r>
              <w:rPr>
                <w:rFonts w:ascii="仿宋_GB2312" w:eastAsia="仿宋_GB2312" w:hint="eastAsia"/>
                <w:szCs w:val="21"/>
              </w:rPr>
              <w:t>造成秩序混乱或者较大社会影响的，系数</w:t>
            </w:r>
            <w:r>
              <w:rPr>
                <w:rFonts w:ascii="仿宋_GB2312" w:eastAsia="仿宋_GB2312" w:hint="eastAsia"/>
                <w:szCs w:val="21"/>
              </w:rPr>
              <w:t>1-3</w:t>
            </w:r>
            <w:r>
              <w:rPr>
                <w:rFonts w:ascii="仿宋_GB2312" w:eastAsia="仿宋_GB2312" w:hint="eastAsia"/>
                <w:szCs w:val="21"/>
              </w:rPr>
              <w:t>。</w:t>
            </w:r>
          </w:p>
        </w:tc>
        <w:tc>
          <w:tcPr>
            <w:tcW w:w="1628" w:type="dxa"/>
            <w:shd w:val="clear" w:color="auto" w:fill="auto"/>
            <w:vAlign w:val="center"/>
          </w:tcPr>
          <w:p w:rsidR="00BB5609" w:rsidRDefault="00856415">
            <w:pPr>
              <w:widowControl/>
              <w:jc w:val="left"/>
            </w:pPr>
            <w:r>
              <w:rPr>
                <w:rFonts w:ascii="仿宋_GB2312" w:eastAsia="仿宋_GB2312" w:hAnsi="宋体" w:cs="宋体" w:hint="eastAsia"/>
                <w:szCs w:val="21"/>
              </w:rPr>
              <w:t>罚款数额＝</w:t>
            </w:r>
            <w:r>
              <w:rPr>
                <w:rFonts w:ascii="仿宋_GB2312" w:eastAsia="仿宋_GB2312" w:hAnsi="宋体" w:cs="宋体" w:hint="eastAsia"/>
                <w:szCs w:val="21"/>
              </w:rPr>
              <w:t>5000</w:t>
            </w:r>
            <w:r>
              <w:rPr>
                <w:rFonts w:ascii="仿宋_GB2312" w:eastAsia="仿宋_GB2312" w:hAnsi="宋体" w:cs="宋体" w:hint="eastAsia"/>
                <w:szCs w:val="21"/>
              </w:rPr>
              <w:t>×</w:t>
            </w:r>
            <w:r>
              <w:rPr>
                <w:rFonts w:ascii="仿宋_GB2312" w:eastAsia="仿宋_GB2312" w:hAnsi="宋体" w:cs="宋体" w:hint="eastAsia"/>
                <w:bCs/>
                <w:szCs w:val="21"/>
              </w:rPr>
              <w:t>（</w:t>
            </w:r>
            <w:r>
              <w:rPr>
                <w:rFonts w:ascii="仿宋_GB2312" w:eastAsia="仿宋_GB2312" w:hAnsi="宋体" w:cs="宋体" w:hint="eastAsia"/>
                <w:bCs/>
                <w:szCs w:val="21"/>
              </w:rPr>
              <w:t>1</w:t>
            </w:r>
            <w:r>
              <w:rPr>
                <w:rFonts w:ascii="仿宋_GB2312" w:eastAsia="仿宋_GB2312" w:hAnsi="宋体" w:cs="宋体" w:hint="eastAsia"/>
                <w:bCs/>
                <w:szCs w:val="21"/>
              </w:rPr>
              <w:t>＋区域系数＋情节系数</w:t>
            </w:r>
            <w:r>
              <w:rPr>
                <w:rFonts w:ascii="仿宋_GB2312" w:eastAsia="仿宋_GB2312" w:hAnsi="宋体" w:cs="宋体" w:hint="eastAsia"/>
                <w:bCs/>
                <w:szCs w:val="21"/>
              </w:rPr>
              <w:t>+</w:t>
            </w:r>
            <w:r>
              <w:rPr>
                <w:rFonts w:ascii="仿宋_GB2312" w:eastAsia="仿宋_GB2312" w:hAnsi="宋体" w:cs="宋体" w:hint="eastAsia"/>
                <w:bCs/>
                <w:szCs w:val="21"/>
              </w:rPr>
              <w:t>变量系数）</w:t>
            </w:r>
          </w:p>
        </w:tc>
        <w:tc>
          <w:tcPr>
            <w:tcW w:w="2929" w:type="dxa"/>
            <w:gridSpan w:val="2"/>
            <w:shd w:val="clear" w:color="auto" w:fill="auto"/>
            <w:vAlign w:val="center"/>
          </w:tcPr>
          <w:p w:rsidR="00BB5609" w:rsidRDefault="00856415">
            <w:pPr>
              <w:widowControl/>
              <w:rPr>
                <w:rFonts w:ascii="仿宋_GB2312" w:eastAsia="仿宋_GB2312"/>
                <w:szCs w:val="21"/>
              </w:rPr>
            </w:pPr>
            <w:r>
              <w:rPr>
                <w:rFonts w:ascii="仿宋_GB2312" w:eastAsia="仿宋_GB2312" w:hint="eastAsia"/>
                <w:szCs w:val="21"/>
              </w:rPr>
              <w:t>核心区、一类严格控制地区应当适用《北京市查处非法客运若干规定》查处。</w:t>
            </w:r>
          </w:p>
          <w:p w:rsidR="00BB5609" w:rsidRDefault="00856415">
            <w:pPr>
              <w:widowControl/>
              <w:rPr>
                <w:rFonts w:ascii="仿宋_GB2312" w:eastAsia="仿宋_GB2312"/>
                <w:szCs w:val="21"/>
              </w:rPr>
            </w:pPr>
            <w:r>
              <w:rPr>
                <w:rFonts w:ascii="仿宋_GB2312" w:eastAsia="仿宋_GB2312" w:hint="eastAsia"/>
                <w:szCs w:val="21"/>
              </w:rPr>
              <w:t>其他区域优先适用《北京市查处非法客运若干规定》查处</w:t>
            </w:r>
            <w:r>
              <w:rPr>
                <w:rFonts w:ascii="仿宋_GB2312" w:eastAsia="仿宋_GB2312" w:hint="eastAsia"/>
                <w:szCs w:val="21"/>
              </w:rPr>
              <w:t>。</w:t>
            </w:r>
          </w:p>
          <w:p w:rsidR="00BB5609" w:rsidRDefault="00856415">
            <w:pPr>
              <w:widowControl/>
              <w:rPr>
                <w:rFonts w:ascii="仿宋_GB2312" w:eastAsia="仿宋_GB2312" w:hAnsi="宋体" w:cs="宋体"/>
                <w:szCs w:val="21"/>
              </w:rPr>
            </w:pPr>
            <w:r>
              <w:rPr>
                <w:rFonts w:ascii="仿宋_GB2312" w:eastAsia="仿宋_GB2312" w:hint="eastAsia"/>
                <w:szCs w:val="21"/>
              </w:rPr>
              <w:t>重点站区适用本案由，参照交通执法相关裁量基准</w:t>
            </w:r>
            <w:r>
              <w:rPr>
                <w:rFonts w:ascii="仿宋_GB2312" w:eastAsia="仿宋_GB2312" w:hint="eastAsia"/>
                <w:szCs w:val="21"/>
              </w:rPr>
              <w:t>。</w:t>
            </w:r>
          </w:p>
        </w:tc>
      </w:tr>
      <w:tr w:rsidR="00BB5609">
        <w:trPr>
          <w:gridAfter w:val="1"/>
          <w:wAfter w:w="13" w:type="dxa"/>
          <w:trHeight w:val="603"/>
        </w:trPr>
        <w:tc>
          <w:tcPr>
            <w:tcW w:w="15104" w:type="dxa"/>
            <w:gridSpan w:val="13"/>
            <w:shd w:val="clear" w:color="auto" w:fill="auto"/>
            <w:vAlign w:val="center"/>
          </w:tcPr>
          <w:p w:rsidR="00BB5609" w:rsidRDefault="00856415">
            <w:pPr>
              <w:pStyle w:val="20"/>
              <w:jc w:val="center"/>
            </w:pPr>
            <w:bookmarkStart w:id="53" w:name="_Toc1238961783"/>
            <w:r>
              <w:rPr>
                <w:rFonts w:hint="eastAsia"/>
              </w:rPr>
              <w:t>《北京市查处非法客运若干规定》案由</w:t>
            </w:r>
            <w:r>
              <w:rPr>
                <w:rFonts w:hint="eastAsia"/>
              </w:rPr>
              <w:t>2</w:t>
            </w:r>
            <w:r>
              <w:rPr>
                <w:rFonts w:hint="eastAsia"/>
              </w:rPr>
              <w:t>项</w:t>
            </w:r>
            <w:bookmarkEnd w:id="53"/>
          </w:p>
        </w:tc>
      </w:tr>
      <w:tr w:rsidR="00BB5609">
        <w:trPr>
          <w:gridAfter w:val="1"/>
          <w:wAfter w:w="13" w:type="dxa"/>
          <w:trHeight w:val="2546"/>
        </w:trPr>
        <w:tc>
          <w:tcPr>
            <w:tcW w:w="706" w:type="dxa"/>
            <w:vMerge w:val="restart"/>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1441" w:type="dxa"/>
            <w:vMerge w:val="restart"/>
            <w:shd w:val="clear" w:color="auto" w:fill="auto"/>
            <w:vAlign w:val="center"/>
          </w:tcPr>
          <w:p w:rsidR="00BB5609" w:rsidRDefault="00BB5609">
            <w:pPr>
              <w:rPr>
                <w:rFonts w:ascii="仿宋_GB2312" w:eastAsia="仿宋_GB2312"/>
                <w:szCs w:val="21"/>
              </w:rPr>
            </w:pPr>
          </w:p>
          <w:p w:rsidR="00BB5609" w:rsidRDefault="00856415">
            <w:pPr>
              <w:rPr>
                <w:rFonts w:ascii="仿宋_GB2312" w:eastAsia="仿宋_GB2312"/>
                <w:szCs w:val="21"/>
              </w:rPr>
            </w:pPr>
            <w:r>
              <w:rPr>
                <w:rFonts w:ascii="仿宋_GB2312" w:eastAsia="仿宋_GB2312" w:hint="eastAsia"/>
                <w:szCs w:val="21"/>
              </w:rPr>
              <w:t>未经许可擅自（或组织）从事巡游出租汽车客运经营</w:t>
            </w:r>
          </w:p>
        </w:tc>
        <w:tc>
          <w:tcPr>
            <w:tcW w:w="2886" w:type="dxa"/>
            <w:gridSpan w:val="2"/>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违反条款：第四条；</w:t>
            </w:r>
          </w:p>
          <w:p w:rsidR="00BB5609" w:rsidRDefault="00856415">
            <w:pPr>
              <w:rPr>
                <w:rFonts w:ascii="仿宋_GB2312" w:eastAsia="仿宋_GB2312"/>
                <w:szCs w:val="21"/>
              </w:rPr>
            </w:pPr>
            <w:r>
              <w:rPr>
                <w:rFonts w:ascii="仿宋_GB2312" w:eastAsia="仿宋_GB2312" w:hint="eastAsia"/>
                <w:szCs w:val="21"/>
              </w:rPr>
              <w:t>处罚条款：第四条，责令停止经营，扣押车辆，有违法所得的，没收违法所得；没有违法所得或者违法所得不足</w:t>
            </w:r>
            <w:r>
              <w:rPr>
                <w:rFonts w:ascii="仿宋_GB2312" w:eastAsia="仿宋_GB2312" w:hint="eastAsia"/>
                <w:szCs w:val="21"/>
              </w:rPr>
              <w:t>2</w:t>
            </w:r>
            <w:r>
              <w:rPr>
                <w:rFonts w:ascii="仿宋_GB2312" w:eastAsia="仿宋_GB2312" w:hint="eastAsia"/>
                <w:szCs w:val="21"/>
              </w:rPr>
              <w:t>万元的，处</w:t>
            </w:r>
            <w:r>
              <w:rPr>
                <w:rFonts w:ascii="仿宋_GB2312" w:eastAsia="仿宋_GB2312" w:hint="eastAsia"/>
                <w:szCs w:val="21"/>
              </w:rPr>
              <w:t>1</w:t>
            </w:r>
            <w:r>
              <w:rPr>
                <w:rFonts w:ascii="仿宋_GB2312" w:eastAsia="仿宋_GB2312" w:hint="eastAsia"/>
                <w:szCs w:val="21"/>
              </w:rPr>
              <w:t>万元以上</w:t>
            </w:r>
            <w:r>
              <w:rPr>
                <w:rFonts w:ascii="仿宋_GB2312" w:eastAsia="仿宋_GB2312" w:hint="eastAsia"/>
                <w:szCs w:val="21"/>
              </w:rPr>
              <w:t>5</w:t>
            </w:r>
            <w:r>
              <w:rPr>
                <w:rFonts w:ascii="仿宋_GB2312" w:eastAsia="仿宋_GB2312" w:hint="eastAsia"/>
                <w:szCs w:val="21"/>
              </w:rPr>
              <w:t>万元以下罚款；违法所得</w:t>
            </w:r>
            <w:r>
              <w:rPr>
                <w:rFonts w:ascii="仿宋_GB2312" w:eastAsia="仿宋_GB2312" w:hint="eastAsia"/>
                <w:szCs w:val="21"/>
              </w:rPr>
              <w:t>2</w:t>
            </w:r>
            <w:r>
              <w:rPr>
                <w:rFonts w:ascii="仿宋_GB2312" w:eastAsia="仿宋_GB2312" w:hint="eastAsia"/>
                <w:szCs w:val="21"/>
              </w:rPr>
              <w:t>万元以上的，处违法所得</w:t>
            </w:r>
            <w:r>
              <w:rPr>
                <w:rFonts w:ascii="仿宋_GB2312" w:eastAsia="仿宋_GB2312" w:hint="eastAsia"/>
                <w:szCs w:val="21"/>
              </w:rPr>
              <w:t>2</w:t>
            </w:r>
            <w:r>
              <w:rPr>
                <w:rFonts w:ascii="仿宋_GB2312" w:eastAsia="仿宋_GB2312" w:hint="eastAsia"/>
                <w:szCs w:val="21"/>
              </w:rPr>
              <w:t>倍以上</w:t>
            </w:r>
            <w:r>
              <w:rPr>
                <w:rFonts w:ascii="仿宋_GB2312" w:eastAsia="仿宋_GB2312" w:hint="eastAsia"/>
                <w:szCs w:val="21"/>
              </w:rPr>
              <w:t>10</w:t>
            </w:r>
            <w:r>
              <w:rPr>
                <w:rFonts w:ascii="仿宋_GB2312" w:eastAsia="仿宋_GB2312" w:hint="eastAsia"/>
                <w:szCs w:val="21"/>
              </w:rPr>
              <w:t>倍以下罚款；对非法安装的专用营运标识、设施，予以没收。</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没有违法所得或者违法所得不足</w:t>
            </w:r>
            <w:r>
              <w:rPr>
                <w:rFonts w:ascii="仿宋_GB2312" w:eastAsia="仿宋_GB2312" w:hint="eastAsia"/>
                <w:szCs w:val="21"/>
              </w:rPr>
              <w:t>2</w:t>
            </w:r>
            <w:r>
              <w:rPr>
                <w:rFonts w:ascii="仿宋_GB2312" w:eastAsia="仿宋_GB2312" w:hint="eastAsia"/>
                <w:szCs w:val="21"/>
              </w:rPr>
              <w:t>万元的，基数为</w:t>
            </w:r>
            <w:r>
              <w:rPr>
                <w:rFonts w:ascii="仿宋_GB2312" w:eastAsia="仿宋_GB2312" w:hint="eastAsia"/>
                <w:szCs w:val="21"/>
              </w:rPr>
              <w:t>10000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0" w:lineRule="atLeast"/>
            </w:pPr>
            <w:r>
              <w:rPr>
                <w:rFonts w:ascii="仿宋_GB2312" w:eastAsia="仿宋_GB2312" w:hint="eastAsia"/>
                <w:szCs w:val="21"/>
              </w:rPr>
              <w:t>造成秩序混乱或者较大社会影响的，系数</w:t>
            </w:r>
            <w:r>
              <w:rPr>
                <w:rFonts w:ascii="仿宋_GB2312" w:eastAsia="仿宋_GB2312" w:hint="eastAsia"/>
                <w:szCs w:val="21"/>
              </w:rPr>
              <w:t>2-4</w:t>
            </w:r>
            <w:r>
              <w:rPr>
                <w:rFonts w:ascii="仿宋_GB2312" w:eastAsia="仿宋_GB2312" w:hint="eastAsia"/>
                <w:szCs w:val="21"/>
              </w:rPr>
              <w:t>；对组织行为，系数为</w:t>
            </w:r>
            <w:r>
              <w:rPr>
                <w:rFonts w:ascii="仿宋_GB2312" w:eastAsia="仿宋_GB2312" w:hint="eastAsia"/>
                <w:szCs w:val="21"/>
              </w:rPr>
              <w:t>2-4</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hAnsi="宋体" w:cs="宋体"/>
                <w:bCs/>
                <w:kern w:val="0"/>
                <w:szCs w:val="21"/>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Ansi="宋体" w:cs="宋体" w:hint="eastAsia"/>
                <w:bCs/>
                <w:kern w:val="0"/>
                <w:szCs w:val="21"/>
              </w:rPr>
              <w:t>10000</w:t>
            </w:r>
            <w:r>
              <w:rPr>
                <w:rFonts w:ascii="仿宋_GB2312" w:eastAsia="仿宋_GB2312" w:hAnsi="宋体" w:cs="宋体" w:hint="eastAsia"/>
                <w:bCs/>
                <w:kern w:val="0"/>
                <w:szCs w:val="21"/>
              </w:rPr>
              <w:t>×（</w:t>
            </w:r>
            <w:r>
              <w:rPr>
                <w:rFonts w:ascii="仿宋_GB2312" w:eastAsia="仿宋_GB2312" w:hAnsi="宋体" w:cs="宋体" w:hint="eastAsia"/>
                <w:bCs/>
                <w:kern w:val="0"/>
                <w:szCs w:val="21"/>
              </w:rPr>
              <w:t>1</w:t>
            </w:r>
            <w:r>
              <w:rPr>
                <w:rFonts w:ascii="仿宋_GB2312" w:eastAsia="仿宋_GB2312" w:hAnsi="宋体" w:cs="宋体" w:hint="eastAsia"/>
                <w:bCs/>
                <w:kern w:val="0"/>
                <w:szCs w:val="21"/>
              </w:rPr>
              <w:t>＋区域系数＋情节系数</w:t>
            </w:r>
            <w:r>
              <w:rPr>
                <w:rFonts w:ascii="仿宋_GB2312" w:eastAsia="仿宋_GB2312" w:hAnsi="宋体" w:cs="宋体" w:hint="eastAsia"/>
                <w:bCs/>
                <w:szCs w:val="21"/>
              </w:rPr>
              <w:t>+</w:t>
            </w:r>
            <w:r>
              <w:rPr>
                <w:rFonts w:ascii="仿宋_GB2312" w:eastAsia="仿宋_GB2312" w:hAnsi="宋体" w:cs="宋体" w:hint="eastAsia"/>
                <w:bCs/>
                <w:szCs w:val="21"/>
              </w:rPr>
              <w:t>变量系数</w:t>
            </w:r>
            <w:r>
              <w:rPr>
                <w:rFonts w:ascii="仿宋_GB2312" w:eastAsia="仿宋_GB2312" w:hAnsi="宋体" w:cs="宋体" w:hint="eastAsia"/>
                <w:bCs/>
                <w:kern w:val="0"/>
                <w:szCs w:val="21"/>
              </w:rPr>
              <w:t>）</w:t>
            </w:r>
          </w:p>
        </w:tc>
        <w:tc>
          <w:tcPr>
            <w:tcW w:w="2929" w:type="dxa"/>
            <w:gridSpan w:val="2"/>
            <w:vMerge w:val="restart"/>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需要给予其它处罚额度的，报案审会决定。</w:t>
            </w:r>
          </w:p>
          <w:p w:rsidR="00BB5609" w:rsidRDefault="00856415">
            <w:r>
              <w:rPr>
                <w:rFonts w:ascii="仿宋_GB2312" w:eastAsia="仿宋_GB2312" w:hint="eastAsia"/>
                <w:szCs w:val="21"/>
              </w:rPr>
              <w:t>重点站区适用本案由，参照交通执法相关裁量基准</w:t>
            </w:r>
            <w:r>
              <w:rPr>
                <w:rFonts w:ascii="仿宋_GB2312" w:eastAsia="仿宋_GB2312" w:hint="eastAsia"/>
                <w:szCs w:val="21"/>
              </w:rPr>
              <w:t>。</w:t>
            </w:r>
          </w:p>
        </w:tc>
      </w:tr>
      <w:tr w:rsidR="00BB5609">
        <w:trPr>
          <w:gridAfter w:val="1"/>
          <w:wAfter w:w="13" w:type="dxa"/>
          <w:trHeight w:val="90"/>
        </w:trPr>
        <w:tc>
          <w:tcPr>
            <w:tcW w:w="706" w:type="dxa"/>
            <w:vMerge/>
            <w:shd w:val="clear" w:color="auto" w:fill="auto"/>
            <w:vAlign w:val="center"/>
          </w:tcPr>
          <w:p w:rsidR="00BB5609" w:rsidRDefault="00BB5609">
            <w:pPr>
              <w:widowControl/>
              <w:spacing w:line="400" w:lineRule="exact"/>
              <w:rPr>
                <w:rFonts w:ascii="仿宋_GB2312" w:eastAsia="仿宋_GB2312" w:hAnsi="宋体" w:cs="宋体"/>
                <w:kern w:val="0"/>
                <w:szCs w:val="21"/>
              </w:rPr>
            </w:pPr>
          </w:p>
        </w:tc>
        <w:tc>
          <w:tcPr>
            <w:tcW w:w="1441" w:type="dxa"/>
            <w:vMerge/>
            <w:shd w:val="clear" w:color="auto" w:fill="auto"/>
            <w:vAlign w:val="center"/>
          </w:tcPr>
          <w:p w:rsidR="00BB5609" w:rsidRDefault="00BB5609">
            <w:pPr>
              <w:widowControl/>
              <w:spacing w:line="400" w:lineRule="exac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widowControl/>
              <w:rPr>
                <w:rFonts w:ascii="仿宋_GB2312" w:eastAsia="仿宋_GB2312" w:hAnsi="宋体" w:cs="宋体"/>
                <w:kern w:val="0"/>
                <w:szCs w:val="21"/>
              </w:rPr>
            </w:pPr>
          </w:p>
        </w:tc>
        <w:tc>
          <w:tcPr>
            <w:tcW w:w="1089" w:type="dxa"/>
            <w:gridSpan w:val="2"/>
            <w:shd w:val="clear" w:color="auto" w:fill="auto"/>
          </w:tcPr>
          <w:p w:rsidR="00BB5609" w:rsidRDefault="00856415">
            <w:pPr>
              <w:jc w:val="center"/>
              <w:rPr>
                <w:rFonts w:ascii="仿宋_GB2312" w:eastAsia="仿宋_GB2312"/>
                <w:szCs w:val="21"/>
              </w:rPr>
            </w:pPr>
            <w:r>
              <w:rPr>
                <w:rFonts w:ascii="仿宋_GB2312" w:eastAsia="仿宋_GB2312" w:hint="eastAsia"/>
              </w:rPr>
              <w:t>违法所得</w:t>
            </w:r>
            <w:r>
              <w:rPr>
                <w:rFonts w:ascii="仿宋_GB2312" w:eastAsia="仿宋_GB2312" w:hint="eastAsia"/>
              </w:rPr>
              <w:t>2</w:t>
            </w:r>
            <w:r>
              <w:rPr>
                <w:rFonts w:ascii="仿宋_GB2312" w:eastAsia="仿宋_GB2312" w:hint="eastAsia"/>
              </w:rPr>
              <w:t>万元以上的，基数为违法所得。</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rPr>
                <w:rFonts w:ascii="仿宋_GB2312" w:eastAsia="仿宋_GB2312"/>
                <w:szCs w:val="21"/>
              </w:rPr>
            </w:pPr>
            <w:r>
              <w:rPr>
                <w:rFonts w:ascii="仿宋_GB2312" w:eastAsia="仿宋_GB2312" w:hint="eastAsia"/>
                <w:szCs w:val="21"/>
              </w:rPr>
              <w:t>造成秩序混乱或者较大社会影响的，系数</w:t>
            </w:r>
            <w:r>
              <w:rPr>
                <w:rFonts w:ascii="仿宋_GB2312" w:eastAsia="仿宋_GB2312" w:hint="eastAsia"/>
                <w:szCs w:val="21"/>
              </w:rPr>
              <w:t>2-4</w:t>
            </w:r>
            <w:r>
              <w:rPr>
                <w:rFonts w:ascii="仿宋_GB2312" w:eastAsia="仿宋_GB2312" w:hint="eastAsia"/>
                <w:szCs w:val="21"/>
              </w:rPr>
              <w:t>；对组织行为，系数为</w:t>
            </w:r>
            <w:r>
              <w:rPr>
                <w:rFonts w:ascii="仿宋_GB2312" w:eastAsia="仿宋_GB2312" w:hint="eastAsia"/>
                <w:szCs w:val="21"/>
              </w:rPr>
              <w:t>2-4</w:t>
            </w:r>
            <w:r>
              <w:rPr>
                <w:rFonts w:ascii="仿宋_GB2312" w:eastAsia="仿宋_GB2312" w:hint="eastAsia"/>
                <w:szCs w:val="21"/>
              </w:rPr>
              <w:t>。</w:t>
            </w:r>
          </w:p>
        </w:tc>
        <w:tc>
          <w:tcPr>
            <w:tcW w:w="1628" w:type="dxa"/>
            <w:shd w:val="clear" w:color="auto" w:fill="auto"/>
            <w:vAlign w:val="center"/>
          </w:tcPr>
          <w:p w:rsidR="00BB5609" w:rsidRDefault="00856415">
            <w:pPr>
              <w:rPr>
                <w:rFonts w:ascii="仿宋_GB2312" w:eastAsia="仿宋_GB2312"/>
              </w:rPr>
            </w:pPr>
            <w:r>
              <w:rPr>
                <w:rFonts w:ascii="仿宋_GB2312" w:eastAsia="仿宋_GB2312" w:hint="eastAsia"/>
                <w:szCs w:val="21"/>
              </w:rPr>
              <w:t>罚款数额</w:t>
            </w:r>
            <w:r>
              <w:rPr>
                <w:rFonts w:ascii="仿宋_GB2312" w:eastAsia="仿宋_GB2312" w:hAnsi="宋体" w:cs="宋体" w:hint="eastAsia"/>
                <w:kern w:val="0"/>
                <w:szCs w:val="21"/>
              </w:rPr>
              <w:t>＝</w:t>
            </w:r>
            <w:r>
              <w:rPr>
                <w:rFonts w:ascii="仿宋_GB2312" w:eastAsia="仿宋_GB2312" w:hAnsi="宋体" w:cs="宋体" w:hint="eastAsia"/>
                <w:bCs/>
                <w:kern w:val="0"/>
                <w:szCs w:val="21"/>
              </w:rPr>
              <w:t>违法所得×</w:t>
            </w:r>
            <w:r>
              <w:rPr>
                <w:rFonts w:ascii="仿宋_GB2312" w:eastAsia="仿宋_GB2312" w:hAnsi="宋体" w:cs="宋体" w:hint="eastAsia"/>
                <w:bCs/>
                <w:kern w:val="0"/>
                <w:szCs w:val="21"/>
              </w:rPr>
              <w:t>2</w:t>
            </w:r>
            <w:r>
              <w:rPr>
                <w:rFonts w:ascii="仿宋_GB2312" w:eastAsia="仿宋_GB2312" w:hAnsi="宋体" w:cs="宋体" w:hint="eastAsia"/>
                <w:bCs/>
                <w:kern w:val="0"/>
                <w:szCs w:val="21"/>
              </w:rPr>
              <w:t>×（</w:t>
            </w:r>
            <w:r>
              <w:rPr>
                <w:rFonts w:ascii="仿宋_GB2312" w:eastAsia="仿宋_GB2312" w:hAnsi="宋体" w:cs="宋体" w:hint="eastAsia"/>
                <w:bCs/>
                <w:kern w:val="0"/>
                <w:szCs w:val="21"/>
              </w:rPr>
              <w:t>1</w:t>
            </w:r>
            <w:r>
              <w:rPr>
                <w:rFonts w:ascii="仿宋_GB2312" w:eastAsia="仿宋_GB2312" w:hAnsi="宋体" w:cs="宋体" w:hint="eastAsia"/>
                <w:bCs/>
                <w:kern w:val="0"/>
                <w:szCs w:val="21"/>
              </w:rPr>
              <w:t>＋区域系数＋情节系数</w:t>
            </w:r>
            <w:r>
              <w:rPr>
                <w:rFonts w:ascii="仿宋_GB2312" w:eastAsia="仿宋_GB2312" w:hAnsi="宋体" w:cs="宋体" w:hint="eastAsia"/>
                <w:bCs/>
                <w:szCs w:val="21"/>
              </w:rPr>
              <w:t>+</w:t>
            </w:r>
            <w:r>
              <w:rPr>
                <w:rFonts w:ascii="仿宋_GB2312" w:eastAsia="仿宋_GB2312" w:hAnsi="宋体" w:cs="宋体" w:hint="eastAsia"/>
                <w:bCs/>
                <w:szCs w:val="21"/>
              </w:rPr>
              <w:t>变量系数</w:t>
            </w:r>
            <w:r>
              <w:rPr>
                <w:rFonts w:ascii="仿宋_GB2312" w:eastAsia="仿宋_GB2312" w:hAnsi="宋体" w:cs="宋体" w:hint="eastAsia"/>
                <w:bCs/>
                <w:kern w:val="0"/>
                <w:szCs w:val="21"/>
              </w:rPr>
              <w:t>）</w:t>
            </w:r>
          </w:p>
        </w:tc>
        <w:tc>
          <w:tcPr>
            <w:tcW w:w="2929" w:type="dxa"/>
            <w:gridSpan w:val="2"/>
            <w:vMerge/>
            <w:shd w:val="clear" w:color="auto" w:fill="auto"/>
            <w:vAlign w:val="center"/>
          </w:tcPr>
          <w:p w:rsidR="00BB5609" w:rsidRDefault="00BB5609">
            <w:pPr>
              <w:widowControl/>
              <w:spacing w:line="400" w:lineRule="exact"/>
              <w:rPr>
                <w:rFonts w:ascii="仿宋_GB2312" w:eastAsia="仿宋_GB2312" w:hAnsi="宋体" w:cs="宋体"/>
                <w:kern w:val="0"/>
                <w:szCs w:val="21"/>
              </w:rPr>
            </w:pPr>
          </w:p>
        </w:tc>
      </w:tr>
      <w:tr w:rsidR="00BB5609">
        <w:trPr>
          <w:gridAfter w:val="1"/>
          <w:wAfter w:w="13" w:type="dxa"/>
          <w:trHeight w:val="2086"/>
        </w:trPr>
        <w:tc>
          <w:tcPr>
            <w:tcW w:w="706" w:type="dxa"/>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2</w:t>
            </w:r>
          </w:p>
        </w:tc>
        <w:tc>
          <w:tcPr>
            <w:tcW w:w="1441" w:type="dxa"/>
            <w:shd w:val="clear" w:color="auto" w:fill="auto"/>
            <w:vAlign w:val="center"/>
          </w:tcPr>
          <w:p w:rsidR="00BB5609" w:rsidRDefault="00856415">
            <w:pPr>
              <w:rPr>
                <w:rFonts w:ascii="仿宋_GB2312" w:eastAsia="仿宋_GB2312" w:hAnsi="黑体"/>
              </w:rPr>
            </w:pPr>
            <w:r>
              <w:rPr>
                <w:rFonts w:ascii="仿宋_GB2312" w:eastAsia="仿宋_GB2312" w:hAnsi="黑体" w:hint="eastAsia"/>
              </w:rPr>
              <w:t>利用摩托车、三轮车、残疾人机动轮椅车等车辆从事客运经营</w:t>
            </w:r>
          </w:p>
        </w:tc>
        <w:tc>
          <w:tcPr>
            <w:tcW w:w="2886"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违反条款：</w:t>
            </w:r>
            <w:r>
              <w:rPr>
                <w:rFonts w:ascii="仿宋_GB2312" w:eastAsia="仿宋_GB2312" w:hint="eastAsia"/>
              </w:rPr>
              <w:t>第八条第一款。</w:t>
            </w:r>
            <w:r>
              <w:rPr>
                <w:rFonts w:ascii="仿宋_GB2312" w:eastAsia="仿宋_GB2312" w:hint="eastAsia"/>
                <w:szCs w:val="21"/>
              </w:rPr>
              <w:t xml:space="preserve"> </w:t>
            </w:r>
          </w:p>
          <w:p w:rsidR="00BB5609" w:rsidRDefault="00856415">
            <w:pPr>
              <w:rPr>
                <w:rFonts w:ascii="仿宋_GB2312" w:eastAsia="仿宋_GB2312"/>
              </w:rPr>
            </w:pPr>
            <w:r>
              <w:rPr>
                <w:rFonts w:ascii="仿宋_GB2312" w:eastAsia="仿宋_GB2312" w:hint="eastAsia"/>
                <w:szCs w:val="21"/>
              </w:rPr>
              <w:t>处罚条款：</w:t>
            </w:r>
            <w:r>
              <w:rPr>
                <w:rFonts w:ascii="仿宋_GB2312" w:eastAsia="仿宋_GB2312" w:hint="eastAsia"/>
              </w:rPr>
              <w:t>第八条第二款，没收车辆，没收违法所得，并可处</w:t>
            </w:r>
            <w:r>
              <w:rPr>
                <w:rFonts w:ascii="仿宋_GB2312" w:eastAsia="仿宋_GB2312" w:hint="eastAsia"/>
              </w:rPr>
              <w:t>500</w:t>
            </w:r>
            <w:r>
              <w:rPr>
                <w:rFonts w:ascii="仿宋_GB2312" w:eastAsia="仿宋_GB2312" w:hint="eastAsia"/>
              </w:rPr>
              <w:t>元以上</w:t>
            </w:r>
            <w:r>
              <w:rPr>
                <w:rFonts w:ascii="仿宋_GB2312" w:eastAsia="仿宋_GB2312" w:hint="eastAsia"/>
              </w:rPr>
              <w:t>2000</w:t>
            </w:r>
            <w:r>
              <w:rPr>
                <w:rFonts w:ascii="仿宋_GB2312" w:eastAsia="仿宋_GB2312" w:hint="eastAsia"/>
              </w:rPr>
              <w:t>元以下罚款。</w:t>
            </w:r>
          </w:p>
          <w:p w:rsidR="00BB5609" w:rsidRDefault="00856415">
            <w:pPr>
              <w:rPr>
                <w:rFonts w:ascii="仿宋_GB2312" w:eastAsia="仿宋_GB2312"/>
                <w:szCs w:val="21"/>
              </w:rPr>
            </w:pPr>
            <w:r>
              <w:rPr>
                <w:rFonts w:ascii="仿宋_GB2312" w:eastAsia="仿宋_GB2312" w:hint="eastAsia"/>
                <w:szCs w:val="21"/>
              </w:rPr>
              <w:t xml:space="preserve"> </w:t>
            </w:r>
          </w:p>
        </w:tc>
        <w:tc>
          <w:tcPr>
            <w:tcW w:w="1089" w:type="dxa"/>
            <w:gridSpan w:val="2"/>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500</w:t>
            </w:r>
          </w:p>
        </w:tc>
        <w:tc>
          <w:tcPr>
            <w:tcW w:w="1014" w:type="dxa"/>
            <w:gridSpan w:val="3"/>
            <w:shd w:val="clear" w:color="auto" w:fill="auto"/>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widowControl/>
              <w:jc w:val="left"/>
            </w:pPr>
            <w:r>
              <w:rPr>
                <w:rFonts w:ascii="仿宋_GB2312" w:eastAsia="仿宋_GB2312" w:hint="eastAsia"/>
                <w:szCs w:val="21"/>
              </w:rPr>
              <w:t>造成秩序混乱或者较大社会影响的，系数</w:t>
            </w:r>
            <w:r>
              <w:rPr>
                <w:rFonts w:ascii="仿宋_GB2312" w:eastAsia="仿宋_GB2312" w:hint="eastAsia"/>
                <w:szCs w:val="21"/>
              </w:rPr>
              <w:t>1-3</w:t>
            </w:r>
            <w:r>
              <w:rPr>
                <w:rFonts w:ascii="仿宋_GB2312" w:eastAsia="仿宋_GB2312" w:hint="eastAsia"/>
                <w:szCs w:val="21"/>
              </w:rPr>
              <w:t>。</w:t>
            </w:r>
          </w:p>
        </w:tc>
        <w:tc>
          <w:tcPr>
            <w:tcW w:w="1628" w:type="dxa"/>
            <w:shd w:val="clear" w:color="auto" w:fill="auto"/>
            <w:vAlign w:val="center"/>
          </w:tcPr>
          <w:p w:rsidR="00BB5609" w:rsidRDefault="00856415">
            <w:pPr>
              <w:widowControl/>
              <w:jc w:val="left"/>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Ansi="宋体" w:cs="宋体" w:hint="eastAsia"/>
                <w:bCs/>
                <w:szCs w:val="21"/>
              </w:rPr>
              <w:t>（</w:t>
            </w:r>
            <w:r>
              <w:rPr>
                <w:rFonts w:ascii="仿宋_GB2312" w:eastAsia="仿宋_GB2312" w:hAnsi="宋体" w:cs="宋体" w:hint="eastAsia"/>
                <w:bCs/>
                <w:szCs w:val="21"/>
              </w:rPr>
              <w:t>1</w:t>
            </w:r>
            <w:r>
              <w:rPr>
                <w:rFonts w:ascii="仿宋_GB2312" w:eastAsia="仿宋_GB2312" w:hint="eastAsia"/>
                <w:szCs w:val="21"/>
              </w:rPr>
              <w:t>＋区域系数</w:t>
            </w:r>
            <w:r>
              <w:rPr>
                <w:rFonts w:ascii="仿宋_GB2312" w:eastAsia="仿宋_GB2312" w:hAnsi="宋体" w:cs="宋体" w:hint="eastAsia"/>
                <w:bCs/>
                <w:szCs w:val="21"/>
              </w:rPr>
              <w:t>＋情节系数</w:t>
            </w:r>
            <w:r>
              <w:rPr>
                <w:rFonts w:ascii="仿宋_GB2312" w:eastAsia="仿宋_GB2312" w:hAnsi="宋体" w:cs="宋体" w:hint="eastAsia"/>
                <w:bCs/>
                <w:szCs w:val="21"/>
              </w:rPr>
              <w:t>+</w:t>
            </w:r>
            <w:r>
              <w:rPr>
                <w:rFonts w:ascii="仿宋_GB2312" w:eastAsia="仿宋_GB2312" w:hAnsi="宋体" w:cs="宋体" w:hint="eastAsia"/>
                <w:bCs/>
                <w:szCs w:val="21"/>
              </w:rPr>
              <w:t>变量系数）</w:t>
            </w:r>
          </w:p>
        </w:tc>
        <w:tc>
          <w:tcPr>
            <w:tcW w:w="2929" w:type="dxa"/>
            <w:gridSpan w:val="2"/>
            <w:shd w:val="clear" w:color="auto" w:fill="auto"/>
            <w:vAlign w:val="center"/>
          </w:tcPr>
          <w:p w:rsidR="00BB5609" w:rsidRDefault="00856415">
            <w:pPr>
              <w:rPr>
                <w:rFonts w:ascii="仿宋_GB2312" w:eastAsia="仿宋_GB2312"/>
                <w:szCs w:val="21"/>
              </w:rPr>
            </w:pPr>
            <w:r>
              <w:rPr>
                <w:rFonts w:ascii="仿宋_GB2312" w:eastAsia="仿宋_GB2312" w:hint="eastAsia"/>
                <w:szCs w:val="21"/>
              </w:rPr>
              <w:t>法律责任为必须没收，选择处罚。</w:t>
            </w:r>
          </w:p>
          <w:p w:rsidR="00BB5609" w:rsidRDefault="00BB5609">
            <w:pPr>
              <w:widowControl/>
              <w:jc w:val="left"/>
            </w:pPr>
          </w:p>
          <w:p w:rsidR="00BB5609" w:rsidRDefault="00856415">
            <w:pPr>
              <w:widowControl/>
              <w:jc w:val="left"/>
            </w:pPr>
            <w:r>
              <w:rPr>
                <w:rFonts w:ascii="仿宋_GB2312" w:eastAsia="仿宋_GB2312" w:hint="eastAsia"/>
                <w:szCs w:val="21"/>
              </w:rPr>
              <w:t>需要给予其它处罚额度的，报案审会决定。</w:t>
            </w:r>
          </w:p>
        </w:tc>
      </w:tr>
      <w:tr w:rsidR="00BB5609">
        <w:trPr>
          <w:gridAfter w:val="1"/>
          <w:wAfter w:w="13" w:type="dxa"/>
          <w:trHeight w:val="802"/>
        </w:trPr>
        <w:tc>
          <w:tcPr>
            <w:tcW w:w="15104" w:type="dxa"/>
            <w:gridSpan w:val="13"/>
            <w:shd w:val="clear" w:color="auto" w:fill="auto"/>
            <w:vAlign w:val="center"/>
          </w:tcPr>
          <w:p w:rsidR="00BB5609" w:rsidRDefault="00856415">
            <w:pPr>
              <w:pStyle w:val="1"/>
              <w:rPr>
                <w:rFonts w:ascii="方正小标宋简体"/>
                <w:b w:val="0"/>
                <w:sz w:val="28"/>
                <w:szCs w:val="28"/>
              </w:rPr>
            </w:pPr>
            <w:bookmarkStart w:id="54" w:name="_Toc942585953"/>
            <w:r>
              <w:rPr>
                <w:rFonts w:ascii="方正小标宋简体" w:hint="eastAsia"/>
                <w:b w:val="0"/>
              </w:rPr>
              <w:t>市场监督</w:t>
            </w:r>
            <w:r>
              <w:rPr>
                <w:rFonts w:ascii="方正小标宋简体" w:hint="eastAsia"/>
                <w:b w:val="0"/>
              </w:rPr>
              <w:t>管理（流动无照经营）方面</w:t>
            </w:r>
            <w:r>
              <w:rPr>
                <w:rFonts w:ascii="方正小标宋简体"/>
                <w:b w:val="0"/>
              </w:rPr>
              <w:t>案由</w:t>
            </w:r>
            <w:r>
              <w:rPr>
                <w:rFonts w:ascii="方正小标宋简体" w:hint="eastAsia"/>
                <w:b w:val="0"/>
              </w:rPr>
              <w:t>3</w:t>
            </w:r>
            <w:r>
              <w:rPr>
                <w:rFonts w:ascii="方正小标宋简体"/>
                <w:b w:val="0"/>
              </w:rPr>
              <w:t>项</w:t>
            </w:r>
            <w:bookmarkEnd w:id="54"/>
          </w:p>
        </w:tc>
      </w:tr>
      <w:tr w:rsidR="00BB5609">
        <w:trPr>
          <w:gridAfter w:val="1"/>
          <w:wAfter w:w="13" w:type="dxa"/>
          <w:trHeight w:val="597"/>
        </w:trPr>
        <w:tc>
          <w:tcPr>
            <w:tcW w:w="15104" w:type="dxa"/>
            <w:gridSpan w:val="13"/>
            <w:shd w:val="clear" w:color="auto" w:fill="auto"/>
            <w:vAlign w:val="center"/>
          </w:tcPr>
          <w:p w:rsidR="00BB5609" w:rsidRDefault="00856415">
            <w:pPr>
              <w:pStyle w:val="20"/>
              <w:jc w:val="center"/>
            </w:pPr>
            <w:bookmarkStart w:id="55" w:name="_Toc1377556330"/>
            <w:r>
              <w:rPr>
                <w:rFonts w:hint="eastAsia"/>
              </w:rPr>
              <w:t>《无证</w:t>
            </w:r>
            <w:r>
              <w:t>无照经营查处办法</w:t>
            </w:r>
            <w:r>
              <w:rPr>
                <w:rFonts w:hint="eastAsia"/>
              </w:rPr>
              <w:t>》案由</w:t>
            </w:r>
            <w:r>
              <w:rPr>
                <w:rFonts w:hint="eastAsia"/>
              </w:rPr>
              <w:t>3</w:t>
            </w:r>
            <w:r>
              <w:rPr>
                <w:rFonts w:hint="eastAsia"/>
              </w:rPr>
              <w:t>项</w:t>
            </w:r>
            <w:bookmarkEnd w:id="55"/>
          </w:p>
        </w:tc>
      </w:tr>
      <w:tr w:rsidR="00BB5609">
        <w:trPr>
          <w:gridAfter w:val="1"/>
          <w:wAfter w:w="13" w:type="dxa"/>
          <w:trHeight w:val="2608"/>
        </w:trPr>
        <w:tc>
          <w:tcPr>
            <w:tcW w:w="706" w:type="dxa"/>
            <w:shd w:val="clear" w:color="auto" w:fill="auto"/>
            <w:vAlign w:val="center"/>
          </w:tcPr>
          <w:p w:rsidR="00BB5609" w:rsidRDefault="00856415">
            <w:pPr>
              <w:widowControl/>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1</w:t>
            </w:r>
          </w:p>
        </w:tc>
        <w:tc>
          <w:tcPr>
            <w:tcW w:w="1441" w:type="dxa"/>
            <w:shd w:val="clear" w:color="auto" w:fill="auto"/>
            <w:vAlign w:val="center"/>
          </w:tcPr>
          <w:p w:rsidR="00BB5609" w:rsidRDefault="00856415">
            <w:pPr>
              <w:widowControl/>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无照经营</w:t>
            </w:r>
          </w:p>
        </w:tc>
        <w:tc>
          <w:tcPr>
            <w:tcW w:w="2886" w:type="dxa"/>
            <w:gridSpan w:val="2"/>
            <w:shd w:val="clear" w:color="auto" w:fill="auto"/>
            <w:vAlign w:val="center"/>
          </w:tcPr>
          <w:p w:rsidR="00BB5609" w:rsidRDefault="00856415">
            <w:pPr>
              <w:widowControl/>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违反条款：第二条；</w:t>
            </w:r>
          </w:p>
          <w:p w:rsidR="00BB5609" w:rsidRDefault="00856415">
            <w:pPr>
              <w:widowControl/>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处罚条款：第十三条，责令停止违法行为，没收违法所得，并处</w:t>
            </w:r>
            <w:r>
              <w:rPr>
                <w:rFonts w:ascii="仿宋_GB2312" w:eastAsia="仿宋_GB2312" w:hAnsi="宋体" w:cs="宋体" w:hint="eastAsia"/>
                <w:bCs/>
                <w:kern w:val="0"/>
                <w:szCs w:val="21"/>
              </w:rPr>
              <w:t>1</w:t>
            </w:r>
            <w:r>
              <w:rPr>
                <w:rFonts w:ascii="仿宋_GB2312" w:eastAsia="仿宋_GB2312" w:hAnsi="宋体" w:cs="宋体" w:hint="eastAsia"/>
                <w:bCs/>
                <w:kern w:val="0"/>
                <w:szCs w:val="21"/>
              </w:rPr>
              <w:t>万元以下的罚款。</w:t>
            </w:r>
          </w:p>
        </w:tc>
        <w:tc>
          <w:tcPr>
            <w:tcW w:w="1089" w:type="dxa"/>
            <w:gridSpan w:val="2"/>
            <w:shd w:val="clear" w:color="auto" w:fill="auto"/>
            <w:vAlign w:val="center"/>
          </w:tcPr>
          <w:p w:rsidR="00BB5609" w:rsidRDefault="00856415">
            <w:pPr>
              <w:widowControl/>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100</w:t>
            </w:r>
          </w:p>
        </w:tc>
        <w:tc>
          <w:tcPr>
            <w:tcW w:w="1014" w:type="dxa"/>
            <w:gridSpan w:val="3"/>
            <w:shd w:val="clear" w:color="auto" w:fill="auto"/>
            <w:vAlign w:val="center"/>
          </w:tcPr>
          <w:p w:rsidR="00BB5609" w:rsidRDefault="00856415">
            <w:pPr>
              <w:contextualSpacing/>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contextualSpacing/>
              <w:jc w:val="left"/>
              <w:rPr>
                <w:rFonts w:ascii="仿宋_GB2312" w:eastAsia="仿宋_GB2312"/>
                <w:szCs w:val="21"/>
              </w:rPr>
            </w:pPr>
            <w:r>
              <w:rPr>
                <w:rFonts w:ascii="仿宋_GB2312" w:eastAsia="仿宋_GB2312" w:hint="eastAsia"/>
                <w:szCs w:val="21"/>
              </w:rPr>
              <w:t>按照《基准》的规定执行</w:t>
            </w:r>
          </w:p>
        </w:tc>
        <w:tc>
          <w:tcPr>
            <w:tcW w:w="1628" w:type="dxa"/>
            <w:shd w:val="clear" w:color="auto" w:fill="auto"/>
            <w:vAlign w:val="center"/>
          </w:tcPr>
          <w:p w:rsidR="00BB5609" w:rsidRDefault="00856415">
            <w:pPr>
              <w:widowControl/>
              <w:contextualSpacing/>
              <w:jc w:val="left"/>
              <w:rPr>
                <w:rFonts w:ascii="仿宋_GB2312" w:eastAsia="仿宋_GB2312" w:hAnsi="宋体" w:cs="宋体"/>
                <w:bCs/>
                <w:kern w:val="0"/>
                <w:szCs w:val="21"/>
              </w:rPr>
            </w:pPr>
            <w:r>
              <w:rPr>
                <w:rFonts w:ascii="仿宋_GB2312" w:eastAsia="仿宋_GB2312" w:hint="eastAsia"/>
                <w:szCs w:val="21"/>
              </w:rPr>
              <w:t>罚款数额＝</w:t>
            </w:r>
            <w:r>
              <w:rPr>
                <w:rFonts w:ascii="仿宋_GB2312" w:eastAsia="仿宋_GB2312" w:hint="eastAsia"/>
                <w:szCs w:val="21"/>
              </w:rPr>
              <w:t>100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w:t>
            </w:r>
          </w:p>
        </w:tc>
        <w:tc>
          <w:tcPr>
            <w:tcW w:w="2929" w:type="dxa"/>
            <w:gridSpan w:val="2"/>
            <w:shd w:val="clear" w:color="auto" w:fill="auto"/>
            <w:vAlign w:val="center"/>
          </w:tcPr>
          <w:p w:rsidR="00BB5609" w:rsidRDefault="00856415">
            <w:pPr>
              <w:widowControl/>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1.</w:t>
            </w:r>
            <w:r>
              <w:rPr>
                <w:rFonts w:ascii="仿宋_GB2312" w:eastAsia="仿宋_GB2312" w:hAnsi="宋体" w:cs="宋体" w:hint="eastAsia"/>
                <w:bCs/>
                <w:kern w:val="0"/>
                <w:szCs w:val="21"/>
              </w:rPr>
              <w:t>适用于一般无照经营情形；</w:t>
            </w:r>
            <w:r>
              <w:rPr>
                <w:rFonts w:ascii="仿宋_GB2312" w:eastAsia="仿宋_GB2312" w:hAnsi="宋体" w:cs="宋体" w:hint="eastAsia"/>
                <w:bCs/>
                <w:kern w:val="0"/>
                <w:szCs w:val="21"/>
              </w:rPr>
              <w:t>2.</w:t>
            </w:r>
            <w:r>
              <w:rPr>
                <w:rFonts w:ascii="仿宋_GB2312" w:eastAsia="仿宋_GB2312" w:hAnsi="宋体" w:cs="宋体" w:hint="eastAsia"/>
                <w:bCs/>
                <w:kern w:val="0"/>
                <w:szCs w:val="21"/>
              </w:rPr>
              <w:t>占用</w:t>
            </w:r>
            <w:r>
              <w:rPr>
                <w:rFonts w:ascii="仿宋_GB2312" w:eastAsia="仿宋_GB2312" w:hAnsi="宋体" w:cs="宋体" w:hint="eastAsia"/>
                <w:bCs/>
                <w:kern w:val="0"/>
                <w:szCs w:val="21"/>
              </w:rPr>
              <w:t>无障碍设施</w:t>
            </w:r>
            <w:r>
              <w:rPr>
                <w:rFonts w:ascii="仿宋_GB2312" w:eastAsia="仿宋_GB2312" w:hAnsi="宋体" w:cs="宋体" w:hint="eastAsia"/>
                <w:bCs/>
                <w:kern w:val="0"/>
                <w:szCs w:val="21"/>
              </w:rPr>
              <w:t>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w:t>
            </w:r>
            <w:r>
              <w:rPr>
                <w:rFonts w:ascii="仿宋_GB2312" w:eastAsia="仿宋_GB2312" w:hAnsi="宋体" w:cs="宋体" w:hint="eastAsia"/>
                <w:bCs/>
                <w:kern w:val="0"/>
                <w:szCs w:val="21"/>
              </w:rPr>
              <w:t>500</w:t>
            </w:r>
            <w:r>
              <w:rPr>
                <w:rFonts w:ascii="仿宋_GB2312" w:eastAsia="仿宋_GB2312" w:hAnsi="宋体" w:cs="宋体" w:hint="eastAsia"/>
                <w:bCs/>
                <w:kern w:val="0"/>
                <w:szCs w:val="21"/>
              </w:rPr>
              <w:t>元以下较轻罚款的，说明理由，报案审会决定按照“无照经营”案由查处。</w:t>
            </w:r>
          </w:p>
        </w:tc>
      </w:tr>
      <w:tr w:rsidR="00BB5609">
        <w:trPr>
          <w:gridAfter w:val="1"/>
          <w:wAfter w:w="13" w:type="dxa"/>
          <w:trHeight w:val="1241"/>
        </w:trPr>
        <w:tc>
          <w:tcPr>
            <w:tcW w:w="706" w:type="dxa"/>
            <w:shd w:val="clear" w:color="auto" w:fill="auto"/>
            <w:vAlign w:val="center"/>
          </w:tcPr>
          <w:p w:rsidR="00BB5609" w:rsidRDefault="00856415">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2</w:t>
            </w:r>
          </w:p>
        </w:tc>
        <w:tc>
          <w:tcPr>
            <w:tcW w:w="1441" w:type="dxa"/>
            <w:shd w:val="clear" w:color="auto" w:fill="auto"/>
            <w:vAlign w:val="center"/>
          </w:tcPr>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bCs/>
                <w:kern w:val="0"/>
                <w:szCs w:val="21"/>
              </w:rPr>
              <w:t>为无照经营者提供</w:t>
            </w:r>
            <w:r>
              <w:rPr>
                <w:rFonts w:ascii="仿宋_GB2312" w:eastAsia="仿宋_GB2312" w:hAnsi="宋体" w:cs="宋体" w:hint="eastAsia"/>
                <w:bCs/>
                <w:kern w:val="0"/>
                <w:szCs w:val="21"/>
              </w:rPr>
              <w:t>场所或者条件</w:t>
            </w:r>
          </w:p>
        </w:tc>
        <w:tc>
          <w:tcPr>
            <w:tcW w:w="2886" w:type="dxa"/>
            <w:gridSpan w:val="2"/>
            <w:shd w:val="clear" w:color="auto" w:fill="auto"/>
            <w:vAlign w:val="center"/>
          </w:tcPr>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违反条款：第十四条；</w:t>
            </w:r>
          </w:p>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处罚条款：第十四条，责令停止违法行为，没收违法所得，并处</w:t>
            </w:r>
            <w:r>
              <w:rPr>
                <w:rFonts w:ascii="仿宋_GB2312" w:eastAsia="仿宋_GB2312" w:hAnsi="宋体" w:cs="宋体"/>
                <w:bCs/>
                <w:kern w:val="0"/>
                <w:szCs w:val="21"/>
              </w:rPr>
              <w:t>5000</w:t>
            </w:r>
            <w:r>
              <w:rPr>
                <w:rFonts w:ascii="仿宋_GB2312" w:eastAsia="仿宋_GB2312" w:hAnsi="宋体" w:cs="宋体" w:hint="eastAsia"/>
                <w:bCs/>
                <w:kern w:val="0"/>
                <w:szCs w:val="21"/>
              </w:rPr>
              <w:t>元以下的罚款。</w:t>
            </w:r>
          </w:p>
        </w:tc>
        <w:tc>
          <w:tcPr>
            <w:tcW w:w="1089" w:type="dxa"/>
            <w:gridSpan w:val="2"/>
            <w:shd w:val="clear" w:color="auto" w:fill="auto"/>
            <w:vAlign w:val="center"/>
          </w:tcPr>
          <w:p w:rsidR="00BB5609" w:rsidRDefault="00856415">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500</w:t>
            </w:r>
          </w:p>
        </w:tc>
        <w:tc>
          <w:tcPr>
            <w:tcW w:w="1014" w:type="dxa"/>
            <w:gridSpan w:val="3"/>
            <w:shd w:val="clear" w:color="auto" w:fill="auto"/>
            <w:vAlign w:val="center"/>
          </w:tcPr>
          <w:p w:rsidR="00BB5609" w:rsidRDefault="00856415">
            <w:pPr>
              <w:spacing w:line="0" w:lineRule="atLeast"/>
              <w:contextualSpacing/>
              <w:jc w:val="center"/>
              <w:rPr>
                <w:rFonts w:ascii="仿宋_GB2312" w:eastAsia="仿宋_GB2312"/>
                <w:szCs w:val="21"/>
              </w:rPr>
            </w:pPr>
            <w:r>
              <w:rPr>
                <w:rFonts w:ascii="仿宋_GB2312" w:eastAsia="仿宋_GB2312" w:hint="eastAsia"/>
                <w:szCs w:val="21"/>
              </w:rPr>
              <w:t>1</w:t>
            </w:r>
          </w:p>
        </w:tc>
        <w:tc>
          <w:tcPr>
            <w:tcW w:w="3411" w:type="dxa"/>
            <w:shd w:val="clear" w:color="auto" w:fill="auto"/>
            <w:vAlign w:val="center"/>
          </w:tcPr>
          <w:p w:rsidR="00BB5609" w:rsidRDefault="00856415">
            <w:pPr>
              <w:spacing w:line="0" w:lineRule="atLeast"/>
              <w:contextualSpacing/>
              <w:jc w:val="left"/>
              <w:rPr>
                <w:rFonts w:ascii="仿宋_GB2312" w:eastAsia="仿宋_GB2312"/>
                <w:szCs w:val="21"/>
              </w:rPr>
            </w:pPr>
            <w:r>
              <w:rPr>
                <w:rFonts w:ascii="仿宋_GB2312" w:eastAsia="仿宋_GB2312" w:hint="eastAsia"/>
                <w:szCs w:val="21"/>
              </w:rPr>
              <w:t>按照《基准》的规定执行</w:t>
            </w:r>
          </w:p>
        </w:tc>
        <w:tc>
          <w:tcPr>
            <w:tcW w:w="1628" w:type="dxa"/>
            <w:shd w:val="clear" w:color="auto" w:fill="auto"/>
            <w:vAlign w:val="center"/>
          </w:tcPr>
          <w:p w:rsidR="00BB5609" w:rsidRDefault="00856415">
            <w:pPr>
              <w:widowControl/>
              <w:spacing w:line="0" w:lineRule="atLeast"/>
              <w:contextualSpacing/>
              <w:jc w:val="left"/>
              <w:rPr>
                <w:rFonts w:ascii="仿宋_GB2312" w:eastAsia="仿宋_GB2312"/>
                <w:szCs w:val="21"/>
              </w:rPr>
            </w:pPr>
            <w:r>
              <w:rPr>
                <w:rFonts w:ascii="仿宋_GB2312" w:eastAsia="仿宋_GB2312" w:hint="eastAsia"/>
                <w:szCs w:val="21"/>
              </w:rPr>
              <w:t>罚款数额＝</w:t>
            </w:r>
            <w:r>
              <w:rPr>
                <w:rFonts w:ascii="仿宋_GB2312" w:eastAsia="仿宋_GB2312"/>
                <w:szCs w:val="21"/>
              </w:rPr>
              <w:t>5</w:t>
            </w:r>
            <w:r>
              <w:rPr>
                <w:rFonts w:ascii="仿宋_GB2312" w:eastAsia="仿宋_GB2312" w:hint="eastAsia"/>
                <w:szCs w:val="21"/>
              </w:rPr>
              <w:t>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＋区域系数＋情节系数）</w:t>
            </w:r>
          </w:p>
        </w:tc>
        <w:tc>
          <w:tcPr>
            <w:tcW w:w="2929" w:type="dxa"/>
            <w:gridSpan w:val="2"/>
            <w:shd w:val="clear" w:color="auto" w:fill="auto"/>
            <w:vAlign w:val="center"/>
          </w:tcPr>
          <w:p w:rsidR="00BB5609" w:rsidRDefault="00BB5609">
            <w:pPr>
              <w:widowControl/>
              <w:spacing w:line="0" w:lineRule="atLeast"/>
              <w:contextualSpacing/>
              <w:jc w:val="left"/>
              <w:rPr>
                <w:rFonts w:ascii="仿宋_GB2312" w:eastAsia="仿宋_GB2312" w:hAnsi="宋体" w:cs="宋体"/>
                <w:bCs/>
                <w:kern w:val="0"/>
                <w:szCs w:val="21"/>
              </w:rPr>
            </w:pPr>
          </w:p>
        </w:tc>
      </w:tr>
      <w:tr w:rsidR="00BB5609">
        <w:trPr>
          <w:gridAfter w:val="1"/>
          <w:wAfter w:w="13" w:type="dxa"/>
          <w:trHeight w:val="2404"/>
        </w:trPr>
        <w:tc>
          <w:tcPr>
            <w:tcW w:w="706" w:type="dxa"/>
            <w:shd w:val="clear" w:color="auto" w:fill="auto"/>
            <w:vAlign w:val="center"/>
          </w:tcPr>
          <w:p w:rsidR="00BB5609" w:rsidRDefault="00856415">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bCs/>
                <w:kern w:val="0"/>
                <w:szCs w:val="21"/>
              </w:rPr>
              <w:t>3</w:t>
            </w:r>
          </w:p>
        </w:tc>
        <w:tc>
          <w:tcPr>
            <w:tcW w:w="1441" w:type="dxa"/>
            <w:shd w:val="clear" w:color="auto" w:fill="auto"/>
            <w:vAlign w:val="center"/>
          </w:tcPr>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无照经营（人力三轮车等业务）</w:t>
            </w:r>
          </w:p>
        </w:tc>
        <w:tc>
          <w:tcPr>
            <w:tcW w:w="2886" w:type="dxa"/>
            <w:gridSpan w:val="2"/>
            <w:shd w:val="clear" w:color="auto" w:fill="auto"/>
            <w:vAlign w:val="center"/>
          </w:tcPr>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违反条款：第二条；</w:t>
            </w:r>
          </w:p>
          <w:p w:rsidR="00BB5609" w:rsidRDefault="00856415">
            <w:pPr>
              <w:widowControl/>
              <w:spacing w:line="0" w:lineRule="atLeast"/>
              <w:contextualSpacing/>
              <w:jc w:val="left"/>
              <w:rPr>
                <w:rFonts w:ascii="仿宋_GB2312" w:eastAsia="仿宋_GB2312" w:hAnsi="宋体" w:cs="宋体"/>
                <w:bCs/>
                <w:kern w:val="0"/>
                <w:szCs w:val="21"/>
              </w:rPr>
            </w:pPr>
            <w:r>
              <w:rPr>
                <w:rFonts w:ascii="仿宋_GB2312" w:eastAsia="仿宋_GB2312" w:hAnsi="宋体" w:cs="宋体" w:hint="eastAsia"/>
                <w:bCs/>
                <w:kern w:val="0"/>
                <w:szCs w:val="21"/>
              </w:rPr>
              <w:t>处罚条款：第十三条，责令停止违法行为，没收违法所得，并处</w:t>
            </w:r>
            <w:r>
              <w:rPr>
                <w:rFonts w:ascii="仿宋_GB2312" w:eastAsia="仿宋_GB2312" w:hAnsi="宋体" w:cs="宋体" w:hint="eastAsia"/>
                <w:bCs/>
                <w:kern w:val="0"/>
                <w:szCs w:val="21"/>
              </w:rPr>
              <w:t>1</w:t>
            </w:r>
            <w:r>
              <w:rPr>
                <w:rFonts w:ascii="仿宋_GB2312" w:eastAsia="仿宋_GB2312" w:hAnsi="宋体" w:cs="宋体" w:hint="eastAsia"/>
                <w:bCs/>
                <w:kern w:val="0"/>
                <w:szCs w:val="21"/>
              </w:rPr>
              <w:t>万元以下的罚款。</w:t>
            </w:r>
          </w:p>
        </w:tc>
        <w:tc>
          <w:tcPr>
            <w:tcW w:w="1089" w:type="dxa"/>
            <w:gridSpan w:val="2"/>
            <w:shd w:val="clear" w:color="auto" w:fill="auto"/>
            <w:vAlign w:val="center"/>
          </w:tcPr>
          <w:p w:rsidR="00BB5609" w:rsidRDefault="00856415">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500</w:t>
            </w:r>
          </w:p>
        </w:tc>
        <w:tc>
          <w:tcPr>
            <w:tcW w:w="1014" w:type="dxa"/>
            <w:gridSpan w:val="3"/>
            <w:shd w:val="clear" w:color="auto" w:fill="auto"/>
            <w:vAlign w:val="center"/>
          </w:tcPr>
          <w:p w:rsidR="00BB5609" w:rsidRDefault="00856415">
            <w:pPr>
              <w:widowControl/>
              <w:spacing w:line="0" w:lineRule="atLeast"/>
              <w:contextualSpacing/>
              <w:jc w:val="center"/>
              <w:rPr>
                <w:rFonts w:ascii="仿宋_GB2312" w:eastAsia="仿宋_GB2312" w:hAnsi="宋体" w:cs="宋体"/>
                <w:bCs/>
                <w:kern w:val="0"/>
                <w:szCs w:val="21"/>
              </w:rPr>
            </w:pPr>
            <w:r>
              <w:rPr>
                <w:rFonts w:ascii="仿宋_GB2312" w:eastAsia="仿宋_GB2312" w:hAnsi="宋体" w:cs="宋体" w:hint="eastAsia"/>
                <w:bCs/>
                <w:kern w:val="0"/>
                <w:szCs w:val="21"/>
              </w:rPr>
              <w:t>1</w:t>
            </w:r>
          </w:p>
        </w:tc>
        <w:tc>
          <w:tcPr>
            <w:tcW w:w="3411" w:type="dxa"/>
            <w:shd w:val="clear" w:color="auto" w:fill="auto"/>
            <w:vAlign w:val="center"/>
          </w:tcPr>
          <w:p w:rsidR="00BB5609" w:rsidRDefault="00856415">
            <w:pPr>
              <w:widowControl/>
              <w:jc w:val="left"/>
            </w:pPr>
            <w:r>
              <w:rPr>
                <w:rFonts w:ascii="仿宋_GB2312" w:eastAsia="仿宋_GB2312" w:hint="eastAsia"/>
                <w:szCs w:val="21"/>
              </w:rPr>
              <w:t>造成秩序混乱或者较大社会影响的，系数</w:t>
            </w:r>
            <w:r>
              <w:rPr>
                <w:rFonts w:ascii="仿宋_GB2312" w:eastAsia="仿宋_GB2312" w:hint="eastAsia"/>
                <w:szCs w:val="21"/>
              </w:rPr>
              <w:t>1-3</w:t>
            </w:r>
            <w:r>
              <w:rPr>
                <w:rFonts w:ascii="仿宋_GB2312" w:eastAsia="仿宋_GB2312" w:hint="eastAsia"/>
                <w:szCs w:val="21"/>
              </w:rPr>
              <w:t>。</w:t>
            </w:r>
          </w:p>
        </w:tc>
        <w:tc>
          <w:tcPr>
            <w:tcW w:w="1628" w:type="dxa"/>
            <w:shd w:val="clear" w:color="auto" w:fill="auto"/>
            <w:vAlign w:val="center"/>
          </w:tcPr>
          <w:p w:rsidR="00BB5609" w:rsidRDefault="00856415">
            <w:pPr>
              <w:widowControl/>
              <w:jc w:val="left"/>
            </w:pPr>
            <w:r>
              <w:rPr>
                <w:rFonts w:ascii="仿宋_GB2312" w:eastAsia="仿宋_GB2312" w:hint="eastAsia"/>
                <w:szCs w:val="21"/>
              </w:rPr>
              <w:t>罚款数额＝</w:t>
            </w:r>
            <w:r>
              <w:rPr>
                <w:rFonts w:ascii="仿宋_GB2312" w:eastAsia="仿宋_GB2312" w:hint="eastAsia"/>
                <w:szCs w:val="21"/>
              </w:rPr>
              <w:t>500</w:t>
            </w:r>
            <w:r>
              <w:rPr>
                <w:rFonts w:ascii="仿宋_GB2312" w:eastAsia="仿宋_GB2312" w:hint="eastAsia"/>
                <w:szCs w:val="21"/>
              </w:rPr>
              <w:t>×</w:t>
            </w:r>
            <w:r>
              <w:rPr>
                <w:rFonts w:ascii="仿宋_GB2312" w:eastAsia="仿宋_GB2312" w:hAnsi="宋体" w:cs="宋体" w:hint="eastAsia"/>
                <w:bCs/>
                <w:szCs w:val="21"/>
              </w:rPr>
              <w:t>（</w:t>
            </w:r>
            <w:r>
              <w:rPr>
                <w:rFonts w:ascii="仿宋_GB2312" w:eastAsia="仿宋_GB2312" w:hAnsi="宋体" w:cs="宋体" w:hint="eastAsia"/>
                <w:bCs/>
                <w:szCs w:val="21"/>
              </w:rPr>
              <w:t>1</w:t>
            </w:r>
            <w:r>
              <w:rPr>
                <w:rFonts w:ascii="仿宋_GB2312" w:eastAsia="仿宋_GB2312" w:hint="eastAsia"/>
                <w:szCs w:val="21"/>
              </w:rPr>
              <w:t>＋区域系数</w:t>
            </w:r>
            <w:r>
              <w:rPr>
                <w:rFonts w:ascii="仿宋_GB2312" w:eastAsia="仿宋_GB2312" w:hAnsi="宋体" w:cs="宋体" w:hint="eastAsia"/>
                <w:bCs/>
                <w:szCs w:val="21"/>
              </w:rPr>
              <w:t>＋情节系数</w:t>
            </w:r>
            <w:r>
              <w:rPr>
                <w:rFonts w:ascii="仿宋_GB2312" w:eastAsia="仿宋_GB2312" w:hAnsi="宋体" w:cs="宋体" w:hint="eastAsia"/>
                <w:bCs/>
                <w:szCs w:val="21"/>
              </w:rPr>
              <w:t>+</w:t>
            </w:r>
            <w:r>
              <w:rPr>
                <w:rFonts w:ascii="仿宋_GB2312" w:eastAsia="仿宋_GB2312" w:hAnsi="宋体" w:cs="宋体" w:hint="eastAsia"/>
                <w:bCs/>
                <w:szCs w:val="21"/>
              </w:rPr>
              <w:t>变量系数）</w:t>
            </w:r>
          </w:p>
        </w:tc>
        <w:tc>
          <w:tcPr>
            <w:tcW w:w="2929" w:type="dxa"/>
            <w:gridSpan w:val="2"/>
            <w:shd w:val="clear" w:color="auto" w:fill="auto"/>
            <w:vAlign w:val="center"/>
          </w:tcPr>
          <w:p w:rsidR="00BB5609" w:rsidRDefault="00856415">
            <w:pPr>
              <w:widowControl/>
              <w:spacing w:line="0" w:lineRule="atLeast"/>
              <w:contextualSpacing/>
              <w:jc w:val="left"/>
              <w:rPr>
                <w:rFonts w:ascii="仿宋_GB2312" w:eastAsia="仿宋_GB2312" w:hAnsi="宋体" w:cs="宋体"/>
                <w:bCs/>
                <w:szCs w:val="21"/>
              </w:rPr>
            </w:pPr>
            <w:r>
              <w:rPr>
                <w:rFonts w:ascii="仿宋_GB2312" w:eastAsia="仿宋_GB2312" w:hAnsi="宋体" w:cs="宋体" w:hint="eastAsia"/>
                <w:bCs/>
                <w:kern w:val="0"/>
                <w:szCs w:val="21"/>
              </w:rPr>
              <w:t>有生活困难，提出从轻处罚申请的，情节系数可为</w:t>
            </w:r>
            <w:r>
              <w:rPr>
                <w:rFonts w:ascii="仿宋_GB2312" w:eastAsia="仿宋_GB2312" w:hAnsi="宋体" w:cs="宋体" w:hint="eastAsia"/>
                <w:bCs/>
                <w:kern w:val="0"/>
                <w:szCs w:val="21"/>
              </w:rPr>
              <w:t>0</w:t>
            </w:r>
            <w:r>
              <w:rPr>
                <w:rFonts w:ascii="仿宋_GB2312" w:eastAsia="仿宋_GB2312" w:hAnsi="宋体" w:cs="宋体" w:hint="eastAsia"/>
                <w:bCs/>
                <w:kern w:val="0"/>
                <w:szCs w:val="21"/>
              </w:rPr>
              <w:t>。</w:t>
            </w:r>
          </w:p>
          <w:p w:rsidR="00BB5609" w:rsidRDefault="00856415">
            <w:pPr>
              <w:widowControl/>
              <w:spacing w:line="0" w:lineRule="atLeast"/>
              <w:contextualSpacing/>
              <w:jc w:val="left"/>
              <w:rPr>
                <w:rFonts w:ascii="仿宋_GB2312" w:eastAsia="仿宋_GB2312" w:hAnsi="宋体" w:cs="宋体"/>
                <w:bCs/>
                <w:szCs w:val="21"/>
              </w:rPr>
            </w:pPr>
            <w:r>
              <w:rPr>
                <w:rFonts w:ascii="仿宋_GB2312" w:eastAsia="仿宋_GB2312" w:hAnsi="宋体" w:cs="宋体" w:hint="eastAsia"/>
                <w:bCs/>
                <w:kern w:val="0"/>
                <w:szCs w:val="21"/>
              </w:rPr>
              <w:t>需要给予其它高额处罚的，经调取证据后，报案审会决定。</w:t>
            </w:r>
          </w:p>
          <w:p w:rsidR="00BB5609" w:rsidRDefault="00856415">
            <w:pPr>
              <w:widowControl/>
              <w:rPr>
                <w:rFonts w:ascii="仿宋_GB2312" w:eastAsia="仿宋_GB2312"/>
                <w:szCs w:val="21"/>
              </w:rPr>
            </w:pPr>
            <w:r>
              <w:rPr>
                <w:rFonts w:ascii="仿宋_GB2312" w:eastAsia="仿宋_GB2312" w:hint="eastAsia"/>
                <w:szCs w:val="21"/>
              </w:rPr>
              <w:t>核心区、一类严格控制地区“利用摩托车、三轮车、残疾人机动轮椅车等车辆从事客运经营”，应当适用《北京市查处非法客运若干规定》查处。</w:t>
            </w:r>
          </w:p>
        </w:tc>
      </w:tr>
      <w:tr w:rsidR="00BB5609">
        <w:trPr>
          <w:gridAfter w:val="1"/>
          <w:wAfter w:w="13" w:type="dxa"/>
          <w:trHeight w:val="382"/>
        </w:trPr>
        <w:tc>
          <w:tcPr>
            <w:tcW w:w="15104" w:type="dxa"/>
            <w:gridSpan w:val="13"/>
            <w:shd w:val="clear" w:color="auto" w:fill="auto"/>
            <w:vAlign w:val="center"/>
          </w:tcPr>
          <w:p w:rsidR="00BB5609" w:rsidRDefault="00856415">
            <w:pPr>
              <w:pStyle w:val="1"/>
              <w:rPr>
                <w:rFonts w:ascii="黑体" w:eastAsia="黑体"/>
                <w:sz w:val="28"/>
                <w:szCs w:val="28"/>
              </w:rPr>
            </w:pPr>
            <w:bookmarkStart w:id="56" w:name="_Toc615337370"/>
            <w:r>
              <w:rPr>
                <w:rFonts w:hint="eastAsia"/>
              </w:rPr>
              <w:t>城市规划管理方面</w:t>
            </w:r>
            <w:r>
              <w:t>案由</w:t>
            </w:r>
            <w:r>
              <w:rPr>
                <w:rFonts w:hint="eastAsia"/>
              </w:rPr>
              <w:t>2</w:t>
            </w:r>
            <w:r>
              <w:t>项</w:t>
            </w:r>
            <w:bookmarkEnd w:id="56"/>
          </w:p>
        </w:tc>
      </w:tr>
      <w:tr w:rsidR="00BB5609">
        <w:trPr>
          <w:gridAfter w:val="1"/>
          <w:wAfter w:w="13" w:type="dxa"/>
          <w:trHeight w:val="661"/>
        </w:trPr>
        <w:tc>
          <w:tcPr>
            <w:tcW w:w="15104" w:type="dxa"/>
            <w:gridSpan w:val="13"/>
            <w:shd w:val="clear" w:color="auto" w:fill="auto"/>
            <w:vAlign w:val="center"/>
          </w:tcPr>
          <w:p w:rsidR="00BB5609" w:rsidRDefault="00856415">
            <w:pPr>
              <w:pStyle w:val="20"/>
              <w:spacing w:before="0" w:beforeAutospacing="0" w:after="0" w:afterAutospacing="0" w:line="0" w:lineRule="atLeast"/>
              <w:jc w:val="center"/>
            </w:pPr>
            <w:bookmarkStart w:id="57" w:name="_Toc825718183"/>
            <w:r>
              <w:rPr>
                <w:rFonts w:hint="eastAsia"/>
              </w:rPr>
              <w:t>《中华人民共和国城乡规划法》《北京市城乡规划条例》</w:t>
            </w:r>
            <w:r>
              <w:rPr>
                <w:rFonts w:hint="eastAsia"/>
                <w:sz w:val="32"/>
                <w:szCs w:val="32"/>
              </w:rPr>
              <w:t>《北京市禁止违法建设若干规定》</w:t>
            </w:r>
            <w:r>
              <w:rPr>
                <w:rFonts w:hint="eastAsia"/>
              </w:rPr>
              <w:t>等法规案由</w:t>
            </w:r>
            <w:r>
              <w:rPr>
                <w:rFonts w:hint="eastAsia"/>
              </w:rPr>
              <w:t>2</w:t>
            </w:r>
            <w:r>
              <w:rPr>
                <w:rFonts w:hint="eastAsia"/>
              </w:rPr>
              <w:t>项</w:t>
            </w:r>
            <w:bookmarkEnd w:id="57"/>
          </w:p>
        </w:tc>
      </w:tr>
      <w:tr w:rsidR="00BB5609">
        <w:trPr>
          <w:gridAfter w:val="1"/>
          <w:wAfter w:w="13" w:type="dxa"/>
          <w:trHeight w:val="3755"/>
        </w:trPr>
        <w:tc>
          <w:tcPr>
            <w:tcW w:w="706" w:type="dxa"/>
            <w:vMerge w:val="restart"/>
            <w:shd w:val="clear" w:color="auto" w:fill="auto"/>
            <w:vAlign w:val="center"/>
          </w:tcPr>
          <w:p w:rsidR="00BB5609" w:rsidRDefault="00856415">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1</w:t>
            </w:r>
          </w:p>
        </w:tc>
        <w:tc>
          <w:tcPr>
            <w:tcW w:w="1441" w:type="dxa"/>
            <w:vMerge w:val="restart"/>
            <w:shd w:val="clear" w:color="auto" w:fill="auto"/>
            <w:vAlign w:val="center"/>
          </w:tcPr>
          <w:p w:rsidR="00BB5609" w:rsidRDefault="00856415">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违法建设</w:t>
            </w:r>
          </w:p>
        </w:tc>
        <w:tc>
          <w:tcPr>
            <w:tcW w:w="10028" w:type="dxa"/>
            <w:gridSpan w:val="9"/>
            <w:shd w:val="clear" w:color="auto" w:fill="auto"/>
          </w:tcPr>
          <w:p w:rsidR="00BB5609" w:rsidRDefault="00856415">
            <w:pPr>
              <w:widowControl/>
              <w:spacing w:line="380" w:lineRule="exact"/>
              <w:jc w:val="left"/>
              <w:rPr>
                <w:rFonts w:ascii="仿宋_GB2312" w:eastAsia="仿宋_GB2312" w:hAnsi="宋体" w:cs="宋体"/>
                <w:kern w:val="0"/>
                <w:sz w:val="24"/>
              </w:rPr>
            </w:pPr>
            <w:r>
              <w:rPr>
                <w:rFonts w:ascii="宋体" w:hAnsi="宋体" w:cs="宋体"/>
                <w:b/>
                <w:bCs/>
                <w:kern w:val="0"/>
                <w:sz w:val="24"/>
              </w:rPr>
              <w:t>[</w:t>
            </w:r>
            <w:r>
              <w:rPr>
                <w:rFonts w:ascii="宋体" w:hAnsi="宋体" w:cs="宋体" w:hint="eastAsia"/>
                <w:b/>
                <w:bCs/>
                <w:kern w:val="0"/>
                <w:sz w:val="24"/>
              </w:rPr>
              <w:t>新生违法建设</w:t>
            </w:r>
            <w:r>
              <w:rPr>
                <w:rFonts w:ascii="宋体" w:hAnsi="宋体" w:cs="宋体"/>
                <w:b/>
                <w:bCs/>
                <w:kern w:val="0"/>
                <w:sz w:val="24"/>
              </w:rPr>
              <w:t>]</w:t>
            </w:r>
            <w:r>
              <w:rPr>
                <w:rFonts w:ascii="仿宋_GB2312" w:eastAsia="仿宋_GB2312" w:hAnsi="宋体" w:cs="宋体"/>
                <w:kern w:val="0"/>
                <w:sz w:val="24"/>
              </w:rPr>
              <w:br/>
            </w:r>
            <w:r>
              <w:rPr>
                <w:rFonts w:ascii="仿宋_GB2312" w:eastAsia="仿宋_GB2312" w:hAnsi="宋体" w:cs="宋体" w:hint="eastAsia"/>
                <w:b/>
                <w:bCs/>
                <w:kern w:val="0"/>
                <w:sz w:val="24"/>
              </w:rPr>
              <w:t>违反条款：</w:t>
            </w:r>
            <w:r>
              <w:rPr>
                <w:rFonts w:ascii="仿宋_GB2312" w:eastAsia="仿宋_GB2312" w:hAnsi="宋体" w:cs="宋体" w:hint="eastAsia"/>
                <w:kern w:val="0"/>
                <w:sz w:val="24"/>
              </w:rPr>
              <w:t>《北京市城乡规划条例》第二十九条第一款；</w:t>
            </w:r>
            <w:r>
              <w:rPr>
                <w:rFonts w:ascii="仿宋_GB2312" w:eastAsia="仿宋_GB2312" w:hAnsi="宋体" w:cs="宋体"/>
                <w:kern w:val="0"/>
                <w:sz w:val="24"/>
              </w:rPr>
              <w:br/>
            </w:r>
            <w:r>
              <w:rPr>
                <w:rFonts w:ascii="仿宋_GB2312" w:eastAsia="仿宋_GB2312" w:hAnsi="宋体" w:cs="宋体" w:hint="eastAsia"/>
                <w:b/>
                <w:bCs/>
                <w:kern w:val="0"/>
                <w:sz w:val="24"/>
              </w:rPr>
              <w:t>拆除条款：</w:t>
            </w:r>
            <w:r>
              <w:rPr>
                <w:rFonts w:ascii="仿宋_GB2312" w:eastAsia="仿宋_GB2312" w:hAnsi="宋体" w:cs="宋体" w:hint="eastAsia"/>
                <w:kern w:val="0"/>
                <w:sz w:val="24"/>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仿宋_GB2312" w:eastAsia="仿宋_GB2312" w:hAnsi="宋体" w:cs="宋体"/>
                <w:kern w:val="0"/>
                <w:sz w:val="24"/>
              </w:rPr>
              <w:br/>
            </w:r>
            <w:r>
              <w:rPr>
                <w:rFonts w:ascii="仿宋_GB2312" w:eastAsia="仿宋_GB2312" w:hAnsi="宋体" w:cs="宋体" w:hint="eastAsia"/>
                <w:b/>
                <w:bCs/>
                <w:kern w:val="0"/>
                <w:sz w:val="24"/>
              </w:rPr>
              <w:t>处罚条款：</w:t>
            </w:r>
            <w:r>
              <w:rPr>
                <w:rFonts w:ascii="仿宋_GB2312" w:eastAsia="仿宋_GB2312" w:hAnsi="宋体" w:cs="宋体" w:hint="eastAsia"/>
                <w:kern w:val="0"/>
                <w:sz w:val="24"/>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929" w:type="dxa"/>
            <w:gridSpan w:val="2"/>
            <w:vMerge w:val="restart"/>
            <w:shd w:val="clear" w:color="auto" w:fill="auto"/>
            <w:vAlign w:val="center"/>
          </w:tcPr>
          <w:p w:rsidR="00BB5609" w:rsidRDefault="00856415">
            <w:pPr>
              <w:spacing w:line="360" w:lineRule="exact"/>
              <w:rPr>
                <w:rFonts w:ascii="仿宋_GB2312" w:eastAsia="仿宋_GB2312" w:hAnsi="宋体" w:cs="宋体"/>
                <w:kern w:val="0"/>
                <w:szCs w:val="21"/>
              </w:rPr>
            </w:pPr>
            <w:r>
              <w:rPr>
                <w:rFonts w:ascii="仿宋_GB2312" w:eastAsia="仿宋_GB2312" w:hAnsi="宋体" w:cs="宋体" w:hint="eastAsia"/>
                <w:kern w:val="0"/>
                <w:sz w:val="24"/>
              </w:rPr>
              <w:t>罚款裁量按照《住房和城乡建设部关于印发〈关于</w:t>
            </w:r>
            <w:r>
              <w:rPr>
                <w:rFonts w:ascii="仿宋_GB2312" w:eastAsia="仿宋_GB2312" w:hAnsi="宋体" w:cs="宋体" w:hint="eastAsia"/>
                <w:kern w:val="0"/>
                <w:sz w:val="24"/>
              </w:rPr>
              <w:t>规范城乡规划行政处罚裁量权的指导意见〉的通知》执行。</w:t>
            </w:r>
          </w:p>
        </w:tc>
      </w:tr>
      <w:tr w:rsidR="00BB5609">
        <w:trPr>
          <w:gridAfter w:val="1"/>
          <w:wAfter w:w="13" w:type="dxa"/>
          <w:trHeight w:val="6594"/>
        </w:trPr>
        <w:tc>
          <w:tcPr>
            <w:tcW w:w="706"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028" w:type="dxa"/>
            <w:gridSpan w:val="9"/>
            <w:shd w:val="clear" w:color="auto" w:fill="auto"/>
          </w:tcPr>
          <w:p w:rsidR="00BB5609" w:rsidRDefault="00856415">
            <w:pPr>
              <w:widowControl/>
              <w:spacing w:line="360" w:lineRule="exact"/>
              <w:jc w:val="left"/>
              <w:rPr>
                <w:rFonts w:ascii="仿宋_GB2312" w:eastAsia="仿宋_GB2312" w:hAnsi="宋体" w:cs="宋体"/>
                <w:kern w:val="0"/>
                <w:sz w:val="24"/>
              </w:rPr>
            </w:pPr>
            <w:r>
              <w:rPr>
                <w:rFonts w:ascii="宋体" w:hAnsi="宋体" w:cs="宋体"/>
                <w:b/>
                <w:bCs/>
                <w:kern w:val="0"/>
                <w:sz w:val="24"/>
              </w:rPr>
              <w:t>[</w:t>
            </w:r>
            <w:r>
              <w:rPr>
                <w:rFonts w:ascii="宋体" w:hAnsi="宋体" w:cs="宋体" w:hint="eastAsia"/>
                <w:b/>
                <w:bCs/>
                <w:kern w:val="0"/>
                <w:sz w:val="24"/>
              </w:rPr>
              <w:t>已建成违法建设</w:t>
            </w:r>
            <w:r>
              <w:rPr>
                <w:rFonts w:ascii="宋体" w:hAnsi="宋体" w:cs="宋体"/>
                <w:b/>
                <w:bCs/>
                <w:kern w:val="0"/>
                <w:sz w:val="24"/>
              </w:rPr>
              <w:t>]</w:t>
            </w:r>
            <w:r>
              <w:rPr>
                <w:rFonts w:ascii="仿宋_GB2312" w:eastAsia="仿宋_GB2312" w:hAnsi="宋体" w:cs="宋体"/>
                <w:kern w:val="0"/>
                <w:sz w:val="24"/>
              </w:rPr>
              <w:br/>
            </w:r>
            <w:r>
              <w:rPr>
                <w:rFonts w:ascii="仿宋_GB2312" w:eastAsia="仿宋_GB2312" w:hAnsi="宋体" w:cs="宋体" w:hint="eastAsia"/>
                <w:b/>
                <w:bCs/>
                <w:kern w:val="0"/>
                <w:sz w:val="24"/>
              </w:rPr>
              <w:t>违反条款：</w:t>
            </w:r>
            <w:r>
              <w:rPr>
                <w:rFonts w:ascii="仿宋_GB2312" w:eastAsia="仿宋_GB2312" w:hAnsi="宋体" w:cs="宋体" w:hint="eastAsia"/>
                <w:kern w:val="0"/>
                <w:sz w:val="24"/>
              </w:rPr>
              <w:t>《北京市城乡规划条例》第二十九条第一款；</w:t>
            </w:r>
            <w:r>
              <w:rPr>
                <w:rFonts w:ascii="仿宋_GB2312" w:eastAsia="仿宋_GB2312" w:hAnsi="宋体" w:cs="宋体"/>
                <w:kern w:val="0"/>
                <w:sz w:val="24"/>
              </w:rPr>
              <w:br/>
            </w:r>
            <w:r>
              <w:rPr>
                <w:rFonts w:ascii="仿宋_GB2312" w:eastAsia="仿宋_GB2312" w:hAnsi="宋体" w:cs="宋体" w:hint="eastAsia"/>
                <w:b/>
                <w:bCs/>
                <w:kern w:val="0"/>
                <w:sz w:val="24"/>
              </w:rPr>
              <w:t>拆除条款：（限期拆除）</w:t>
            </w:r>
            <w:r>
              <w:rPr>
                <w:rFonts w:ascii="仿宋_GB2312" w:eastAsia="仿宋_GB2312" w:hAnsi="宋体" w:cs="宋体" w:hint="eastAsia"/>
                <w:kern w:val="0"/>
                <w:sz w:val="24"/>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rsidR="00BB5609" w:rsidRDefault="00856415">
            <w:pPr>
              <w:widowControl/>
              <w:spacing w:line="360" w:lineRule="exact"/>
              <w:ind w:firstLineChars="200" w:firstLine="482"/>
              <w:jc w:val="left"/>
              <w:rPr>
                <w:rFonts w:ascii="仿宋_GB2312" w:eastAsia="仿宋_GB2312" w:hAnsi="宋体" w:cs="宋体"/>
                <w:kern w:val="0"/>
                <w:sz w:val="24"/>
              </w:rPr>
            </w:pPr>
            <w:r>
              <w:rPr>
                <w:rFonts w:ascii="仿宋_GB2312" w:eastAsia="仿宋_GB2312" w:hAnsi="宋体" w:cs="宋体" w:hint="eastAsia"/>
                <w:b/>
                <w:bCs/>
                <w:kern w:val="0"/>
                <w:sz w:val="24"/>
              </w:rPr>
              <w:t>（强制拆除）</w:t>
            </w:r>
            <w:r>
              <w:rPr>
                <w:rFonts w:ascii="仿宋_GB2312" w:eastAsia="仿宋_GB2312" w:hAnsi="宋体" w:cs="宋体" w:hint="eastAsia"/>
                <w:kern w:val="0"/>
                <w:sz w:val="24"/>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rsidR="00BB5609" w:rsidRDefault="00856415">
            <w:pPr>
              <w:widowControl/>
              <w:spacing w:line="360" w:lineRule="exact"/>
              <w:ind w:firstLineChars="200" w:firstLine="482"/>
              <w:jc w:val="left"/>
              <w:rPr>
                <w:rFonts w:ascii="仿宋_GB2312" w:eastAsia="仿宋_GB2312" w:hAnsi="宋体" w:cs="宋体"/>
                <w:kern w:val="0"/>
                <w:sz w:val="24"/>
              </w:rPr>
            </w:pPr>
            <w:r>
              <w:rPr>
                <w:rFonts w:ascii="仿宋_GB2312" w:eastAsia="仿宋_GB2312" w:hAnsi="宋体" w:cs="宋体" w:hint="eastAsia"/>
                <w:b/>
                <w:kern w:val="0"/>
                <w:sz w:val="24"/>
              </w:rPr>
              <w:t>（无主公告）</w:t>
            </w:r>
            <w:r>
              <w:rPr>
                <w:rFonts w:ascii="仿宋_GB2312" w:eastAsia="仿宋_GB2312" w:hAnsi="宋体" w:cs="宋体" w:hint="eastAsia"/>
                <w:kern w:val="0"/>
                <w:sz w:val="24"/>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仿宋_GB2312" w:eastAsia="仿宋_GB2312" w:hAnsi="宋体" w:cs="宋体"/>
                <w:kern w:val="0"/>
                <w:sz w:val="24"/>
              </w:rPr>
              <w:t>10</w:t>
            </w:r>
            <w:r>
              <w:rPr>
                <w:rFonts w:ascii="仿宋_GB2312" w:eastAsia="仿宋_GB2312" w:hAnsi="宋体" w:cs="宋体" w:hint="eastAsia"/>
                <w:kern w:val="0"/>
                <w:sz w:val="24"/>
              </w:rPr>
              <w:t>日。公告期间届满后</w:t>
            </w:r>
            <w:r>
              <w:rPr>
                <w:rFonts w:ascii="仿宋_GB2312" w:eastAsia="仿宋_GB2312" w:hAnsi="宋体" w:cs="宋体"/>
                <w:kern w:val="0"/>
                <w:sz w:val="24"/>
              </w:rPr>
              <w:t>6</w:t>
            </w:r>
            <w:r>
              <w:rPr>
                <w:rFonts w:ascii="仿宋_GB2312" w:eastAsia="仿宋_GB2312" w:hAnsi="宋体" w:cs="宋体" w:hint="eastAsia"/>
                <w:kern w:val="0"/>
                <w:sz w:val="24"/>
              </w:rPr>
              <w:t>个月内无人提起行政复议或者行政诉讼的，依法强制拆除或者没收。</w:t>
            </w:r>
            <w:r>
              <w:rPr>
                <w:rFonts w:ascii="仿宋_GB2312" w:eastAsia="仿宋_GB2312" w:hAnsi="宋体" w:cs="宋体"/>
                <w:kern w:val="0"/>
                <w:sz w:val="24"/>
              </w:rPr>
              <w:br/>
            </w:r>
            <w:r>
              <w:rPr>
                <w:rFonts w:ascii="仿宋_GB2312" w:eastAsia="仿宋_GB2312" w:hAnsi="宋体" w:cs="宋体" w:hint="eastAsia"/>
                <w:b/>
                <w:bCs/>
                <w:kern w:val="0"/>
                <w:sz w:val="24"/>
              </w:rPr>
              <w:t>处罚条款：</w:t>
            </w:r>
            <w:r>
              <w:rPr>
                <w:rFonts w:ascii="仿宋_GB2312" w:eastAsia="仿宋_GB2312" w:hAnsi="宋体" w:cs="宋体" w:hint="eastAsia"/>
                <w:kern w:val="0"/>
                <w:sz w:val="24"/>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929" w:type="dxa"/>
            <w:gridSpan w:val="2"/>
            <w:vMerge/>
            <w:shd w:val="clear" w:color="auto" w:fill="auto"/>
            <w:vAlign w:val="center"/>
          </w:tcPr>
          <w:p w:rsidR="00BB5609" w:rsidRDefault="00BB5609">
            <w:pPr>
              <w:spacing w:line="360" w:lineRule="exact"/>
              <w:rPr>
                <w:rFonts w:ascii="仿宋_GB2312" w:eastAsia="仿宋_GB2312" w:hAnsi="宋体" w:cs="宋体"/>
                <w:kern w:val="0"/>
                <w:szCs w:val="21"/>
              </w:rPr>
            </w:pPr>
          </w:p>
        </w:tc>
      </w:tr>
      <w:tr w:rsidR="00BB5609">
        <w:trPr>
          <w:gridAfter w:val="1"/>
          <w:wAfter w:w="13" w:type="dxa"/>
          <w:trHeight w:val="4966"/>
        </w:trPr>
        <w:tc>
          <w:tcPr>
            <w:tcW w:w="706"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0" w:lineRule="atLeast"/>
              <w:rPr>
                <w:rFonts w:ascii="仿宋_GB2312" w:eastAsia="仿宋_GB2312" w:hAnsi="宋体" w:cs="宋体"/>
                <w:kern w:val="0"/>
                <w:szCs w:val="21"/>
              </w:rPr>
            </w:pPr>
          </w:p>
        </w:tc>
        <w:tc>
          <w:tcPr>
            <w:tcW w:w="10028" w:type="dxa"/>
            <w:gridSpan w:val="9"/>
            <w:shd w:val="clear" w:color="auto" w:fill="auto"/>
          </w:tcPr>
          <w:p w:rsidR="00BB5609" w:rsidRDefault="00856415">
            <w:pPr>
              <w:widowControl/>
              <w:pBdr>
                <w:top w:val="single" w:sz="4" w:space="1" w:color="auto"/>
              </w:pBdr>
              <w:spacing w:line="360" w:lineRule="exact"/>
              <w:jc w:val="left"/>
              <w:rPr>
                <w:rFonts w:ascii="宋体" w:hAnsi="宋体" w:cs="宋体"/>
                <w:b/>
                <w:bCs/>
                <w:kern w:val="0"/>
                <w:sz w:val="24"/>
              </w:rPr>
            </w:pPr>
            <w:r>
              <w:rPr>
                <w:rFonts w:ascii="宋体" w:hAnsi="宋体" w:cs="宋体"/>
                <w:b/>
                <w:bCs/>
                <w:kern w:val="0"/>
                <w:sz w:val="24"/>
              </w:rPr>
              <w:t>[</w:t>
            </w:r>
            <w:r>
              <w:rPr>
                <w:rFonts w:ascii="宋体" w:hAnsi="宋体" w:cs="宋体" w:hint="eastAsia"/>
                <w:b/>
                <w:bCs/>
                <w:kern w:val="0"/>
                <w:sz w:val="24"/>
              </w:rPr>
              <w:t>城镇临时建设工程未取得临时建设工程规划许可证违法建设</w:t>
            </w:r>
            <w:r>
              <w:rPr>
                <w:rFonts w:ascii="宋体" w:hAnsi="宋体" w:cs="宋体"/>
                <w:b/>
                <w:bCs/>
                <w:kern w:val="0"/>
                <w:sz w:val="24"/>
              </w:rPr>
              <w:t>]</w:t>
            </w:r>
          </w:p>
          <w:p w:rsidR="00BB5609" w:rsidRDefault="00856415">
            <w:pPr>
              <w:widowControl/>
              <w:pBdr>
                <w:top w:val="single" w:sz="4" w:space="1" w:color="auto"/>
              </w:pBdr>
              <w:spacing w:line="360" w:lineRule="exact"/>
              <w:jc w:val="left"/>
              <w:rPr>
                <w:rFonts w:ascii="仿宋_GB2312" w:eastAsia="仿宋_GB2312" w:hAnsi="宋体" w:cs="宋体"/>
                <w:kern w:val="0"/>
                <w:sz w:val="24"/>
              </w:rPr>
            </w:pPr>
            <w:r>
              <w:rPr>
                <w:rFonts w:ascii="仿宋_GB2312" w:eastAsia="仿宋_GB2312" w:hAnsi="宋体" w:cs="宋体" w:hint="eastAsia"/>
                <w:b/>
                <w:bCs/>
                <w:kern w:val="0"/>
                <w:sz w:val="24"/>
              </w:rPr>
              <w:t>违反条款：</w:t>
            </w:r>
            <w:r>
              <w:rPr>
                <w:rFonts w:ascii="仿宋_GB2312" w:eastAsia="仿宋_GB2312" w:hAnsi="宋体" w:cs="宋体" w:hint="eastAsia"/>
                <w:kern w:val="0"/>
                <w:sz w:val="24"/>
              </w:rPr>
              <w:t>《北京市城乡规划条例》第二十九条第一款；</w:t>
            </w:r>
          </w:p>
          <w:p w:rsidR="00BB5609" w:rsidRDefault="00856415">
            <w:pPr>
              <w:widowControl/>
              <w:pBdr>
                <w:top w:val="single" w:sz="4" w:space="1" w:color="auto"/>
              </w:pBdr>
              <w:spacing w:line="360" w:lineRule="exact"/>
              <w:jc w:val="left"/>
              <w:rPr>
                <w:rFonts w:ascii="仿宋_GB2312" w:eastAsia="仿宋_GB2312" w:hAnsi="宋体" w:cs="宋体"/>
                <w:kern w:val="0"/>
                <w:sz w:val="24"/>
              </w:rPr>
            </w:pPr>
            <w:r>
              <w:rPr>
                <w:rFonts w:ascii="仿宋_GB2312" w:eastAsia="仿宋_GB2312" w:hAnsi="宋体" w:cs="宋体" w:hint="eastAsia"/>
                <w:b/>
                <w:bCs/>
                <w:kern w:val="0"/>
                <w:sz w:val="24"/>
              </w:rPr>
              <w:t>拆除条款：</w:t>
            </w:r>
            <w:r>
              <w:rPr>
                <w:rFonts w:ascii="仿宋_GB2312" w:eastAsia="仿宋_GB2312" w:hAnsi="宋体" w:cs="宋体" w:hint="eastAsia"/>
                <w:kern w:val="0"/>
                <w:sz w:val="24"/>
              </w:rPr>
              <w:t>第七十六条，城镇临时建设工程未取得临时建设工程规划许可证或者未按照临时建设工程规划许可证许可内容进行建设或者逾期未拆除的，责令限期拆除，可以并处该建设工程造价一倍以下的罚款。</w:t>
            </w:r>
          </w:p>
          <w:p w:rsidR="00BB5609" w:rsidRDefault="00856415">
            <w:pPr>
              <w:widowControl/>
              <w:pBdr>
                <w:top w:val="single" w:sz="4" w:space="1" w:color="auto"/>
              </w:pBdr>
              <w:spacing w:line="3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rsidR="00BB5609" w:rsidRDefault="00856415">
            <w:pPr>
              <w:widowControl/>
              <w:pBdr>
                <w:top w:val="single" w:sz="4" w:space="1" w:color="auto"/>
              </w:pBdr>
              <w:spacing w:line="3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执法机关对无法确定违法建设当事人的，可以在公共媒体或者该建设工程所在地发布公告，督促违法建设当事</w:t>
            </w:r>
            <w:r>
              <w:rPr>
                <w:rFonts w:ascii="仿宋_GB2312" w:eastAsia="仿宋_GB2312" w:hAnsi="宋体" w:cs="宋体" w:hint="eastAsia"/>
                <w:kern w:val="0"/>
                <w:sz w:val="24"/>
              </w:rPr>
              <w:t>人依法接受处理，责令其限期拆除违法建设，告知其逾期不拆除的，执法机关将依法实施强制拆除，公告期间不得少于</w:t>
            </w:r>
            <w:r>
              <w:rPr>
                <w:rFonts w:ascii="仿宋_GB2312" w:eastAsia="仿宋_GB2312" w:hAnsi="宋体" w:cs="宋体"/>
                <w:kern w:val="0"/>
                <w:sz w:val="24"/>
              </w:rPr>
              <w:t>10</w:t>
            </w:r>
            <w:r>
              <w:rPr>
                <w:rFonts w:ascii="仿宋_GB2312" w:eastAsia="仿宋_GB2312" w:hAnsi="宋体" w:cs="宋体" w:hint="eastAsia"/>
                <w:kern w:val="0"/>
                <w:sz w:val="24"/>
              </w:rPr>
              <w:t>日。公告期间届满后</w:t>
            </w:r>
            <w:r>
              <w:rPr>
                <w:rFonts w:ascii="仿宋_GB2312" w:eastAsia="仿宋_GB2312" w:hAnsi="宋体" w:cs="宋体"/>
                <w:kern w:val="0"/>
                <w:sz w:val="24"/>
              </w:rPr>
              <w:t>6</w:t>
            </w:r>
            <w:r>
              <w:rPr>
                <w:rFonts w:ascii="仿宋_GB2312" w:eastAsia="仿宋_GB2312" w:hAnsi="宋体" w:cs="宋体" w:hint="eastAsia"/>
                <w:kern w:val="0"/>
                <w:sz w:val="24"/>
              </w:rPr>
              <w:t>个月内无人提起行政复议或者行政诉讼的，依法强制拆除或者没收。</w:t>
            </w:r>
          </w:p>
          <w:p w:rsidR="00BB5609" w:rsidRDefault="00856415">
            <w:pPr>
              <w:widowControl/>
              <w:spacing w:line="360" w:lineRule="exact"/>
              <w:jc w:val="left"/>
              <w:rPr>
                <w:rFonts w:ascii="宋体" w:hAnsi="宋体" w:cs="宋体"/>
                <w:b/>
                <w:bCs/>
                <w:kern w:val="0"/>
                <w:sz w:val="24"/>
              </w:rPr>
            </w:pPr>
            <w:r>
              <w:rPr>
                <w:rFonts w:ascii="仿宋_GB2312" w:eastAsia="仿宋_GB2312" w:hAnsi="宋体" w:cs="宋体" w:hint="eastAsia"/>
                <w:b/>
                <w:bCs/>
                <w:kern w:val="0"/>
                <w:sz w:val="24"/>
              </w:rPr>
              <w:t>处罚条款：</w:t>
            </w:r>
            <w:r>
              <w:rPr>
                <w:rFonts w:ascii="仿宋_GB2312" w:eastAsia="仿宋_GB2312" w:hAnsi="宋体" w:cs="宋体" w:hint="eastAsia"/>
                <w:kern w:val="0"/>
                <w:sz w:val="24"/>
              </w:rPr>
              <w:t>《北京市城乡规划条例》第七十六条。</w:t>
            </w:r>
          </w:p>
        </w:tc>
        <w:tc>
          <w:tcPr>
            <w:tcW w:w="2929" w:type="dxa"/>
            <w:gridSpan w:val="2"/>
            <w:shd w:val="clear" w:color="auto" w:fill="auto"/>
            <w:vAlign w:val="center"/>
          </w:tcPr>
          <w:p w:rsidR="00BB5609" w:rsidRDefault="00BB5609">
            <w:pPr>
              <w:spacing w:line="360" w:lineRule="exact"/>
              <w:rPr>
                <w:rFonts w:ascii="仿宋_GB2312" w:eastAsia="仿宋_GB2312" w:hAnsi="宋体" w:cs="宋体"/>
                <w:kern w:val="0"/>
                <w:szCs w:val="21"/>
              </w:rPr>
            </w:pPr>
          </w:p>
        </w:tc>
      </w:tr>
      <w:tr w:rsidR="00BB5609">
        <w:trPr>
          <w:gridAfter w:val="1"/>
          <w:wAfter w:w="13" w:type="dxa"/>
          <w:trHeight w:val="2965"/>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widowControl/>
              <w:jc w:val="left"/>
              <w:rPr>
                <w:rFonts w:ascii="仿宋_GB2312" w:eastAsia="仿宋_GB2312" w:hAnsi="宋体" w:cs="宋体"/>
                <w:kern w:val="0"/>
                <w:sz w:val="24"/>
              </w:rPr>
            </w:pPr>
            <w:r>
              <w:rPr>
                <w:rFonts w:ascii="仿宋_GB2312" w:eastAsia="仿宋_GB2312" w:hAnsi="宋体" w:cs="宋体" w:hint="eastAsia"/>
                <w:kern w:val="0"/>
                <w:sz w:val="24"/>
              </w:rPr>
              <w:t>未按照规定在施工现场对外公示建设工程规划许可证（含临时）及附件、附图</w:t>
            </w:r>
          </w:p>
        </w:tc>
        <w:tc>
          <w:tcPr>
            <w:tcW w:w="2886" w:type="dxa"/>
            <w:gridSpan w:val="2"/>
            <w:shd w:val="clear" w:color="auto" w:fill="auto"/>
            <w:vAlign w:val="center"/>
          </w:tcPr>
          <w:p w:rsidR="00BB5609" w:rsidRDefault="00856415">
            <w:pPr>
              <w:widowControl/>
              <w:jc w:val="left"/>
              <w:rPr>
                <w:rFonts w:ascii="仿宋_GB2312" w:eastAsia="仿宋_GB2312" w:hAnsi="宋体" w:cs="宋体"/>
                <w:kern w:val="0"/>
                <w:sz w:val="24"/>
              </w:rPr>
            </w:pPr>
            <w:r>
              <w:rPr>
                <w:rFonts w:ascii="仿宋_GB2312" w:eastAsia="仿宋_GB2312" w:hAnsi="宋体" w:cs="宋体" w:hint="eastAsia"/>
                <w:b/>
                <w:bCs/>
                <w:kern w:val="0"/>
                <w:sz w:val="24"/>
              </w:rPr>
              <w:t>违反条款：</w:t>
            </w:r>
            <w:r>
              <w:rPr>
                <w:rFonts w:ascii="仿宋_GB2312" w:eastAsia="仿宋_GB2312" w:hAnsi="宋体" w:cs="宋体" w:hint="eastAsia"/>
                <w:kern w:val="0"/>
                <w:sz w:val="24"/>
              </w:rPr>
              <w:t>《北京市城乡规划条例》第六十四条；</w:t>
            </w:r>
            <w:r>
              <w:rPr>
                <w:rFonts w:ascii="仿宋_GB2312" w:eastAsia="仿宋_GB2312" w:hAnsi="宋体" w:cs="宋体"/>
                <w:kern w:val="0"/>
                <w:sz w:val="24"/>
              </w:rPr>
              <w:br/>
            </w:r>
            <w:r>
              <w:rPr>
                <w:rFonts w:ascii="仿宋_GB2312" w:eastAsia="仿宋_GB2312" w:hAnsi="宋体" w:cs="宋体" w:hint="eastAsia"/>
                <w:b/>
                <w:bCs/>
                <w:kern w:val="0"/>
                <w:sz w:val="24"/>
              </w:rPr>
              <w:t>处罚条款：</w:t>
            </w:r>
            <w:r>
              <w:rPr>
                <w:rFonts w:ascii="仿宋_GB2312" w:eastAsia="仿宋_GB2312" w:hAnsi="宋体" w:cs="宋体" w:hint="eastAsia"/>
                <w:kern w:val="0"/>
                <w:sz w:val="24"/>
              </w:rPr>
              <w:t>《北京市城乡规划条例》第八十五条，责令限期改正，可以并处</w:t>
            </w:r>
            <w:r>
              <w:rPr>
                <w:rFonts w:ascii="仿宋_GB2312" w:eastAsia="仿宋_GB2312" w:hAnsi="宋体" w:cs="宋体"/>
                <w:kern w:val="0"/>
                <w:sz w:val="24"/>
              </w:rPr>
              <w:t>5000</w:t>
            </w:r>
            <w:r>
              <w:rPr>
                <w:rFonts w:ascii="仿宋_GB2312" w:eastAsia="仿宋_GB2312" w:hAnsi="宋体" w:cs="宋体" w:hint="eastAsia"/>
                <w:kern w:val="0"/>
                <w:sz w:val="24"/>
              </w:rPr>
              <w:t>元以上</w:t>
            </w:r>
            <w:r>
              <w:rPr>
                <w:rFonts w:ascii="仿宋_GB2312" w:eastAsia="仿宋_GB2312" w:hAnsi="宋体" w:cs="宋体"/>
                <w:kern w:val="0"/>
                <w:sz w:val="24"/>
              </w:rPr>
              <w:t>1</w:t>
            </w:r>
            <w:r>
              <w:rPr>
                <w:rFonts w:ascii="仿宋_GB2312" w:eastAsia="仿宋_GB2312" w:hAnsi="宋体" w:cs="宋体" w:hint="eastAsia"/>
                <w:kern w:val="0"/>
                <w:sz w:val="24"/>
              </w:rPr>
              <w:t>万元以下罚款。</w:t>
            </w:r>
          </w:p>
        </w:tc>
        <w:tc>
          <w:tcPr>
            <w:tcW w:w="1089" w:type="dxa"/>
            <w:gridSpan w:val="2"/>
            <w:shd w:val="clear" w:color="auto" w:fill="auto"/>
            <w:vAlign w:val="center"/>
          </w:tcPr>
          <w:p w:rsidR="00BB5609" w:rsidRDefault="00856415">
            <w:pPr>
              <w:widowControl/>
              <w:jc w:val="center"/>
              <w:rPr>
                <w:rFonts w:ascii="仿宋_GB2312" w:eastAsia="仿宋_GB2312" w:hAnsi="宋体" w:cs="宋体"/>
                <w:kern w:val="0"/>
                <w:sz w:val="24"/>
              </w:rPr>
            </w:pPr>
            <w:r>
              <w:rPr>
                <w:rFonts w:ascii="仿宋_GB2312" w:eastAsia="仿宋_GB2312" w:hAnsi="宋体" w:cs="宋体"/>
                <w:kern w:val="0"/>
                <w:sz w:val="24"/>
              </w:rPr>
              <w:t>5000</w:t>
            </w:r>
          </w:p>
        </w:tc>
        <w:tc>
          <w:tcPr>
            <w:tcW w:w="1014" w:type="dxa"/>
            <w:gridSpan w:val="3"/>
            <w:shd w:val="clear" w:color="auto" w:fill="auto"/>
            <w:vAlign w:val="center"/>
          </w:tcPr>
          <w:p w:rsidR="00BB5609" w:rsidRDefault="00856415">
            <w:pPr>
              <w:widowControl/>
              <w:jc w:val="center"/>
              <w:rPr>
                <w:rFonts w:ascii="仿宋_GB2312" w:eastAsia="仿宋_GB2312" w:hAnsi="宋体" w:cs="宋体"/>
                <w:kern w:val="0"/>
                <w:sz w:val="24"/>
              </w:rPr>
            </w:pPr>
            <w:r>
              <w:rPr>
                <w:rFonts w:ascii="仿宋_GB2312" w:eastAsia="仿宋_GB2312" w:hAnsi="宋体" w:cs="宋体"/>
                <w:kern w:val="0"/>
                <w:sz w:val="24"/>
              </w:rPr>
              <w:t>1</w:t>
            </w:r>
          </w:p>
        </w:tc>
        <w:tc>
          <w:tcPr>
            <w:tcW w:w="3411" w:type="dxa"/>
            <w:shd w:val="clear" w:color="auto" w:fill="auto"/>
            <w:vAlign w:val="center"/>
          </w:tcPr>
          <w:p w:rsidR="00BB5609" w:rsidRDefault="00856415">
            <w:pPr>
              <w:widowControl/>
              <w:rPr>
                <w:rFonts w:ascii="仿宋_GB2312" w:eastAsia="仿宋_GB2312" w:hAnsi="宋体" w:cs="宋体"/>
                <w:kern w:val="0"/>
                <w:sz w:val="24"/>
              </w:rPr>
            </w:pPr>
            <w:r>
              <w:rPr>
                <w:rFonts w:ascii="仿宋_GB2312" w:eastAsia="仿宋_GB2312" w:hAnsi="宋体" w:cs="宋体" w:hint="eastAsia"/>
                <w:kern w:val="0"/>
                <w:sz w:val="24"/>
              </w:rPr>
              <w:t>按照《基准》的有关规定执行</w:t>
            </w:r>
          </w:p>
        </w:tc>
        <w:tc>
          <w:tcPr>
            <w:tcW w:w="1628" w:type="dxa"/>
            <w:shd w:val="clear" w:color="auto" w:fill="auto"/>
            <w:vAlign w:val="center"/>
          </w:tcPr>
          <w:p w:rsidR="00BB5609" w:rsidRDefault="00856415">
            <w:pPr>
              <w:widowControl/>
              <w:jc w:val="center"/>
              <w:rPr>
                <w:rFonts w:ascii="仿宋_GB2312" w:eastAsia="仿宋_GB2312" w:hAnsi="宋体" w:cs="宋体"/>
                <w:kern w:val="0"/>
                <w:sz w:val="24"/>
              </w:rPr>
            </w:pPr>
            <w:r>
              <w:rPr>
                <w:rFonts w:ascii="仿宋_GB2312" w:eastAsia="仿宋_GB2312" w:hAnsi="宋体" w:cs="宋体" w:hint="eastAsia"/>
                <w:kern w:val="0"/>
                <w:sz w:val="24"/>
              </w:rPr>
              <w:t>罚款数额</w:t>
            </w:r>
            <w:r>
              <w:rPr>
                <w:rFonts w:ascii="仿宋_GB2312" w:eastAsia="仿宋_GB2312" w:hAnsi="宋体" w:cs="宋体" w:hint="eastAsia"/>
                <w:kern w:val="0"/>
                <w:szCs w:val="21"/>
              </w:rPr>
              <w:t>＝</w:t>
            </w:r>
            <w:r>
              <w:rPr>
                <w:rFonts w:ascii="仿宋_GB2312" w:eastAsia="仿宋_GB2312" w:hAnsi="宋体" w:cs="宋体"/>
                <w:kern w:val="0"/>
                <w:sz w:val="24"/>
              </w:rPr>
              <w:t>5000</w:t>
            </w:r>
            <w:r>
              <w:rPr>
                <w:rFonts w:ascii="仿宋_GB2312" w:eastAsia="仿宋_GB2312" w:hAnsi="宋体" w:cs="宋体" w:hint="eastAsia"/>
                <w:kern w:val="0"/>
                <w:sz w:val="24"/>
              </w:rPr>
              <w:t>×（</w:t>
            </w:r>
            <w:r>
              <w:rPr>
                <w:rFonts w:ascii="仿宋_GB2312" w:eastAsia="仿宋_GB2312" w:hAnsi="宋体" w:cs="宋体"/>
                <w:kern w:val="0"/>
                <w:sz w:val="24"/>
              </w:rPr>
              <w:t>1+</w:t>
            </w:r>
            <w:r>
              <w:rPr>
                <w:rFonts w:ascii="仿宋_GB2312" w:eastAsia="仿宋_GB2312" w:hAnsi="宋体" w:cs="宋体" w:hint="eastAsia"/>
                <w:kern w:val="0"/>
                <w:sz w:val="24"/>
              </w:rPr>
              <w:t>情节系数）</w:t>
            </w:r>
          </w:p>
        </w:tc>
        <w:tc>
          <w:tcPr>
            <w:tcW w:w="2929" w:type="dxa"/>
            <w:gridSpan w:val="2"/>
            <w:shd w:val="clear" w:color="auto" w:fill="auto"/>
            <w:vAlign w:val="center"/>
          </w:tcPr>
          <w:p w:rsidR="00BB5609" w:rsidRDefault="00856415">
            <w:pPr>
              <w:widowControl/>
              <w:jc w:val="center"/>
              <w:rPr>
                <w:rFonts w:ascii="仿宋_GB2312" w:eastAsia="仿宋_GB2312" w:hAnsi="宋体" w:cs="宋体"/>
                <w:kern w:val="0"/>
                <w:sz w:val="24"/>
              </w:rPr>
            </w:pPr>
            <w:r>
              <w:rPr>
                <w:rFonts w:ascii="仿宋_GB2312" w:eastAsia="仿宋_GB2312" w:hAnsi="宋体" w:cs="宋体" w:hint="eastAsia"/>
                <w:kern w:val="0"/>
                <w:sz w:val="24"/>
              </w:rPr>
              <w:t>该项案由执法区域范畴与查处违法建设分工区域范畴相同</w:t>
            </w:r>
          </w:p>
        </w:tc>
      </w:tr>
      <w:tr w:rsidR="00BB5609">
        <w:trPr>
          <w:gridAfter w:val="1"/>
          <w:wAfter w:w="13" w:type="dxa"/>
          <w:trHeight w:val="699"/>
        </w:trPr>
        <w:tc>
          <w:tcPr>
            <w:tcW w:w="15104" w:type="dxa"/>
            <w:gridSpan w:val="13"/>
            <w:shd w:val="clear" w:color="auto" w:fill="auto"/>
            <w:vAlign w:val="center"/>
          </w:tcPr>
          <w:p w:rsidR="00BB5609" w:rsidRDefault="00856415">
            <w:pPr>
              <w:pStyle w:val="1"/>
              <w:rPr>
                <w:rFonts w:ascii="仿宋_GB2312" w:eastAsia="仿宋_GB2312"/>
                <w:szCs w:val="21"/>
              </w:rPr>
            </w:pPr>
            <w:bookmarkStart w:id="58" w:name="_Toc440434692"/>
            <w:r>
              <w:rPr>
                <w:rFonts w:hint="eastAsia"/>
              </w:rPr>
              <w:t>旅游管理</w:t>
            </w:r>
            <w:r>
              <w:rPr>
                <w:rFonts w:ascii="楷体_GB2312" w:eastAsia="楷体_GB2312" w:hint="eastAsia"/>
              </w:rPr>
              <w:t>（黑导游）</w:t>
            </w:r>
            <w:r>
              <w:rPr>
                <w:rFonts w:hint="eastAsia"/>
              </w:rPr>
              <w:t>方面</w:t>
            </w:r>
            <w:r>
              <w:t>案由</w:t>
            </w:r>
            <w:r>
              <w:rPr>
                <w:rFonts w:hint="eastAsia"/>
              </w:rPr>
              <w:t>1</w:t>
            </w:r>
            <w:r>
              <w:t>项</w:t>
            </w:r>
            <w:bookmarkEnd w:id="58"/>
          </w:p>
        </w:tc>
      </w:tr>
      <w:tr w:rsidR="00BB5609">
        <w:trPr>
          <w:gridAfter w:val="1"/>
          <w:wAfter w:w="13" w:type="dxa"/>
          <w:trHeight w:val="829"/>
        </w:trPr>
        <w:tc>
          <w:tcPr>
            <w:tcW w:w="15104" w:type="dxa"/>
            <w:gridSpan w:val="13"/>
            <w:shd w:val="clear" w:color="auto" w:fill="auto"/>
            <w:vAlign w:val="center"/>
          </w:tcPr>
          <w:p w:rsidR="00BB5609" w:rsidRDefault="00856415">
            <w:pPr>
              <w:pStyle w:val="20"/>
              <w:jc w:val="center"/>
              <w:rPr>
                <w:rFonts w:ascii="仿宋_GB2312" w:eastAsia="仿宋_GB2312"/>
              </w:rPr>
            </w:pPr>
            <w:bookmarkStart w:id="59" w:name="_Toc1930656294"/>
            <w:r>
              <w:rPr>
                <w:rFonts w:hint="eastAsia"/>
              </w:rPr>
              <w:t>《中华人民共和国旅游法》案由</w:t>
            </w:r>
            <w:r>
              <w:rPr>
                <w:rFonts w:hint="eastAsia"/>
              </w:rPr>
              <w:t>1</w:t>
            </w:r>
            <w:r>
              <w:rPr>
                <w:rFonts w:hint="eastAsia"/>
              </w:rPr>
              <w:t>项</w:t>
            </w:r>
            <w:bookmarkEnd w:id="59"/>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无导游证进行导游活动</w:t>
            </w:r>
          </w:p>
        </w:tc>
        <w:tc>
          <w:tcPr>
            <w:tcW w:w="2886"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违反、处罚条款：第一百零二条第一款，责令改正，没收违法所得，并处</w:t>
            </w:r>
            <w:r>
              <w:rPr>
                <w:rFonts w:ascii="仿宋_GB2312" w:eastAsia="仿宋_GB2312" w:hAnsi="宋体" w:cs="宋体" w:hint="eastAsia"/>
                <w:kern w:val="0"/>
                <w:szCs w:val="21"/>
              </w:rPr>
              <w:t>1</w:t>
            </w:r>
            <w:r>
              <w:rPr>
                <w:rFonts w:ascii="仿宋_GB2312" w:eastAsia="仿宋_GB2312" w:hAnsi="宋体" w:cs="宋体" w:hint="eastAsia"/>
                <w:kern w:val="0"/>
                <w:szCs w:val="21"/>
              </w:rPr>
              <w:t>千元以上</w:t>
            </w:r>
            <w:r>
              <w:rPr>
                <w:rFonts w:ascii="仿宋_GB2312" w:eastAsia="仿宋_GB2312" w:hAnsi="宋体" w:cs="宋体" w:hint="eastAsia"/>
                <w:kern w:val="0"/>
                <w:szCs w:val="21"/>
              </w:rPr>
              <w:t>1</w:t>
            </w:r>
            <w:r>
              <w:rPr>
                <w:rFonts w:ascii="仿宋_GB2312" w:eastAsia="仿宋_GB2312" w:hAnsi="宋体" w:cs="宋体" w:hint="eastAsia"/>
                <w:kern w:val="0"/>
                <w:szCs w:val="21"/>
              </w:rPr>
              <w:t>万元以下罚款，予以公告。</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在</w:t>
            </w:r>
            <w:r>
              <w:rPr>
                <w:rFonts w:ascii="仿宋_GB2312" w:eastAsia="仿宋_GB2312" w:hAnsi="宋体" w:cs="宋体" w:hint="eastAsia"/>
                <w:kern w:val="0"/>
                <w:szCs w:val="21"/>
              </w:rPr>
              <w:t>4A</w:t>
            </w:r>
            <w:r>
              <w:rPr>
                <w:rFonts w:ascii="仿宋_GB2312" w:eastAsia="仿宋_GB2312" w:hAnsi="宋体" w:cs="宋体" w:hint="eastAsia"/>
                <w:kern w:val="0"/>
                <w:szCs w:val="21"/>
              </w:rPr>
              <w:t>级景区，系数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5A</w:t>
            </w:r>
            <w:r>
              <w:rPr>
                <w:rFonts w:ascii="仿宋_GB2312" w:eastAsia="仿宋_GB2312" w:hAnsi="宋体" w:cs="宋体" w:hint="eastAsia"/>
                <w:kern w:val="0"/>
                <w:szCs w:val="21"/>
              </w:rPr>
              <w:t>级景区，系数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spacing w:line="0" w:lineRule="atLeast"/>
              <w:jc w:val="lef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首次违法，出具保证书，变量系数可为</w:t>
            </w:r>
            <w:r>
              <w:rPr>
                <w:rFonts w:ascii="仿宋_GB2312" w:eastAsia="仿宋_GB2312" w:hAnsi="宋体" w:cs="宋体" w:hint="eastAsia"/>
                <w:kern w:val="0"/>
                <w:szCs w:val="21"/>
              </w:rPr>
              <w:t>0</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扰乱旅游秩序较为严重，或者存在其它较重或严重情节的，经案审会审议，给予相应罚款处罚。</w:t>
            </w:r>
          </w:p>
        </w:tc>
      </w:tr>
      <w:tr w:rsidR="00BB5609">
        <w:trPr>
          <w:gridAfter w:val="1"/>
          <w:wAfter w:w="13" w:type="dxa"/>
          <w:trHeight w:val="579"/>
        </w:trPr>
        <w:tc>
          <w:tcPr>
            <w:tcW w:w="15104" w:type="dxa"/>
            <w:gridSpan w:val="13"/>
            <w:shd w:val="clear" w:color="auto" w:fill="auto"/>
            <w:vAlign w:val="center"/>
          </w:tcPr>
          <w:p w:rsidR="00BB5609" w:rsidRDefault="00856415">
            <w:pPr>
              <w:pStyle w:val="1"/>
              <w:rPr>
                <w:rFonts w:ascii="仿宋_GB2312" w:eastAsia="仿宋_GB2312" w:hAnsi="宋体" w:cs="宋体"/>
                <w:kern w:val="0"/>
                <w:szCs w:val="21"/>
              </w:rPr>
            </w:pPr>
            <w:bookmarkStart w:id="60" w:name="_Toc584029469"/>
            <w:r>
              <w:rPr>
                <w:rFonts w:hint="eastAsia"/>
              </w:rPr>
              <w:t>食品安全管理方面</w:t>
            </w:r>
            <w:r>
              <w:t>案由</w:t>
            </w:r>
            <w:r>
              <w:rPr>
                <w:rFonts w:hint="eastAsia"/>
              </w:rPr>
              <w:t>2</w:t>
            </w:r>
            <w:r>
              <w:t>3</w:t>
            </w:r>
            <w:r>
              <w:t>项</w:t>
            </w:r>
            <w:bookmarkEnd w:id="60"/>
          </w:p>
        </w:tc>
      </w:tr>
      <w:tr w:rsidR="00BB5609">
        <w:trPr>
          <w:gridAfter w:val="1"/>
          <w:wAfter w:w="13" w:type="dxa"/>
          <w:trHeight w:val="529"/>
        </w:trPr>
        <w:tc>
          <w:tcPr>
            <w:tcW w:w="15104" w:type="dxa"/>
            <w:gridSpan w:val="13"/>
            <w:shd w:val="clear" w:color="auto" w:fill="auto"/>
            <w:vAlign w:val="center"/>
          </w:tcPr>
          <w:p w:rsidR="00BB5609" w:rsidRDefault="00856415">
            <w:pPr>
              <w:pStyle w:val="20"/>
              <w:jc w:val="center"/>
              <w:rPr>
                <w:rFonts w:ascii="仿宋_GB2312" w:eastAsia="仿宋_GB2312"/>
                <w:szCs w:val="21"/>
              </w:rPr>
            </w:pPr>
            <w:bookmarkStart w:id="61" w:name="_Toc2087457718"/>
            <w:r>
              <w:rPr>
                <w:rFonts w:hint="eastAsia"/>
              </w:rPr>
              <w:t>《北京市小规模食品生产经营管理规定》案由</w:t>
            </w:r>
            <w:r>
              <w:rPr>
                <w:rFonts w:hint="eastAsia"/>
              </w:rPr>
              <w:t>23</w:t>
            </w:r>
            <w:r>
              <w:rPr>
                <w:rFonts w:hint="eastAsia"/>
              </w:rPr>
              <w:t>项</w:t>
            </w:r>
            <w:bookmarkEnd w:id="61"/>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食品摊贩以欺骗、贿赂等不正当手段取得备案</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违反条款：第二十三条；</w:t>
            </w:r>
          </w:p>
          <w:p w:rsidR="00BB5609" w:rsidRDefault="00856415">
            <w:pPr>
              <w:rPr>
                <w:rFonts w:ascii="仿宋_GB2312" w:eastAsia="仿宋_GB2312"/>
              </w:rPr>
            </w:pPr>
            <w:r>
              <w:rPr>
                <w:rFonts w:ascii="仿宋_GB2312" w:eastAsia="仿宋_GB2312" w:hint="eastAsia"/>
              </w:rPr>
              <w:t>处罚条款：第二十三条，对食品摊贩处</w:t>
            </w:r>
            <w:r>
              <w:rPr>
                <w:rFonts w:ascii="仿宋_GB2312" w:eastAsia="仿宋_GB2312" w:hint="eastAsia"/>
              </w:rPr>
              <w:t>2000</w:t>
            </w:r>
            <w:r>
              <w:rPr>
                <w:rFonts w:ascii="仿宋_GB2312" w:eastAsia="仿宋_GB2312" w:hint="eastAsia"/>
              </w:rPr>
              <w:t>元以上</w:t>
            </w:r>
            <w:r>
              <w:rPr>
                <w:rFonts w:ascii="仿宋_GB2312" w:eastAsia="仿宋_GB2312" w:hint="eastAsia"/>
              </w:rPr>
              <w:t>5000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2</w:t>
            </w:r>
            <w:r>
              <w:rPr>
                <w:rFonts w:ascii="仿宋_GB2312" w:eastAsia="仿宋_GB2312" w:hAnsi="宋体" w:cs="宋体" w:hint="eastAsia"/>
                <w:kern w:val="0"/>
                <w:szCs w:val="21"/>
              </w:rPr>
              <w:t>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食品摊贩超出备案载明的经营区域、经营时段从事食品生产经营活动</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违反条款：第八条第二款和《北京市市容环境卫生条例》第三十五条第一款；</w:t>
            </w:r>
          </w:p>
          <w:p w:rsidR="00BB5609" w:rsidRDefault="00856415">
            <w:pPr>
              <w:rPr>
                <w:rFonts w:ascii="仿宋_GB2312" w:eastAsia="仿宋_GB2312"/>
              </w:rPr>
            </w:pPr>
            <w:r>
              <w:rPr>
                <w:rFonts w:ascii="仿宋_GB2312" w:eastAsia="仿宋_GB2312" w:hint="eastAsia"/>
              </w:rPr>
              <w:t>处罚条款：第二十四条第三款和《北京市市容环境卫生条例》第三十五条第五款，责令改正，没收违法所得和非法财物，并可处</w:t>
            </w:r>
            <w:r>
              <w:rPr>
                <w:rFonts w:ascii="仿宋_GB2312" w:eastAsia="仿宋_GB2312" w:hint="eastAsia"/>
              </w:rPr>
              <w:t>500</w:t>
            </w:r>
            <w:r>
              <w:rPr>
                <w:rFonts w:ascii="仿宋_GB2312" w:eastAsia="仿宋_GB2312" w:hint="eastAsia"/>
              </w:rPr>
              <w:t>元以上</w:t>
            </w:r>
            <w:r>
              <w:rPr>
                <w:rFonts w:ascii="仿宋_GB2312" w:eastAsia="仿宋_GB2312" w:hint="eastAsia"/>
              </w:rPr>
              <w:t>5000</w:t>
            </w:r>
            <w:r>
              <w:rPr>
                <w:rFonts w:ascii="仿宋_GB2312" w:eastAsia="仿宋_GB2312" w:hint="eastAsia"/>
              </w:rPr>
              <w:t>元以下的罚款。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超出</w:t>
            </w:r>
            <w:r>
              <w:rPr>
                <w:rFonts w:ascii="仿宋_GB2312" w:eastAsia="仿宋_GB2312" w:hAnsi="宋体" w:cs="宋体"/>
                <w:kern w:val="0"/>
                <w:szCs w:val="21"/>
              </w:rPr>
              <w:t>备案载明的经营区域或经营时段的，系数</w:t>
            </w:r>
            <w:r>
              <w:rPr>
                <w:rFonts w:ascii="仿宋_GB2312" w:eastAsia="仿宋_GB2312" w:hAnsi="宋体" w:cs="宋体" w:hint="eastAsia"/>
                <w:kern w:val="0"/>
                <w:szCs w:val="21"/>
              </w:rPr>
              <w:t>为</w:t>
            </w:r>
            <w:r>
              <w:rPr>
                <w:rFonts w:ascii="仿宋_GB2312" w:eastAsia="仿宋_GB2312" w:hAnsi="宋体" w:cs="宋体"/>
                <w:kern w:val="0"/>
                <w:szCs w:val="21"/>
              </w:rPr>
              <w:t>1</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同时</w:t>
            </w:r>
            <w:r>
              <w:rPr>
                <w:rFonts w:ascii="仿宋_GB2312" w:eastAsia="仿宋_GB2312" w:hAnsi="宋体" w:cs="宋体"/>
                <w:kern w:val="0"/>
                <w:szCs w:val="21"/>
              </w:rPr>
              <w:t>超出</w:t>
            </w:r>
            <w:r>
              <w:rPr>
                <w:rFonts w:ascii="仿宋_GB2312" w:eastAsia="仿宋_GB2312" w:hAnsi="宋体" w:cs="宋体" w:hint="eastAsia"/>
                <w:kern w:val="0"/>
                <w:szCs w:val="21"/>
              </w:rPr>
              <w:t>备</w:t>
            </w:r>
            <w:r>
              <w:rPr>
                <w:rFonts w:ascii="仿宋_GB2312" w:eastAsia="仿宋_GB2312" w:hAnsi="宋体" w:cs="宋体"/>
                <w:kern w:val="0"/>
                <w:szCs w:val="21"/>
              </w:rPr>
              <w:t>案载明的经营区域</w:t>
            </w:r>
            <w:r>
              <w:rPr>
                <w:rFonts w:ascii="仿宋_GB2312" w:eastAsia="仿宋_GB2312" w:hAnsi="宋体" w:cs="宋体" w:hint="eastAsia"/>
                <w:kern w:val="0"/>
                <w:szCs w:val="21"/>
              </w:rPr>
              <w:t>和</w:t>
            </w:r>
            <w:r>
              <w:rPr>
                <w:rFonts w:ascii="仿宋_GB2312" w:eastAsia="仿宋_GB2312" w:hAnsi="宋体" w:cs="宋体"/>
                <w:kern w:val="0"/>
                <w:szCs w:val="21"/>
              </w:rPr>
              <w:t>经营时段的</w:t>
            </w:r>
            <w:r>
              <w:rPr>
                <w:rFonts w:ascii="仿宋_GB2312" w:eastAsia="仿宋_GB2312" w:hAnsi="宋体" w:cs="宋体" w:hint="eastAsia"/>
                <w:kern w:val="0"/>
                <w:szCs w:val="21"/>
              </w:rPr>
              <w:t>，</w:t>
            </w:r>
            <w:r>
              <w:rPr>
                <w:rFonts w:ascii="仿宋_GB2312" w:eastAsia="仿宋_GB2312" w:hAnsi="宋体" w:cs="宋体"/>
                <w:kern w:val="0"/>
                <w:szCs w:val="21"/>
              </w:rPr>
              <w:t>系数为</w:t>
            </w:r>
            <w:r>
              <w:rPr>
                <w:rFonts w:ascii="仿宋_GB2312" w:eastAsia="仿宋_GB2312" w:hAnsi="宋体" w:cs="宋体" w:hint="eastAsia"/>
                <w:kern w:val="0"/>
                <w:szCs w:val="21"/>
              </w:rPr>
              <w:t>5</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kern w:val="0"/>
                <w:szCs w:val="21"/>
              </w:rPr>
              <w:t>5</w:t>
            </w:r>
            <w:r>
              <w:rPr>
                <w:rFonts w:ascii="仿宋_GB2312" w:eastAsia="仿宋_GB2312" w:hAnsi="宋体" w:cs="宋体" w:hint="eastAsia"/>
                <w:kern w:val="0"/>
                <w:szCs w:val="21"/>
              </w:rPr>
              <w:t>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w:t>
            </w:r>
            <w:r>
              <w:rPr>
                <w:rFonts w:ascii="仿宋_GB2312" w:eastAsia="仿宋_GB2312" w:hAnsi="宋体" w:cs="宋体"/>
                <w:kern w:val="0"/>
                <w:szCs w:val="21"/>
              </w:rPr>
              <w:t>系数</w:t>
            </w:r>
            <w:r>
              <w:rPr>
                <w:rFonts w:ascii="仿宋_GB2312" w:eastAsia="仿宋_GB2312" w:hAnsi="宋体" w:cs="宋体" w:hint="eastAsia"/>
                <w:kern w:val="0"/>
                <w:szCs w:val="21"/>
              </w:rPr>
              <w:t>）</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391"/>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食品摊贩用非食品原料生产制作食品（在食品中添加食品添加剂以外的化学物质和其它可能危害人体健康的物质、用回收食品作为原料生产加工食品）</w:t>
            </w:r>
          </w:p>
        </w:tc>
        <w:tc>
          <w:tcPr>
            <w:tcW w:w="2886" w:type="dxa"/>
            <w:gridSpan w:val="2"/>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违反条款：第十三条第一项；</w:t>
            </w:r>
          </w:p>
          <w:p w:rsidR="00BB5609" w:rsidRDefault="00856415">
            <w:pPr>
              <w:rPr>
                <w:rFonts w:ascii="仿宋_GB2312" w:eastAsia="仿宋_GB2312"/>
              </w:rPr>
            </w:pPr>
            <w:r>
              <w:rPr>
                <w:rFonts w:ascii="仿宋_GB2312" w:eastAsia="仿宋_GB2312" w:hint="eastAsia"/>
              </w:rPr>
              <w:t>处罚条款：第二十五条，没收违法所得和违法生产经营的食品，并可以没收用于违法生产经营的工具、设备、原料等物品；违法生产经营的食品货值金额不足</w:t>
            </w:r>
            <w:r>
              <w:rPr>
                <w:rFonts w:ascii="仿宋_GB2312" w:eastAsia="仿宋_GB2312" w:hint="eastAsia"/>
              </w:rPr>
              <w:t>1</w:t>
            </w:r>
            <w:r>
              <w:rPr>
                <w:rFonts w:ascii="仿宋_GB2312" w:eastAsia="仿宋_GB2312" w:hint="eastAsia"/>
              </w:rPr>
              <w:t>万元的，并处</w:t>
            </w:r>
            <w:r>
              <w:rPr>
                <w:rFonts w:ascii="仿宋_GB2312" w:eastAsia="仿宋_GB2312" w:hint="eastAsia"/>
              </w:rPr>
              <w:t>10</w:t>
            </w:r>
            <w:r>
              <w:rPr>
                <w:rFonts w:ascii="仿宋_GB2312" w:eastAsia="仿宋_GB2312" w:hint="eastAsia"/>
              </w:rPr>
              <w:t>万元以上</w:t>
            </w:r>
            <w:r>
              <w:rPr>
                <w:rFonts w:ascii="仿宋_GB2312" w:eastAsia="仿宋_GB2312" w:hint="eastAsia"/>
              </w:rPr>
              <w:t>15</w:t>
            </w:r>
            <w:r>
              <w:rPr>
                <w:rFonts w:ascii="仿宋_GB2312" w:eastAsia="仿宋_GB2312" w:hint="eastAsia"/>
              </w:rPr>
              <w:t>万元以下罚款；货值金额</w:t>
            </w:r>
            <w:r>
              <w:rPr>
                <w:rFonts w:ascii="仿宋_GB2312" w:eastAsia="仿宋_GB2312" w:hint="eastAsia"/>
              </w:rPr>
              <w:t>1</w:t>
            </w:r>
            <w:r>
              <w:rPr>
                <w:rFonts w:ascii="仿宋_GB2312" w:eastAsia="仿宋_GB2312" w:hint="eastAsia"/>
              </w:rPr>
              <w:t>万元以上的，并处货值金额</w:t>
            </w:r>
            <w:r>
              <w:rPr>
                <w:rFonts w:ascii="仿宋_GB2312" w:eastAsia="仿宋_GB2312" w:hint="eastAsia"/>
              </w:rPr>
              <w:t>15</w:t>
            </w:r>
            <w:r>
              <w:rPr>
                <w:rFonts w:ascii="仿宋_GB2312" w:eastAsia="仿宋_GB2312" w:hint="eastAsia"/>
              </w:rPr>
              <w:t>倍以上</w:t>
            </w:r>
            <w:r>
              <w:rPr>
                <w:rFonts w:ascii="仿宋_GB2312" w:eastAsia="仿宋_GB2312" w:hint="eastAsia"/>
              </w:rPr>
              <w:t>30</w:t>
            </w:r>
            <w:r>
              <w:rPr>
                <w:rFonts w:ascii="仿宋_GB2312" w:eastAsia="仿宋_GB2312" w:hint="eastAsia"/>
              </w:rPr>
              <w:t>倍以下罚款。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r>
              <w:rPr>
                <w:rFonts w:ascii="仿宋_GB2312" w:eastAsia="仿宋_GB2312" w:hAnsi="宋体" w:cs="宋体" w:hint="eastAsia"/>
                <w:kern w:val="0"/>
                <w:szCs w:val="21"/>
              </w:rPr>
              <w:t>（</w:t>
            </w:r>
            <w:r>
              <w:rPr>
                <w:rFonts w:ascii="仿宋_GB2312" w:eastAsia="仿宋_GB2312" w:hAnsi="宋体" w:cs="宋体"/>
                <w:kern w:val="0"/>
                <w:szCs w:val="21"/>
              </w:rPr>
              <w:t>货值金额不足</w:t>
            </w:r>
            <w:r>
              <w:rPr>
                <w:rFonts w:ascii="仿宋_GB2312" w:eastAsia="仿宋_GB2312" w:hAnsi="宋体" w:cs="宋体" w:hint="eastAsia"/>
                <w:kern w:val="0"/>
                <w:szCs w:val="21"/>
              </w:rPr>
              <w:t>1</w:t>
            </w:r>
            <w:r>
              <w:rPr>
                <w:rFonts w:ascii="仿宋_GB2312" w:eastAsia="仿宋_GB2312" w:hAnsi="宋体" w:cs="宋体" w:hint="eastAsia"/>
                <w:kern w:val="0"/>
                <w:szCs w:val="21"/>
              </w:rPr>
              <w:t>万元</w:t>
            </w:r>
            <w:r>
              <w:rPr>
                <w:rFonts w:ascii="仿宋_GB2312" w:eastAsia="仿宋_GB2312" w:hAnsi="宋体" w:cs="宋体"/>
                <w:kern w:val="0"/>
                <w:szCs w:val="21"/>
              </w:rPr>
              <w:t>）</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w:t>
            </w:r>
            <w:r>
              <w:rPr>
                <w:rFonts w:ascii="仿宋_GB2312" w:eastAsia="仿宋_GB2312" w:hAnsi="宋体" w:cs="宋体"/>
                <w:kern w:val="0"/>
                <w:szCs w:val="21"/>
              </w:rPr>
              <w:t>00000</w:t>
            </w:r>
            <w:r>
              <w:rPr>
                <w:rFonts w:ascii="仿宋_GB2312" w:eastAsia="仿宋_GB2312" w:hAnsi="宋体" w:cs="宋体" w:hint="eastAsia"/>
                <w:kern w:val="0"/>
                <w:szCs w:val="21"/>
              </w:rPr>
              <w:t>+</w:t>
            </w:r>
            <w:r>
              <w:rPr>
                <w:rFonts w:ascii="仿宋_GB2312" w:eastAsia="仿宋_GB2312" w:hAnsi="宋体" w:cs="宋体" w:hint="eastAsia"/>
                <w:kern w:val="0"/>
                <w:szCs w:val="21"/>
              </w:rPr>
              <w:t>货值</w:t>
            </w:r>
            <w:r>
              <w:rPr>
                <w:rFonts w:ascii="仿宋_GB2312" w:eastAsia="仿宋_GB2312" w:hAnsi="宋体" w:cs="宋体"/>
                <w:kern w:val="0"/>
                <w:szCs w:val="21"/>
              </w:rPr>
              <w:t>金额</w:t>
            </w:r>
            <w:r>
              <w:rPr>
                <w:rFonts w:ascii="仿宋_GB2312" w:eastAsia="仿宋_GB2312" w:hAnsi="宋体" w:cs="宋体" w:hint="eastAsia"/>
                <w:kern w:val="0"/>
                <w:szCs w:val="21"/>
              </w:rPr>
              <w:t>×</w:t>
            </w:r>
            <w:r>
              <w:rPr>
                <w:rFonts w:ascii="仿宋_GB2312" w:eastAsia="仿宋_GB2312" w:hAnsi="宋体" w:cs="宋体" w:hint="eastAsia"/>
                <w:kern w:val="0"/>
                <w:szCs w:val="21"/>
              </w:rPr>
              <w:t>5</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391"/>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rPr>
            </w:pPr>
          </w:p>
        </w:tc>
        <w:tc>
          <w:tcPr>
            <w:tcW w:w="2886" w:type="dxa"/>
            <w:gridSpan w:val="2"/>
            <w:vMerge/>
            <w:shd w:val="clear" w:color="auto" w:fill="auto"/>
            <w:vAlign w:val="center"/>
          </w:tcPr>
          <w:p w:rsidR="00BB5609" w:rsidRDefault="00BB5609">
            <w:pPr>
              <w:rPr>
                <w:rFonts w:ascii="仿宋_GB2312" w:eastAsia="仿宋_GB2312"/>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货值</w:t>
            </w:r>
            <w:r>
              <w:rPr>
                <w:rFonts w:ascii="仿宋_GB2312" w:eastAsia="仿宋_GB2312" w:hAnsi="宋体" w:cs="宋体"/>
                <w:kern w:val="0"/>
                <w:szCs w:val="21"/>
              </w:rPr>
              <w:t>金额</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案件情况按照</w:t>
            </w:r>
            <w:r>
              <w:rPr>
                <w:rFonts w:ascii="仿宋_GB2312" w:eastAsia="仿宋_GB2312" w:hAnsi="宋体" w:cs="宋体" w:hint="eastAsia"/>
                <w:kern w:val="0"/>
                <w:szCs w:val="21"/>
              </w:rPr>
              <w:t>货值</w:t>
            </w:r>
            <w:r>
              <w:rPr>
                <w:rFonts w:ascii="仿宋_GB2312" w:eastAsia="仿宋_GB2312" w:hAnsi="宋体" w:cs="宋体"/>
                <w:kern w:val="0"/>
                <w:szCs w:val="21"/>
              </w:rPr>
              <w:t>金额的倍数执行</w:t>
            </w:r>
          </w:p>
        </w:tc>
      </w:tr>
      <w:tr w:rsidR="00BB5609">
        <w:trPr>
          <w:gridAfter w:val="1"/>
          <w:wAfter w:w="13" w:type="dxa"/>
          <w:trHeight w:val="1391"/>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食品摊贩经营病死、毒死或者死因不明的禽、畜、兽、水产动物肉类或者生产经营其制品</w:t>
            </w:r>
          </w:p>
        </w:tc>
        <w:tc>
          <w:tcPr>
            <w:tcW w:w="2886" w:type="dxa"/>
            <w:gridSpan w:val="2"/>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违反条款：第十三条第二项；</w:t>
            </w:r>
          </w:p>
          <w:p w:rsidR="00BB5609" w:rsidRDefault="00856415">
            <w:pPr>
              <w:rPr>
                <w:rFonts w:ascii="仿宋_GB2312" w:eastAsia="仿宋_GB2312"/>
              </w:rPr>
            </w:pPr>
            <w:r>
              <w:rPr>
                <w:rFonts w:ascii="仿宋_GB2312" w:eastAsia="仿宋_GB2312" w:hint="eastAsia"/>
              </w:rPr>
              <w:t>处罚条款：第二十五条，没收违法所得和违法生产经营的食品，并可以没收用于违法生产经营的工具、设备、原料等物品；违法生产经营的食品货值金额不足</w:t>
            </w:r>
            <w:r>
              <w:rPr>
                <w:rFonts w:ascii="仿宋_GB2312" w:eastAsia="仿宋_GB2312" w:hint="eastAsia"/>
              </w:rPr>
              <w:t>1</w:t>
            </w:r>
            <w:r>
              <w:rPr>
                <w:rFonts w:ascii="仿宋_GB2312" w:eastAsia="仿宋_GB2312" w:hint="eastAsia"/>
              </w:rPr>
              <w:t>万元的，并处</w:t>
            </w:r>
            <w:r>
              <w:rPr>
                <w:rFonts w:ascii="仿宋_GB2312" w:eastAsia="仿宋_GB2312" w:hint="eastAsia"/>
              </w:rPr>
              <w:t>10</w:t>
            </w:r>
            <w:r>
              <w:rPr>
                <w:rFonts w:ascii="仿宋_GB2312" w:eastAsia="仿宋_GB2312" w:hint="eastAsia"/>
              </w:rPr>
              <w:t>万元以上</w:t>
            </w:r>
            <w:r>
              <w:rPr>
                <w:rFonts w:ascii="仿宋_GB2312" w:eastAsia="仿宋_GB2312" w:hint="eastAsia"/>
              </w:rPr>
              <w:t>15</w:t>
            </w:r>
            <w:r>
              <w:rPr>
                <w:rFonts w:ascii="仿宋_GB2312" w:eastAsia="仿宋_GB2312" w:hint="eastAsia"/>
              </w:rPr>
              <w:t>万元以下罚款；货值金额</w:t>
            </w:r>
            <w:r>
              <w:rPr>
                <w:rFonts w:ascii="仿宋_GB2312" w:eastAsia="仿宋_GB2312" w:hint="eastAsia"/>
              </w:rPr>
              <w:t>1</w:t>
            </w:r>
            <w:r>
              <w:rPr>
                <w:rFonts w:ascii="仿宋_GB2312" w:eastAsia="仿宋_GB2312" w:hint="eastAsia"/>
              </w:rPr>
              <w:t>万元以上的，并处货值金额</w:t>
            </w:r>
            <w:r>
              <w:rPr>
                <w:rFonts w:ascii="仿宋_GB2312" w:eastAsia="仿宋_GB2312" w:hint="eastAsia"/>
              </w:rPr>
              <w:t>15</w:t>
            </w:r>
            <w:r>
              <w:rPr>
                <w:rFonts w:ascii="仿宋_GB2312" w:eastAsia="仿宋_GB2312" w:hint="eastAsia"/>
              </w:rPr>
              <w:t>倍以上</w:t>
            </w:r>
            <w:r>
              <w:rPr>
                <w:rFonts w:ascii="仿宋_GB2312" w:eastAsia="仿宋_GB2312" w:hint="eastAsia"/>
              </w:rPr>
              <w:t>30</w:t>
            </w:r>
            <w:r>
              <w:rPr>
                <w:rFonts w:ascii="仿宋_GB2312" w:eastAsia="仿宋_GB2312" w:hint="eastAsia"/>
              </w:rPr>
              <w:t>倍以下罚款。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r>
              <w:rPr>
                <w:rFonts w:ascii="仿宋_GB2312" w:eastAsia="仿宋_GB2312" w:hAnsi="宋体" w:cs="宋体" w:hint="eastAsia"/>
                <w:kern w:val="0"/>
                <w:szCs w:val="21"/>
              </w:rPr>
              <w:t>（</w:t>
            </w:r>
            <w:r>
              <w:rPr>
                <w:rFonts w:ascii="仿宋_GB2312" w:eastAsia="仿宋_GB2312" w:hAnsi="宋体" w:cs="宋体"/>
                <w:kern w:val="0"/>
                <w:szCs w:val="21"/>
              </w:rPr>
              <w:t>货值金额不足</w:t>
            </w:r>
            <w:r>
              <w:rPr>
                <w:rFonts w:ascii="仿宋_GB2312" w:eastAsia="仿宋_GB2312" w:hAnsi="宋体" w:cs="宋体" w:hint="eastAsia"/>
                <w:kern w:val="0"/>
                <w:szCs w:val="21"/>
              </w:rPr>
              <w:t>1</w:t>
            </w:r>
            <w:r>
              <w:rPr>
                <w:rFonts w:ascii="仿宋_GB2312" w:eastAsia="仿宋_GB2312" w:hAnsi="宋体" w:cs="宋体" w:hint="eastAsia"/>
                <w:kern w:val="0"/>
                <w:szCs w:val="21"/>
              </w:rPr>
              <w:t>万元</w:t>
            </w:r>
            <w:r>
              <w:rPr>
                <w:rFonts w:ascii="仿宋_GB2312" w:eastAsia="仿宋_GB2312" w:hAnsi="宋体" w:cs="宋体"/>
                <w:kern w:val="0"/>
                <w:szCs w:val="21"/>
              </w:rPr>
              <w:t>）</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w:t>
            </w:r>
            <w:r>
              <w:rPr>
                <w:rFonts w:ascii="仿宋_GB2312" w:eastAsia="仿宋_GB2312" w:hAnsi="宋体" w:cs="宋体"/>
                <w:kern w:val="0"/>
                <w:szCs w:val="21"/>
              </w:rPr>
              <w:t>00000</w:t>
            </w:r>
            <w:r>
              <w:rPr>
                <w:rFonts w:ascii="仿宋_GB2312" w:eastAsia="仿宋_GB2312" w:hAnsi="宋体" w:cs="宋体" w:hint="eastAsia"/>
                <w:kern w:val="0"/>
                <w:szCs w:val="21"/>
              </w:rPr>
              <w:t>+</w:t>
            </w:r>
            <w:r>
              <w:rPr>
                <w:rFonts w:ascii="仿宋_GB2312" w:eastAsia="仿宋_GB2312" w:hAnsi="宋体" w:cs="宋体" w:hint="eastAsia"/>
                <w:kern w:val="0"/>
                <w:szCs w:val="21"/>
              </w:rPr>
              <w:t>货值</w:t>
            </w:r>
            <w:r>
              <w:rPr>
                <w:rFonts w:ascii="仿宋_GB2312" w:eastAsia="仿宋_GB2312" w:hAnsi="宋体" w:cs="宋体"/>
                <w:kern w:val="0"/>
                <w:szCs w:val="21"/>
              </w:rPr>
              <w:t>金额</w:t>
            </w:r>
            <w:r>
              <w:rPr>
                <w:rFonts w:ascii="仿宋_GB2312" w:eastAsia="仿宋_GB2312" w:hAnsi="宋体" w:cs="宋体" w:hint="eastAsia"/>
                <w:kern w:val="0"/>
                <w:szCs w:val="21"/>
              </w:rPr>
              <w:t>×</w:t>
            </w:r>
            <w:r>
              <w:rPr>
                <w:rFonts w:ascii="仿宋_GB2312" w:eastAsia="仿宋_GB2312" w:hAnsi="宋体" w:cs="宋体" w:hint="eastAsia"/>
                <w:kern w:val="0"/>
                <w:szCs w:val="21"/>
              </w:rPr>
              <w:t>5</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391"/>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rPr>
            </w:pPr>
          </w:p>
        </w:tc>
        <w:tc>
          <w:tcPr>
            <w:tcW w:w="2886" w:type="dxa"/>
            <w:gridSpan w:val="2"/>
            <w:vMerge/>
            <w:shd w:val="clear" w:color="auto" w:fill="auto"/>
            <w:vAlign w:val="center"/>
          </w:tcPr>
          <w:p w:rsidR="00BB5609" w:rsidRDefault="00BB5609">
            <w:pPr>
              <w:rPr>
                <w:rFonts w:ascii="仿宋_GB2312" w:eastAsia="仿宋_GB2312"/>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货值</w:t>
            </w:r>
            <w:r>
              <w:rPr>
                <w:rFonts w:ascii="仿宋_GB2312" w:eastAsia="仿宋_GB2312" w:hAnsi="宋体" w:cs="宋体"/>
                <w:kern w:val="0"/>
                <w:szCs w:val="21"/>
              </w:rPr>
              <w:t>金额</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案件情况按照</w:t>
            </w:r>
            <w:r>
              <w:rPr>
                <w:rFonts w:ascii="仿宋_GB2312" w:eastAsia="仿宋_GB2312" w:hAnsi="宋体" w:cs="宋体" w:hint="eastAsia"/>
                <w:kern w:val="0"/>
                <w:szCs w:val="21"/>
              </w:rPr>
              <w:t>货值</w:t>
            </w:r>
            <w:r>
              <w:rPr>
                <w:rFonts w:ascii="仿宋_GB2312" w:eastAsia="仿宋_GB2312" w:hAnsi="宋体" w:cs="宋体"/>
                <w:kern w:val="0"/>
                <w:szCs w:val="21"/>
              </w:rPr>
              <w:t>金额的倍数执行</w:t>
            </w:r>
          </w:p>
        </w:tc>
      </w:tr>
      <w:tr w:rsidR="00BB5609">
        <w:trPr>
          <w:gridAfter w:val="1"/>
          <w:wAfter w:w="13" w:type="dxa"/>
          <w:trHeight w:val="1391"/>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食品摊贩经营未按规定进行检疫或者检疫不合格的肉类（未经检验或者检验不合格的肉类制品）</w:t>
            </w:r>
          </w:p>
        </w:tc>
        <w:tc>
          <w:tcPr>
            <w:tcW w:w="2886" w:type="dxa"/>
            <w:gridSpan w:val="2"/>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违反条款：第十三条第三项；</w:t>
            </w:r>
          </w:p>
          <w:p w:rsidR="00BB5609" w:rsidRDefault="00856415">
            <w:pPr>
              <w:rPr>
                <w:rFonts w:ascii="仿宋_GB2312" w:eastAsia="仿宋_GB2312"/>
              </w:rPr>
            </w:pPr>
            <w:r>
              <w:rPr>
                <w:rFonts w:ascii="仿宋_GB2312" w:eastAsia="仿宋_GB2312" w:hint="eastAsia"/>
              </w:rPr>
              <w:t>处罚条款：第二十五条，没收违法所得和违法生产经营的食品，并可以没收用于违法生产经营的工具、设备、原料等物品；违法生产经营的食品货值金额不足</w:t>
            </w:r>
            <w:r>
              <w:rPr>
                <w:rFonts w:ascii="仿宋_GB2312" w:eastAsia="仿宋_GB2312" w:hint="eastAsia"/>
              </w:rPr>
              <w:t>1</w:t>
            </w:r>
            <w:r>
              <w:rPr>
                <w:rFonts w:ascii="仿宋_GB2312" w:eastAsia="仿宋_GB2312" w:hint="eastAsia"/>
              </w:rPr>
              <w:t>万元的，并处</w:t>
            </w:r>
            <w:r>
              <w:rPr>
                <w:rFonts w:ascii="仿宋_GB2312" w:eastAsia="仿宋_GB2312" w:hint="eastAsia"/>
              </w:rPr>
              <w:t>10</w:t>
            </w:r>
            <w:r>
              <w:rPr>
                <w:rFonts w:ascii="仿宋_GB2312" w:eastAsia="仿宋_GB2312" w:hint="eastAsia"/>
              </w:rPr>
              <w:t>万元以上</w:t>
            </w:r>
            <w:r>
              <w:rPr>
                <w:rFonts w:ascii="仿宋_GB2312" w:eastAsia="仿宋_GB2312" w:hint="eastAsia"/>
              </w:rPr>
              <w:t>15</w:t>
            </w:r>
            <w:r>
              <w:rPr>
                <w:rFonts w:ascii="仿宋_GB2312" w:eastAsia="仿宋_GB2312" w:hint="eastAsia"/>
              </w:rPr>
              <w:t>万元以下罚款；货值金额</w:t>
            </w:r>
            <w:r>
              <w:rPr>
                <w:rFonts w:ascii="仿宋_GB2312" w:eastAsia="仿宋_GB2312" w:hint="eastAsia"/>
              </w:rPr>
              <w:t>1</w:t>
            </w:r>
            <w:r>
              <w:rPr>
                <w:rFonts w:ascii="仿宋_GB2312" w:eastAsia="仿宋_GB2312" w:hint="eastAsia"/>
              </w:rPr>
              <w:t>万元以上的，并处货值金额</w:t>
            </w:r>
            <w:r>
              <w:rPr>
                <w:rFonts w:ascii="仿宋_GB2312" w:eastAsia="仿宋_GB2312" w:hint="eastAsia"/>
              </w:rPr>
              <w:t>15</w:t>
            </w:r>
            <w:r>
              <w:rPr>
                <w:rFonts w:ascii="仿宋_GB2312" w:eastAsia="仿宋_GB2312" w:hint="eastAsia"/>
              </w:rPr>
              <w:t>倍以上</w:t>
            </w:r>
            <w:r>
              <w:rPr>
                <w:rFonts w:ascii="仿宋_GB2312" w:eastAsia="仿宋_GB2312" w:hint="eastAsia"/>
              </w:rPr>
              <w:t>30</w:t>
            </w:r>
            <w:r>
              <w:rPr>
                <w:rFonts w:ascii="仿宋_GB2312" w:eastAsia="仿宋_GB2312" w:hint="eastAsia"/>
              </w:rPr>
              <w:t>倍以下罚款。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r>
              <w:rPr>
                <w:rFonts w:ascii="仿宋_GB2312" w:eastAsia="仿宋_GB2312" w:hAnsi="宋体" w:cs="宋体" w:hint="eastAsia"/>
                <w:kern w:val="0"/>
                <w:szCs w:val="21"/>
              </w:rPr>
              <w:t>（</w:t>
            </w:r>
            <w:r>
              <w:rPr>
                <w:rFonts w:ascii="仿宋_GB2312" w:eastAsia="仿宋_GB2312" w:hAnsi="宋体" w:cs="宋体"/>
                <w:kern w:val="0"/>
                <w:szCs w:val="21"/>
              </w:rPr>
              <w:t>货值金额不足</w:t>
            </w:r>
            <w:r>
              <w:rPr>
                <w:rFonts w:ascii="仿宋_GB2312" w:eastAsia="仿宋_GB2312" w:hAnsi="宋体" w:cs="宋体" w:hint="eastAsia"/>
                <w:kern w:val="0"/>
                <w:szCs w:val="21"/>
              </w:rPr>
              <w:t>1</w:t>
            </w:r>
            <w:r>
              <w:rPr>
                <w:rFonts w:ascii="仿宋_GB2312" w:eastAsia="仿宋_GB2312" w:hAnsi="宋体" w:cs="宋体" w:hint="eastAsia"/>
                <w:kern w:val="0"/>
                <w:szCs w:val="21"/>
              </w:rPr>
              <w:t>万元</w:t>
            </w:r>
            <w:r>
              <w:rPr>
                <w:rFonts w:ascii="仿宋_GB2312" w:eastAsia="仿宋_GB2312" w:hAnsi="宋体" w:cs="宋体"/>
                <w:kern w:val="0"/>
                <w:szCs w:val="21"/>
              </w:rPr>
              <w:t>）</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w:t>
            </w:r>
            <w:r>
              <w:rPr>
                <w:rFonts w:ascii="仿宋_GB2312" w:eastAsia="仿宋_GB2312" w:hAnsi="宋体" w:cs="宋体"/>
                <w:kern w:val="0"/>
                <w:szCs w:val="21"/>
              </w:rPr>
              <w:t>00000</w:t>
            </w:r>
            <w:r>
              <w:rPr>
                <w:rFonts w:ascii="仿宋_GB2312" w:eastAsia="仿宋_GB2312" w:hAnsi="宋体" w:cs="宋体" w:hint="eastAsia"/>
                <w:kern w:val="0"/>
                <w:szCs w:val="21"/>
              </w:rPr>
              <w:t>+</w:t>
            </w:r>
            <w:r>
              <w:rPr>
                <w:rFonts w:ascii="仿宋_GB2312" w:eastAsia="仿宋_GB2312" w:hAnsi="宋体" w:cs="宋体" w:hint="eastAsia"/>
                <w:kern w:val="0"/>
                <w:szCs w:val="21"/>
              </w:rPr>
              <w:t>货值</w:t>
            </w:r>
            <w:r>
              <w:rPr>
                <w:rFonts w:ascii="仿宋_GB2312" w:eastAsia="仿宋_GB2312" w:hAnsi="宋体" w:cs="宋体"/>
                <w:kern w:val="0"/>
                <w:szCs w:val="21"/>
              </w:rPr>
              <w:t>金额</w:t>
            </w:r>
            <w:r>
              <w:rPr>
                <w:rFonts w:ascii="仿宋_GB2312" w:eastAsia="仿宋_GB2312" w:hAnsi="宋体" w:cs="宋体" w:hint="eastAsia"/>
                <w:kern w:val="0"/>
                <w:szCs w:val="21"/>
              </w:rPr>
              <w:t>×</w:t>
            </w:r>
            <w:r>
              <w:rPr>
                <w:rFonts w:ascii="仿宋_GB2312" w:eastAsia="仿宋_GB2312" w:hAnsi="宋体" w:cs="宋体" w:hint="eastAsia"/>
                <w:kern w:val="0"/>
                <w:szCs w:val="21"/>
              </w:rPr>
              <w:t>5</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391"/>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rPr>
            </w:pPr>
          </w:p>
        </w:tc>
        <w:tc>
          <w:tcPr>
            <w:tcW w:w="2886" w:type="dxa"/>
            <w:gridSpan w:val="2"/>
            <w:vMerge/>
            <w:shd w:val="clear" w:color="auto" w:fill="auto"/>
            <w:vAlign w:val="center"/>
          </w:tcPr>
          <w:p w:rsidR="00BB5609" w:rsidRDefault="00BB5609">
            <w:pPr>
              <w:rPr>
                <w:rFonts w:ascii="仿宋_GB2312" w:eastAsia="仿宋_GB2312"/>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货值</w:t>
            </w:r>
            <w:r>
              <w:rPr>
                <w:rFonts w:ascii="仿宋_GB2312" w:eastAsia="仿宋_GB2312" w:hAnsi="宋体" w:cs="宋体"/>
                <w:kern w:val="0"/>
                <w:szCs w:val="21"/>
              </w:rPr>
              <w:t>金额</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案件情况按照</w:t>
            </w:r>
            <w:r>
              <w:rPr>
                <w:rFonts w:ascii="仿宋_GB2312" w:eastAsia="仿宋_GB2312" w:hAnsi="宋体" w:cs="宋体" w:hint="eastAsia"/>
                <w:kern w:val="0"/>
                <w:szCs w:val="21"/>
              </w:rPr>
              <w:t>货值</w:t>
            </w:r>
            <w:r>
              <w:rPr>
                <w:rFonts w:ascii="仿宋_GB2312" w:eastAsia="仿宋_GB2312" w:hAnsi="宋体" w:cs="宋体"/>
                <w:kern w:val="0"/>
                <w:szCs w:val="21"/>
              </w:rPr>
              <w:t>金额的倍数执行</w:t>
            </w:r>
          </w:p>
        </w:tc>
      </w:tr>
      <w:tr w:rsidR="00BB5609">
        <w:trPr>
          <w:gridAfter w:val="1"/>
          <w:wAfter w:w="13" w:type="dxa"/>
          <w:trHeight w:val="1391"/>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食品摊贩生产经营国家为防病等特殊需要明令禁止生产经营的食品；</w:t>
            </w:r>
          </w:p>
        </w:tc>
        <w:tc>
          <w:tcPr>
            <w:tcW w:w="2886" w:type="dxa"/>
            <w:gridSpan w:val="2"/>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违反条款：第十三条第四项；</w:t>
            </w:r>
          </w:p>
          <w:p w:rsidR="00BB5609" w:rsidRDefault="00856415">
            <w:pPr>
              <w:rPr>
                <w:rFonts w:ascii="仿宋_GB2312" w:eastAsia="仿宋_GB2312"/>
              </w:rPr>
            </w:pPr>
            <w:r>
              <w:rPr>
                <w:rFonts w:ascii="仿宋_GB2312" w:eastAsia="仿宋_GB2312" w:hint="eastAsia"/>
              </w:rPr>
              <w:t>处罚条款：第二十五条，没收违法所得和违法生产经营的食品，并可以没收用于违法生产经营的工具、设备、原料等物品；违法生产经营的食品货值金额不足</w:t>
            </w:r>
            <w:r>
              <w:rPr>
                <w:rFonts w:ascii="仿宋_GB2312" w:eastAsia="仿宋_GB2312" w:hint="eastAsia"/>
              </w:rPr>
              <w:t>1</w:t>
            </w:r>
            <w:r>
              <w:rPr>
                <w:rFonts w:ascii="仿宋_GB2312" w:eastAsia="仿宋_GB2312" w:hint="eastAsia"/>
              </w:rPr>
              <w:t>万元的，并处</w:t>
            </w:r>
            <w:r>
              <w:rPr>
                <w:rFonts w:ascii="仿宋_GB2312" w:eastAsia="仿宋_GB2312" w:hint="eastAsia"/>
              </w:rPr>
              <w:t>10</w:t>
            </w:r>
            <w:r>
              <w:rPr>
                <w:rFonts w:ascii="仿宋_GB2312" w:eastAsia="仿宋_GB2312" w:hint="eastAsia"/>
              </w:rPr>
              <w:t>万元以上</w:t>
            </w:r>
            <w:r>
              <w:rPr>
                <w:rFonts w:ascii="仿宋_GB2312" w:eastAsia="仿宋_GB2312" w:hint="eastAsia"/>
              </w:rPr>
              <w:t>15</w:t>
            </w:r>
            <w:r>
              <w:rPr>
                <w:rFonts w:ascii="仿宋_GB2312" w:eastAsia="仿宋_GB2312" w:hint="eastAsia"/>
              </w:rPr>
              <w:t>万元以下罚款；货值金额</w:t>
            </w:r>
            <w:r>
              <w:rPr>
                <w:rFonts w:ascii="仿宋_GB2312" w:eastAsia="仿宋_GB2312" w:hint="eastAsia"/>
              </w:rPr>
              <w:t>1</w:t>
            </w:r>
            <w:r>
              <w:rPr>
                <w:rFonts w:ascii="仿宋_GB2312" w:eastAsia="仿宋_GB2312" w:hint="eastAsia"/>
              </w:rPr>
              <w:t>万元以上的，并处货值金额</w:t>
            </w:r>
            <w:r>
              <w:rPr>
                <w:rFonts w:ascii="仿宋_GB2312" w:eastAsia="仿宋_GB2312" w:hint="eastAsia"/>
              </w:rPr>
              <w:t>15</w:t>
            </w:r>
            <w:r>
              <w:rPr>
                <w:rFonts w:ascii="仿宋_GB2312" w:eastAsia="仿宋_GB2312" w:hint="eastAsia"/>
              </w:rPr>
              <w:t>倍以上</w:t>
            </w:r>
            <w:r>
              <w:rPr>
                <w:rFonts w:ascii="仿宋_GB2312" w:eastAsia="仿宋_GB2312" w:hint="eastAsia"/>
              </w:rPr>
              <w:t>30</w:t>
            </w:r>
            <w:r>
              <w:rPr>
                <w:rFonts w:ascii="仿宋_GB2312" w:eastAsia="仿宋_GB2312" w:hint="eastAsia"/>
              </w:rPr>
              <w:t>倍以下罚款。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r>
              <w:rPr>
                <w:rFonts w:ascii="仿宋_GB2312" w:eastAsia="仿宋_GB2312" w:hAnsi="宋体" w:cs="宋体" w:hint="eastAsia"/>
                <w:kern w:val="0"/>
                <w:szCs w:val="21"/>
              </w:rPr>
              <w:t>（</w:t>
            </w:r>
            <w:r>
              <w:rPr>
                <w:rFonts w:ascii="仿宋_GB2312" w:eastAsia="仿宋_GB2312" w:hAnsi="宋体" w:cs="宋体"/>
                <w:kern w:val="0"/>
                <w:szCs w:val="21"/>
              </w:rPr>
              <w:t>货值金额不足</w:t>
            </w:r>
            <w:r>
              <w:rPr>
                <w:rFonts w:ascii="仿宋_GB2312" w:eastAsia="仿宋_GB2312" w:hAnsi="宋体" w:cs="宋体" w:hint="eastAsia"/>
                <w:kern w:val="0"/>
                <w:szCs w:val="21"/>
              </w:rPr>
              <w:t>1</w:t>
            </w:r>
            <w:r>
              <w:rPr>
                <w:rFonts w:ascii="仿宋_GB2312" w:eastAsia="仿宋_GB2312" w:hAnsi="宋体" w:cs="宋体" w:hint="eastAsia"/>
                <w:kern w:val="0"/>
                <w:szCs w:val="21"/>
              </w:rPr>
              <w:t>万元</w:t>
            </w:r>
            <w:r>
              <w:rPr>
                <w:rFonts w:ascii="仿宋_GB2312" w:eastAsia="仿宋_GB2312" w:hAnsi="宋体" w:cs="宋体"/>
                <w:kern w:val="0"/>
                <w:szCs w:val="21"/>
              </w:rPr>
              <w:t>）</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w:t>
            </w:r>
            <w:r>
              <w:rPr>
                <w:rFonts w:ascii="仿宋_GB2312" w:eastAsia="仿宋_GB2312" w:hAnsi="宋体" w:cs="宋体"/>
                <w:kern w:val="0"/>
                <w:szCs w:val="21"/>
              </w:rPr>
              <w:t>00000</w:t>
            </w:r>
            <w:r>
              <w:rPr>
                <w:rFonts w:ascii="仿宋_GB2312" w:eastAsia="仿宋_GB2312" w:hAnsi="宋体" w:cs="宋体" w:hint="eastAsia"/>
                <w:kern w:val="0"/>
                <w:szCs w:val="21"/>
              </w:rPr>
              <w:t>+</w:t>
            </w:r>
            <w:r>
              <w:rPr>
                <w:rFonts w:ascii="仿宋_GB2312" w:eastAsia="仿宋_GB2312" w:hAnsi="宋体" w:cs="宋体" w:hint="eastAsia"/>
                <w:kern w:val="0"/>
                <w:szCs w:val="21"/>
              </w:rPr>
              <w:t>货值</w:t>
            </w:r>
            <w:r>
              <w:rPr>
                <w:rFonts w:ascii="仿宋_GB2312" w:eastAsia="仿宋_GB2312" w:hAnsi="宋体" w:cs="宋体"/>
                <w:kern w:val="0"/>
                <w:szCs w:val="21"/>
              </w:rPr>
              <w:t>金额</w:t>
            </w:r>
            <w:r>
              <w:rPr>
                <w:rFonts w:ascii="仿宋_GB2312" w:eastAsia="仿宋_GB2312" w:hAnsi="宋体" w:cs="宋体" w:hint="eastAsia"/>
                <w:kern w:val="0"/>
                <w:szCs w:val="21"/>
              </w:rPr>
              <w:t>×</w:t>
            </w:r>
            <w:r>
              <w:rPr>
                <w:rFonts w:ascii="仿宋_GB2312" w:eastAsia="仿宋_GB2312" w:hAnsi="宋体" w:cs="宋体" w:hint="eastAsia"/>
                <w:kern w:val="0"/>
                <w:szCs w:val="21"/>
              </w:rPr>
              <w:t>5</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391"/>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rPr>
            </w:pPr>
          </w:p>
        </w:tc>
        <w:tc>
          <w:tcPr>
            <w:tcW w:w="2886" w:type="dxa"/>
            <w:gridSpan w:val="2"/>
            <w:vMerge/>
            <w:shd w:val="clear" w:color="auto" w:fill="auto"/>
            <w:vAlign w:val="center"/>
          </w:tcPr>
          <w:p w:rsidR="00BB5609" w:rsidRDefault="00BB5609">
            <w:pPr>
              <w:rPr>
                <w:rFonts w:ascii="仿宋_GB2312" w:eastAsia="仿宋_GB2312"/>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货值</w:t>
            </w:r>
            <w:r>
              <w:rPr>
                <w:rFonts w:ascii="仿宋_GB2312" w:eastAsia="仿宋_GB2312" w:hAnsi="宋体" w:cs="宋体"/>
                <w:kern w:val="0"/>
                <w:szCs w:val="21"/>
              </w:rPr>
              <w:t>金额</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案件情况按照</w:t>
            </w:r>
            <w:r>
              <w:rPr>
                <w:rFonts w:ascii="仿宋_GB2312" w:eastAsia="仿宋_GB2312" w:hAnsi="宋体" w:cs="宋体" w:hint="eastAsia"/>
                <w:kern w:val="0"/>
                <w:szCs w:val="21"/>
              </w:rPr>
              <w:t>货值</w:t>
            </w:r>
            <w:r>
              <w:rPr>
                <w:rFonts w:ascii="仿宋_GB2312" w:eastAsia="仿宋_GB2312" w:hAnsi="宋体" w:cs="宋体"/>
                <w:kern w:val="0"/>
                <w:szCs w:val="21"/>
              </w:rPr>
              <w:t>金额的倍数执行</w:t>
            </w:r>
          </w:p>
        </w:tc>
      </w:tr>
      <w:tr w:rsidR="00BB5609">
        <w:trPr>
          <w:gridAfter w:val="1"/>
          <w:wAfter w:w="13" w:type="dxa"/>
          <w:trHeight w:val="1391"/>
        </w:trPr>
        <w:tc>
          <w:tcPr>
            <w:tcW w:w="706" w:type="dxa"/>
            <w:vMerge w:val="restart"/>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vMerge w:val="restart"/>
            <w:shd w:val="clear" w:color="auto" w:fill="auto"/>
            <w:vAlign w:val="center"/>
          </w:tcPr>
          <w:p w:rsidR="00BB5609" w:rsidRDefault="00856415">
            <w:pPr>
              <w:rPr>
                <w:rFonts w:ascii="仿宋_GB2312" w:eastAsia="仿宋_GB2312"/>
              </w:rPr>
            </w:pPr>
            <w:r>
              <w:rPr>
                <w:rFonts w:ascii="仿宋_GB2312" w:eastAsia="仿宋_GB2312" w:hint="eastAsia"/>
              </w:rPr>
              <w:t>食品摊贩违反国家规定在食品中添加药品</w:t>
            </w:r>
          </w:p>
        </w:tc>
        <w:tc>
          <w:tcPr>
            <w:tcW w:w="2886" w:type="dxa"/>
            <w:gridSpan w:val="2"/>
            <w:vMerge w:val="restart"/>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违反条款：第十三条第五项；</w:t>
            </w:r>
          </w:p>
          <w:p w:rsidR="00BB5609" w:rsidRDefault="00856415">
            <w:pPr>
              <w:rPr>
                <w:rFonts w:ascii="仿宋_GB2312" w:eastAsia="仿宋_GB2312"/>
              </w:rPr>
            </w:pPr>
            <w:r>
              <w:rPr>
                <w:rFonts w:ascii="仿宋_GB2312" w:eastAsia="仿宋_GB2312" w:hint="eastAsia"/>
              </w:rPr>
              <w:t>处罚条款：第二十五条，没收违法所得和违法生产经营的食品，并可以没收用于违法生产经营的工具、设备、原料等物品；违法生产经营的食品货值金额不足</w:t>
            </w:r>
            <w:r>
              <w:rPr>
                <w:rFonts w:ascii="仿宋_GB2312" w:eastAsia="仿宋_GB2312" w:hint="eastAsia"/>
              </w:rPr>
              <w:t>1</w:t>
            </w:r>
            <w:r>
              <w:rPr>
                <w:rFonts w:ascii="仿宋_GB2312" w:eastAsia="仿宋_GB2312" w:hint="eastAsia"/>
              </w:rPr>
              <w:t>万元的，并处</w:t>
            </w:r>
            <w:r>
              <w:rPr>
                <w:rFonts w:ascii="仿宋_GB2312" w:eastAsia="仿宋_GB2312" w:hint="eastAsia"/>
              </w:rPr>
              <w:t>10</w:t>
            </w:r>
            <w:r>
              <w:rPr>
                <w:rFonts w:ascii="仿宋_GB2312" w:eastAsia="仿宋_GB2312" w:hint="eastAsia"/>
              </w:rPr>
              <w:t>万元以上</w:t>
            </w:r>
            <w:r>
              <w:rPr>
                <w:rFonts w:ascii="仿宋_GB2312" w:eastAsia="仿宋_GB2312" w:hint="eastAsia"/>
              </w:rPr>
              <w:t>15</w:t>
            </w:r>
            <w:r>
              <w:rPr>
                <w:rFonts w:ascii="仿宋_GB2312" w:eastAsia="仿宋_GB2312" w:hint="eastAsia"/>
              </w:rPr>
              <w:t>万元以下罚款；货值金额</w:t>
            </w:r>
            <w:r>
              <w:rPr>
                <w:rFonts w:ascii="仿宋_GB2312" w:eastAsia="仿宋_GB2312" w:hint="eastAsia"/>
              </w:rPr>
              <w:t>1</w:t>
            </w:r>
            <w:r>
              <w:rPr>
                <w:rFonts w:ascii="仿宋_GB2312" w:eastAsia="仿宋_GB2312" w:hint="eastAsia"/>
              </w:rPr>
              <w:t>万元以上的，并处货值金额</w:t>
            </w:r>
            <w:r>
              <w:rPr>
                <w:rFonts w:ascii="仿宋_GB2312" w:eastAsia="仿宋_GB2312" w:hint="eastAsia"/>
              </w:rPr>
              <w:t>15</w:t>
            </w:r>
            <w:r>
              <w:rPr>
                <w:rFonts w:ascii="仿宋_GB2312" w:eastAsia="仿宋_GB2312" w:hint="eastAsia"/>
              </w:rPr>
              <w:t>倍以上</w:t>
            </w:r>
            <w:r>
              <w:rPr>
                <w:rFonts w:ascii="仿宋_GB2312" w:eastAsia="仿宋_GB2312" w:hint="eastAsia"/>
              </w:rPr>
              <w:t>30</w:t>
            </w:r>
            <w:r>
              <w:rPr>
                <w:rFonts w:ascii="仿宋_GB2312" w:eastAsia="仿宋_GB2312" w:hint="eastAsia"/>
              </w:rPr>
              <w:t>倍以下罚款。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100000</w:t>
            </w:r>
            <w:r>
              <w:rPr>
                <w:rFonts w:ascii="仿宋_GB2312" w:eastAsia="仿宋_GB2312" w:hAnsi="宋体" w:cs="宋体" w:hint="eastAsia"/>
                <w:kern w:val="0"/>
                <w:szCs w:val="21"/>
              </w:rPr>
              <w:t>（</w:t>
            </w:r>
            <w:r>
              <w:rPr>
                <w:rFonts w:ascii="仿宋_GB2312" w:eastAsia="仿宋_GB2312" w:hAnsi="宋体" w:cs="宋体"/>
                <w:kern w:val="0"/>
                <w:szCs w:val="21"/>
              </w:rPr>
              <w:t>货值金额不足</w:t>
            </w:r>
            <w:r>
              <w:rPr>
                <w:rFonts w:ascii="仿宋_GB2312" w:eastAsia="仿宋_GB2312" w:hAnsi="宋体" w:cs="宋体" w:hint="eastAsia"/>
                <w:kern w:val="0"/>
                <w:szCs w:val="21"/>
              </w:rPr>
              <w:t>1</w:t>
            </w:r>
            <w:r>
              <w:rPr>
                <w:rFonts w:ascii="仿宋_GB2312" w:eastAsia="仿宋_GB2312" w:hAnsi="宋体" w:cs="宋体" w:hint="eastAsia"/>
                <w:kern w:val="0"/>
                <w:szCs w:val="21"/>
              </w:rPr>
              <w:t>万元</w:t>
            </w:r>
            <w:r>
              <w:rPr>
                <w:rFonts w:ascii="仿宋_GB2312" w:eastAsia="仿宋_GB2312" w:hAnsi="宋体" w:cs="宋体"/>
                <w:kern w:val="0"/>
                <w:szCs w:val="21"/>
              </w:rPr>
              <w:t>）</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w:t>
            </w:r>
            <w:r>
              <w:rPr>
                <w:rFonts w:ascii="仿宋_GB2312" w:eastAsia="仿宋_GB2312" w:hAnsi="宋体" w:cs="宋体"/>
                <w:kern w:val="0"/>
                <w:szCs w:val="21"/>
              </w:rPr>
              <w:t>00000</w:t>
            </w:r>
            <w:r>
              <w:rPr>
                <w:rFonts w:ascii="仿宋_GB2312" w:eastAsia="仿宋_GB2312" w:hAnsi="宋体" w:cs="宋体" w:hint="eastAsia"/>
                <w:kern w:val="0"/>
                <w:szCs w:val="21"/>
              </w:rPr>
              <w:t>+</w:t>
            </w:r>
            <w:r>
              <w:rPr>
                <w:rFonts w:ascii="仿宋_GB2312" w:eastAsia="仿宋_GB2312" w:hAnsi="宋体" w:cs="宋体" w:hint="eastAsia"/>
                <w:kern w:val="0"/>
                <w:szCs w:val="21"/>
              </w:rPr>
              <w:t>货值</w:t>
            </w:r>
            <w:r>
              <w:rPr>
                <w:rFonts w:ascii="仿宋_GB2312" w:eastAsia="仿宋_GB2312" w:hAnsi="宋体" w:cs="宋体"/>
                <w:kern w:val="0"/>
                <w:szCs w:val="21"/>
              </w:rPr>
              <w:t>金额</w:t>
            </w:r>
            <w:r>
              <w:rPr>
                <w:rFonts w:ascii="仿宋_GB2312" w:eastAsia="仿宋_GB2312" w:hAnsi="宋体" w:cs="宋体" w:hint="eastAsia"/>
                <w:kern w:val="0"/>
                <w:szCs w:val="21"/>
              </w:rPr>
              <w:t>×</w:t>
            </w:r>
            <w:r>
              <w:rPr>
                <w:rFonts w:ascii="仿宋_GB2312" w:eastAsia="仿宋_GB2312" w:hAnsi="宋体" w:cs="宋体" w:hint="eastAsia"/>
                <w:kern w:val="0"/>
                <w:szCs w:val="21"/>
              </w:rPr>
              <w:t>5</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1391"/>
        </w:trPr>
        <w:tc>
          <w:tcPr>
            <w:tcW w:w="706" w:type="dxa"/>
            <w:vMerge/>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rPr>
            </w:pPr>
          </w:p>
        </w:tc>
        <w:tc>
          <w:tcPr>
            <w:tcW w:w="2886" w:type="dxa"/>
            <w:gridSpan w:val="2"/>
            <w:vMerge/>
            <w:shd w:val="clear" w:color="auto" w:fill="auto"/>
            <w:vAlign w:val="center"/>
          </w:tcPr>
          <w:p w:rsidR="00BB5609" w:rsidRDefault="00BB5609">
            <w:pPr>
              <w:rPr>
                <w:rFonts w:ascii="仿宋_GB2312" w:eastAsia="仿宋_GB2312"/>
              </w:rPr>
            </w:pP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货值</w:t>
            </w:r>
            <w:r>
              <w:rPr>
                <w:rFonts w:ascii="仿宋_GB2312" w:eastAsia="仿宋_GB2312" w:hAnsi="宋体" w:cs="宋体"/>
                <w:kern w:val="0"/>
                <w:szCs w:val="21"/>
              </w:rPr>
              <w:t>金额</w:t>
            </w: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案件情况按照</w:t>
            </w:r>
            <w:r>
              <w:rPr>
                <w:rFonts w:ascii="仿宋_GB2312" w:eastAsia="仿宋_GB2312" w:hAnsi="宋体" w:cs="宋体" w:hint="eastAsia"/>
                <w:kern w:val="0"/>
                <w:szCs w:val="21"/>
              </w:rPr>
              <w:t>货值</w:t>
            </w:r>
            <w:r>
              <w:rPr>
                <w:rFonts w:ascii="仿宋_GB2312" w:eastAsia="仿宋_GB2312" w:hAnsi="宋体" w:cs="宋体"/>
                <w:kern w:val="0"/>
                <w:szCs w:val="21"/>
              </w:rPr>
              <w:t>金额的倍数执行</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食品摊贩生产制作致病性微生物，农药残留、兽药残留、生物毒素、重金属等污染物质以及其它危害人体健康的物质含量超过食品安全标准限量的食品</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违反条款：第十三条第六项；</w:t>
            </w:r>
          </w:p>
          <w:p w:rsidR="00BB5609" w:rsidRDefault="00856415">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食品摊贩超范围、超限量使用食品添加剂生产制作食品（用超过保质期的食品原料、食品添加剂生产制作食品）</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违反条款：第十三条第七项；</w:t>
            </w:r>
          </w:p>
          <w:p w:rsidR="00BB5609" w:rsidRDefault="00856415">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食品摊贩生产经营腐败变质、油脂酸败、霉变生虫、污秽不洁、混有异物、掺假掺杂或者感官性状异常的食品</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违反条款：第十三条第八项；</w:t>
            </w:r>
          </w:p>
          <w:p w:rsidR="00BB5609" w:rsidRDefault="00856415">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食品摊贩标注虚假生产日期、保质期（销售超过保质期的食品）</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违反条款：第十三条第九项；</w:t>
            </w:r>
          </w:p>
          <w:p w:rsidR="00BB5609" w:rsidRDefault="00856415">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食品摊贩生产制作其它不符合食品安全标准的食品</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违反条款：第十三条第十项；</w:t>
            </w:r>
          </w:p>
          <w:p w:rsidR="00BB5609" w:rsidRDefault="00856415">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1014" w:type="dxa"/>
            <w:gridSpan w:val="3"/>
            <w:shd w:val="clear" w:color="auto" w:fill="auto"/>
            <w:vAlign w:val="center"/>
          </w:tcPr>
          <w:p w:rsidR="00BB5609" w:rsidRDefault="00BB5609">
            <w:pPr>
              <w:widowControl/>
              <w:spacing w:line="0" w:lineRule="atLeast"/>
              <w:jc w:val="center"/>
              <w:rPr>
                <w:rFonts w:ascii="仿宋_GB2312" w:eastAsia="仿宋_GB2312" w:hAnsi="宋体" w:cs="宋体"/>
                <w:kern w:val="0"/>
                <w:szCs w:val="21"/>
              </w:rPr>
            </w:pP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食品摊贩经营冷荤凉菜（生食水产品、裱花蛋糕、散装熟食、散装酒，保健食品、婴幼儿配方食品和特殊医学用途配方食品等特殊食品、区人民政府确定不得经营的类别）</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违反条款：第二十条第二项；</w:t>
            </w:r>
          </w:p>
          <w:p w:rsidR="00BB5609" w:rsidRDefault="00856415">
            <w:pPr>
              <w:rPr>
                <w:rFonts w:ascii="仿宋_GB2312" w:eastAsia="仿宋_GB2312"/>
              </w:rPr>
            </w:pPr>
            <w:r>
              <w:rPr>
                <w:rFonts w:ascii="仿宋_GB2312" w:eastAsia="仿宋_GB2312" w:hint="eastAsia"/>
              </w:rPr>
              <w:t>处罚条款：第二十六条，尚不构成犯罪的，没收违法所得和违法生产经营的食品，并可以没收用于违法生产经营的工具、设备、原料等物品；对食品摊贩并处</w:t>
            </w:r>
            <w:r>
              <w:rPr>
                <w:rFonts w:ascii="仿宋_GB2312" w:eastAsia="仿宋_GB2312" w:hint="eastAsia"/>
              </w:rPr>
              <w:t>5000</w:t>
            </w:r>
            <w:r>
              <w:rPr>
                <w:rFonts w:ascii="仿宋_GB2312" w:eastAsia="仿宋_GB2312" w:hint="eastAsia"/>
              </w:rPr>
              <w:t>元以上</w:t>
            </w:r>
            <w:r>
              <w:rPr>
                <w:rFonts w:ascii="仿宋_GB2312" w:eastAsia="仿宋_GB2312" w:hint="eastAsia"/>
              </w:rPr>
              <w:t>1</w:t>
            </w:r>
            <w:r>
              <w:rPr>
                <w:rFonts w:ascii="仿宋_GB2312" w:eastAsia="仿宋_GB2312" w:hint="eastAsia"/>
              </w:rPr>
              <w:t>万元以下罚款。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经营</w:t>
            </w:r>
            <w:r>
              <w:rPr>
                <w:rFonts w:ascii="仿宋_GB2312" w:eastAsia="仿宋_GB2312" w:hAnsi="宋体" w:cs="宋体"/>
                <w:kern w:val="0"/>
                <w:szCs w:val="21"/>
              </w:rPr>
              <w:t>冷荤</w:t>
            </w:r>
            <w:r>
              <w:rPr>
                <w:rFonts w:ascii="仿宋_GB2312" w:eastAsia="仿宋_GB2312" w:hAnsi="宋体" w:cs="宋体" w:hint="eastAsia"/>
                <w:kern w:val="0"/>
                <w:szCs w:val="21"/>
              </w:rPr>
              <w:t>凉菜</w:t>
            </w:r>
            <w:r>
              <w:rPr>
                <w:rFonts w:ascii="仿宋_GB2312" w:eastAsia="仿宋_GB2312" w:hAnsi="宋体" w:cs="宋体"/>
                <w:kern w:val="0"/>
                <w:szCs w:val="21"/>
              </w:rPr>
              <w:t>、</w:t>
            </w:r>
            <w:r>
              <w:rPr>
                <w:rFonts w:ascii="仿宋_GB2312" w:eastAsia="仿宋_GB2312" w:hint="eastAsia"/>
              </w:rPr>
              <w:t>生食水产品、裱花蛋糕、散装熟食、散装酒的</w:t>
            </w:r>
            <w:r>
              <w:rPr>
                <w:rFonts w:ascii="仿宋_GB2312" w:eastAsia="仿宋_GB2312"/>
              </w:rPr>
              <w:t>，系数</w:t>
            </w:r>
            <w:r>
              <w:rPr>
                <w:rFonts w:ascii="仿宋_GB2312" w:eastAsia="仿宋_GB2312" w:hint="eastAsia"/>
              </w:rPr>
              <w:t>为</w:t>
            </w:r>
            <w:r>
              <w:rPr>
                <w:rFonts w:ascii="仿宋_GB2312" w:eastAsia="仿宋_GB2312" w:hint="eastAsia"/>
              </w:rPr>
              <w:t>0.5</w:t>
            </w:r>
            <w:r>
              <w:rPr>
                <w:rFonts w:ascii="仿宋_GB2312" w:eastAsia="仿宋_GB2312" w:hint="eastAsia"/>
              </w:rPr>
              <w:t>；</w:t>
            </w:r>
            <w:r>
              <w:rPr>
                <w:rFonts w:ascii="仿宋_GB2312" w:eastAsia="仿宋_GB2312"/>
              </w:rPr>
              <w:t>2.</w:t>
            </w:r>
            <w:r>
              <w:rPr>
                <w:rFonts w:ascii="仿宋_GB2312" w:eastAsia="仿宋_GB2312" w:hint="eastAsia"/>
              </w:rPr>
              <w:t>经营保健食品、婴幼儿配方食品和特殊医学用途配方食品等特殊食品的</w:t>
            </w:r>
            <w:r>
              <w:rPr>
                <w:rFonts w:ascii="仿宋_GB2312" w:eastAsia="仿宋_GB2312"/>
              </w:rPr>
              <w:t>，系数为</w:t>
            </w:r>
            <w:r>
              <w:rPr>
                <w:rFonts w:ascii="仿宋_GB2312" w:eastAsia="仿宋_GB2312" w:hint="eastAsia"/>
              </w:rPr>
              <w:t>1</w:t>
            </w:r>
            <w:r>
              <w:rPr>
                <w:rFonts w:ascii="仿宋_GB2312" w:eastAsia="仿宋_GB2312" w:hint="eastAsia"/>
              </w:rPr>
              <w:t>；</w:t>
            </w:r>
            <w:r>
              <w:rPr>
                <w:rFonts w:ascii="仿宋_GB2312" w:eastAsia="仿宋_GB2312" w:hint="eastAsia"/>
              </w:rPr>
              <w:t>3.</w:t>
            </w:r>
            <w:r>
              <w:rPr>
                <w:rFonts w:ascii="仿宋_GB2312" w:eastAsia="仿宋_GB2312" w:hint="eastAsia"/>
              </w:rPr>
              <w:t>经营</w:t>
            </w:r>
            <w:r>
              <w:rPr>
                <w:rFonts w:ascii="仿宋_GB2312" w:eastAsia="仿宋_GB2312"/>
              </w:rPr>
              <w:t>区人民政府确定的不得经营的类别的，系数为</w:t>
            </w:r>
            <w:r>
              <w:rPr>
                <w:rFonts w:ascii="仿宋_GB2312" w:eastAsia="仿宋_GB2312" w:hint="eastAsia"/>
              </w:rPr>
              <w:t>0</w:t>
            </w:r>
            <w:r>
              <w:rPr>
                <w:rFonts w:ascii="仿宋_GB2312" w:eastAsia="仿宋_GB2312" w:hint="eastAsia"/>
              </w:rPr>
              <w:t>。</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hint="eastAsia"/>
                <w:kern w:val="0"/>
                <w:szCs w:val="21"/>
              </w:rPr>
              <w:t>5000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变量</w:t>
            </w:r>
            <w:r>
              <w:rPr>
                <w:rFonts w:ascii="仿宋_GB2312" w:eastAsia="仿宋_GB2312" w:hAnsi="宋体" w:cs="宋体"/>
                <w:kern w:val="0"/>
                <w:szCs w:val="21"/>
              </w:rPr>
              <w:t>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根据</w:t>
            </w:r>
            <w:r>
              <w:rPr>
                <w:rFonts w:ascii="仿宋_GB2312" w:eastAsia="仿宋_GB2312" w:hAnsi="宋体" w:cs="宋体"/>
                <w:kern w:val="0"/>
                <w:szCs w:val="21"/>
              </w:rPr>
              <w:t>案件情况执行</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食品摊贩生产经营被包装材料、容器、运输工具等污染的食品</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违反条款：第十三条第十二项；</w:t>
            </w:r>
          </w:p>
          <w:p w:rsidR="00BB5609" w:rsidRDefault="00856415">
            <w:pPr>
              <w:rPr>
                <w:rFonts w:ascii="仿宋_GB2312" w:eastAsia="仿宋_GB2312"/>
              </w:rPr>
            </w:pPr>
            <w:r>
              <w:rPr>
                <w:rFonts w:ascii="仿宋_GB2312" w:eastAsia="仿宋_GB2312" w:hint="eastAsia"/>
              </w:rPr>
              <w:t>处罚条款：第二十七条，没收违法所得和违法生产经营的食品，并可以没收违法生产经营的工具、设备、原料等物品；对食品摊贩并处</w:t>
            </w:r>
            <w:r>
              <w:rPr>
                <w:rFonts w:ascii="仿宋_GB2312" w:eastAsia="仿宋_GB2312" w:hint="eastAsia"/>
              </w:rPr>
              <w:t>1000</w:t>
            </w:r>
            <w:r>
              <w:rPr>
                <w:rFonts w:ascii="仿宋_GB2312" w:eastAsia="仿宋_GB2312" w:hint="eastAsia"/>
              </w:rPr>
              <w:t>元以上</w:t>
            </w:r>
            <w:r>
              <w:rPr>
                <w:rFonts w:ascii="仿宋_GB2312" w:eastAsia="仿宋_GB2312" w:hint="eastAsia"/>
              </w:rPr>
              <w:t>5000</w:t>
            </w:r>
            <w:r>
              <w:rPr>
                <w:rFonts w:ascii="仿宋_GB2312" w:eastAsia="仿宋_GB2312" w:hint="eastAsia"/>
              </w:rPr>
              <w:t>元以下罚款；情节严重的，责令停产停业。</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w:t>
            </w:r>
            <w:r>
              <w:rPr>
                <w:rFonts w:ascii="仿宋_GB2312" w:eastAsia="仿宋_GB2312" w:hAnsi="宋体" w:cs="宋体"/>
                <w:kern w:val="0"/>
                <w:szCs w:val="21"/>
              </w:rPr>
              <w:t>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其它可以认定为“情节严重”情形的。</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食品摊贩采购、销售第十三条第一项、第五项至第七项、第十项规定情形的食品（使用第十三条第一项、第五项至第七项、第十项食品作为食品原料；）</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违反条款：第十三条第十三项；</w:t>
            </w:r>
          </w:p>
          <w:p w:rsidR="00BB5609" w:rsidRDefault="00856415">
            <w:pPr>
              <w:rPr>
                <w:rFonts w:ascii="仿宋_GB2312" w:eastAsia="仿宋_GB2312"/>
              </w:rPr>
            </w:pPr>
            <w:r>
              <w:rPr>
                <w:rFonts w:ascii="仿宋_GB2312" w:eastAsia="仿宋_GB2312" w:hint="eastAsia"/>
              </w:rPr>
              <w:t>处罚条款：第二十七条，没收违法所得和违法生产经营的食品，并可以没收违法生产经营的工具、设备、原料等物品；对食品摊贩并处</w:t>
            </w:r>
            <w:r>
              <w:rPr>
                <w:rFonts w:ascii="仿宋_GB2312" w:eastAsia="仿宋_GB2312" w:hint="eastAsia"/>
              </w:rPr>
              <w:t>1000</w:t>
            </w:r>
            <w:r>
              <w:rPr>
                <w:rFonts w:ascii="仿宋_GB2312" w:eastAsia="仿宋_GB2312" w:hint="eastAsia"/>
              </w:rPr>
              <w:t>元以上</w:t>
            </w:r>
            <w:r>
              <w:rPr>
                <w:rFonts w:ascii="仿宋_GB2312" w:eastAsia="仿宋_GB2312" w:hint="eastAsia"/>
              </w:rPr>
              <w:t>5000</w:t>
            </w:r>
            <w:r>
              <w:rPr>
                <w:rFonts w:ascii="仿宋_GB2312" w:eastAsia="仿宋_GB2312" w:hint="eastAsia"/>
              </w:rPr>
              <w:t>元以下罚款；情节严重的，责令停产停业。</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w:t>
            </w:r>
            <w:r>
              <w:rPr>
                <w:rFonts w:ascii="仿宋_GB2312" w:eastAsia="仿宋_GB2312" w:hAnsi="宋体" w:cs="宋体"/>
                <w:kern w:val="0"/>
                <w:szCs w:val="21"/>
              </w:rPr>
              <w:t>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其它可以认定为“情节严重”情形的。</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食品摊贩购进、存放、使用亚硝酸盐等易滥用的食品添加剂</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违反条款：第十六条第二款；</w:t>
            </w:r>
          </w:p>
          <w:p w:rsidR="00BB5609" w:rsidRDefault="00856415">
            <w:pPr>
              <w:rPr>
                <w:rFonts w:ascii="仿宋_GB2312" w:eastAsia="仿宋_GB2312"/>
              </w:rPr>
            </w:pPr>
            <w:r>
              <w:rPr>
                <w:rFonts w:ascii="仿宋_GB2312" w:eastAsia="仿宋_GB2312" w:hint="eastAsia"/>
              </w:rPr>
              <w:t>处罚条款：第二十七条，没收违法所得和违法生产经营的食品，并可以没收违法生产经营的工具、设备、原料等物品；对食品摊贩并处</w:t>
            </w:r>
            <w:r>
              <w:rPr>
                <w:rFonts w:ascii="仿宋_GB2312" w:eastAsia="仿宋_GB2312" w:hint="eastAsia"/>
              </w:rPr>
              <w:t>1000</w:t>
            </w:r>
            <w:r>
              <w:rPr>
                <w:rFonts w:ascii="仿宋_GB2312" w:eastAsia="仿宋_GB2312" w:hint="eastAsia"/>
              </w:rPr>
              <w:t>元以上</w:t>
            </w:r>
            <w:r>
              <w:rPr>
                <w:rFonts w:ascii="仿宋_GB2312" w:eastAsia="仿宋_GB2312" w:hint="eastAsia"/>
              </w:rPr>
              <w:t>5000</w:t>
            </w:r>
            <w:r>
              <w:rPr>
                <w:rFonts w:ascii="仿宋_GB2312" w:eastAsia="仿宋_GB2312" w:hint="eastAsia"/>
              </w:rPr>
              <w:t>元以下罚款；情节严重的，责令停产停业。</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1000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w:t>
            </w:r>
            <w:r>
              <w:rPr>
                <w:rFonts w:ascii="仿宋_GB2312" w:eastAsia="仿宋_GB2312" w:hAnsi="宋体" w:cs="宋体"/>
                <w:kern w:val="0"/>
                <w:szCs w:val="21"/>
              </w:rPr>
              <w:t>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其它可以认定为“情节严重”情形的。</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17</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食品摊贩生产经营无标签的预包装食品（标签不符合法律、法规规定的食品）</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违反条款：第十三条第十四项；</w:t>
            </w:r>
          </w:p>
          <w:p w:rsidR="00BB5609" w:rsidRDefault="00856415">
            <w:pPr>
              <w:rPr>
                <w:rFonts w:ascii="仿宋_GB2312" w:eastAsia="仿宋_GB2312"/>
              </w:rPr>
            </w:pPr>
            <w:r>
              <w:rPr>
                <w:rFonts w:ascii="仿宋_GB2312" w:eastAsia="仿宋_GB2312" w:hint="eastAsia"/>
              </w:rPr>
              <w:t>处罚条款：第二十八条，责令限期改正；逾期拒不改正的，对食品摊贩处</w:t>
            </w:r>
            <w:r>
              <w:rPr>
                <w:rFonts w:ascii="仿宋_GB2312" w:eastAsia="仿宋_GB2312" w:hint="eastAsia"/>
              </w:rPr>
              <w:t>500</w:t>
            </w:r>
            <w:r>
              <w:rPr>
                <w:rFonts w:ascii="仿宋_GB2312" w:eastAsia="仿宋_GB2312" w:hint="eastAsia"/>
              </w:rPr>
              <w:t>元以上</w:t>
            </w:r>
            <w:r>
              <w:rPr>
                <w:rFonts w:ascii="仿宋_GB2312" w:eastAsia="仿宋_GB2312" w:hint="eastAsia"/>
              </w:rPr>
              <w:t>2000</w:t>
            </w:r>
            <w:r>
              <w:rPr>
                <w:rFonts w:ascii="仿宋_GB2312" w:eastAsia="仿宋_GB2312" w:hint="eastAsia"/>
              </w:rPr>
              <w:t>元以下罚款；情节严重的，责令停产停业。</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无</w:t>
            </w:r>
            <w:r>
              <w:rPr>
                <w:rFonts w:ascii="仿宋_GB2312" w:eastAsia="仿宋_GB2312" w:hAnsi="宋体" w:cs="宋体"/>
                <w:kern w:val="0"/>
                <w:szCs w:val="21"/>
              </w:rPr>
              <w:t>标签的预包装食品，系数为</w:t>
            </w:r>
            <w:r>
              <w:rPr>
                <w:rFonts w:ascii="仿宋_GB2312" w:eastAsia="仿宋_GB2312" w:hAnsi="宋体" w:cs="宋体"/>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标签</w:t>
            </w:r>
            <w:r>
              <w:rPr>
                <w:rFonts w:ascii="仿宋_GB2312" w:eastAsia="仿宋_GB2312" w:hAnsi="宋体" w:cs="宋体"/>
                <w:kern w:val="0"/>
                <w:szCs w:val="21"/>
              </w:rPr>
              <w:t>不符合法律、法规规定的食品，系数为</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w:t>
            </w:r>
            <w:r>
              <w:rPr>
                <w:rFonts w:ascii="仿宋_GB2312" w:eastAsia="仿宋_GB2312" w:hAnsi="宋体" w:cs="宋体"/>
                <w:kern w:val="0"/>
                <w:szCs w:val="21"/>
              </w:rPr>
              <w:t>系数</w:t>
            </w:r>
            <w:r>
              <w:rPr>
                <w:rFonts w:ascii="仿宋_GB2312" w:eastAsia="仿宋_GB2312" w:hAnsi="宋体" w:cs="宋体" w:hint="eastAsia"/>
                <w:kern w:val="0"/>
                <w:szCs w:val="21"/>
              </w:rPr>
              <w:t>+</w:t>
            </w:r>
            <w:r>
              <w:rPr>
                <w:rFonts w:ascii="仿宋_GB2312" w:eastAsia="仿宋_GB2312" w:hAnsi="宋体" w:cs="宋体" w:hint="eastAsia"/>
                <w:kern w:val="0"/>
                <w:szCs w:val="21"/>
              </w:rPr>
              <w:t>变量</w:t>
            </w:r>
            <w:r>
              <w:rPr>
                <w:rFonts w:ascii="仿宋_GB2312" w:eastAsia="仿宋_GB2312" w:hAnsi="宋体" w:cs="宋体"/>
                <w:kern w:val="0"/>
                <w:szCs w:val="21"/>
              </w:rPr>
              <w:t>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其它可以认定为“情节严重”情形的。</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食品摊贩在生产经营条件发生变化，不再符合法律、法规规定要求的情况下继续生产经营</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违反条款：第十三条第十五项；</w:t>
            </w:r>
          </w:p>
          <w:p w:rsidR="00BB5609" w:rsidRDefault="00856415">
            <w:pPr>
              <w:rPr>
                <w:rFonts w:ascii="仿宋_GB2312" w:eastAsia="仿宋_GB2312"/>
              </w:rPr>
            </w:pPr>
            <w:r>
              <w:rPr>
                <w:rFonts w:ascii="仿宋_GB2312" w:eastAsia="仿宋_GB2312" w:hint="eastAsia"/>
              </w:rPr>
              <w:t>处罚条款：第二十八条，责令限期改正；逾期拒不改正的，对食品摊贩处</w:t>
            </w:r>
            <w:r>
              <w:rPr>
                <w:rFonts w:ascii="仿宋_GB2312" w:eastAsia="仿宋_GB2312" w:hint="eastAsia"/>
              </w:rPr>
              <w:t>500</w:t>
            </w:r>
            <w:r>
              <w:rPr>
                <w:rFonts w:ascii="仿宋_GB2312" w:eastAsia="仿宋_GB2312" w:hint="eastAsia"/>
              </w:rPr>
              <w:t>元以上</w:t>
            </w:r>
            <w:r>
              <w:rPr>
                <w:rFonts w:ascii="仿宋_GB2312" w:eastAsia="仿宋_GB2312" w:hint="eastAsia"/>
              </w:rPr>
              <w:t>2000</w:t>
            </w:r>
            <w:r>
              <w:rPr>
                <w:rFonts w:ascii="仿宋_GB2312" w:eastAsia="仿宋_GB2312" w:hint="eastAsia"/>
              </w:rPr>
              <w:t>元以下罚款；情节严重的，责令停产停业。</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w:t>
            </w:r>
            <w:r>
              <w:rPr>
                <w:rFonts w:ascii="仿宋_GB2312" w:eastAsia="仿宋_GB2312" w:hAnsi="宋体" w:cs="宋体"/>
                <w:kern w:val="0"/>
                <w:szCs w:val="21"/>
              </w:rPr>
              <w:t>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其它可以认定为“情节严重”情形的。</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19</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食品摊贩安排未取得健康证明或者患有国务院卫生健康行政部门规定的有碍食品安全疾病的人员从事接触直接入口食品的工作</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违反条款：第十三条第十六项；</w:t>
            </w:r>
          </w:p>
          <w:p w:rsidR="00BB5609" w:rsidRDefault="00856415">
            <w:pPr>
              <w:rPr>
                <w:rFonts w:ascii="仿宋_GB2312" w:eastAsia="仿宋_GB2312"/>
              </w:rPr>
            </w:pPr>
            <w:r>
              <w:rPr>
                <w:rFonts w:ascii="仿宋_GB2312" w:eastAsia="仿宋_GB2312" w:hint="eastAsia"/>
              </w:rPr>
              <w:t>处罚条款：第二十八条，责令限期改正；逾期拒不改正的，对食品摊贩处</w:t>
            </w:r>
            <w:r>
              <w:rPr>
                <w:rFonts w:ascii="仿宋_GB2312" w:eastAsia="仿宋_GB2312" w:hint="eastAsia"/>
              </w:rPr>
              <w:t>500</w:t>
            </w:r>
            <w:r>
              <w:rPr>
                <w:rFonts w:ascii="仿宋_GB2312" w:eastAsia="仿宋_GB2312" w:hint="eastAsia"/>
              </w:rPr>
              <w:t>元以上</w:t>
            </w:r>
            <w:r>
              <w:rPr>
                <w:rFonts w:ascii="仿宋_GB2312" w:eastAsia="仿宋_GB2312" w:hint="eastAsia"/>
              </w:rPr>
              <w:t>2000</w:t>
            </w:r>
            <w:r>
              <w:rPr>
                <w:rFonts w:ascii="仿宋_GB2312" w:eastAsia="仿宋_GB2312" w:hint="eastAsia"/>
              </w:rPr>
              <w:t>元以下罚款；情节严重的，责令停产停业。</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w:t>
            </w:r>
            <w:r>
              <w:rPr>
                <w:rFonts w:ascii="仿宋_GB2312" w:eastAsia="仿宋_GB2312" w:hAnsi="宋体" w:cs="宋体"/>
                <w:kern w:val="0"/>
                <w:szCs w:val="21"/>
              </w:rPr>
              <w:t>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其它可以认定为“情节严重”情形的。</w:t>
            </w:r>
          </w:p>
        </w:tc>
      </w:tr>
      <w:tr w:rsidR="00BB5609">
        <w:trPr>
          <w:gridAfter w:val="1"/>
          <w:wAfter w:w="13" w:type="dxa"/>
          <w:trHeight w:val="1391"/>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食品摊贩采购食品、食品原料、食品添加剂、食品相关产品时查验、记录不规范</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违反条款：第十五条；</w:t>
            </w:r>
          </w:p>
          <w:p w:rsidR="00BB5609" w:rsidRDefault="00856415">
            <w:pPr>
              <w:rPr>
                <w:rFonts w:ascii="仿宋_GB2312" w:eastAsia="仿宋_GB2312"/>
              </w:rPr>
            </w:pPr>
            <w:r>
              <w:rPr>
                <w:rFonts w:ascii="仿宋_GB2312" w:eastAsia="仿宋_GB2312" w:hint="eastAsia"/>
              </w:rPr>
              <w:t>处罚条款：第二十八条，责令限期改正；逾期拒不改正的，对食品摊贩处</w:t>
            </w:r>
            <w:r>
              <w:rPr>
                <w:rFonts w:ascii="仿宋_GB2312" w:eastAsia="仿宋_GB2312" w:hint="eastAsia"/>
              </w:rPr>
              <w:t>500</w:t>
            </w:r>
            <w:r>
              <w:rPr>
                <w:rFonts w:ascii="仿宋_GB2312" w:eastAsia="仿宋_GB2312" w:hint="eastAsia"/>
              </w:rPr>
              <w:t>元以上</w:t>
            </w:r>
            <w:r>
              <w:rPr>
                <w:rFonts w:ascii="仿宋_GB2312" w:eastAsia="仿宋_GB2312" w:hint="eastAsia"/>
              </w:rPr>
              <w:t>2000</w:t>
            </w:r>
            <w:r>
              <w:rPr>
                <w:rFonts w:ascii="仿宋_GB2312" w:eastAsia="仿宋_GB2312" w:hint="eastAsia"/>
              </w:rPr>
              <w:t>元以下罚款；情节严重的，责令停产停业。</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w:t>
            </w:r>
            <w:r>
              <w:rPr>
                <w:rFonts w:ascii="仿宋_GB2312" w:eastAsia="仿宋_GB2312" w:hAnsi="宋体" w:cs="宋体"/>
                <w:kern w:val="0"/>
                <w:szCs w:val="21"/>
              </w:rPr>
              <w:t>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其它可以认定为“情节严重”情形的。</w:t>
            </w:r>
          </w:p>
        </w:tc>
      </w:tr>
      <w:tr w:rsidR="00BB5609">
        <w:trPr>
          <w:gridAfter w:val="1"/>
          <w:wAfter w:w="13" w:type="dxa"/>
          <w:trHeight w:val="3218"/>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21</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食品摊贩未对食品添加剂实行专区</w:t>
            </w:r>
            <w:r>
              <w:rPr>
                <w:rFonts w:ascii="仿宋_GB2312" w:eastAsia="仿宋_GB2312" w:hint="eastAsia"/>
              </w:rPr>
              <w:t>(</w:t>
            </w:r>
            <w:r>
              <w:rPr>
                <w:rFonts w:ascii="仿宋_GB2312" w:eastAsia="仿宋_GB2312" w:hint="eastAsia"/>
              </w:rPr>
              <w:t>柜</w:t>
            </w:r>
            <w:r>
              <w:rPr>
                <w:rFonts w:ascii="仿宋_GB2312" w:eastAsia="仿宋_GB2312" w:hint="eastAsia"/>
              </w:rPr>
              <w:t>)</w:t>
            </w:r>
            <w:r>
              <w:rPr>
                <w:rFonts w:ascii="仿宋_GB2312" w:eastAsia="仿宋_GB2312" w:hint="eastAsia"/>
              </w:rPr>
              <w:t>存放或没有专用的称量器具</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违反条款：第十六条第一款；</w:t>
            </w:r>
          </w:p>
          <w:p w:rsidR="00BB5609" w:rsidRDefault="00856415">
            <w:pPr>
              <w:rPr>
                <w:rFonts w:ascii="仿宋_GB2312" w:eastAsia="仿宋_GB2312"/>
              </w:rPr>
            </w:pPr>
            <w:r>
              <w:rPr>
                <w:rFonts w:ascii="仿宋_GB2312" w:eastAsia="仿宋_GB2312" w:hint="eastAsia"/>
              </w:rPr>
              <w:t>处罚条款：第二十八条，责令限期改正；逾期拒不改正的，对食品摊贩处</w:t>
            </w:r>
            <w:r>
              <w:rPr>
                <w:rFonts w:ascii="仿宋_GB2312" w:eastAsia="仿宋_GB2312" w:hint="eastAsia"/>
              </w:rPr>
              <w:t>500</w:t>
            </w:r>
            <w:r>
              <w:rPr>
                <w:rFonts w:ascii="仿宋_GB2312" w:eastAsia="仿宋_GB2312" w:hint="eastAsia"/>
              </w:rPr>
              <w:t>元以上</w:t>
            </w:r>
            <w:r>
              <w:rPr>
                <w:rFonts w:ascii="仿宋_GB2312" w:eastAsia="仿宋_GB2312" w:hint="eastAsia"/>
              </w:rPr>
              <w:t>2000</w:t>
            </w:r>
            <w:r>
              <w:rPr>
                <w:rFonts w:ascii="仿宋_GB2312" w:eastAsia="仿宋_GB2312" w:hint="eastAsia"/>
              </w:rPr>
              <w:t>元以下罚款；情节严重的，责令停产停业。</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500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hint="eastAsia"/>
                <w:kern w:val="0"/>
                <w:szCs w:val="21"/>
              </w:rPr>
              <w:t>500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w:t>
            </w:r>
            <w:r>
              <w:rPr>
                <w:rFonts w:ascii="仿宋_GB2312" w:eastAsia="仿宋_GB2312" w:hAnsi="宋体" w:cs="宋体"/>
                <w:kern w:val="0"/>
                <w:szCs w:val="21"/>
              </w:rPr>
              <w:t>系数）</w:t>
            </w:r>
          </w:p>
        </w:tc>
        <w:tc>
          <w:tcPr>
            <w:tcW w:w="2929" w:type="dxa"/>
            <w:gridSpan w:val="2"/>
            <w:shd w:val="clear" w:color="auto" w:fill="auto"/>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情节严重</w:t>
            </w:r>
            <w:r>
              <w:rPr>
                <w:rFonts w:ascii="仿宋_GB2312" w:eastAsia="仿宋_GB2312" w:hAnsi="宋体" w:cs="宋体"/>
                <w:kern w:val="0"/>
                <w:szCs w:val="21"/>
              </w:rPr>
              <w:t>的情形：</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一年内因同类违法行为，受到城管执法机关</w:t>
            </w:r>
            <w:r>
              <w:rPr>
                <w:rFonts w:ascii="仿宋_GB2312" w:eastAsia="仿宋_GB2312" w:hAnsi="宋体" w:cs="宋体" w:hint="eastAsia"/>
                <w:kern w:val="0"/>
                <w:szCs w:val="21"/>
              </w:rPr>
              <w:t>2</w:t>
            </w:r>
            <w:r>
              <w:rPr>
                <w:rFonts w:ascii="仿宋_GB2312" w:eastAsia="仿宋_GB2312" w:hAnsi="宋体" w:cs="宋体" w:hint="eastAsia"/>
                <w:kern w:val="0"/>
                <w:szCs w:val="21"/>
              </w:rPr>
              <w:t>次罚款处罚后又发生同类违法行为的；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因违法行为导致严重后果或造成重大社会影响的；</w:t>
            </w:r>
          </w:p>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其它可以认定为“情节严重”情形的。</w:t>
            </w:r>
          </w:p>
        </w:tc>
      </w:tr>
      <w:tr w:rsidR="00BB5609">
        <w:trPr>
          <w:gridAfter w:val="1"/>
          <w:wAfter w:w="13" w:type="dxa"/>
          <w:trHeight w:val="2746"/>
        </w:trPr>
        <w:tc>
          <w:tcPr>
            <w:tcW w:w="706" w:type="dxa"/>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22</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食品摊贩未在生产经营场所显著位置公示备案证明、从业人员健康证明</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违反条款：第十四条；</w:t>
            </w:r>
          </w:p>
          <w:p w:rsidR="00BB5609" w:rsidRDefault="00856415">
            <w:pPr>
              <w:rPr>
                <w:rFonts w:ascii="仿宋_GB2312" w:eastAsia="仿宋_GB2312"/>
              </w:rPr>
            </w:pPr>
            <w:r>
              <w:rPr>
                <w:rFonts w:ascii="仿宋_GB2312" w:eastAsia="仿宋_GB2312" w:hint="eastAsia"/>
              </w:rPr>
              <w:t>处罚条款：第二十九条，责令限期改正；逾期拒不改正的，对食品摊贩处</w:t>
            </w:r>
            <w:r>
              <w:rPr>
                <w:rFonts w:ascii="仿宋_GB2312" w:eastAsia="仿宋_GB2312" w:hint="eastAsia"/>
              </w:rPr>
              <w:t>200</w:t>
            </w:r>
            <w:r>
              <w:rPr>
                <w:rFonts w:ascii="仿宋_GB2312" w:eastAsia="仿宋_GB2312" w:hint="eastAsia"/>
              </w:rPr>
              <w:t>元以上</w:t>
            </w:r>
            <w:r>
              <w:rPr>
                <w:rFonts w:ascii="仿宋_GB2312" w:eastAsia="仿宋_GB2312" w:hint="eastAsia"/>
              </w:rPr>
              <w:t>500</w:t>
            </w:r>
            <w:r>
              <w:rPr>
                <w:rFonts w:ascii="仿宋_GB2312" w:eastAsia="仿宋_GB2312" w:hint="eastAsia"/>
              </w:rPr>
              <w:t>元以下罚款。</w:t>
            </w:r>
          </w:p>
        </w:tc>
        <w:tc>
          <w:tcPr>
            <w:tcW w:w="1089" w:type="dxa"/>
            <w:gridSpan w:val="2"/>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spacing w:line="0" w:lineRule="atLeast"/>
              <w:rPr>
                <w:rFonts w:ascii="仿宋_GB2312" w:eastAsia="仿宋_GB2312" w:hAnsi="宋体" w:cs="宋体"/>
                <w:kern w:val="0"/>
                <w:szCs w:val="21"/>
              </w:rPr>
            </w:pPr>
          </w:p>
        </w:tc>
        <w:tc>
          <w:tcPr>
            <w:tcW w:w="1628" w:type="dxa"/>
            <w:shd w:val="clear" w:color="auto" w:fill="auto"/>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kern w:val="0"/>
                <w:szCs w:val="21"/>
              </w:rPr>
              <w:t>2</w:t>
            </w:r>
            <w:r>
              <w:rPr>
                <w:rFonts w:ascii="仿宋_GB2312" w:eastAsia="仿宋_GB2312" w:hAnsi="宋体" w:cs="宋体" w:hint="eastAsia"/>
                <w:kern w:val="0"/>
                <w:szCs w:val="21"/>
              </w:rPr>
              <w:t>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w:t>
            </w:r>
            <w:r>
              <w:rPr>
                <w:rFonts w:ascii="仿宋_GB2312" w:eastAsia="仿宋_GB2312" w:hAnsi="宋体" w:cs="宋体"/>
                <w:kern w:val="0"/>
                <w:szCs w:val="21"/>
              </w:rPr>
              <w:t>系数）</w:t>
            </w:r>
          </w:p>
        </w:tc>
        <w:tc>
          <w:tcPr>
            <w:tcW w:w="2929" w:type="dxa"/>
            <w:gridSpan w:val="2"/>
            <w:shd w:val="clear" w:color="auto" w:fill="auto"/>
            <w:vAlign w:val="center"/>
          </w:tcPr>
          <w:p w:rsidR="00BB5609" w:rsidRDefault="00BB5609">
            <w:pPr>
              <w:widowControl/>
              <w:spacing w:line="0" w:lineRule="atLeast"/>
              <w:rPr>
                <w:rFonts w:ascii="仿宋_GB2312" w:eastAsia="仿宋_GB2312" w:hAnsi="宋体" w:cs="宋体"/>
                <w:kern w:val="0"/>
                <w:szCs w:val="21"/>
              </w:rPr>
            </w:pPr>
          </w:p>
        </w:tc>
      </w:tr>
      <w:tr w:rsidR="00BB5609">
        <w:trPr>
          <w:gridAfter w:val="1"/>
          <w:wAfter w:w="13" w:type="dxa"/>
          <w:trHeight w:val="2111"/>
        </w:trPr>
        <w:tc>
          <w:tcPr>
            <w:tcW w:w="706"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23</w:t>
            </w:r>
          </w:p>
        </w:tc>
        <w:tc>
          <w:tcPr>
            <w:tcW w:w="1441" w:type="dxa"/>
            <w:shd w:val="clear" w:color="auto" w:fill="auto"/>
            <w:vAlign w:val="center"/>
          </w:tcPr>
          <w:p w:rsidR="00BB5609" w:rsidRDefault="00856415">
            <w:pPr>
              <w:rPr>
                <w:rFonts w:ascii="仿宋_GB2312" w:eastAsia="仿宋_GB2312"/>
              </w:rPr>
            </w:pPr>
            <w:r>
              <w:rPr>
                <w:rFonts w:ascii="仿宋_GB2312" w:eastAsia="仿宋_GB2312" w:hint="eastAsia"/>
              </w:rPr>
              <w:t>食品摊贩使用食品添加剂的记录、公示不规范</w:t>
            </w:r>
          </w:p>
        </w:tc>
        <w:tc>
          <w:tcPr>
            <w:tcW w:w="2886" w:type="dxa"/>
            <w:gridSpan w:val="2"/>
            <w:shd w:val="clear" w:color="auto" w:fill="auto"/>
            <w:vAlign w:val="center"/>
          </w:tcPr>
          <w:p w:rsidR="00BB5609" w:rsidRDefault="00856415">
            <w:pPr>
              <w:rPr>
                <w:rFonts w:ascii="仿宋_GB2312" w:eastAsia="仿宋_GB2312"/>
              </w:rPr>
            </w:pPr>
            <w:r>
              <w:rPr>
                <w:rFonts w:ascii="仿宋_GB2312" w:eastAsia="仿宋_GB2312" w:hint="eastAsia"/>
              </w:rPr>
              <w:t>违反条款：第二十条第一项；</w:t>
            </w:r>
          </w:p>
          <w:p w:rsidR="00BB5609" w:rsidRDefault="00856415">
            <w:pPr>
              <w:rPr>
                <w:rFonts w:ascii="仿宋_GB2312" w:eastAsia="仿宋_GB2312"/>
              </w:rPr>
            </w:pPr>
            <w:r>
              <w:rPr>
                <w:rFonts w:ascii="仿宋_GB2312" w:eastAsia="仿宋_GB2312" w:hint="eastAsia"/>
              </w:rPr>
              <w:t>处罚条款：处罚条款：第二十九条，责令限期改正；逾期拒不改正的，对食品摊贩处</w:t>
            </w:r>
            <w:r>
              <w:rPr>
                <w:rFonts w:ascii="仿宋_GB2312" w:eastAsia="仿宋_GB2312" w:hint="eastAsia"/>
              </w:rPr>
              <w:t>200</w:t>
            </w:r>
            <w:r>
              <w:rPr>
                <w:rFonts w:ascii="仿宋_GB2312" w:eastAsia="仿宋_GB2312" w:hint="eastAsia"/>
              </w:rPr>
              <w:t>元以上</w:t>
            </w:r>
            <w:r>
              <w:rPr>
                <w:rFonts w:ascii="仿宋_GB2312" w:eastAsia="仿宋_GB2312" w:hint="eastAsia"/>
              </w:rPr>
              <w:t>500</w:t>
            </w:r>
            <w:r>
              <w:rPr>
                <w:rFonts w:ascii="仿宋_GB2312" w:eastAsia="仿宋_GB2312" w:hint="eastAsia"/>
              </w:rPr>
              <w:t>元以下罚款。</w:t>
            </w:r>
          </w:p>
        </w:tc>
        <w:tc>
          <w:tcPr>
            <w:tcW w:w="1089"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BB5609">
            <w:pPr>
              <w:rPr>
                <w:rFonts w:ascii="仿宋_GB2312" w:eastAsia="仿宋_GB2312" w:hAnsi="宋体" w:cs="宋体"/>
                <w:kern w:val="0"/>
                <w:szCs w:val="21"/>
              </w:rPr>
            </w:pP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w:t>
            </w:r>
            <w:r>
              <w:rPr>
                <w:rFonts w:ascii="仿宋_GB2312" w:eastAsia="仿宋_GB2312" w:hAnsi="宋体" w:cs="宋体"/>
                <w:kern w:val="0"/>
                <w:szCs w:val="21"/>
              </w:rPr>
              <w:t>数额</w:t>
            </w:r>
            <w:r>
              <w:rPr>
                <w:rFonts w:ascii="仿宋_GB2312" w:eastAsia="仿宋_GB2312" w:hAnsi="宋体" w:cs="宋体" w:hint="eastAsia"/>
                <w:kern w:val="0"/>
                <w:szCs w:val="21"/>
              </w:rPr>
              <w:t>＝</w:t>
            </w:r>
            <w:r>
              <w:rPr>
                <w:rFonts w:ascii="仿宋_GB2312" w:eastAsia="仿宋_GB2312" w:hAnsi="宋体" w:cs="宋体"/>
                <w:kern w:val="0"/>
                <w:szCs w:val="21"/>
              </w:rPr>
              <w:t>2</w:t>
            </w:r>
            <w:r>
              <w:rPr>
                <w:rFonts w:ascii="仿宋_GB2312" w:eastAsia="仿宋_GB2312" w:hAnsi="宋体" w:cs="宋体" w:hint="eastAsia"/>
                <w:kern w:val="0"/>
                <w:szCs w:val="21"/>
              </w:rPr>
              <w:t>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w:t>
            </w:r>
            <w:r>
              <w:rPr>
                <w:rFonts w:ascii="仿宋_GB2312" w:eastAsia="仿宋_GB2312" w:hAnsi="宋体" w:cs="宋体"/>
                <w:kern w:val="0"/>
                <w:szCs w:val="21"/>
              </w:rPr>
              <w:t>系数）</w:t>
            </w:r>
          </w:p>
        </w:tc>
        <w:tc>
          <w:tcPr>
            <w:tcW w:w="2929" w:type="dxa"/>
            <w:gridSpan w:val="2"/>
            <w:shd w:val="clear" w:color="auto" w:fill="auto"/>
            <w:vAlign w:val="center"/>
          </w:tcPr>
          <w:p w:rsidR="00BB5609" w:rsidRDefault="00BB5609">
            <w:pPr>
              <w:rPr>
                <w:rFonts w:ascii="仿宋_GB2312" w:eastAsia="仿宋_GB2312" w:hAnsi="宋体" w:cs="宋体"/>
                <w:kern w:val="0"/>
                <w:szCs w:val="21"/>
              </w:rPr>
            </w:pPr>
          </w:p>
        </w:tc>
      </w:tr>
      <w:tr w:rsidR="00BB5609">
        <w:tblPrEx>
          <w:shd w:val="clear" w:color="auto" w:fill="FFFFFF"/>
        </w:tblPrEx>
        <w:trPr>
          <w:gridAfter w:val="1"/>
          <w:wAfter w:w="13" w:type="dxa"/>
          <w:trHeight w:val="547"/>
        </w:trPr>
        <w:tc>
          <w:tcPr>
            <w:tcW w:w="15104" w:type="dxa"/>
            <w:gridSpan w:val="13"/>
            <w:shd w:val="clear" w:color="auto" w:fill="auto"/>
            <w:vAlign w:val="center"/>
          </w:tcPr>
          <w:p w:rsidR="00BB5609" w:rsidRDefault="00856415">
            <w:pPr>
              <w:pStyle w:val="1"/>
              <w:rPr>
                <w:rFonts w:ascii="方正小标宋简体"/>
              </w:rPr>
            </w:pPr>
            <w:bookmarkStart w:id="62" w:name="_Toc1085366324"/>
            <w:r>
              <w:rPr>
                <w:rFonts w:hint="eastAsia"/>
              </w:rPr>
              <w:t>能源运行管理方面</w:t>
            </w:r>
            <w:r>
              <w:t>39</w:t>
            </w:r>
            <w:r>
              <w:rPr>
                <w:rFonts w:hint="eastAsia"/>
              </w:rPr>
              <w:t>项</w:t>
            </w:r>
            <w:bookmarkEnd w:id="62"/>
          </w:p>
        </w:tc>
      </w:tr>
      <w:tr w:rsidR="00BB5609">
        <w:tblPrEx>
          <w:shd w:val="clear" w:color="auto" w:fill="FFFFFF"/>
        </w:tblPrEx>
        <w:trPr>
          <w:gridAfter w:val="1"/>
          <w:wAfter w:w="13" w:type="dxa"/>
          <w:trHeight w:val="389"/>
        </w:trPr>
        <w:tc>
          <w:tcPr>
            <w:tcW w:w="15104" w:type="dxa"/>
            <w:gridSpan w:val="13"/>
            <w:shd w:val="clear" w:color="auto" w:fill="auto"/>
            <w:vAlign w:val="center"/>
          </w:tcPr>
          <w:p w:rsidR="00BB5609" w:rsidRDefault="00856415">
            <w:pPr>
              <w:jc w:val="center"/>
              <w:rPr>
                <w:rFonts w:ascii="宋体" w:hAnsi="宋体"/>
                <w:b/>
                <w:kern w:val="0"/>
                <w:sz w:val="32"/>
                <w:szCs w:val="32"/>
              </w:rPr>
            </w:pPr>
            <w:r>
              <w:rPr>
                <w:rFonts w:ascii="楷体_GB2312" w:eastAsia="楷体_GB2312" w:hint="eastAsia"/>
                <w:b/>
                <w:kern w:val="0"/>
                <w:sz w:val="32"/>
                <w:szCs w:val="32"/>
              </w:rPr>
              <w:t>煤炭经营管理类案由</w:t>
            </w:r>
            <w:r>
              <w:rPr>
                <w:rFonts w:ascii="楷体_GB2312" w:eastAsia="楷体_GB2312" w:hint="eastAsia"/>
                <w:b/>
                <w:kern w:val="0"/>
                <w:sz w:val="32"/>
                <w:szCs w:val="32"/>
              </w:rPr>
              <w:t>3</w:t>
            </w:r>
            <w:r>
              <w:rPr>
                <w:rFonts w:ascii="楷体_GB2312" w:eastAsia="楷体_GB2312"/>
                <w:b/>
                <w:kern w:val="0"/>
                <w:sz w:val="32"/>
                <w:szCs w:val="32"/>
              </w:rPr>
              <w:t>项</w:t>
            </w:r>
          </w:p>
        </w:tc>
      </w:tr>
      <w:tr w:rsidR="00BB5609">
        <w:tblPrEx>
          <w:shd w:val="clear" w:color="auto" w:fill="FFFFFF"/>
        </w:tblPrEx>
        <w:trPr>
          <w:gridAfter w:val="1"/>
          <w:wAfter w:w="13" w:type="dxa"/>
          <w:trHeight w:val="411"/>
        </w:trPr>
        <w:tc>
          <w:tcPr>
            <w:tcW w:w="15104" w:type="dxa"/>
            <w:gridSpan w:val="13"/>
            <w:shd w:val="clear" w:color="auto" w:fill="FFFFFF"/>
            <w:vAlign w:val="center"/>
          </w:tcPr>
          <w:p w:rsidR="00BB5609" w:rsidRDefault="00856415">
            <w:pPr>
              <w:pStyle w:val="20"/>
              <w:jc w:val="center"/>
            </w:pPr>
            <w:bookmarkStart w:id="63" w:name="_Toc1694648822"/>
            <w:r>
              <w:rPr>
                <w:rFonts w:hint="eastAsia"/>
              </w:rPr>
              <w:t>《中华人民共和国煤炭法》案由</w:t>
            </w:r>
            <w:r>
              <w:t>3</w:t>
            </w:r>
            <w:r>
              <w:rPr>
                <w:rFonts w:hint="eastAsia"/>
              </w:rPr>
              <w:t>项</w:t>
            </w:r>
            <w:bookmarkEnd w:id="63"/>
          </w:p>
        </w:tc>
      </w:tr>
      <w:tr w:rsidR="00BB5609">
        <w:tblPrEx>
          <w:shd w:val="clear" w:color="auto" w:fill="FFFFFF"/>
        </w:tblPrEx>
        <w:trPr>
          <w:gridAfter w:val="1"/>
          <w:wAfter w:w="13" w:type="dxa"/>
          <w:trHeight w:val="2541"/>
        </w:trPr>
        <w:tc>
          <w:tcPr>
            <w:tcW w:w="706" w:type="dxa"/>
            <w:tcBorders>
              <w:bottom w:val="single" w:sz="4" w:space="0" w:color="auto"/>
            </w:tcBorders>
            <w:shd w:val="clear" w:color="auto" w:fill="FFFFFF"/>
            <w:vAlign w:val="center"/>
          </w:tcPr>
          <w:p w:rsidR="00BB5609" w:rsidRDefault="00856415">
            <w:pPr>
              <w:rPr>
                <w:rFonts w:ascii="仿宋_GB2312" w:eastAsia="仿宋_GB2312"/>
                <w:szCs w:val="21"/>
              </w:rPr>
            </w:pPr>
            <w:r>
              <w:rPr>
                <w:rFonts w:ascii="仿宋_GB2312" w:eastAsia="仿宋_GB2312" w:hint="eastAsia"/>
                <w:szCs w:val="21"/>
              </w:rPr>
              <w:t>1</w:t>
            </w:r>
          </w:p>
        </w:tc>
        <w:tc>
          <w:tcPr>
            <w:tcW w:w="1441" w:type="dxa"/>
            <w:shd w:val="clear" w:color="auto" w:fill="FFFFFF"/>
            <w:vAlign w:val="center"/>
          </w:tcPr>
          <w:p w:rsidR="00BB5609" w:rsidRDefault="00856415">
            <w:pPr>
              <w:spacing w:line="300" w:lineRule="exact"/>
              <w:rPr>
                <w:rFonts w:ascii="仿宋_GB2312" w:eastAsia="仿宋_GB2312"/>
                <w:szCs w:val="21"/>
              </w:rPr>
            </w:pPr>
            <w:r>
              <w:rPr>
                <w:rFonts w:ascii="仿宋_GB2312" w:eastAsia="仿宋_GB2312" w:hint="eastAsia"/>
                <w:szCs w:val="21"/>
              </w:rPr>
              <w:t>擅自开采保安煤柱或者采用危及相邻煤矿生产安全的危险方法采矿作业</w:t>
            </w:r>
          </w:p>
        </w:tc>
        <w:tc>
          <w:tcPr>
            <w:tcW w:w="2886" w:type="dxa"/>
            <w:gridSpan w:val="2"/>
            <w:shd w:val="clear" w:color="auto" w:fill="FFFFFF"/>
            <w:vAlign w:val="center"/>
          </w:tcPr>
          <w:p w:rsidR="00BB5609" w:rsidRDefault="00856415">
            <w:pPr>
              <w:widowControl/>
              <w:spacing w:line="300" w:lineRule="exact"/>
              <w:rPr>
                <w:rFonts w:ascii="仿宋_GB2312" w:eastAsia="仿宋_GB2312"/>
                <w:szCs w:val="21"/>
              </w:rPr>
            </w:pPr>
            <w:r>
              <w:rPr>
                <w:rFonts w:ascii="仿宋_GB2312" w:eastAsia="仿宋_GB2312" w:hint="eastAsia"/>
                <w:szCs w:val="21"/>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1089" w:type="dxa"/>
            <w:gridSpan w:val="2"/>
            <w:shd w:val="clear" w:color="auto" w:fill="FFFFFF"/>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违法所得</w:t>
            </w:r>
          </w:p>
        </w:tc>
        <w:tc>
          <w:tcPr>
            <w:tcW w:w="1014" w:type="dxa"/>
            <w:gridSpan w:val="3"/>
            <w:shd w:val="clear" w:color="auto" w:fill="FFFFFF"/>
            <w:vAlign w:val="center"/>
          </w:tcPr>
          <w:p w:rsidR="00BB5609" w:rsidRDefault="00856415">
            <w:pPr>
              <w:widowControl/>
              <w:spacing w:line="0" w:lineRule="atLeast"/>
              <w:jc w:val="center"/>
              <w:rPr>
                <w:rFonts w:ascii="仿宋_GB2312" w:eastAsia="仿宋_GB2312"/>
                <w:szCs w:val="21"/>
              </w:rPr>
            </w:pPr>
            <w:r>
              <w:rPr>
                <w:rFonts w:ascii="仿宋_GB2312" w:eastAsia="仿宋_GB2312" w:hint="eastAsia"/>
                <w:szCs w:val="21"/>
              </w:rPr>
              <w:t>1</w:t>
            </w:r>
          </w:p>
        </w:tc>
        <w:tc>
          <w:tcPr>
            <w:tcW w:w="3411" w:type="dxa"/>
            <w:shd w:val="clear" w:color="auto" w:fill="FFFFFF"/>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存在较大安全隐患的，系数</w:t>
            </w:r>
            <w:r>
              <w:rPr>
                <w:rFonts w:ascii="仿宋_GB2312" w:eastAsia="仿宋_GB2312" w:hAnsi="宋体" w:cs="宋体" w:hint="eastAsia"/>
                <w:kern w:val="0"/>
                <w:szCs w:val="21"/>
              </w:rPr>
              <w:t>2</w:t>
            </w:r>
            <w:r>
              <w:rPr>
                <w:rFonts w:ascii="仿宋_GB2312" w:eastAsia="仿宋_GB2312" w:hAnsi="宋体" w:cs="宋体"/>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发生安全事故的，系数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FFFFFF"/>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罚款数额＝违法所得×（</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罚款数额不超过违法所得五倍。</w:t>
            </w:r>
          </w:p>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构成犯罪的，由司法机关依法追究刑事责任。</w:t>
            </w:r>
          </w:p>
        </w:tc>
      </w:tr>
      <w:tr w:rsidR="00BB5609">
        <w:tblPrEx>
          <w:shd w:val="clear" w:color="auto" w:fill="FFFFFF"/>
        </w:tblPrEx>
        <w:trPr>
          <w:gridAfter w:val="1"/>
          <w:wAfter w:w="13" w:type="dxa"/>
          <w:trHeight w:val="383"/>
        </w:trPr>
        <w:tc>
          <w:tcPr>
            <w:tcW w:w="706" w:type="dxa"/>
            <w:shd w:val="clear" w:color="auto" w:fill="FFFFFF"/>
            <w:vAlign w:val="center"/>
          </w:tcPr>
          <w:p w:rsidR="00BB5609" w:rsidRDefault="00856415">
            <w:pPr>
              <w:rPr>
                <w:rFonts w:ascii="仿宋_GB2312" w:eastAsia="仿宋_GB2312"/>
                <w:szCs w:val="21"/>
              </w:rPr>
            </w:pPr>
            <w:r>
              <w:rPr>
                <w:rFonts w:ascii="仿宋_GB2312" w:eastAsia="仿宋_GB2312" w:hint="eastAsia"/>
                <w:szCs w:val="21"/>
              </w:rPr>
              <w:t>2</w:t>
            </w:r>
          </w:p>
        </w:tc>
        <w:tc>
          <w:tcPr>
            <w:tcW w:w="1441" w:type="dxa"/>
            <w:shd w:val="clear" w:color="auto" w:fill="FFFFFF"/>
            <w:vAlign w:val="center"/>
          </w:tcPr>
          <w:p w:rsidR="00BB5609" w:rsidRDefault="00856415">
            <w:pPr>
              <w:spacing w:line="300" w:lineRule="exact"/>
              <w:rPr>
                <w:rFonts w:ascii="仿宋_GB2312" w:eastAsia="仿宋_GB2312"/>
                <w:szCs w:val="21"/>
              </w:rPr>
            </w:pPr>
            <w:r>
              <w:rPr>
                <w:rFonts w:ascii="仿宋_GB2312" w:eastAsia="仿宋_GB2312" w:hint="eastAsia"/>
                <w:szCs w:val="21"/>
              </w:rPr>
              <w:t>未经批准或者未采取安全措施在煤矿采区范围内进行危及煤矿安全的作业</w:t>
            </w:r>
          </w:p>
        </w:tc>
        <w:tc>
          <w:tcPr>
            <w:tcW w:w="2886" w:type="dxa"/>
            <w:gridSpan w:val="2"/>
            <w:shd w:val="clear" w:color="auto" w:fill="FFFFFF"/>
            <w:vAlign w:val="center"/>
          </w:tcPr>
          <w:p w:rsidR="00BB5609" w:rsidRDefault="00856415">
            <w:pPr>
              <w:spacing w:line="300" w:lineRule="exact"/>
              <w:rPr>
                <w:rFonts w:ascii="仿宋_GB2312" w:eastAsia="仿宋_GB2312"/>
                <w:szCs w:val="21"/>
              </w:rPr>
            </w:pPr>
            <w:r>
              <w:rPr>
                <w:rFonts w:ascii="仿宋_GB2312" w:eastAsia="仿宋_GB2312" w:hint="eastAsia"/>
                <w:szCs w:val="21"/>
              </w:rPr>
              <w:t>违反条款：《中华人民共和国煤炭法》第五十二条第一款；处罚条款：第六十二条，责令停止作业，可以并处五万元以下的罚款。</w:t>
            </w:r>
          </w:p>
        </w:tc>
        <w:tc>
          <w:tcPr>
            <w:tcW w:w="1089" w:type="dxa"/>
            <w:gridSpan w:val="2"/>
            <w:shd w:val="clear" w:color="auto" w:fill="FFFFFF"/>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10000</w:t>
            </w:r>
          </w:p>
        </w:tc>
        <w:tc>
          <w:tcPr>
            <w:tcW w:w="1014" w:type="dxa"/>
            <w:gridSpan w:val="3"/>
            <w:shd w:val="clear" w:color="auto" w:fill="FFFFFF"/>
            <w:vAlign w:val="center"/>
          </w:tcPr>
          <w:p w:rsidR="00BB5609" w:rsidRDefault="00856415">
            <w:pPr>
              <w:widowControl/>
              <w:spacing w:line="24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FFFFFF"/>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存在较大安全隐患的，系数</w:t>
            </w:r>
            <w:r>
              <w:rPr>
                <w:rFonts w:ascii="仿宋_GB2312" w:eastAsia="仿宋_GB2312" w:hAnsi="宋体" w:cs="宋体" w:hint="eastAsia"/>
                <w:kern w:val="0"/>
                <w:szCs w:val="21"/>
              </w:rPr>
              <w:t>2</w:t>
            </w:r>
            <w:r>
              <w:rPr>
                <w:rFonts w:ascii="仿宋_GB2312" w:eastAsia="仿宋_GB2312" w:hAnsi="宋体" w:cs="宋体"/>
                <w:kern w:val="0"/>
                <w:szCs w:val="21"/>
              </w:rPr>
              <w:t>-3</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发生安全事故的，系数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FFFFFF"/>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其它额度处罚的</w:t>
            </w:r>
            <w:r>
              <w:rPr>
                <w:rFonts w:ascii="仿宋_GB2312" w:eastAsia="仿宋_GB2312" w:hAnsi="宋体" w:cs="宋体" w:hint="eastAsia"/>
                <w:kern w:val="0"/>
                <w:szCs w:val="21"/>
              </w:rPr>
              <w:t>，报案审会讨论决定。</w:t>
            </w:r>
          </w:p>
        </w:tc>
      </w:tr>
      <w:tr w:rsidR="00BB5609">
        <w:tblPrEx>
          <w:shd w:val="clear" w:color="auto" w:fill="FFFFFF"/>
        </w:tblPrEx>
        <w:trPr>
          <w:gridAfter w:val="1"/>
          <w:wAfter w:w="13" w:type="dxa"/>
          <w:trHeight w:val="1658"/>
        </w:trPr>
        <w:tc>
          <w:tcPr>
            <w:tcW w:w="706" w:type="dxa"/>
            <w:shd w:val="clear" w:color="auto" w:fill="FFFFFF"/>
            <w:vAlign w:val="center"/>
          </w:tcPr>
          <w:p w:rsidR="00BB5609" w:rsidRDefault="00856415">
            <w:pPr>
              <w:rPr>
                <w:rFonts w:ascii="仿宋_GB2312" w:eastAsia="仿宋_GB2312"/>
                <w:szCs w:val="21"/>
              </w:rPr>
            </w:pPr>
            <w:r>
              <w:rPr>
                <w:rFonts w:ascii="仿宋_GB2312" w:eastAsia="仿宋_GB2312" w:hint="eastAsia"/>
                <w:szCs w:val="21"/>
              </w:rPr>
              <w:t>3</w:t>
            </w:r>
          </w:p>
        </w:tc>
        <w:tc>
          <w:tcPr>
            <w:tcW w:w="1441" w:type="dxa"/>
            <w:shd w:val="clear" w:color="auto" w:fill="FFFFFF"/>
            <w:vAlign w:val="center"/>
          </w:tcPr>
          <w:p w:rsidR="00BB5609" w:rsidRDefault="00856415">
            <w:pPr>
              <w:rPr>
                <w:rFonts w:ascii="仿宋_GB2312" w:eastAsia="仿宋_GB2312"/>
                <w:szCs w:val="21"/>
              </w:rPr>
            </w:pPr>
            <w:r>
              <w:rPr>
                <w:rFonts w:ascii="仿宋_GB2312" w:eastAsia="仿宋_GB2312" w:hint="eastAsia"/>
                <w:szCs w:val="21"/>
              </w:rPr>
              <w:t>在煤炭产品中掺杂、掺假，以次充好</w:t>
            </w:r>
          </w:p>
        </w:tc>
        <w:tc>
          <w:tcPr>
            <w:tcW w:w="2886" w:type="dxa"/>
            <w:gridSpan w:val="2"/>
            <w:shd w:val="clear" w:color="auto" w:fill="FFFFFF"/>
            <w:vAlign w:val="center"/>
          </w:tcPr>
          <w:p w:rsidR="00BB5609" w:rsidRDefault="00856415">
            <w:pPr>
              <w:ind w:rightChars="150" w:right="315"/>
              <w:rPr>
                <w:rFonts w:ascii="仿宋_GB2312" w:eastAsia="仿宋_GB2312"/>
                <w:szCs w:val="21"/>
              </w:rPr>
            </w:pPr>
            <w:r>
              <w:rPr>
                <w:rFonts w:ascii="仿宋_GB2312" w:eastAsia="仿宋_GB2312" w:hint="eastAsia"/>
                <w:szCs w:val="21"/>
              </w:rPr>
              <w:t>违反条款：《中华人民共和国煤炭法》第四十三条第二款；处罚条款：第五十九条，责令停止销售，没收违法所得，并处违法所得一倍以上五倍以下的罚款。</w:t>
            </w:r>
          </w:p>
        </w:tc>
        <w:tc>
          <w:tcPr>
            <w:tcW w:w="1089" w:type="dxa"/>
            <w:gridSpan w:val="2"/>
            <w:shd w:val="clear" w:color="auto" w:fill="FFFFFF"/>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违法所得</w:t>
            </w:r>
          </w:p>
        </w:tc>
        <w:tc>
          <w:tcPr>
            <w:tcW w:w="1014" w:type="dxa"/>
            <w:gridSpan w:val="3"/>
            <w:shd w:val="clear" w:color="auto" w:fill="FFFFFF"/>
            <w:vAlign w:val="center"/>
          </w:tcPr>
          <w:p w:rsidR="00BB5609" w:rsidRDefault="00856415">
            <w:pPr>
              <w:widowControl/>
              <w:spacing w:line="24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FFFFFF"/>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造成严重后果或者社会恶劣影响的，系数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FFFFFF"/>
            <w:vAlign w:val="center"/>
          </w:tcPr>
          <w:p w:rsidR="00BB5609" w:rsidRDefault="00856415">
            <w:pPr>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罚款数额＝违法所得×（</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罚款数额不超过违法所得五倍。</w:t>
            </w:r>
          </w:p>
          <w:p w:rsidR="00BB5609" w:rsidRDefault="00856415">
            <w:pPr>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构成犯罪的，由司法机关依法追究刑事责任。</w:t>
            </w:r>
          </w:p>
        </w:tc>
      </w:tr>
      <w:tr w:rsidR="00BB5609">
        <w:tblPrEx>
          <w:shd w:val="clear" w:color="auto" w:fill="FFFFFF"/>
        </w:tblPrEx>
        <w:trPr>
          <w:gridAfter w:val="1"/>
          <w:wAfter w:w="13" w:type="dxa"/>
          <w:trHeight w:val="427"/>
        </w:trPr>
        <w:tc>
          <w:tcPr>
            <w:tcW w:w="15104" w:type="dxa"/>
            <w:gridSpan w:val="13"/>
            <w:tcBorders>
              <w:bottom w:val="single" w:sz="4" w:space="0" w:color="auto"/>
            </w:tcBorders>
            <w:shd w:val="clear" w:color="auto" w:fill="FFFFFF"/>
            <w:vAlign w:val="center"/>
          </w:tcPr>
          <w:p w:rsidR="00BB5609" w:rsidRDefault="00856415">
            <w:pPr>
              <w:widowControl/>
              <w:spacing w:line="0" w:lineRule="atLeast"/>
              <w:jc w:val="center"/>
              <w:rPr>
                <w:rFonts w:ascii="仿宋_GB2312" w:eastAsia="仿宋_GB2312"/>
                <w:b/>
                <w:szCs w:val="21"/>
              </w:rPr>
            </w:pPr>
            <w:r>
              <w:rPr>
                <w:rFonts w:ascii="楷体_GB2312" w:eastAsia="楷体_GB2312" w:hint="eastAsia"/>
                <w:b/>
                <w:kern w:val="0"/>
                <w:sz w:val="32"/>
                <w:szCs w:val="32"/>
              </w:rPr>
              <w:t>可再生能源管理类案由</w:t>
            </w:r>
            <w:r>
              <w:rPr>
                <w:rFonts w:ascii="楷体_GB2312" w:eastAsia="楷体_GB2312" w:hint="eastAsia"/>
                <w:b/>
                <w:kern w:val="0"/>
                <w:sz w:val="32"/>
                <w:szCs w:val="32"/>
              </w:rPr>
              <w:t>2</w:t>
            </w:r>
            <w:r>
              <w:rPr>
                <w:rFonts w:ascii="楷体_GB2312" w:eastAsia="楷体_GB2312" w:hint="eastAsia"/>
                <w:b/>
                <w:kern w:val="0"/>
                <w:sz w:val="32"/>
                <w:szCs w:val="32"/>
              </w:rPr>
              <w:t>项</w:t>
            </w:r>
          </w:p>
        </w:tc>
      </w:tr>
      <w:tr w:rsidR="00BB5609">
        <w:tblPrEx>
          <w:shd w:val="clear" w:color="auto" w:fill="FFFFFF"/>
        </w:tblPrEx>
        <w:trPr>
          <w:gridAfter w:val="1"/>
          <w:wAfter w:w="13" w:type="dxa"/>
          <w:trHeight w:val="427"/>
        </w:trPr>
        <w:tc>
          <w:tcPr>
            <w:tcW w:w="15104" w:type="dxa"/>
            <w:gridSpan w:val="13"/>
            <w:tcBorders>
              <w:bottom w:val="single" w:sz="4" w:space="0" w:color="auto"/>
            </w:tcBorders>
            <w:shd w:val="clear" w:color="auto" w:fill="FFFFFF"/>
            <w:vAlign w:val="center"/>
          </w:tcPr>
          <w:p w:rsidR="00BB5609" w:rsidRDefault="00856415">
            <w:pPr>
              <w:pStyle w:val="20"/>
              <w:jc w:val="center"/>
            </w:pPr>
            <w:bookmarkStart w:id="64" w:name="_Toc782811852"/>
            <w:r>
              <w:rPr>
                <w:rFonts w:hint="eastAsia"/>
              </w:rPr>
              <w:t>《中华人民共和国可再生能源法》案由</w:t>
            </w:r>
            <w:r>
              <w:rPr>
                <w:rFonts w:hint="eastAsia"/>
              </w:rPr>
              <w:t>2</w:t>
            </w:r>
            <w:r>
              <w:rPr>
                <w:rFonts w:hint="eastAsia"/>
              </w:rPr>
              <w:t>项</w:t>
            </w:r>
            <w:bookmarkEnd w:id="64"/>
          </w:p>
        </w:tc>
      </w:tr>
      <w:tr w:rsidR="00BB5609">
        <w:tblPrEx>
          <w:shd w:val="clear" w:color="auto" w:fill="FFFFFF"/>
        </w:tblPrEx>
        <w:trPr>
          <w:gridAfter w:val="1"/>
          <w:wAfter w:w="13" w:type="dxa"/>
          <w:trHeight w:val="1786"/>
        </w:trPr>
        <w:tc>
          <w:tcPr>
            <w:tcW w:w="706" w:type="dxa"/>
            <w:shd w:val="clear" w:color="auto" w:fill="FFFFFF"/>
            <w:vAlign w:val="center"/>
          </w:tcPr>
          <w:p w:rsidR="00BB5609" w:rsidRDefault="00856415">
            <w:pPr>
              <w:rPr>
                <w:rFonts w:ascii="仿宋_GB2312" w:eastAsia="仿宋_GB2312"/>
                <w:szCs w:val="21"/>
              </w:rPr>
            </w:pPr>
            <w:r>
              <w:rPr>
                <w:rFonts w:ascii="仿宋_GB2312" w:eastAsia="仿宋_GB2312" w:hint="eastAsia"/>
                <w:szCs w:val="21"/>
              </w:rPr>
              <w:t>1</w:t>
            </w:r>
          </w:p>
        </w:tc>
        <w:tc>
          <w:tcPr>
            <w:tcW w:w="1441" w:type="dxa"/>
            <w:shd w:val="clear" w:color="auto" w:fill="FFFFFF"/>
            <w:vAlign w:val="center"/>
          </w:tcPr>
          <w:p w:rsidR="00BB5609" w:rsidRDefault="00856415">
            <w:pPr>
              <w:rPr>
                <w:rFonts w:ascii="仿宋_GB2312" w:eastAsia="仿宋_GB2312"/>
                <w:szCs w:val="21"/>
              </w:rPr>
            </w:pPr>
            <w:r>
              <w:rPr>
                <w:rFonts w:ascii="仿宋_GB2312" w:eastAsia="仿宋_GB2312" w:hint="eastAsia"/>
                <w:szCs w:val="21"/>
              </w:rPr>
              <w:t>经营燃气管网、热力管网的企业不准许符合入网技术标准的燃气、热力入网</w:t>
            </w:r>
          </w:p>
        </w:tc>
        <w:tc>
          <w:tcPr>
            <w:tcW w:w="2886" w:type="dxa"/>
            <w:gridSpan w:val="2"/>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违反条款：第十六条第二款；处罚条款：第三十条，责令限期改正；拒不改正的，处以燃气、热力生产企业经济损失额一倍以下的罚款。</w:t>
            </w:r>
          </w:p>
        </w:tc>
        <w:tc>
          <w:tcPr>
            <w:tcW w:w="1089" w:type="dxa"/>
            <w:gridSpan w:val="2"/>
            <w:shd w:val="clear" w:color="auto" w:fill="FFFFFF"/>
            <w:vAlign w:val="center"/>
          </w:tcPr>
          <w:p w:rsidR="00BB5609" w:rsidRDefault="00856415">
            <w:pPr>
              <w:rPr>
                <w:rFonts w:ascii="仿宋_GB2312" w:eastAsia="仿宋_GB2312"/>
                <w:szCs w:val="21"/>
              </w:rPr>
            </w:pPr>
            <w:r>
              <w:rPr>
                <w:rFonts w:ascii="仿宋_GB2312" w:eastAsia="仿宋_GB2312" w:hint="eastAsia"/>
                <w:szCs w:val="21"/>
              </w:rPr>
              <w:t>经济损失额</w:t>
            </w:r>
          </w:p>
        </w:tc>
        <w:tc>
          <w:tcPr>
            <w:tcW w:w="1014" w:type="dxa"/>
            <w:gridSpan w:val="3"/>
            <w:shd w:val="clear" w:color="auto" w:fill="FFFFFF"/>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FFFFFF"/>
            <w:vAlign w:val="center"/>
          </w:tcPr>
          <w:p w:rsidR="00BB5609" w:rsidRDefault="00BB5609">
            <w:pPr>
              <w:rPr>
                <w:rFonts w:ascii="仿宋_GB2312" w:eastAsia="仿宋_GB2312"/>
                <w:szCs w:val="21"/>
              </w:rPr>
            </w:pPr>
          </w:p>
        </w:tc>
        <w:tc>
          <w:tcPr>
            <w:tcW w:w="1628" w:type="dxa"/>
            <w:shd w:val="clear" w:color="auto" w:fill="FFFFFF"/>
            <w:vAlign w:val="center"/>
          </w:tcPr>
          <w:p w:rsidR="00BB5609" w:rsidRDefault="00BB5609">
            <w:pPr>
              <w:rPr>
                <w:rFonts w:ascii="仿宋_GB2312" w:eastAsia="仿宋_GB2312"/>
                <w:szCs w:val="21"/>
              </w:rPr>
            </w:pPr>
          </w:p>
        </w:tc>
        <w:tc>
          <w:tcPr>
            <w:tcW w:w="2929" w:type="dxa"/>
            <w:gridSpan w:val="2"/>
            <w:shd w:val="clear" w:color="auto" w:fill="FFFFFF"/>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按照规定执行</w:t>
            </w:r>
          </w:p>
        </w:tc>
      </w:tr>
      <w:tr w:rsidR="00BB5609">
        <w:tblPrEx>
          <w:shd w:val="clear" w:color="auto" w:fill="FFFFFF"/>
        </w:tblPrEx>
        <w:trPr>
          <w:gridAfter w:val="1"/>
          <w:wAfter w:w="13" w:type="dxa"/>
          <w:trHeight w:val="2178"/>
        </w:trPr>
        <w:tc>
          <w:tcPr>
            <w:tcW w:w="706" w:type="dxa"/>
            <w:shd w:val="clear" w:color="auto" w:fill="FFFFFF"/>
            <w:vAlign w:val="center"/>
          </w:tcPr>
          <w:p w:rsidR="00BB5609" w:rsidRDefault="00856415">
            <w:pPr>
              <w:rPr>
                <w:rFonts w:ascii="仿宋_GB2312" w:eastAsia="仿宋_GB2312"/>
                <w:szCs w:val="21"/>
              </w:rPr>
            </w:pPr>
            <w:r>
              <w:rPr>
                <w:rFonts w:ascii="仿宋_GB2312" w:eastAsia="仿宋_GB2312" w:hint="eastAsia"/>
                <w:szCs w:val="21"/>
              </w:rPr>
              <w:t>2</w:t>
            </w:r>
          </w:p>
        </w:tc>
        <w:tc>
          <w:tcPr>
            <w:tcW w:w="1441" w:type="dxa"/>
            <w:shd w:val="clear" w:color="auto" w:fill="FFFFFF"/>
            <w:vAlign w:val="center"/>
          </w:tcPr>
          <w:p w:rsidR="00BB5609" w:rsidRDefault="00856415">
            <w:pPr>
              <w:rPr>
                <w:rFonts w:ascii="仿宋_GB2312" w:eastAsia="仿宋_GB2312"/>
                <w:szCs w:val="21"/>
              </w:rPr>
            </w:pPr>
            <w:r>
              <w:rPr>
                <w:rFonts w:ascii="仿宋_GB2312" w:eastAsia="仿宋_GB2312" w:hint="eastAsia"/>
                <w:szCs w:val="21"/>
              </w:rPr>
              <w:t>石油销售企业未按照规定将符合国家标准的生物液体燃料纳入其燃料销售体系</w:t>
            </w:r>
          </w:p>
        </w:tc>
        <w:tc>
          <w:tcPr>
            <w:tcW w:w="2886" w:type="dxa"/>
            <w:gridSpan w:val="2"/>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违反条款：第十六条第三款；处罚条款：第三十一条，责令限期改正；拒不改正的，处以生物液体燃料生产企业经济损失额一倍以下的罚款。</w:t>
            </w:r>
          </w:p>
        </w:tc>
        <w:tc>
          <w:tcPr>
            <w:tcW w:w="1089" w:type="dxa"/>
            <w:gridSpan w:val="2"/>
            <w:shd w:val="clear" w:color="auto" w:fill="FFFFFF"/>
            <w:vAlign w:val="center"/>
          </w:tcPr>
          <w:p w:rsidR="00BB5609" w:rsidRDefault="00856415">
            <w:pPr>
              <w:rPr>
                <w:rFonts w:ascii="仿宋_GB2312" w:eastAsia="仿宋_GB2312"/>
                <w:szCs w:val="21"/>
              </w:rPr>
            </w:pPr>
            <w:r>
              <w:rPr>
                <w:rFonts w:ascii="仿宋_GB2312" w:eastAsia="仿宋_GB2312" w:hint="eastAsia"/>
                <w:szCs w:val="21"/>
              </w:rPr>
              <w:t>经济损失额</w:t>
            </w:r>
          </w:p>
        </w:tc>
        <w:tc>
          <w:tcPr>
            <w:tcW w:w="1014" w:type="dxa"/>
            <w:gridSpan w:val="3"/>
            <w:shd w:val="clear" w:color="auto" w:fill="FFFFFF"/>
            <w:vAlign w:val="center"/>
          </w:tcPr>
          <w:p w:rsidR="00BB5609" w:rsidRDefault="00856415">
            <w:pPr>
              <w:jc w:val="center"/>
              <w:rPr>
                <w:rFonts w:ascii="仿宋_GB2312" w:eastAsia="仿宋_GB2312"/>
                <w:szCs w:val="21"/>
              </w:rPr>
            </w:pPr>
            <w:r>
              <w:rPr>
                <w:rFonts w:ascii="仿宋_GB2312" w:eastAsia="仿宋_GB2312" w:hint="eastAsia"/>
                <w:szCs w:val="21"/>
              </w:rPr>
              <w:t>1</w:t>
            </w:r>
          </w:p>
        </w:tc>
        <w:tc>
          <w:tcPr>
            <w:tcW w:w="3411" w:type="dxa"/>
            <w:shd w:val="clear" w:color="auto" w:fill="FFFFFF"/>
            <w:vAlign w:val="center"/>
          </w:tcPr>
          <w:p w:rsidR="00BB5609" w:rsidRDefault="00BB5609">
            <w:pPr>
              <w:rPr>
                <w:rFonts w:ascii="仿宋_GB2312" w:eastAsia="仿宋_GB2312"/>
                <w:szCs w:val="21"/>
              </w:rPr>
            </w:pPr>
          </w:p>
        </w:tc>
        <w:tc>
          <w:tcPr>
            <w:tcW w:w="1628" w:type="dxa"/>
            <w:shd w:val="clear" w:color="auto" w:fill="FFFFFF"/>
            <w:vAlign w:val="center"/>
          </w:tcPr>
          <w:p w:rsidR="00BB5609" w:rsidRDefault="00BB5609">
            <w:pPr>
              <w:rPr>
                <w:rFonts w:ascii="仿宋_GB2312" w:eastAsia="仿宋_GB2312"/>
                <w:szCs w:val="21"/>
              </w:rPr>
            </w:pPr>
          </w:p>
        </w:tc>
        <w:tc>
          <w:tcPr>
            <w:tcW w:w="2929" w:type="dxa"/>
            <w:gridSpan w:val="2"/>
            <w:shd w:val="clear" w:color="auto" w:fill="FFFFFF"/>
            <w:vAlign w:val="center"/>
          </w:tcPr>
          <w:p w:rsidR="00BB5609" w:rsidRDefault="00856415">
            <w:pPr>
              <w:widowControl/>
              <w:spacing w:line="0" w:lineRule="atLeast"/>
              <w:rPr>
                <w:rFonts w:ascii="仿宋_GB2312" w:eastAsia="仿宋_GB2312"/>
                <w:szCs w:val="21"/>
              </w:rPr>
            </w:pPr>
            <w:r>
              <w:rPr>
                <w:rFonts w:ascii="仿宋_GB2312" w:eastAsia="仿宋_GB2312" w:hint="eastAsia"/>
                <w:szCs w:val="21"/>
              </w:rPr>
              <w:t>按照规定执行</w:t>
            </w:r>
          </w:p>
        </w:tc>
      </w:tr>
      <w:tr w:rsidR="00BB5609">
        <w:tblPrEx>
          <w:shd w:val="clear" w:color="auto" w:fill="FFFFFF"/>
        </w:tblPrEx>
        <w:trPr>
          <w:gridAfter w:val="1"/>
          <w:wAfter w:w="13" w:type="dxa"/>
          <w:trHeight w:val="516"/>
        </w:trPr>
        <w:tc>
          <w:tcPr>
            <w:tcW w:w="15104" w:type="dxa"/>
            <w:gridSpan w:val="13"/>
            <w:shd w:val="clear" w:color="auto" w:fill="FFFFFF"/>
            <w:vAlign w:val="center"/>
          </w:tcPr>
          <w:p w:rsidR="00BB5609" w:rsidRDefault="00856415">
            <w:pPr>
              <w:widowControl/>
              <w:spacing w:line="0" w:lineRule="atLeast"/>
              <w:jc w:val="center"/>
              <w:rPr>
                <w:rFonts w:ascii="仿宋_GB2312" w:eastAsia="仿宋_GB2312"/>
                <w:b/>
                <w:szCs w:val="21"/>
              </w:rPr>
            </w:pPr>
            <w:r>
              <w:rPr>
                <w:rFonts w:ascii="楷体_GB2312" w:eastAsia="楷体_GB2312" w:hint="eastAsia"/>
                <w:b/>
                <w:kern w:val="0"/>
                <w:sz w:val="32"/>
                <w:szCs w:val="32"/>
              </w:rPr>
              <w:t>电力管理类案由</w:t>
            </w:r>
            <w:r>
              <w:rPr>
                <w:rFonts w:ascii="楷体_GB2312" w:eastAsia="楷体_GB2312" w:hint="eastAsia"/>
                <w:b/>
                <w:kern w:val="0"/>
                <w:sz w:val="32"/>
                <w:szCs w:val="32"/>
              </w:rPr>
              <w:t>12</w:t>
            </w:r>
            <w:r>
              <w:rPr>
                <w:rFonts w:ascii="楷体_GB2312" w:eastAsia="楷体_GB2312" w:hint="eastAsia"/>
                <w:b/>
                <w:kern w:val="0"/>
                <w:sz w:val="32"/>
                <w:szCs w:val="32"/>
              </w:rPr>
              <w:t>项</w:t>
            </w:r>
          </w:p>
        </w:tc>
      </w:tr>
      <w:tr w:rsidR="00BB5609">
        <w:tblPrEx>
          <w:shd w:val="clear" w:color="auto" w:fill="FFFFFF"/>
        </w:tblPrEx>
        <w:trPr>
          <w:gridAfter w:val="1"/>
          <w:wAfter w:w="13" w:type="dxa"/>
          <w:trHeight w:val="715"/>
        </w:trPr>
        <w:tc>
          <w:tcPr>
            <w:tcW w:w="15104" w:type="dxa"/>
            <w:gridSpan w:val="13"/>
            <w:shd w:val="clear" w:color="auto" w:fill="FFFFFF"/>
            <w:vAlign w:val="center"/>
          </w:tcPr>
          <w:p w:rsidR="00BB5609" w:rsidRDefault="00856415">
            <w:pPr>
              <w:pStyle w:val="20"/>
              <w:jc w:val="center"/>
            </w:pPr>
            <w:bookmarkStart w:id="65" w:name="_Toc2114184547"/>
            <w:r>
              <w:rPr>
                <w:rFonts w:hint="eastAsia"/>
              </w:rPr>
              <w:t>《中华人民共和国电力法》《电力供应与使用条例》案由</w:t>
            </w:r>
            <w:r>
              <w:t>6</w:t>
            </w:r>
            <w:r>
              <w:rPr>
                <w:rFonts w:hint="eastAsia"/>
              </w:rPr>
              <w:t>项</w:t>
            </w:r>
            <w:bookmarkEnd w:id="65"/>
          </w:p>
        </w:tc>
      </w:tr>
      <w:tr w:rsidR="00BB5609">
        <w:tblPrEx>
          <w:shd w:val="clear" w:color="auto" w:fill="FFFFFF"/>
        </w:tblPrEx>
        <w:trPr>
          <w:gridAfter w:val="1"/>
          <w:wAfter w:w="13" w:type="dxa"/>
          <w:trHeight w:val="1520"/>
        </w:trPr>
        <w:tc>
          <w:tcPr>
            <w:tcW w:w="706" w:type="dxa"/>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1</w:t>
            </w:r>
          </w:p>
        </w:tc>
        <w:tc>
          <w:tcPr>
            <w:tcW w:w="1441" w:type="dxa"/>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电力建设项目使用国家明令淘汰的电力设备和技术</w:t>
            </w:r>
          </w:p>
        </w:tc>
        <w:tc>
          <w:tcPr>
            <w:tcW w:w="2886" w:type="dxa"/>
            <w:gridSpan w:val="2"/>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违反条款：《中华人民共和国电力法》第十四条第二款；处罚条款：第六十二条第二款，责令停止使用，没收国家明令淘汰的电力设备，并处五万元以下的罚款。</w:t>
            </w:r>
          </w:p>
        </w:tc>
        <w:tc>
          <w:tcPr>
            <w:tcW w:w="1089" w:type="dxa"/>
            <w:gridSpan w:val="2"/>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FFFFFF"/>
            <w:vAlign w:val="center"/>
          </w:tcPr>
          <w:p w:rsidR="00BB5609" w:rsidRDefault="00856415">
            <w:pPr>
              <w:widowControl/>
              <w:autoSpaceDE w:val="0"/>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存在较大安全隐患的，系数</w:t>
            </w:r>
            <w:r>
              <w:rPr>
                <w:rFonts w:ascii="仿宋_GB2312" w:eastAsia="仿宋_GB2312" w:hAnsi="宋体" w:cs="宋体" w:hint="eastAsia"/>
                <w:kern w:val="0"/>
                <w:szCs w:val="21"/>
              </w:rPr>
              <w:t>2-3</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发生安全事故的，系数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其它额度</w:t>
            </w:r>
            <w:r>
              <w:rPr>
                <w:rFonts w:ascii="仿宋_GB2312" w:eastAsia="仿宋_GB2312" w:hAnsi="宋体" w:cs="宋体" w:hint="eastAsia"/>
                <w:kern w:val="0"/>
                <w:szCs w:val="21"/>
              </w:rPr>
              <w:t>处罚</w:t>
            </w:r>
            <w:r>
              <w:rPr>
                <w:rFonts w:ascii="仿宋_GB2312" w:eastAsia="仿宋_GB2312" w:hAnsi="宋体" w:cs="宋体"/>
                <w:kern w:val="0"/>
                <w:szCs w:val="21"/>
              </w:rPr>
              <w:t>的</w:t>
            </w:r>
            <w:r>
              <w:rPr>
                <w:rFonts w:ascii="仿宋_GB2312" w:eastAsia="仿宋_GB2312" w:hAnsi="宋体" w:cs="宋体" w:hint="eastAsia"/>
                <w:kern w:val="0"/>
                <w:szCs w:val="21"/>
              </w:rPr>
              <w:t>，报案审会讨论决定。</w:t>
            </w:r>
          </w:p>
        </w:tc>
      </w:tr>
      <w:tr w:rsidR="00BB5609">
        <w:tblPrEx>
          <w:shd w:val="clear" w:color="auto" w:fill="FFFFFF"/>
        </w:tblPrEx>
        <w:trPr>
          <w:gridAfter w:val="1"/>
          <w:wAfter w:w="13" w:type="dxa"/>
          <w:trHeight w:val="3218"/>
        </w:trPr>
        <w:tc>
          <w:tcPr>
            <w:tcW w:w="706" w:type="dxa"/>
            <w:shd w:val="clear" w:color="auto" w:fill="FFFFFF"/>
            <w:vAlign w:val="center"/>
          </w:tcPr>
          <w:p w:rsidR="00BB5609" w:rsidRDefault="00856415">
            <w:pPr>
              <w:widowControl/>
              <w:spacing w:line="0" w:lineRule="atLeast"/>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未经许可从事供电或者变更供电营业区</w:t>
            </w:r>
          </w:p>
        </w:tc>
        <w:tc>
          <w:tcPr>
            <w:tcW w:w="2886" w:type="dxa"/>
            <w:gridSpan w:val="2"/>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违反条款：《中华人民共和国电力法》第二十五条第一、三款；处罚条款：第六十三条，责令改正，没收违法所得，可以并处违法所得五倍以下的罚款。</w:t>
            </w:r>
          </w:p>
        </w:tc>
        <w:tc>
          <w:tcPr>
            <w:tcW w:w="1089" w:type="dxa"/>
            <w:gridSpan w:val="2"/>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违法所得</w:t>
            </w:r>
          </w:p>
        </w:tc>
        <w:tc>
          <w:tcPr>
            <w:tcW w:w="1014" w:type="dxa"/>
            <w:gridSpan w:val="3"/>
            <w:shd w:val="clear" w:color="auto" w:fill="FFFFFF"/>
            <w:vAlign w:val="center"/>
          </w:tcPr>
          <w:p w:rsidR="00BB5609" w:rsidRDefault="00856415">
            <w:pPr>
              <w:widowControl/>
              <w:autoSpaceDE w:val="0"/>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未经许可从事电力供应业务，系数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p>
        </w:tc>
        <w:tc>
          <w:tcPr>
            <w:tcW w:w="1628" w:type="dxa"/>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罚款数额＝违法所得×（</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FFFFFF"/>
            <w:vAlign w:val="center"/>
          </w:tcPr>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罚款数额不超过违法所得五倍。</w:t>
            </w:r>
          </w:p>
          <w:p w:rsidR="00BB5609" w:rsidRDefault="00856415">
            <w:pPr>
              <w:widowControl/>
              <w:autoSpaceDE w:val="0"/>
              <w:spacing w:line="0" w:lineRule="atLeast"/>
              <w:rPr>
                <w:rFonts w:ascii="仿宋_GB2312" w:eastAsia="仿宋_GB2312" w:hAnsi="宋体" w:cs="宋体"/>
                <w:kern w:val="0"/>
                <w:szCs w:val="21"/>
              </w:rPr>
            </w:pPr>
            <w:r>
              <w:rPr>
                <w:rFonts w:ascii="仿宋_GB2312" w:eastAsia="仿宋_GB2312" w:hAnsi="宋体" w:cs="宋体" w:hint="eastAsia"/>
                <w:kern w:val="0"/>
                <w:szCs w:val="21"/>
              </w:rPr>
              <w:t>需要作出其它额度处罚的，报案审会讨论决定。</w:t>
            </w:r>
          </w:p>
        </w:tc>
      </w:tr>
      <w:tr w:rsidR="00BB5609">
        <w:tblPrEx>
          <w:shd w:val="clear" w:color="auto" w:fill="FFFFFF"/>
        </w:tblPrEx>
        <w:trPr>
          <w:gridAfter w:val="1"/>
          <w:wAfter w:w="13" w:type="dxa"/>
          <w:trHeight w:val="2083"/>
        </w:trPr>
        <w:tc>
          <w:tcPr>
            <w:tcW w:w="706" w:type="dxa"/>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3</w:t>
            </w:r>
          </w:p>
        </w:tc>
        <w:tc>
          <w:tcPr>
            <w:tcW w:w="1441" w:type="dxa"/>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供电营业机构拒绝供电</w:t>
            </w:r>
          </w:p>
        </w:tc>
        <w:tc>
          <w:tcPr>
            <w:tcW w:w="2886" w:type="dxa"/>
            <w:gridSpan w:val="2"/>
            <w:shd w:val="clear" w:color="auto" w:fill="FFFFFF"/>
            <w:vAlign w:val="center"/>
          </w:tcPr>
          <w:p w:rsidR="00BB5609" w:rsidRDefault="00856415">
            <w:pPr>
              <w:spacing w:line="400" w:lineRule="exact"/>
              <w:rPr>
                <w:rFonts w:ascii="仿宋_GB2312" w:eastAsia="仿宋_GB2312"/>
                <w:szCs w:val="21"/>
              </w:rPr>
            </w:pPr>
            <w:r>
              <w:rPr>
                <w:rFonts w:ascii="仿宋_GB2312" w:eastAsia="仿宋_GB2312" w:hint="eastAsia"/>
                <w:szCs w:val="21"/>
              </w:rPr>
              <w:t>违反条款：《中华人民共和国电力法》第二十六条第一款；处罚条款：第六十四条，责令改正，给予警告。</w:t>
            </w:r>
          </w:p>
        </w:tc>
        <w:tc>
          <w:tcPr>
            <w:tcW w:w="1089" w:type="dxa"/>
            <w:gridSpan w:val="2"/>
            <w:shd w:val="clear" w:color="auto" w:fill="FFFFFF"/>
            <w:vAlign w:val="center"/>
          </w:tcPr>
          <w:p w:rsidR="00BB5609" w:rsidRDefault="00BB5609">
            <w:pPr>
              <w:widowControl/>
              <w:spacing w:line="0" w:lineRule="atLeast"/>
              <w:rPr>
                <w:rFonts w:ascii="仿宋_GB2312" w:eastAsia="仿宋_GB2312"/>
                <w:szCs w:val="21"/>
              </w:rPr>
            </w:pPr>
          </w:p>
        </w:tc>
        <w:tc>
          <w:tcPr>
            <w:tcW w:w="1014" w:type="dxa"/>
            <w:gridSpan w:val="3"/>
            <w:shd w:val="clear" w:color="auto" w:fill="FFFFFF"/>
            <w:vAlign w:val="center"/>
          </w:tcPr>
          <w:p w:rsidR="00BB5609" w:rsidRDefault="00BB5609">
            <w:pPr>
              <w:widowControl/>
              <w:spacing w:line="0" w:lineRule="atLeast"/>
              <w:jc w:val="center"/>
              <w:rPr>
                <w:rFonts w:ascii="仿宋_GB2312" w:eastAsia="仿宋_GB2312"/>
                <w:szCs w:val="21"/>
              </w:rPr>
            </w:pPr>
          </w:p>
        </w:tc>
        <w:tc>
          <w:tcPr>
            <w:tcW w:w="3411" w:type="dxa"/>
            <w:shd w:val="clear" w:color="auto" w:fill="FFFFFF"/>
            <w:vAlign w:val="center"/>
          </w:tcPr>
          <w:p w:rsidR="00BB5609" w:rsidRDefault="00BB5609">
            <w:pPr>
              <w:widowControl/>
              <w:spacing w:line="0" w:lineRule="atLeast"/>
              <w:rPr>
                <w:rFonts w:ascii="仿宋_GB2312" w:eastAsia="仿宋_GB2312"/>
                <w:szCs w:val="21"/>
              </w:rPr>
            </w:pPr>
          </w:p>
        </w:tc>
        <w:tc>
          <w:tcPr>
            <w:tcW w:w="1628" w:type="dxa"/>
            <w:shd w:val="clear" w:color="auto" w:fill="FFFFFF"/>
            <w:vAlign w:val="center"/>
          </w:tcPr>
          <w:p w:rsidR="00BB5609" w:rsidRDefault="00BB5609">
            <w:pPr>
              <w:widowControl/>
              <w:spacing w:line="0" w:lineRule="atLeast"/>
              <w:rPr>
                <w:rFonts w:ascii="仿宋_GB2312" w:eastAsia="仿宋_GB2312"/>
                <w:szCs w:val="21"/>
              </w:rPr>
            </w:pPr>
          </w:p>
        </w:tc>
        <w:tc>
          <w:tcPr>
            <w:tcW w:w="2929" w:type="dxa"/>
            <w:gridSpan w:val="2"/>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非罚款处罚事项</w:t>
            </w:r>
          </w:p>
        </w:tc>
      </w:tr>
      <w:tr w:rsidR="00BB5609">
        <w:tblPrEx>
          <w:shd w:val="clear" w:color="auto" w:fill="FFFFFF"/>
        </w:tblPrEx>
        <w:trPr>
          <w:gridAfter w:val="1"/>
          <w:wAfter w:w="13" w:type="dxa"/>
          <w:trHeight w:val="2113"/>
        </w:trPr>
        <w:tc>
          <w:tcPr>
            <w:tcW w:w="706" w:type="dxa"/>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4</w:t>
            </w:r>
          </w:p>
        </w:tc>
        <w:tc>
          <w:tcPr>
            <w:tcW w:w="1441" w:type="dxa"/>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供电企业中断供电</w:t>
            </w:r>
          </w:p>
        </w:tc>
        <w:tc>
          <w:tcPr>
            <w:tcW w:w="2886" w:type="dxa"/>
            <w:gridSpan w:val="2"/>
            <w:shd w:val="clear" w:color="auto" w:fill="FFFFFF"/>
            <w:vAlign w:val="center"/>
          </w:tcPr>
          <w:p w:rsidR="00BB5609" w:rsidRDefault="00856415">
            <w:pPr>
              <w:spacing w:line="400" w:lineRule="exact"/>
              <w:rPr>
                <w:rFonts w:ascii="仿宋_GB2312" w:eastAsia="仿宋_GB2312"/>
                <w:szCs w:val="21"/>
              </w:rPr>
            </w:pPr>
            <w:r>
              <w:rPr>
                <w:rFonts w:ascii="仿宋_GB2312" w:eastAsia="仿宋_GB2312" w:hint="eastAsia"/>
                <w:szCs w:val="21"/>
              </w:rPr>
              <w:t>违反条款：《中华人民共和国电力法》第二十九条第一款；处罚条款：第六十四条，责令改正，给予警告。</w:t>
            </w:r>
          </w:p>
        </w:tc>
        <w:tc>
          <w:tcPr>
            <w:tcW w:w="1089" w:type="dxa"/>
            <w:gridSpan w:val="2"/>
            <w:shd w:val="clear" w:color="auto" w:fill="FFFFFF"/>
            <w:vAlign w:val="center"/>
          </w:tcPr>
          <w:p w:rsidR="00BB5609" w:rsidRDefault="00BB5609">
            <w:pPr>
              <w:widowControl/>
              <w:spacing w:line="0" w:lineRule="atLeast"/>
              <w:rPr>
                <w:rFonts w:ascii="仿宋_GB2312" w:eastAsia="仿宋_GB2312"/>
                <w:szCs w:val="21"/>
              </w:rPr>
            </w:pPr>
          </w:p>
        </w:tc>
        <w:tc>
          <w:tcPr>
            <w:tcW w:w="1014" w:type="dxa"/>
            <w:gridSpan w:val="3"/>
            <w:shd w:val="clear" w:color="auto" w:fill="FFFFFF"/>
            <w:vAlign w:val="center"/>
          </w:tcPr>
          <w:p w:rsidR="00BB5609" w:rsidRDefault="00BB5609">
            <w:pPr>
              <w:widowControl/>
              <w:spacing w:line="0" w:lineRule="atLeast"/>
              <w:jc w:val="center"/>
              <w:rPr>
                <w:rFonts w:ascii="仿宋_GB2312" w:eastAsia="仿宋_GB2312"/>
                <w:szCs w:val="21"/>
              </w:rPr>
            </w:pPr>
          </w:p>
        </w:tc>
        <w:tc>
          <w:tcPr>
            <w:tcW w:w="3411" w:type="dxa"/>
            <w:shd w:val="clear" w:color="auto" w:fill="FFFFFF"/>
            <w:vAlign w:val="center"/>
          </w:tcPr>
          <w:p w:rsidR="00BB5609" w:rsidRDefault="00BB5609">
            <w:pPr>
              <w:widowControl/>
              <w:spacing w:line="0" w:lineRule="atLeast"/>
              <w:rPr>
                <w:rFonts w:ascii="仿宋_GB2312" w:eastAsia="仿宋_GB2312"/>
                <w:szCs w:val="21"/>
              </w:rPr>
            </w:pPr>
          </w:p>
        </w:tc>
        <w:tc>
          <w:tcPr>
            <w:tcW w:w="1628" w:type="dxa"/>
            <w:shd w:val="clear" w:color="auto" w:fill="FFFFFF"/>
            <w:vAlign w:val="center"/>
          </w:tcPr>
          <w:p w:rsidR="00BB5609" w:rsidRDefault="00BB5609">
            <w:pPr>
              <w:widowControl/>
              <w:spacing w:line="0" w:lineRule="atLeast"/>
              <w:rPr>
                <w:rFonts w:ascii="仿宋_GB2312" w:eastAsia="仿宋_GB2312"/>
                <w:szCs w:val="21"/>
              </w:rPr>
            </w:pPr>
          </w:p>
        </w:tc>
        <w:tc>
          <w:tcPr>
            <w:tcW w:w="2929" w:type="dxa"/>
            <w:gridSpan w:val="2"/>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非罚款处罚事项</w:t>
            </w:r>
          </w:p>
        </w:tc>
      </w:tr>
      <w:tr w:rsidR="00BB5609">
        <w:tblPrEx>
          <w:shd w:val="clear" w:color="auto" w:fill="FFFFFF"/>
        </w:tblPrEx>
        <w:trPr>
          <w:gridAfter w:val="1"/>
          <w:wAfter w:w="13" w:type="dxa"/>
          <w:trHeight w:val="1296"/>
        </w:trPr>
        <w:tc>
          <w:tcPr>
            <w:tcW w:w="706" w:type="dxa"/>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5</w:t>
            </w:r>
          </w:p>
        </w:tc>
        <w:tc>
          <w:tcPr>
            <w:tcW w:w="1441" w:type="dxa"/>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用户危害供电用电安全或者扰乱供电用电秩序</w:t>
            </w:r>
          </w:p>
        </w:tc>
        <w:tc>
          <w:tcPr>
            <w:tcW w:w="2886" w:type="dxa"/>
            <w:gridSpan w:val="2"/>
            <w:shd w:val="clear" w:color="auto" w:fill="FFFFFF"/>
            <w:vAlign w:val="center"/>
          </w:tcPr>
          <w:p w:rsidR="00BB5609" w:rsidRDefault="00856415">
            <w:pPr>
              <w:spacing w:line="400" w:lineRule="exact"/>
              <w:rPr>
                <w:rFonts w:ascii="仿宋_GB2312" w:eastAsia="仿宋_GB2312"/>
                <w:szCs w:val="21"/>
              </w:rPr>
            </w:pPr>
            <w:r>
              <w:rPr>
                <w:rFonts w:ascii="仿宋_GB2312" w:eastAsia="仿宋_GB2312" w:hint="eastAsia"/>
                <w:szCs w:val="21"/>
              </w:rPr>
              <w:t>违反条款：《中华人民共和国电力法》第三十二条第一款；处罚条款：第六十五条，责令改正，给予警告；情节严重或者拒绝改正的，可以中止供电，可以并处五万元以下的罚款。</w:t>
            </w:r>
          </w:p>
        </w:tc>
        <w:tc>
          <w:tcPr>
            <w:tcW w:w="1089" w:type="dxa"/>
            <w:gridSpan w:val="2"/>
            <w:shd w:val="clear" w:color="auto" w:fill="FFFFFF"/>
            <w:vAlign w:val="center"/>
          </w:tcPr>
          <w:p w:rsidR="00BB5609" w:rsidRDefault="00BB5609">
            <w:pPr>
              <w:widowControl/>
              <w:spacing w:line="0" w:lineRule="atLeast"/>
              <w:rPr>
                <w:rFonts w:ascii="仿宋_GB2312" w:eastAsia="仿宋_GB2312"/>
                <w:szCs w:val="21"/>
              </w:rPr>
            </w:pPr>
          </w:p>
        </w:tc>
        <w:tc>
          <w:tcPr>
            <w:tcW w:w="1014" w:type="dxa"/>
            <w:gridSpan w:val="3"/>
            <w:shd w:val="clear" w:color="auto" w:fill="FFFFFF"/>
            <w:vAlign w:val="center"/>
          </w:tcPr>
          <w:p w:rsidR="00BB5609" w:rsidRDefault="00BB5609">
            <w:pPr>
              <w:widowControl/>
              <w:spacing w:line="0" w:lineRule="atLeast"/>
              <w:jc w:val="center"/>
              <w:rPr>
                <w:rFonts w:ascii="仿宋_GB2312" w:eastAsia="仿宋_GB2312"/>
                <w:szCs w:val="21"/>
              </w:rPr>
            </w:pPr>
          </w:p>
        </w:tc>
        <w:tc>
          <w:tcPr>
            <w:tcW w:w="3411" w:type="dxa"/>
            <w:shd w:val="clear" w:color="auto" w:fill="FFFFFF"/>
            <w:vAlign w:val="center"/>
          </w:tcPr>
          <w:p w:rsidR="00BB5609" w:rsidRDefault="00BB5609">
            <w:pPr>
              <w:widowControl/>
              <w:spacing w:line="240" w:lineRule="exact"/>
              <w:rPr>
                <w:rFonts w:ascii="仿宋_GB2312" w:eastAsia="仿宋_GB2312"/>
                <w:szCs w:val="21"/>
              </w:rPr>
            </w:pPr>
          </w:p>
        </w:tc>
        <w:tc>
          <w:tcPr>
            <w:tcW w:w="1628" w:type="dxa"/>
            <w:shd w:val="clear" w:color="auto" w:fill="FFFFFF"/>
            <w:vAlign w:val="center"/>
          </w:tcPr>
          <w:p w:rsidR="00BB5609" w:rsidRDefault="00BB5609">
            <w:pPr>
              <w:widowControl/>
              <w:spacing w:line="240" w:lineRule="exact"/>
              <w:rPr>
                <w:rFonts w:ascii="仿宋_GB2312" w:eastAsia="仿宋_GB2312"/>
                <w:szCs w:val="21"/>
              </w:rPr>
            </w:pPr>
          </w:p>
        </w:tc>
        <w:tc>
          <w:tcPr>
            <w:tcW w:w="2929" w:type="dxa"/>
            <w:gridSpan w:val="2"/>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按照规定执行。</w:t>
            </w:r>
          </w:p>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可参照《供用电监督管理办法》第二十八条相关规定。</w:t>
            </w:r>
          </w:p>
        </w:tc>
      </w:tr>
      <w:tr w:rsidR="00BB5609">
        <w:tblPrEx>
          <w:shd w:val="clear" w:color="auto" w:fill="FFFFFF"/>
        </w:tblPrEx>
        <w:trPr>
          <w:gridAfter w:val="1"/>
          <w:wAfter w:w="13" w:type="dxa"/>
          <w:trHeight w:val="1296"/>
        </w:trPr>
        <w:tc>
          <w:tcPr>
            <w:tcW w:w="706" w:type="dxa"/>
            <w:vMerge w:val="restart"/>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hint="eastAsia"/>
                <w:szCs w:val="21"/>
              </w:rPr>
              <w:t>6</w:t>
            </w:r>
          </w:p>
        </w:tc>
        <w:tc>
          <w:tcPr>
            <w:tcW w:w="1441" w:type="dxa"/>
            <w:vMerge w:val="restart"/>
            <w:shd w:val="clear" w:color="auto" w:fill="FFFFFF"/>
            <w:vAlign w:val="center"/>
          </w:tcPr>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盗窃电能</w:t>
            </w:r>
          </w:p>
        </w:tc>
        <w:tc>
          <w:tcPr>
            <w:tcW w:w="2886" w:type="dxa"/>
            <w:gridSpan w:val="2"/>
            <w:shd w:val="clear" w:color="auto" w:fill="FFFFFF"/>
            <w:vAlign w:val="center"/>
          </w:tcPr>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违反条款、处罚条款：《中华人民共和国电力法》第七十一条，责令停止违法行为，追缴电费并处应交电费五倍以下的罚款。</w:t>
            </w:r>
          </w:p>
        </w:tc>
        <w:tc>
          <w:tcPr>
            <w:tcW w:w="1089" w:type="dxa"/>
            <w:gridSpan w:val="2"/>
            <w:vMerge w:val="restart"/>
            <w:shd w:val="clear" w:color="auto" w:fill="FFFFFF"/>
            <w:vAlign w:val="center"/>
          </w:tcPr>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应交电费</w:t>
            </w:r>
          </w:p>
        </w:tc>
        <w:tc>
          <w:tcPr>
            <w:tcW w:w="1014" w:type="dxa"/>
            <w:gridSpan w:val="3"/>
            <w:vMerge w:val="restart"/>
            <w:shd w:val="clear" w:color="auto" w:fill="FFFFFF"/>
            <w:vAlign w:val="center"/>
          </w:tcPr>
          <w:p w:rsidR="00BB5609" w:rsidRDefault="00856415">
            <w:pPr>
              <w:widowControl/>
              <w:autoSpaceDE w:val="0"/>
              <w:spacing w:before="100" w:beforeAutospacing="1" w:after="100" w:afterAutospacing="1" w:line="400" w:lineRule="exact"/>
              <w:jc w:val="center"/>
              <w:rPr>
                <w:rFonts w:ascii="仿宋_GB2312" w:eastAsia="仿宋_GB2312"/>
                <w:szCs w:val="21"/>
              </w:rPr>
            </w:pPr>
            <w:r>
              <w:rPr>
                <w:rFonts w:ascii="仿宋_GB2312" w:eastAsia="仿宋_GB2312" w:hint="eastAsia"/>
                <w:szCs w:val="21"/>
              </w:rPr>
              <w:t>1</w:t>
            </w:r>
          </w:p>
        </w:tc>
        <w:tc>
          <w:tcPr>
            <w:tcW w:w="3411" w:type="dxa"/>
            <w:vMerge w:val="restart"/>
            <w:shd w:val="clear" w:color="auto" w:fill="FFFFFF"/>
            <w:vAlign w:val="center"/>
          </w:tcPr>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造成电能损失较大或者供电设施、用电计量装置等损坏的，系数</w:t>
            </w:r>
            <w:r>
              <w:rPr>
                <w:rFonts w:ascii="仿宋_GB2312" w:eastAsia="仿宋_GB2312" w:hint="eastAsia"/>
                <w:szCs w:val="21"/>
              </w:rPr>
              <w:t>2-3</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造成电能损失严重或者供用电事故的，系数</w:t>
            </w:r>
            <w:r>
              <w:rPr>
                <w:rFonts w:ascii="仿宋_GB2312" w:eastAsia="仿宋_GB2312" w:hint="eastAsia"/>
                <w:szCs w:val="21"/>
              </w:rPr>
              <w:t>4</w:t>
            </w:r>
            <w:r>
              <w:rPr>
                <w:rFonts w:ascii="仿宋_GB2312" w:eastAsia="仿宋_GB2312" w:hint="eastAsia"/>
                <w:szCs w:val="21"/>
              </w:rPr>
              <w:t>。</w:t>
            </w:r>
          </w:p>
        </w:tc>
        <w:tc>
          <w:tcPr>
            <w:tcW w:w="1628" w:type="dxa"/>
            <w:vMerge w:val="restart"/>
            <w:shd w:val="clear" w:color="auto" w:fill="FFFFFF"/>
            <w:vAlign w:val="center"/>
          </w:tcPr>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罚款数额＝应交电费×（</w:t>
            </w:r>
            <w:r>
              <w:rPr>
                <w:rFonts w:ascii="仿宋_GB2312" w:eastAsia="仿宋_GB2312" w:hint="eastAsia"/>
                <w:szCs w:val="21"/>
              </w:rPr>
              <w:t>1</w:t>
            </w:r>
            <w:r>
              <w:rPr>
                <w:rFonts w:ascii="仿宋_GB2312" w:eastAsia="仿宋_GB2312" w:hint="eastAsia"/>
                <w:szCs w:val="21"/>
              </w:rPr>
              <w:t>＋情节系数＋变量系数）</w:t>
            </w:r>
          </w:p>
        </w:tc>
        <w:tc>
          <w:tcPr>
            <w:tcW w:w="2929" w:type="dxa"/>
            <w:gridSpan w:val="2"/>
            <w:vMerge w:val="restart"/>
            <w:shd w:val="clear" w:color="auto" w:fill="FFFFFF"/>
            <w:vAlign w:val="center"/>
          </w:tcPr>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罚款数额不超过应交电费五倍。</w:t>
            </w:r>
          </w:p>
          <w:p w:rsidR="00BB5609" w:rsidRDefault="00856415">
            <w:pPr>
              <w:autoSpaceDE w:val="0"/>
              <w:spacing w:line="400" w:lineRule="exact"/>
              <w:jc w:val="left"/>
              <w:rPr>
                <w:rFonts w:ascii="仿宋_GB2312" w:eastAsia="仿宋_GB2312"/>
                <w:szCs w:val="21"/>
              </w:rPr>
            </w:pPr>
            <w:r>
              <w:rPr>
                <w:rFonts w:ascii="仿宋_GB2312" w:eastAsia="仿宋_GB2312" w:hint="eastAsia"/>
                <w:szCs w:val="21"/>
              </w:rPr>
              <w:t>需要作出其它额度处罚的，报案审会讨论决定。</w:t>
            </w:r>
          </w:p>
          <w:p w:rsidR="00BB5609" w:rsidRDefault="00856415">
            <w:pPr>
              <w:autoSpaceDE w:val="0"/>
              <w:spacing w:line="400" w:lineRule="exact"/>
              <w:jc w:val="left"/>
              <w:rPr>
                <w:rFonts w:ascii="仿宋_GB2312" w:eastAsia="仿宋_GB2312"/>
                <w:szCs w:val="21"/>
              </w:rPr>
            </w:pPr>
            <w:r>
              <w:rPr>
                <w:rFonts w:ascii="仿宋_GB2312" w:eastAsia="仿宋_GB2312" w:hint="eastAsia"/>
                <w:szCs w:val="21"/>
              </w:rPr>
              <w:t>构成犯罪的，依法追究刑事责任。</w:t>
            </w:r>
          </w:p>
        </w:tc>
      </w:tr>
      <w:tr w:rsidR="00BB5609">
        <w:tblPrEx>
          <w:shd w:val="clear" w:color="auto" w:fill="FFFFFF"/>
        </w:tblPrEx>
        <w:trPr>
          <w:gridAfter w:val="1"/>
          <w:wAfter w:w="13" w:type="dxa"/>
          <w:trHeight w:val="2940"/>
        </w:trPr>
        <w:tc>
          <w:tcPr>
            <w:tcW w:w="706" w:type="dxa"/>
            <w:vMerge/>
            <w:shd w:val="clear" w:color="auto" w:fill="FFFFFF"/>
            <w:vAlign w:val="center"/>
          </w:tcPr>
          <w:p w:rsidR="00BB5609" w:rsidRDefault="00BB5609">
            <w:pPr>
              <w:spacing w:before="100" w:beforeAutospacing="1" w:after="100" w:afterAutospacing="1"/>
              <w:jc w:val="left"/>
              <w:rPr>
                <w:rFonts w:ascii="仿宋_GB2312" w:eastAsia="仿宋_GB2312"/>
                <w:szCs w:val="21"/>
              </w:rPr>
            </w:pPr>
          </w:p>
        </w:tc>
        <w:tc>
          <w:tcPr>
            <w:tcW w:w="1441" w:type="dxa"/>
            <w:vMerge/>
            <w:shd w:val="clear" w:color="auto" w:fill="FFFFFF"/>
            <w:vAlign w:val="center"/>
          </w:tcPr>
          <w:p w:rsidR="00BB5609" w:rsidRDefault="00BB5609">
            <w:pPr>
              <w:widowControl/>
              <w:autoSpaceDE w:val="0"/>
              <w:spacing w:before="100" w:beforeAutospacing="1" w:after="100" w:afterAutospacing="1" w:line="400" w:lineRule="exact"/>
              <w:jc w:val="left"/>
              <w:rPr>
                <w:rFonts w:ascii="仿宋_GB2312" w:eastAsia="仿宋_GB2312"/>
                <w:szCs w:val="21"/>
              </w:rPr>
            </w:pPr>
          </w:p>
        </w:tc>
        <w:tc>
          <w:tcPr>
            <w:tcW w:w="2886" w:type="dxa"/>
            <w:gridSpan w:val="2"/>
            <w:shd w:val="clear" w:color="auto" w:fill="FFFFFF"/>
            <w:vAlign w:val="center"/>
          </w:tcPr>
          <w:p w:rsidR="00BB5609" w:rsidRDefault="00856415">
            <w:pPr>
              <w:widowControl/>
              <w:autoSpaceDE w:val="0"/>
              <w:spacing w:before="100" w:beforeAutospacing="1" w:after="100" w:afterAutospacing="1" w:line="400" w:lineRule="exact"/>
              <w:jc w:val="left"/>
              <w:rPr>
                <w:rFonts w:ascii="仿宋_GB2312" w:eastAsia="仿宋_GB2312"/>
                <w:szCs w:val="21"/>
              </w:rPr>
            </w:pPr>
            <w:r>
              <w:rPr>
                <w:rFonts w:ascii="仿宋_GB2312" w:eastAsia="仿宋_GB2312" w:hint="eastAsia"/>
                <w:szCs w:val="21"/>
              </w:rPr>
              <w:t>违反条款：《电力供应与使用条例》第三十一条第（一）（二）（三）（四）（五）（六）项；处罚条款：第四十一条，责令停止违法行为，追缴电费并处应交电费５倍以下的罚款。</w:t>
            </w:r>
          </w:p>
        </w:tc>
        <w:tc>
          <w:tcPr>
            <w:tcW w:w="1089" w:type="dxa"/>
            <w:gridSpan w:val="2"/>
            <w:vMerge/>
            <w:shd w:val="clear" w:color="auto" w:fill="FFFFFF"/>
            <w:vAlign w:val="center"/>
          </w:tcPr>
          <w:p w:rsidR="00BB5609" w:rsidRDefault="00BB5609">
            <w:pPr>
              <w:widowControl/>
              <w:autoSpaceDE w:val="0"/>
              <w:spacing w:before="100" w:beforeAutospacing="1" w:after="100" w:afterAutospacing="1" w:line="400" w:lineRule="exact"/>
              <w:jc w:val="left"/>
              <w:rPr>
                <w:rFonts w:ascii="仿宋_GB2312" w:eastAsia="仿宋_GB2312"/>
                <w:szCs w:val="21"/>
              </w:rPr>
            </w:pPr>
          </w:p>
        </w:tc>
        <w:tc>
          <w:tcPr>
            <w:tcW w:w="1014" w:type="dxa"/>
            <w:gridSpan w:val="3"/>
            <w:vMerge/>
            <w:shd w:val="clear" w:color="auto" w:fill="FFFFFF"/>
            <w:vAlign w:val="center"/>
          </w:tcPr>
          <w:p w:rsidR="00BB5609" w:rsidRDefault="00BB5609">
            <w:pPr>
              <w:widowControl/>
              <w:autoSpaceDE w:val="0"/>
              <w:spacing w:before="100" w:beforeAutospacing="1" w:after="100" w:afterAutospacing="1" w:line="400" w:lineRule="exact"/>
              <w:jc w:val="center"/>
              <w:rPr>
                <w:rFonts w:ascii="仿宋_GB2312" w:eastAsia="仿宋_GB2312"/>
                <w:szCs w:val="21"/>
              </w:rPr>
            </w:pPr>
          </w:p>
        </w:tc>
        <w:tc>
          <w:tcPr>
            <w:tcW w:w="3411" w:type="dxa"/>
            <w:vMerge/>
            <w:shd w:val="clear" w:color="auto" w:fill="FFFFFF"/>
            <w:vAlign w:val="center"/>
          </w:tcPr>
          <w:p w:rsidR="00BB5609" w:rsidRDefault="00BB5609">
            <w:pPr>
              <w:widowControl/>
              <w:autoSpaceDE w:val="0"/>
              <w:spacing w:before="100" w:beforeAutospacing="1" w:after="100" w:afterAutospacing="1" w:line="400" w:lineRule="exact"/>
              <w:jc w:val="left"/>
              <w:rPr>
                <w:rFonts w:ascii="仿宋_GB2312" w:eastAsia="仿宋_GB2312"/>
                <w:szCs w:val="21"/>
              </w:rPr>
            </w:pPr>
          </w:p>
        </w:tc>
        <w:tc>
          <w:tcPr>
            <w:tcW w:w="1628" w:type="dxa"/>
            <w:vMerge/>
            <w:shd w:val="clear" w:color="auto" w:fill="FFFFFF"/>
            <w:vAlign w:val="center"/>
          </w:tcPr>
          <w:p w:rsidR="00BB5609" w:rsidRDefault="00BB5609">
            <w:pPr>
              <w:widowControl/>
              <w:autoSpaceDE w:val="0"/>
              <w:spacing w:before="100" w:beforeAutospacing="1" w:after="100" w:afterAutospacing="1" w:line="400" w:lineRule="exact"/>
              <w:jc w:val="left"/>
              <w:rPr>
                <w:rFonts w:ascii="仿宋_GB2312" w:eastAsia="仿宋_GB2312"/>
                <w:szCs w:val="21"/>
              </w:rPr>
            </w:pPr>
          </w:p>
        </w:tc>
        <w:tc>
          <w:tcPr>
            <w:tcW w:w="2929" w:type="dxa"/>
            <w:gridSpan w:val="2"/>
            <w:vMerge/>
            <w:shd w:val="clear" w:color="auto" w:fill="FFFFFF"/>
            <w:vAlign w:val="center"/>
          </w:tcPr>
          <w:p w:rsidR="00BB5609" w:rsidRDefault="00BB5609">
            <w:pPr>
              <w:widowControl/>
              <w:spacing w:before="100" w:beforeAutospacing="1" w:after="100" w:afterAutospacing="1" w:line="0" w:lineRule="atLeast"/>
              <w:jc w:val="left"/>
              <w:rPr>
                <w:rFonts w:ascii="仿宋_GB2312" w:eastAsia="仿宋_GB2312"/>
                <w:szCs w:val="21"/>
              </w:rPr>
            </w:pPr>
          </w:p>
        </w:tc>
      </w:tr>
      <w:tr w:rsidR="00BB5609">
        <w:tblPrEx>
          <w:shd w:val="clear" w:color="auto" w:fill="FFFFFF"/>
        </w:tblPrEx>
        <w:trPr>
          <w:gridAfter w:val="1"/>
          <w:wAfter w:w="13" w:type="dxa"/>
          <w:trHeight w:val="524"/>
        </w:trPr>
        <w:tc>
          <w:tcPr>
            <w:tcW w:w="15104" w:type="dxa"/>
            <w:gridSpan w:val="13"/>
            <w:shd w:val="clear" w:color="auto" w:fill="FFFFFF"/>
            <w:vAlign w:val="center"/>
          </w:tcPr>
          <w:p w:rsidR="00BB5609" w:rsidRDefault="00856415">
            <w:pPr>
              <w:pStyle w:val="20"/>
              <w:jc w:val="center"/>
            </w:pPr>
            <w:bookmarkStart w:id="66" w:name="_Toc1805147762"/>
            <w:r>
              <w:rPr>
                <w:rFonts w:hint="eastAsia"/>
              </w:rPr>
              <w:t>《电力设施保护条例》《电力设施保护条例实施细则》案由</w:t>
            </w:r>
            <w:r>
              <w:rPr>
                <w:rFonts w:hint="eastAsia"/>
              </w:rPr>
              <w:t>5</w:t>
            </w:r>
            <w:r>
              <w:rPr>
                <w:rFonts w:hint="eastAsia"/>
              </w:rPr>
              <w:t>项</w:t>
            </w:r>
            <w:bookmarkEnd w:id="66"/>
          </w:p>
        </w:tc>
      </w:tr>
      <w:tr w:rsidR="00BB5609">
        <w:tblPrEx>
          <w:shd w:val="clear" w:color="auto" w:fill="FFFFFF"/>
        </w:tblPrEx>
        <w:trPr>
          <w:gridAfter w:val="1"/>
          <w:wAfter w:w="13" w:type="dxa"/>
          <w:trHeight w:val="808"/>
        </w:trPr>
        <w:tc>
          <w:tcPr>
            <w:tcW w:w="706" w:type="dxa"/>
            <w:shd w:val="clear" w:color="auto" w:fill="FFFFFF"/>
            <w:vAlign w:val="center"/>
          </w:tcPr>
          <w:p w:rsidR="00BB5609" w:rsidRDefault="00856415">
            <w:pPr>
              <w:spacing w:before="100" w:beforeAutospacing="1" w:after="100" w:afterAutospacing="1"/>
              <w:jc w:val="left"/>
              <w:rPr>
                <w:rFonts w:ascii="仿宋_GB2312" w:eastAsia="仿宋_GB2312"/>
                <w:szCs w:val="21"/>
              </w:rPr>
            </w:pPr>
            <w:r>
              <w:rPr>
                <w:rFonts w:ascii="仿宋_GB2312" w:eastAsia="仿宋_GB2312"/>
                <w:szCs w:val="21"/>
              </w:rPr>
              <w:t>1</w:t>
            </w:r>
          </w:p>
        </w:tc>
        <w:tc>
          <w:tcPr>
            <w:tcW w:w="1441" w:type="dxa"/>
            <w:shd w:val="clear" w:color="auto" w:fill="FFFFFF"/>
            <w:vAlign w:val="center"/>
          </w:tcPr>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危害发电设施、变电设施</w:t>
            </w:r>
          </w:p>
        </w:tc>
        <w:tc>
          <w:tcPr>
            <w:tcW w:w="2886" w:type="dxa"/>
            <w:gridSpan w:val="2"/>
            <w:shd w:val="clear" w:color="auto" w:fill="FFFFFF"/>
            <w:vAlign w:val="center"/>
          </w:tcPr>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违反条款：《电力设施保护条例》第十三条第（一）（二）（三）（四）（五）项；</w:t>
            </w:r>
          </w:p>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处罚条款：第二十七条，责令改正；拒不改正的，处１万元以下的罚款。</w:t>
            </w:r>
          </w:p>
        </w:tc>
        <w:tc>
          <w:tcPr>
            <w:tcW w:w="1089" w:type="dxa"/>
            <w:gridSpan w:val="2"/>
            <w:shd w:val="clear" w:color="auto" w:fill="FFFFFF"/>
            <w:vAlign w:val="center"/>
          </w:tcPr>
          <w:p w:rsidR="00BB5609" w:rsidRDefault="00856415">
            <w:pPr>
              <w:widowControl/>
              <w:autoSpaceDE w:val="0"/>
              <w:spacing w:line="400" w:lineRule="exact"/>
              <w:jc w:val="center"/>
              <w:rPr>
                <w:rFonts w:ascii="仿宋_GB2312" w:eastAsia="仿宋_GB2312"/>
                <w:szCs w:val="21"/>
              </w:rPr>
            </w:pPr>
            <w:r>
              <w:rPr>
                <w:rFonts w:ascii="仿宋_GB2312" w:eastAsia="仿宋_GB2312" w:hint="eastAsia"/>
                <w:szCs w:val="21"/>
              </w:rPr>
              <w:t>2000</w:t>
            </w:r>
          </w:p>
        </w:tc>
        <w:tc>
          <w:tcPr>
            <w:tcW w:w="1014" w:type="dxa"/>
            <w:gridSpan w:val="3"/>
            <w:shd w:val="clear" w:color="auto" w:fill="FFFFFF"/>
            <w:vAlign w:val="center"/>
          </w:tcPr>
          <w:p w:rsidR="00BB5609" w:rsidRDefault="00856415">
            <w:pPr>
              <w:widowControl/>
              <w:autoSpaceDE w:val="0"/>
              <w:spacing w:line="40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FFFFFF"/>
            <w:vAlign w:val="center"/>
          </w:tcPr>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造成电能损失较大或者发电设施、变电设施损坏的，系数</w:t>
            </w:r>
            <w:r>
              <w:rPr>
                <w:rFonts w:ascii="仿宋_GB2312" w:eastAsia="仿宋_GB2312" w:hint="eastAsia"/>
                <w:szCs w:val="21"/>
              </w:rPr>
              <w:t>2-3</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造成事故或者损失严重的，系数</w:t>
            </w:r>
            <w:r>
              <w:rPr>
                <w:rFonts w:ascii="仿宋_GB2312" w:eastAsia="仿宋_GB2312" w:hint="eastAsia"/>
                <w:szCs w:val="21"/>
              </w:rPr>
              <w:t>4</w:t>
            </w:r>
            <w:r>
              <w:rPr>
                <w:rFonts w:ascii="仿宋_GB2312" w:eastAsia="仿宋_GB2312" w:hint="eastAsia"/>
                <w:szCs w:val="21"/>
              </w:rPr>
              <w:t>。</w:t>
            </w:r>
          </w:p>
        </w:tc>
        <w:tc>
          <w:tcPr>
            <w:tcW w:w="1628" w:type="dxa"/>
            <w:shd w:val="clear" w:color="auto" w:fill="FFFFFF"/>
            <w:vAlign w:val="center"/>
          </w:tcPr>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2000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＋情节系数＋变量系数）</w:t>
            </w:r>
          </w:p>
        </w:tc>
        <w:tc>
          <w:tcPr>
            <w:tcW w:w="2929" w:type="dxa"/>
            <w:gridSpan w:val="2"/>
            <w:shd w:val="clear" w:color="auto" w:fill="FFFFFF"/>
            <w:vAlign w:val="center"/>
          </w:tcPr>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拒不改正的情形，不记入情节系数。</w:t>
            </w:r>
          </w:p>
          <w:p w:rsidR="00BB5609" w:rsidRDefault="00856415">
            <w:pPr>
              <w:widowControl/>
              <w:autoSpaceDE w:val="0"/>
              <w:spacing w:line="400" w:lineRule="exact"/>
              <w:rPr>
                <w:rFonts w:ascii="仿宋_GB2312" w:eastAsia="仿宋_GB2312"/>
                <w:szCs w:val="21"/>
              </w:rPr>
            </w:pPr>
            <w:r>
              <w:rPr>
                <w:rFonts w:ascii="仿宋_GB2312" w:eastAsia="仿宋_GB2312" w:hint="eastAsia"/>
                <w:szCs w:val="21"/>
              </w:rPr>
              <w:t>需要作出其它额度处罚的，报案审会讨论决定。</w:t>
            </w:r>
          </w:p>
        </w:tc>
      </w:tr>
      <w:tr w:rsidR="00BB5609">
        <w:tblPrEx>
          <w:shd w:val="clear" w:color="auto" w:fill="FFFFFF"/>
        </w:tblPrEx>
        <w:trPr>
          <w:gridAfter w:val="1"/>
          <w:wAfter w:w="13" w:type="dxa"/>
          <w:trHeight w:val="1296"/>
        </w:trPr>
        <w:tc>
          <w:tcPr>
            <w:tcW w:w="706" w:type="dxa"/>
            <w:tcBorders>
              <w:bottom w:val="single" w:sz="4" w:space="0" w:color="auto"/>
            </w:tcBorders>
            <w:shd w:val="clear" w:color="auto" w:fill="FFFFFF"/>
            <w:vAlign w:val="center"/>
          </w:tcPr>
          <w:p w:rsidR="00BB5609" w:rsidRDefault="00856415">
            <w:pPr>
              <w:spacing w:line="320" w:lineRule="exact"/>
              <w:jc w:val="left"/>
              <w:rPr>
                <w:rFonts w:ascii="仿宋_GB2312" w:eastAsia="仿宋_GB2312"/>
                <w:szCs w:val="21"/>
              </w:rPr>
            </w:pPr>
            <w:r>
              <w:rPr>
                <w:rFonts w:ascii="仿宋_GB2312" w:eastAsia="仿宋_GB2312"/>
                <w:szCs w:val="21"/>
              </w:rPr>
              <w:t>2</w:t>
            </w:r>
          </w:p>
        </w:tc>
        <w:tc>
          <w:tcPr>
            <w:tcW w:w="1441" w:type="dxa"/>
            <w:shd w:val="clear" w:color="auto" w:fill="FFFFFF"/>
            <w:vAlign w:val="center"/>
          </w:tcPr>
          <w:p w:rsidR="00BB5609" w:rsidRDefault="00856415">
            <w:pPr>
              <w:spacing w:line="320" w:lineRule="exact"/>
              <w:jc w:val="left"/>
              <w:rPr>
                <w:rFonts w:ascii="仿宋_GB2312" w:eastAsia="仿宋_GB2312"/>
                <w:szCs w:val="21"/>
              </w:rPr>
            </w:pPr>
            <w:r>
              <w:rPr>
                <w:rFonts w:ascii="仿宋_GB2312" w:eastAsia="仿宋_GB2312" w:hint="eastAsia"/>
                <w:szCs w:val="21"/>
              </w:rPr>
              <w:t>危害电力线路设施</w:t>
            </w:r>
          </w:p>
        </w:tc>
        <w:tc>
          <w:tcPr>
            <w:tcW w:w="2886" w:type="dxa"/>
            <w:gridSpan w:val="2"/>
            <w:shd w:val="clear" w:color="auto" w:fill="FFFFFF"/>
            <w:vAlign w:val="center"/>
          </w:tcPr>
          <w:p w:rsidR="00BB5609" w:rsidRDefault="00856415">
            <w:pPr>
              <w:spacing w:line="320" w:lineRule="exact"/>
              <w:rPr>
                <w:rFonts w:ascii="仿宋_GB2312" w:eastAsia="仿宋_GB2312"/>
                <w:szCs w:val="21"/>
              </w:rPr>
            </w:pPr>
            <w:r>
              <w:rPr>
                <w:rFonts w:ascii="仿宋_GB2312" w:eastAsia="仿宋_GB2312" w:hint="eastAsia"/>
                <w:szCs w:val="21"/>
              </w:rPr>
              <w:t>违反条款：《电力设施保护条例》第十四条第（一）（二）（三）（四）（五）（六）（七）（八）（九）（十）（十一）项；</w:t>
            </w:r>
          </w:p>
          <w:p w:rsidR="00BB5609" w:rsidRDefault="00856415">
            <w:pPr>
              <w:spacing w:line="320" w:lineRule="exact"/>
              <w:rPr>
                <w:rFonts w:ascii="仿宋_GB2312" w:eastAsia="仿宋_GB2312"/>
                <w:szCs w:val="21"/>
              </w:rPr>
            </w:pPr>
            <w:r>
              <w:rPr>
                <w:rFonts w:ascii="仿宋_GB2312" w:eastAsia="仿宋_GB2312" w:hint="eastAsia"/>
                <w:szCs w:val="21"/>
              </w:rPr>
              <w:t>处罚条款：第二十七条，责令改正；拒不改正的，处</w:t>
            </w:r>
            <w:r>
              <w:rPr>
                <w:rFonts w:ascii="仿宋_GB2312" w:eastAsia="仿宋_GB2312" w:hint="eastAsia"/>
                <w:szCs w:val="21"/>
              </w:rPr>
              <w:t>1</w:t>
            </w:r>
            <w:r>
              <w:rPr>
                <w:rFonts w:ascii="仿宋_GB2312" w:eastAsia="仿宋_GB2312" w:hint="eastAsia"/>
                <w:szCs w:val="21"/>
              </w:rPr>
              <w:t>万元以下的罚款。</w:t>
            </w:r>
          </w:p>
        </w:tc>
        <w:tc>
          <w:tcPr>
            <w:tcW w:w="1089" w:type="dxa"/>
            <w:gridSpan w:val="2"/>
            <w:shd w:val="clear" w:color="auto" w:fill="FFFFFF"/>
            <w:vAlign w:val="center"/>
          </w:tcPr>
          <w:p w:rsidR="00BB5609" w:rsidRDefault="00856415">
            <w:pPr>
              <w:widowControl/>
              <w:spacing w:line="320" w:lineRule="exact"/>
              <w:jc w:val="center"/>
              <w:rPr>
                <w:rFonts w:ascii="仿宋_GB2312" w:eastAsia="仿宋_GB2312"/>
                <w:szCs w:val="21"/>
              </w:rPr>
            </w:pPr>
            <w:r>
              <w:rPr>
                <w:rFonts w:ascii="仿宋_GB2312" w:eastAsia="仿宋_GB2312" w:hint="eastAsia"/>
                <w:szCs w:val="21"/>
              </w:rPr>
              <w:t>2000</w:t>
            </w:r>
          </w:p>
        </w:tc>
        <w:tc>
          <w:tcPr>
            <w:tcW w:w="1014" w:type="dxa"/>
            <w:gridSpan w:val="3"/>
            <w:shd w:val="clear" w:color="auto" w:fill="FFFFFF"/>
            <w:vAlign w:val="center"/>
          </w:tcPr>
          <w:p w:rsidR="00BB5609" w:rsidRDefault="00856415">
            <w:pPr>
              <w:widowControl/>
              <w:spacing w:line="32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FFFFFF"/>
            <w:vAlign w:val="center"/>
          </w:tcPr>
          <w:p w:rsidR="00BB5609" w:rsidRDefault="00856415">
            <w:pPr>
              <w:widowControl/>
              <w:spacing w:line="32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造成电能损失较大或者发电设施、变电设施损坏的，系数</w:t>
            </w:r>
            <w:r>
              <w:rPr>
                <w:rFonts w:ascii="仿宋_GB2312" w:eastAsia="仿宋_GB2312" w:hint="eastAsia"/>
                <w:szCs w:val="21"/>
              </w:rPr>
              <w:t>2-3</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造成事故或者损失严重的，系数</w:t>
            </w:r>
            <w:r>
              <w:rPr>
                <w:rFonts w:ascii="仿宋_GB2312" w:eastAsia="仿宋_GB2312" w:hint="eastAsia"/>
                <w:szCs w:val="21"/>
              </w:rPr>
              <w:t>4</w:t>
            </w:r>
            <w:r>
              <w:rPr>
                <w:rFonts w:ascii="仿宋_GB2312" w:eastAsia="仿宋_GB2312" w:hint="eastAsia"/>
                <w:szCs w:val="21"/>
              </w:rPr>
              <w:t>。</w:t>
            </w:r>
          </w:p>
        </w:tc>
        <w:tc>
          <w:tcPr>
            <w:tcW w:w="1628" w:type="dxa"/>
            <w:shd w:val="clear" w:color="auto" w:fill="FFFFFF"/>
            <w:vAlign w:val="center"/>
          </w:tcPr>
          <w:p w:rsidR="00BB5609" w:rsidRDefault="00856415">
            <w:pPr>
              <w:widowControl/>
              <w:spacing w:line="32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2000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＋情节系数＋变量系数）</w:t>
            </w:r>
          </w:p>
        </w:tc>
        <w:tc>
          <w:tcPr>
            <w:tcW w:w="2929" w:type="dxa"/>
            <w:gridSpan w:val="2"/>
            <w:vMerge w:val="restart"/>
            <w:shd w:val="clear" w:color="auto" w:fill="FFFFFF"/>
            <w:vAlign w:val="center"/>
          </w:tcPr>
          <w:p w:rsidR="00BB5609" w:rsidRDefault="00856415">
            <w:pPr>
              <w:widowControl/>
              <w:autoSpaceDE w:val="0"/>
              <w:spacing w:line="320" w:lineRule="exact"/>
              <w:rPr>
                <w:rFonts w:ascii="仿宋_GB2312" w:eastAsia="仿宋_GB2312"/>
                <w:szCs w:val="21"/>
              </w:rPr>
            </w:pPr>
            <w:r>
              <w:rPr>
                <w:rFonts w:ascii="仿宋_GB2312" w:eastAsia="仿宋_GB2312" w:hint="eastAsia"/>
                <w:szCs w:val="21"/>
              </w:rPr>
              <w:t>拒不改正的情形，不记入情节系数。</w:t>
            </w:r>
          </w:p>
          <w:p w:rsidR="00BB5609" w:rsidRDefault="00BB5609">
            <w:pPr>
              <w:widowControl/>
              <w:autoSpaceDE w:val="0"/>
              <w:spacing w:line="320" w:lineRule="exact"/>
              <w:rPr>
                <w:rFonts w:ascii="仿宋_GB2312" w:eastAsia="仿宋_GB2312"/>
                <w:szCs w:val="21"/>
              </w:rPr>
            </w:pPr>
          </w:p>
          <w:p w:rsidR="00BB5609" w:rsidRDefault="00856415">
            <w:pPr>
              <w:widowControl/>
              <w:autoSpaceDE w:val="0"/>
              <w:spacing w:line="320" w:lineRule="exact"/>
              <w:rPr>
                <w:rFonts w:ascii="仿宋_GB2312" w:eastAsia="仿宋_GB2312"/>
                <w:szCs w:val="21"/>
              </w:rPr>
            </w:pPr>
            <w:r>
              <w:rPr>
                <w:rFonts w:ascii="仿宋_GB2312" w:eastAsia="仿宋_GB2312" w:hint="eastAsia"/>
                <w:szCs w:val="21"/>
              </w:rPr>
              <w:t>需要作出其它额度处罚的，报案审会讨论决定。</w:t>
            </w:r>
          </w:p>
        </w:tc>
      </w:tr>
      <w:tr w:rsidR="00BB5609">
        <w:tblPrEx>
          <w:shd w:val="clear" w:color="auto" w:fill="FFFFFF"/>
        </w:tblPrEx>
        <w:trPr>
          <w:gridAfter w:val="1"/>
          <w:wAfter w:w="13" w:type="dxa"/>
          <w:trHeight w:val="950"/>
        </w:trPr>
        <w:tc>
          <w:tcPr>
            <w:tcW w:w="706" w:type="dxa"/>
            <w:tcBorders>
              <w:bottom w:val="single" w:sz="4" w:space="0" w:color="auto"/>
            </w:tcBorders>
            <w:shd w:val="clear" w:color="auto" w:fill="FFFFFF"/>
            <w:vAlign w:val="center"/>
          </w:tcPr>
          <w:p w:rsidR="00BB5609" w:rsidRDefault="00856415">
            <w:pPr>
              <w:spacing w:line="320" w:lineRule="exact"/>
              <w:jc w:val="left"/>
              <w:rPr>
                <w:rFonts w:ascii="仿宋_GB2312" w:eastAsia="仿宋_GB2312"/>
                <w:szCs w:val="21"/>
              </w:rPr>
            </w:pPr>
            <w:r>
              <w:rPr>
                <w:rFonts w:ascii="仿宋_GB2312" w:eastAsia="仿宋_GB2312"/>
                <w:szCs w:val="21"/>
              </w:rPr>
              <w:t>3</w:t>
            </w:r>
          </w:p>
        </w:tc>
        <w:tc>
          <w:tcPr>
            <w:tcW w:w="1441" w:type="dxa"/>
            <w:shd w:val="clear" w:color="auto" w:fill="FFFFFF"/>
            <w:vAlign w:val="center"/>
          </w:tcPr>
          <w:p w:rsidR="00BB5609" w:rsidRDefault="00856415">
            <w:pPr>
              <w:spacing w:line="320" w:lineRule="exact"/>
              <w:jc w:val="left"/>
              <w:rPr>
                <w:rFonts w:ascii="仿宋_GB2312" w:eastAsia="仿宋_GB2312"/>
                <w:szCs w:val="21"/>
              </w:rPr>
            </w:pPr>
            <w:r>
              <w:rPr>
                <w:rFonts w:ascii="仿宋_GB2312" w:eastAsia="仿宋_GB2312" w:hint="eastAsia"/>
                <w:szCs w:val="21"/>
              </w:rPr>
              <w:t>损坏使用中的杆塔基础</w:t>
            </w:r>
          </w:p>
        </w:tc>
        <w:tc>
          <w:tcPr>
            <w:tcW w:w="2886" w:type="dxa"/>
            <w:gridSpan w:val="2"/>
            <w:shd w:val="clear" w:color="auto" w:fill="FFFFFF"/>
            <w:vAlign w:val="center"/>
          </w:tcPr>
          <w:p w:rsidR="00BB5609" w:rsidRDefault="00856415">
            <w:pPr>
              <w:spacing w:line="320" w:lineRule="exact"/>
              <w:rPr>
                <w:rFonts w:ascii="仿宋_GB2312" w:eastAsia="仿宋_GB2312"/>
                <w:szCs w:val="21"/>
              </w:rPr>
            </w:pPr>
            <w:r>
              <w:rPr>
                <w:rFonts w:ascii="仿宋_GB2312" w:eastAsia="仿宋_GB2312" w:hint="eastAsia"/>
                <w:szCs w:val="21"/>
              </w:rPr>
              <w:t>违反、处罚条款：《电力设施保护条例实施细则》第二十条第（一）项，责令改正；拒不改正的，处</w:t>
            </w:r>
            <w:r>
              <w:rPr>
                <w:rFonts w:ascii="仿宋_GB2312" w:eastAsia="仿宋_GB2312" w:hint="eastAsia"/>
                <w:szCs w:val="21"/>
              </w:rPr>
              <w:t>1000</w:t>
            </w:r>
            <w:r>
              <w:rPr>
                <w:rFonts w:ascii="仿宋_GB2312" w:eastAsia="仿宋_GB2312" w:hint="eastAsia"/>
                <w:szCs w:val="21"/>
              </w:rPr>
              <w:t>元以上</w:t>
            </w:r>
            <w:r>
              <w:rPr>
                <w:rFonts w:ascii="仿宋_GB2312" w:eastAsia="仿宋_GB2312" w:hint="eastAsia"/>
                <w:szCs w:val="21"/>
              </w:rPr>
              <w:t>10000</w:t>
            </w:r>
            <w:r>
              <w:rPr>
                <w:rFonts w:ascii="仿宋_GB2312" w:eastAsia="仿宋_GB2312" w:hint="eastAsia"/>
                <w:szCs w:val="21"/>
              </w:rPr>
              <w:t>元以下罚款。</w:t>
            </w:r>
          </w:p>
        </w:tc>
        <w:tc>
          <w:tcPr>
            <w:tcW w:w="1089" w:type="dxa"/>
            <w:gridSpan w:val="2"/>
            <w:shd w:val="clear" w:color="auto" w:fill="FFFFFF"/>
            <w:vAlign w:val="center"/>
          </w:tcPr>
          <w:p w:rsidR="00BB5609" w:rsidRDefault="00856415">
            <w:pPr>
              <w:widowControl/>
              <w:spacing w:line="320" w:lineRule="exact"/>
              <w:jc w:val="center"/>
              <w:rPr>
                <w:rFonts w:ascii="仿宋_GB2312" w:eastAsia="仿宋_GB2312"/>
                <w:szCs w:val="21"/>
              </w:rPr>
            </w:pPr>
            <w:r>
              <w:rPr>
                <w:rFonts w:ascii="仿宋_GB2312" w:eastAsia="仿宋_GB2312" w:hint="eastAsia"/>
                <w:szCs w:val="21"/>
              </w:rPr>
              <w:t>2000</w:t>
            </w:r>
          </w:p>
        </w:tc>
        <w:tc>
          <w:tcPr>
            <w:tcW w:w="1014" w:type="dxa"/>
            <w:gridSpan w:val="3"/>
            <w:shd w:val="clear" w:color="auto" w:fill="FFFFFF"/>
            <w:vAlign w:val="center"/>
          </w:tcPr>
          <w:p w:rsidR="00BB5609" w:rsidRDefault="00856415">
            <w:pPr>
              <w:widowControl/>
              <w:spacing w:line="320" w:lineRule="exact"/>
              <w:jc w:val="center"/>
              <w:rPr>
                <w:rFonts w:ascii="仿宋_GB2312" w:eastAsia="仿宋_GB2312"/>
                <w:szCs w:val="21"/>
              </w:rPr>
            </w:pPr>
            <w:r>
              <w:rPr>
                <w:rFonts w:ascii="仿宋_GB2312" w:eastAsia="仿宋_GB2312" w:hint="eastAsia"/>
                <w:szCs w:val="21"/>
              </w:rPr>
              <w:t>1</w:t>
            </w:r>
          </w:p>
        </w:tc>
        <w:tc>
          <w:tcPr>
            <w:tcW w:w="3411" w:type="dxa"/>
            <w:shd w:val="clear" w:color="auto" w:fill="FFFFFF"/>
            <w:vAlign w:val="center"/>
          </w:tcPr>
          <w:p w:rsidR="00BB5609" w:rsidRDefault="00856415">
            <w:pPr>
              <w:widowControl/>
              <w:spacing w:line="32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造成电能损失较大或者设施损坏的，系数</w:t>
            </w:r>
            <w:r>
              <w:rPr>
                <w:rFonts w:ascii="仿宋_GB2312" w:eastAsia="仿宋_GB2312" w:hint="eastAsia"/>
                <w:szCs w:val="21"/>
              </w:rPr>
              <w:t>2-3</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造成事故的，系数</w:t>
            </w:r>
            <w:r>
              <w:rPr>
                <w:rFonts w:ascii="仿宋_GB2312" w:eastAsia="仿宋_GB2312" w:hint="eastAsia"/>
                <w:szCs w:val="21"/>
              </w:rPr>
              <w:t>4</w:t>
            </w:r>
            <w:r>
              <w:rPr>
                <w:rFonts w:ascii="仿宋_GB2312" w:eastAsia="仿宋_GB2312" w:hint="eastAsia"/>
                <w:szCs w:val="21"/>
              </w:rPr>
              <w:t>。</w:t>
            </w:r>
          </w:p>
        </w:tc>
        <w:tc>
          <w:tcPr>
            <w:tcW w:w="1628" w:type="dxa"/>
            <w:shd w:val="clear" w:color="auto" w:fill="FFFFFF"/>
            <w:vAlign w:val="center"/>
          </w:tcPr>
          <w:p w:rsidR="00BB5609" w:rsidRDefault="00856415">
            <w:pPr>
              <w:widowControl/>
              <w:spacing w:line="32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2000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＋情节系数＋变量系数）</w:t>
            </w:r>
          </w:p>
        </w:tc>
        <w:tc>
          <w:tcPr>
            <w:tcW w:w="2929" w:type="dxa"/>
            <w:gridSpan w:val="2"/>
            <w:vMerge/>
            <w:shd w:val="clear" w:color="auto" w:fill="FFFFFF"/>
            <w:vAlign w:val="center"/>
          </w:tcPr>
          <w:p w:rsidR="00BB5609" w:rsidRDefault="00BB5609">
            <w:pPr>
              <w:widowControl/>
              <w:autoSpaceDE w:val="0"/>
              <w:spacing w:line="320" w:lineRule="exact"/>
              <w:rPr>
                <w:rFonts w:ascii="仿宋_GB2312" w:eastAsia="仿宋_GB2312"/>
                <w:szCs w:val="21"/>
              </w:rPr>
            </w:pPr>
          </w:p>
        </w:tc>
      </w:tr>
      <w:tr w:rsidR="00BB5609">
        <w:tblPrEx>
          <w:shd w:val="clear" w:color="auto" w:fill="FFFFFF"/>
        </w:tblPrEx>
        <w:trPr>
          <w:gridAfter w:val="1"/>
          <w:wAfter w:w="13" w:type="dxa"/>
          <w:trHeight w:val="524"/>
        </w:trPr>
        <w:tc>
          <w:tcPr>
            <w:tcW w:w="706" w:type="dxa"/>
            <w:tcBorders>
              <w:bottom w:val="single" w:sz="4" w:space="0" w:color="auto"/>
            </w:tcBorders>
            <w:shd w:val="clear" w:color="auto" w:fill="FFFFFF"/>
            <w:vAlign w:val="center"/>
          </w:tcPr>
          <w:p w:rsidR="00BB5609" w:rsidRDefault="00856415">
            <w:pPr>
              <w:spacing w:line="320" w:lineRule="exact"/>
              <w:jc w:val="left"/>
              <w:rPr>
                <w:rFonts w:ascii="仿宋_GB2312" w:eastAsia="仿宋_GB2312"/>
                <w:szCs w:val="21"/>
              </w:rPr>
            </w:pPr>
            <w:r>
              <w:rPr>
                <w:rFonts w:ascii="仿宋_GB2312" w:eastAsia="仿宋_GB2312"/>
                <w:szCs w:val="21"/>
              </w:rPr>
              <w:t>4</w:t>
            </w:r>
          </w:p>
        </w:tc>
        <w:tc>
          <w:tcPr>
            <w:tcW w:w="1441" w:type="dxa"/>
            <w:tcBorders>
              <w:bottom w:val="single" w:sz="4" w:space="0" w:color="auto"/>
            </w:tcBorders>
            <w:shd w:val="clear" w:color="auto" w:fill="FFFFFF"/>
            <w:vAlign w:val="center"/>
          </w:tcPr>
          <w:p w:rsidR="00BB5609" w:rsidRDefault="00856415">
            <w:pPr>
              <w:spacing w:line="320" w:lineRule="exact"/>
              <w:jc w:val="left"/>
              <w:rPr>
                <w:rFonts w:ascii="仿宋_GB2312" w:eastAsia="仿宋_GB2312"/>
                <w:szCs w:val="21"/>
              </w:rPr>
            </w:pPr>
            <w:r>
              <w:rPr>
                <w:rFonts w:ascii="仿宋_GB2312" w:eastAsia="仿宋_GB2312" w:hint="eastAsia"/>
                <w:szCs w:val="21"/>
              </w:rPr>
              <w:t>损坏、拆卸、盗窃使用中或备用塔材、导线等电力设施</w:t>
            </w:r>
          </w:p>
        </w:tc>
        <w:tc>
          <w:tcPr>
            <w:tcW w:w="2886" w:type="dxa"/>
            <w:gridSpan w:val="2"/>
            <w:tcBorders>
              <w:bottom w:val="single" w:sz="4" w:space="0" w:color="auto"/>
            </w:tcBorders>
            <w:shd w:val="clear" w:color="auto" w:fill="FFFFFF"/>
            <w:vAlign w:val="center"/>
          </w:tcPr>
          <w:p w:rsidR="00BB5609" w:rsidRDefault="00856415">
            <w:pPr>
              <w:spacing w:line="320" w:lineRule="exact"/>
              <w:rPr>
                <w:rFonts w:ascii="仿宋_GB2312" w:eastAsia="仿宋_GB2312"/>
                <w:szCs w:val="21"/>
              </w:rPr>
            </w:pPr>
            <w:r>
              <w:rPr>
                <w:rFonts w:ascii="仿宋_GB2312" w:eastAsia="仿宋_GB2312" w:hint="eastAsia"/>
                <w:szCs w:val="21"/>
              </w:rPr>
              <w:t>违反、处罚条款：《电力设施保护条例实施细则》第二十条第（二）项，</w:t>
            </w:r>
            <w:r>
              <w:rPr>
                <w:rFonts w:ascii="仿宋_GB2312" w:eastAsia="仿宋_GB2312" w:hint="eastAsia"/>
                <w:szCs w:val="21"/>
              </w:rPr>
              <w:t xml:space="preserve"> </w:t>
            </w:r>
            <w:r>
              <w:rPr>
                <w:rFonts w:ascii="仿宋_GB2312" w:eastAsia="仿宋_GB2312" w:hint="eastAsia"/>
                <w:szCs w:val="21"/>
              </w:rPr>
              <w:t>责令改正；拒不改正的，处</w:t>
            </w:r>
            <w:r>
              <w:rPr>
                <w:rFonts w:ascii="仿宋_GB2312" w:eastAsia="仿宋_GB2312" w:hint="eastAsia"/>
                <w:szCs w:val="21"/>
              </w:rPr>
              <w:t>1000</w:t>
            </w:r>
            <w:r>
              <w:rPr>
                <w:rFonts w:ascii="仿宋_GB2312" w:eastAsia="仿宋_GB2312" w:hint="eastAsia"/>
                <w:szCs w:val="21"/>
              </w:rPr>
              <w:t>元以上</w:t>
            </w:r>
            <w:r>
              <w:rPr>
                <w:rFonts w:ascii="仿宋_GB2312" w:eastAsia="仿宋_GB2312" w:hint="eastAsia"/>
                <w:szCs w:val="21"/>
              </w:rPr>
              <w:t>10000</w:t>
            </w:r>
            <w:r>
              <w:rPr>
                <w:rFonts w:ascii="仿宋_GB2312" w:eastAsia="仿宋_GB2312" w:hint="eastAsia"/>
                <w:szCs w:val="21"/>
              </w:rPr>
              <w:t>元以下罚款。</w:t>
            </w:r>
          </w:p>
        </w:tc>
        <w:tc>
          <w:tcPr>
            <w:tcW w:w="1089" w:type="dxa"/>
            <w:gridSpan w:val="2"/>
            <w:tcBorders>
              <w:bottom w:val="single" w:sz="4" w:space="0" w:color="auto"/>
            </w:tcBorders>
            <w:shd w:val="clear" w:color="auto" w:fill="FFFFFF"/>
            <w:vAlign w:val="center"/>
          </w:tcPr>
          <w:p w:rsidR="00BB5609" w:rsidRDefault="00856415">
            <w:pPr>
              <w:widowControl/>
              <w:spacing w:line="320" w:lineRule="exact"/>
              <w:jc w:val="center"/>
              <w:rPr>
                <w:rFonts w:ascii="仿宋_GB2312" w:eastAsia="仿宋_GB2312"/>
                <w:szCs w:val="21"/>
              </w:rPr>
            </w:pPr>
            <w:r>
              <w:rPr>
                <w:rFonts w:ascii="仿宋_GB2312" w:eastAsia="仿宋_GB2312" w:hint="eastAsia"/>
                <w:szCs w:val="21"/>
              </w:rPr>
              <w:t>2000</w:t>
            </w:r>
          </w:p>
        </w:tc>
        <w:tc>
          <w:tcPr>
            <w:tcW w:w="1014" w:type="dxa"/>
            <w:gridSpan w:val="3"/>
            <w:tcBorders>
              <w:bottom w:val="single" w:sz="4" w:space="0" w:color="auto"/>
            </w:tcBorders>
            <w:shd w:val="clear" w:color="auto" w:fill="FFFFFF"/>
            <w:vAlign w:val="center"/>
          </w:tcPr>
          <w:p w:rsidR="00BB5609" w:rsidRDefault="00856415">
            <w:pPr>
              <w:widowControl/>
              <w:spacing w:line="320" w:lineRule="exact"/>
              <w:jc w:val="center"/>
              <w:rPr>
                <w:rFonts w:ascii="仿宋_GB2312" w:eastAsia="仿宋_GB2312"/>
                <w:szCs w:val="21"/>
              </w:rPr>
            </w:pPr>
            <w:r>
              <w:rPr>
                <w:rFonts w:ascii="仿宋_GB2312" w:eastAsia="仿宋_GB2312" w:hint="eastAsia"/>
                <w:szCs w:val="21"/>
              </w:rPr>
              <w:t>1</w:t>
            </w:r>
          </w:p>
        </w:tc>
        <w:tc>
          <w:tcPr>
            <w:tcW w:w="3411" w:type="dxa"/>
            <w:tcBorders>
              <w:bottom w:val="single" w:sz="4" w:space="0" w:color="auto"/>
            </w:tcBorders>
            <w:shd w:val="clear" w:color="auto" w:fill="FFFFFF"/>
            <w:vAlign w:val="center"/>
          </w:tcPr>
          <w:p w:rsidR="00BB5609" w:rsidRDefault="00856415">
            <w:pPr>
              <w:widowControl/>
              <w:spacing w:line="32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损坏、拆卸、盗窃使用中的塔材、导线等电力设施或者造成电能损失较大的，系数</w:t>
            </w:r>
            <w:r>
              <w:rPr>
                <w:rFonts w:ascii="仿宋_GB2312" w:eastAsia="仿宋_GB2312" w:hint="eastAsia"/>
                <w:szCs w:val="21"/>
              </w:rPr>
              <w:t>2-3</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造成事故的，系数</w:t>
            </w:r>
            <w:r>
              <w:rPr>
                <w:rFonts w:ascii="仿宋_GB2312" w:eastAsia="仿宋_GB2312" w:hint="eastAsia"/>
                <w:szCs w:val="21"/>
              </w:rPr>
              <w:t>4</w:t>
            </w:r>
            <w:r>
              <w:rPr>
                <w:rFonts w:ascii="仿宋_GB2312" w:eastAsia="仿宋_GB2312" w:hint="eastAsia"/>
                <w:szCs w:val="21"/>
              </w:rPr>
              <w:t>。</w:t>
            </w:r>
          </w:p>
        </w:tc>
        <w:tc>
          <w:tcPr>
            <w:tcW w:w="1628" w:type="dxa"/>
            <w:tcBorders>
              <w:bottom w:val="single" w:sz="4" w:space="0" w:color="auto"/>
            </w:tcBorders>
            <w:shd w:val="clear" w:color="auto" w:fill="FFFFFF"/>
            <w:vAlign w:val="center"/>
          </w:tcPr>
          <w:p w:rsidR="00BB5609" w:rsidRDefault="00856415">
            <w:pPr>
              <w:widowControl/>
              <w:spacing w:line="32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2000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＋情节系数＋变量系数）</w:t>
            </w:r>
          </w:p>
        </w:tc>
        <w:tc>
          <w:tcPr>
            <w:tcW w:w="2929" w:type="dxa"/>
            <w:gridSpan w:val="2"/>
            <w:vMerge/>
            <w:shd w:val="clear" w:color="auto" w:fill="FFFFFF"/>
            <w:vAlign w:val="center"/>
          </w:tcPr>
          <w:p w:rsidR="00BB5609" w:rsidRDefault="00BB5609">
            <w:pPr>
              <w:widowControl/>
              <w:autoSpaceDE w:val="0"/>
              <w:spacing w:line="320" w:lineRule="exact"/>
              <w:rPr>
                <w:rFonts w:ascii="仿宋_GB2312" w:eastAsia="仿宋_GB2312"/>
                <w:szCs w:val="21"/>
              </w:rPr>
            </w:pPr>
          </w:p>
        </w:tc>
      </w:tr>
      <w:tr w:rsidR="00BB5609">
        <w:tblPrEx>
          <w:shd w:val="clear" w:color="auto" w:fill="FFFFFF"/>
        </w:tblPrEx>
        <w:trPr>
          <w:gridAfter w:val="1"/>
          <w:wAfter w:w="13" w:type="dxa"/>
          <w:trHeight w:val="1549"/>
        </w:trPr>
        <w:tc>
          <w:tcPr>
            <w:tcW w:w="706" w:type="dxa"/>
            <w:tcBorders>
              <w:bottom w:val="single" w:sz="4" w:space="0" w:color="auto"/>
            </w:tcBorders>
            <w:shd w:val="clear" w:color="auto" w:fill="FFFFFF"/>
            <w:vAlign w:val="center"/>
          </w:tcPr>
          <w:p w:rsidR="00BB5609" w:rsidRDefault="00856415">
            <w:pPr>
              <w:spacing w:line="320" w:lineRule="exact"/>
              <w:jc w:val="left"/>
              <w:rPr>
                <w:rFonts w:ascii="仿宋_GB2312" w:eastAsia="仿宋_GB2312"/>
                <w:szCs w:val="21"/>
              </w:rPr>
            </w:pPr>
            <w:r>
              <w:rPr>
                <w:rFonts w:ascii="仿宋_GB2312" w:eastAsia="仿宋_GB2312"/>
                <w:szCs w:val="21"/>
              </w:rPr>
              <w:t>5</w:t>
            </w:r>
          </w:p>
        </w:tc>
        <w:tc>
          <w:tcPr>
            <w:tcW w:w="1441" w:type="dxa"/>
            <w:tcBorders>
              <w:bottom w:val="single" w:sz="4" w:space="0" w:color="auto"/>
            </w:tcBorders>
            <w:shd w:val="clear" w:color="auto" w:fill="FFFFFF"/>
            <w:vAlign w:val="center"/>
          </w:tcPr>
          <w:p w:rsidR="00BB5609" w:rsidRDefault="00856415">
            <w:pPr>
              <w:spacing w:line="320" w:lineRule="exact"/>
              <w:jc w:val="left"/>
              <w:rPr>
                <w:rFonts w:ascii="仿宋_GB2312" w:eastAsia="仿宋_GB2312"/>
                <w:szCs w:val="21"/>
              </w:rPr>
            </w:pPr>
            <w:r>
              <w:rPr>
                <w:rFonts w:ascii="仿宋_GB2312" w:eastAsia="仿宋_GB2312" w:hint="eastAsia"/>
                <w:szCs w:val="21"/>
              </w:rPr>
              <w:t>拆卸、盗窃使用中或备用变压器等电力设备</w:t>
            </w:r>
          </w:p>
        </w:tc>
        <w:tc>
          <w:tcPr>
            <w:tcW w:w="2886" w:type="dxa"/>
            <w:gridSpan w:val="2"/>
            <w:tcBorders>
              <w:bottom w:val="single" w:sz="4" w:space="0" w:color="auto"/>
            </w:tcBorders>
            <w:shd w:val="clear" w:color="auto" w:fill="FFFFFF"/>
            <w:vAlign w:val="center"/>
          </w:tcPr>
          <w:p w:rsidR="00BB5609" w:rsidRDefault="00856415">
            <w:pPr>
              <w:spacing w:line="320" w:lineRule="exact"/>
              <w:jc w:val="left"/>
              <w:rPr>
                <w:rFonts w:ascii="仿宋_GB2312" w:eastAsia="仿宋_GB2312"/>
                <w:szCs w:val="21"/>
              </w:rPr>
            </w:pPr>
            <w:r>
              <w:rPr>
                <w:rFonts w:ascii="仿宋_GB2312" w:eastAsia="仿宋_GB2312" w:hint="eastAsia"/>
                <w:szCs w:val="21"/>
              </w:rPr>
              <w:t>违反、处罚条款：《电力设施保护条例实施细则》第二十条第（三）项，</w:t>
            </w:r>
            <w:r>
              <w:rPr>
                <w:rFonts w:ascii="仿宋_GB2312" w:eastAsia="仿宋_GB2312" w:hint="eastAsia"/>
                <w:szCs w:val="21"/>
              </w:rPr>
              <w:t xml:space="preserve"> </w:t>
            </w:r>
            <w:r>
              <w:rPr>
                <w:rFonts w:ascii="仿宋_GB2312" w:eastAsia="仿宋_GB2312" w:hint="eastAsia"/>
                <w:szCs w:val="21"/>
              </w:rPr>
              <w:t>责令改正；拒不改正的，处</w:t>
            </w:r>
            <w:r>
              <w:rPr>
                <w:rFonts w:ascii="仿宋_GB2312" w:eastAsia="仿宋_GB2312" w:hint="eastAsia"/>
                <w:szCs w:val="21"/>
              </w:rPr>
              <w:t>1000</w:t>
            </w:r>
            <w:r>
              <w:rPr>
                <w:rFonts w:ascii="仿宋_GB2312" w:eastAsia="仿宋_GB2312" w:hint="eastAsia"/>
                <w:szCs w:val="21"/>
              </w:rPr>
              <w:t>元以上</w:t>
            </w:r>
            <w:r>
              <w:rPr>
                <w:rFonts w:ascii="仿宋_GB2312" w:eastAsia="仿宋_GB2312" w:hint="eastAsia"/>
                <w:szCs w:val="21"/>
              </w:rPr>
              <w:t>10000</w:t>
            </w:r>
            <w:r>
              <w:rPr>
                <w:rFonts w:ascii="仿宋_GB2312" w:eastAsia="仿宋_GB2312" w:hint="eastAsia"/>
                <w:szCs w:val="21"/>
              </w:rPr>
              <w:t>元以下罚款。</w:t>
            </w:r>
          </w:p>
        </w:tc>
        <w:tc>
          <w:tcPr>
            <w:tcW w:w="1089" w:type="dxa"/>
            <w:gridSpan w:val="2"/>
            <w:tcBorders>
              <w:bottom w:val="single" w:sz="4" w:space="0" w:color="auto"/>
            </w:tcBorders>
            <w:shd w:val="clear" w:color="auto" w:fill="FFFFFF"/>
            <w:vAlign w:val="center"/>
          </w:tcPr>
          <w:p w:rsidR="00BB5609" w:rsidRDefault="00856415">
            <w:pPr>
              <w:widowControl/>
              <w:spacing w:line="320" w:lineRule="exact"/>
              <w:jc w:val="center"/>
              <w:rPr>
                <w:rFonts w:ascii="仿宋_GB2312" w:eastAsia="仿宋_GB2312"/>
                <w:szCs w:val="21"/>
              </w:rPr>
            </w:pPr>
            <w:r>
              <w:rPr>
                <w:rFonts w:ascii="仿宋_GB2312" w:eastAsia="仿宋_GB2312" w:hint="eastAsia"/>
                <w:szCs w:val="21"/>
              </w:rPr>
              <w:t>2000</w:t>
            </w:r>
          </w:p>
        </w:tc>
        <w:tc>
          <w:tcPr>
            <w:tcW w:w="1014" w:type="dxa"/>
            <w:gridSpan w:val="3"/>
            <w:tcBorders>
              <w:bottom w:val="single" w:sz="4" w:space="0" w:color="auto"/>
            </w:tcBorders>
            <w:shd w:val="clear" w:color="auto" w:fill="FFFFFF"/>
            <w:vAlign w:val="center"/>
          </w:tcPr>
          <w:p w:rsidR="00BB5609" w:rsidRDefault="00856415">
            <w:pPr>
              <w:widowControl/>
              <w:spacing w:line="320" w:lineRule="exact"/>
              <w:jc w:val="center"/>
              <w:rPr>
                <w:rFonts w:ascii="仿宋_GB2312" w:eastAsia="仿宋_GB2312"/>
                <w:szCs w:val="21"/>
              </w:rPr>
            </w:pPr>
            <w:r>
              <w:rPr>
                <w:rFonts w:ascii="仿宋_GB2312" w:eastAsia="仿宋_GB2312" w:hint="eastAsia"/>
                <w:szCs w:val="21"/>
              </w:rPr>
              <w:t>1</w:t>
            </w:r>
          </w:p>
        </w:tc>
        <w:tc>
          <w:tcPr>
            <w:tcW w:w="3411" w:type="dxa"/>
            <w:tcBorders>
              <w:bottom w:val="single" w:sz="4" w:space="0" w:color="auto"/>
            </w:tcBorders>
            <w:shd w:val="clear" w:color="auto" w:fill="FFFFFF"/>
            <w:vAlign w:val="center"/>
          </w:tcPr>
          <w:p w:rsidR="00BB5609" w:rsidRDefault="00856415">
            <w:pPr>
              <w:widowControl/>
              <w:spacing w:line="32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拆卸、盗窃使用中变压器等电力设备或者造成电能损失较大的，系数</w:t>
            </w:r>
            <w:r>
              <w:rPr>
                <w:rFonts w:ascii="仿宋_GB2312" w:eastAsia="仿宋_GB2312" w:hint="eastAsia"/>
                <w:szCs w:val="21"/>
              </w:rPr>
              <w:t>2-3</w:t>
            </w: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造成事故的，系数</w:t>
            </w:r>
            <w:r>
              <w:rPr>
                <w:rFonts w:ascii="仿宋_GB2312" w:eastAsia="仿宋_GB2312" w:hint="eastAsia"/>
                <w:szCs w:val="21"/>
              </w:rPr>
              <w:t>4</w:t>
            </w:r>
            <w:r>
              <w:rPr>
                <w:rFonts w:ascii="仿宋_GB2312" w:eastAsia="仿宋_GB2312" w:hint="eastAsia"/>
                <w:szCs w:val="21"/>
              </w:rPr>
              <w:t>。</w:t>
            </w:r>
          </w:p>
        </w:tc>
        <w:tc>
          <w:tcPr>
            <w:tcW w:w="1628" w:type="dxa"/>
            <w:tcBorders>
              <w:bottom w:val="single" w:sz="4" w:space="0" w:color="auto"/>
            </w:tcBorders>
            <w:shd w:val="clear" w:color="auto" w:fill="FFFFFF"/>
            <w:vAlign w:val="center"/>
          </w:tcPr>
          <w:p w:rsidR="00BB5609" w:rsidRDefault="00856415">
            <w:pPr>
              <w:widowControl/>
              <w:spacing w:line="320" w:lineRule="exact"/>
              <w:rPr>
                <w:rFonts w:ascii="仿宋_GB2312" w:eastAsia="仿宋_GB2312"/>
                <w:szCs w:val="21"/>
              </w:rPr>
            </w:pPr>
            <w:r>
              <w:rPr>
                <w:rFonts w:ascii="仿宋_GB2312" w:eastAsia="仿宋_GB2312" w:hint="eastAsia"/>
                <w:szCs w:val="21"/>
              </w:rPr>
              <w:t>罚款数额＝</w:t>
            </w:r>
            <w:r>
              <w:rPr>
                <w:rFonts w:ascii="仿宋_GB2312" w:eastAsia="仿宋_GB2312" w:hint="eastAsia"/>
                <w:szCs w:val="21"/>
              </w:rPr>
              <w:t>2000</w:t>
            </w: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＋情节系数＋变量系数）</w:t>
            </w:r>
          </w:p>
        </w:tc>
        <w:tc>
          <w:tcPr>
            <w:tcW w:w="2929" w:type="dxa"/>
            <w:gridSpan w:val="2"/>
            <w:vMerge/>
            <w:tcBorders>
              <w:bottom w:val="single" w:sz="4" w:space="0" w:color="auto"/>
            </w:tcBorders>
            <w:shd w:val="clear" w:color="auto" w:fill="FFFFFF"/>
            <w:vAlign w:val="center"/>
          </w:tcPr>
          <w:p w:rsidR="00BB5609" w:rsidRDefault="00BB5609">
            <w:pPr>
              <w:widowControl/>
              <w:autoSpaceDE w:val="0"/>
              <w:spacing w:line="320" w:lineRule="exact"/>
              <w:rPr>
                <w:rFonts w:ascii="仿宋_GB2312" w:eastAsia="仿宋_GB2312"/>
                <w:szCs w:val="21"/>
              </w:rPr>
            </w:pPr>
          </w:p>
        </w:tc>
      </w:tr>
      <w:tr w:rsidR="00BB5609">
        <w:tblPrEx>
          <w:shd w:val="clear" w:color="auto" w:fill="FFFFFF"/>
        </w:tblPrEx>
        <w:trPr>
          <w:gridAfter w:val="1"/>
          <w:wAfter w:w="13" w:type="dxa"/>
          <w:trHeight w:val="808"/>
        </w:trPr>
        <w:tc>
          <w:tcPr>
            <w:tcW w:w="15104" w:type="dxa"/>
            <w:gridSpan w:val="13"/>
            <w:tcBorders>
              <w:bottom w:val="single" w:sz="4" w:space="0" w:color="auto"/>
            </w:tcBorders>
            <w:shd w:val="clear" w:color="auto" w:fill="FFFFFF"/>
            <w:vAlign w:val="center"/>
          </w:tcPr>
          <w:p w:rsidR="00BB5609" w:rsidRDefault="00856415">
            <w:pPr>
              <w:pStyle w:val="20"/>
              <w:jc w:val="center"/>
            </w:pPr>
            <w:bookmarkStart w:id="67" w:name="_Toc721769698"/>
            <w:r>
              <w:rPr>
                <w:rFonts w:hint="eastAsia"/>
              </w:rPr>
              <w:t>《供用电监督管理办法》案由</w:t>
            </w:r>
            <w:r>
              <w:rPr>
                <w:rFonts w:hint="eastAsia"/>
              </w:rPr>
              <w:t>1</w:t>
            </w:r>
            <w:r>
              <w:rPr>
                <w:rFonts w:hint="eastAsia"/>
              </w:rPr>
              <w:t>项</w:t>
            </w:r>
            <w:bookmarkEnd w:id="67"/>
          </w:p>
        </w:tc>
      </w:tr>
      <w:tr w:rsidR="00BB5609">
        <w:tblPrEx>
          <w:shd w:val="clear" w:color="auto" w:fill="FFFFFF"/>
        </w:tblPrEx>
        <w:trPr>
          <w:gridAfter w:val="1"/>
          <w:wAfter w:w="13" w:type="dxa"/>
          <w:trHeight w:val="1091"/>
        </w:trPr>
        <w:tc>
          <w:tcPr>
            <w:tcW w:w="706" w:type="dxa"/>
            <w:vMerge w:val="restart"/>
            <w:shd w:val="clear" w:color="auto" w:fill="FFFFFF"/>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1</w:t>
            </w:r>
          </w:p>
        </w:tc>
        <w:tc>
          <w:tcPr>
            <w:tcW w:w="1441" w:type="dxa"/>
            <w:vMerge w:val="restart"/>
            <w:shd w:val="clear" w:color="auto" w:fill="FFFFFF"/>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危害供电、用电安全，扰乱正常供电、用电秩序</w:t>
            </w:r>
          </w:p>
        </w:tc>
        <w:tc>
          <w:tcPr>
            <w:tcW w:w="10028" w:type="dxa"/>
            <w:gridSpan w:val="9"/>
            <w:tcBorders>
              <w:bottom w:val="single" w:sz="4" w:space="0" w:color="auto"/>
            </w:tcBorders>
            <w:shd w:val="clear" w:color="auto" w:fill="FFFFFF"/>
            <w:vAlign w:val="center"/>
          </w:tcPr>
          <w:p w:rsidR="00BB5609" w:rsidRDefault="00856415">
            <w:pPr>
              <w:widowControl/>
              <w:autoSpaceDE w:val="0"/>
              <w:spacing w:line="360" w:lineRule="exact"/>
              <w:jc w:val="left"/>
              <w:rPr>
                <w:rFonts w:ascii="仿宋_GB2312" w:eastAsia="仿宋_GB2312"/>
                <w:szCs w:val="21"/>
              </w:rPr>
            </w:pPr>
            <w:r>
              <w:rPr>
                <w:rFonts w:ascii="仿宋_GB2312" w:eastAsia="仿宋_GB2312" w:hint="eastAsia"/>
                <w:szCs w:val="21"/>
              </w:rPr>
              <w:t>违反、处罚条款：《供用电监督管理办法》第二十八条第（一）项，擅自改变用电类别的，责令改正，给予警告；再次发生的，可下达中止供电命令，并处以一万元以下的罚款。</w:t>
            </w:r>
          </w:p>
        </w:tc>
        <w:tc>
          <w:tcPr>
            <w:tcW w:w="2929" w:type="dxa"/>
            <w:gridSpan w:val="2"/>
            <w:tcBorders>
              <w:bottom w:val="single" w:sz="4" w:space="0" w:color="auto"/>
            </w:tcBorders>
            <w:shd w:val="clear" w:color="auto" w:fill="FFFFFF"/>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按照规定执行</w:t>
            </w:r>
          </w:p>
        </w:tc>
      </w:tr>
      <w:tr w:rsidR="00BB5609">
        <w:tblPrEx>
          <w:shd w:val="clear" w:color="auto" w:fill="FFFFFF"/>
        </w:tblPrEx>
        <w:trPr>
          <w:gridAfter w:val="1"/>
          <w:wAfter w:w="13" w:type="dxa"/>
          <w:trHeight w:val="1375"/>
        </w:trPr>
        <w:tc>
          <w:tcPr>
            <w:tcW w:w="706" w:type="dxa"/>
            <w:vMerge/>
            <w:shd w:val="clear" w:color="auto" w:fill="FFFFFF"/>
            <w:vAlign w:val="center"/>
          </w:tcPr>
          <w:p w:rsidR="00BB5609" w:rsidRDefault="00BB5609">
            <w:pPr>
              <w:spacing w:line="360" w:lineRule="exact"/>
              <w:jc w:val="left"/>
              <w:rPr>
                <w:rFonts w:ascii="仿宋_GB2312" w:eastAsia="仿宋_GB2312"/>
                <w:szCs w:val="21"/>
              </w:rPr>
            </w:pPr>
          </w:p>
        </w:tc>
        <w:tc>
          <w:tcPr>
            <w:tcW w:w="1441" w:type="dxa"/>
            <w:vMerge/>
            <w:shd w:val="clear" w:color="auto" w:fill="FFFFFF"/>
            <w:vAlign w:val="center"/>
          </w:tcPr>
          <w:p w:rsidR="00BB5609" w:rsidRDefault="00BB5609">
            <w:pPr>
              <w:spacing w:line="360" w:lineRule="exact"/>
              <w:jc w:val="left"/>
              <w:rPr>
                <w:rFonts w:ascii="仿宋_GB2312" w:eastAsia="仿宋_GB2312"/>
                <w:szCs w:val="21"/>
              </w:rPr>
            </w:pPr>
          </w:p>
        </w:tc>
        <w:tc>
          <w:tcPr>
            <w:tcW w:w="10028" w:type="dxa"/>
            <w:gridSpan w:val="9"/>
            <w:tcBorders>
              <w:bottom w:val="single" w:sz="4" w:space="0" w:color="auto"/>
            </w:tcBorders>
            <w:shd w:val="clear" w:color="auto" w:fill="FFFFFF"/>
            <w:vAlign w:val="center"/>
          </w:tcPr>
          <w:p w:rsidR="00BB5609" w:rsidRDefault="00856415">
            <w:pPr>
              <w:widowControl/>
              <w:autoSpaceDE w:val="0"/>
              <w:spacing w:line="360" w:lineRule="exact"/>
              <w:jc w:val="left"/>
              <w:rPr>
                <w:rFonts w:ascii="仿宋_GB2312" w:eastAsia="仿宋_GB2312"/>
                <w:szCs w:val="21"/>
              </w:rPr>
            </w:pPr>
            <w:r>
              <w:rPr>
                <w:rFonts w:ascii="仿宋_GB2312" w:eastAsia="仿宋_GB2312" w:hint="eastAsia"/>
                <w:szCs w:val="21"/>
              </w:rPr>
              <w:t>违反、处罚条款：《供用电监督管理办法》第二十八条第（二）项，擅自超过合同约定的容量用电的，责令改正，给予警告；拒绝改正的，可下达中止供电命令，并按私增容量每千瓦</w:t>
            </w:r>
            <w:r>
              <w:rPr>
                <w:rFonts w:ascii="仿宋_GB2312" w:eastAsia="仿宋_GB2312" w:hint="eastAsia"/>
                <w:szCs w:val="21"/>
              </w:rPr>
              <w:t>(</w:t>
            </w:r>
            <w:r>
              <w:rPr>
                <w:rFonts w:ascii="仿宋_GB2312" w:eastAsia="仿宋_GB2312" w:hint="eastAsia"/>
                <w:szCs w:val="21"/>
              </w:rPr>
              <w:t>或每干伏安</w:t>
            </w:r>
            <w:r>
              <w:rPr>
                <w:rFonts w:ascii="仿宋_GB2312" w:eastAsia="仿宋_GB2312" w:hint="eastAsia"/>
                <w:szCs w:val="21"/>
              </w:rPr>
              <w:t>) 100</w:t>
            </w:r>
            <w:r>
              <w:rPr>
                <w:rFonts w:ascii="仿宋_GB2312" w:eastAsia="仿宋_GB2312" w:hint="eastAsia"/>
                <w:szCs w:val="21"/>
              </w:rPr>
              <w:t>元，累计总额不超过五万元的罚款。</w:t>
            </w:r>
          </w:p>
        </w:tc>
        <w:tc>
          <w:tcPr>
            <w:tcW w:w="2929" w:type="dxa"/>
            <w:gridSpan w:val="2"/>
            <w:tcBorders>
              <w:bottom w:val="single" w:sz="4" w:space="0" w:color="auto"/>
            </w:tcBorders>
            <w:shd w:val="clear" w:color="auto" w:fill="FFFFFF"/>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按照规定执行</w:t>
            </w:r>
          </w:p>
        </w:tc>
      </w:tr>
      <w:tr w:rsidR="00BB5609">
        <w:tblPrEx>
          <w:shd w:val="clear" w:color="auto" w:fill="FFFFFF"/>
        </w:tblPrEx>
        <w:trPr>
          <w:gridAfter w:val="1"/>
          <w:wAfter w:w="13" w:type="dxa"/>
          <w:trHeight w:val="666"/>
        </w:trPr>
        <w:tc>
          <w:tcPr>
            <w:tcW w:w="706" w:type="dxa"/>
            <w:vMerge/>
            <w:shd w:val="clear" w:color="auto" w:fill="FFFFFF"/>
            <w:vAlign w:val="center"/>
          </w:tcPr>
          <w:p w:rsidR="00BB5609" w:rsidRDefault="00BB5609">
            <w:pPr>
              <w:spacing w:line="360" w:lineRule="exact"/>
              <w:jc w:val="left"/>
              <w:rPr>
                <w:rFonts w:ascii="仿宋_GB2312" w:eastAsia="仿宋_GB2312"/>
                <w:szCs w:val="21"/>
              </w:rPr>
            </w:pPr>
          </w:p>
        </w:tc>
        <w:tc>
          <w:tcPr>
            <w:tcW w:w="1441" w:type="dxa"/>
            <w:vMerge/>
            <w:shd w:val="clear" w:color="auto" w:fill="FFFFFF"/>
            <w:vAlign w:val="center"/>
          </w:tcPr>
          <w:p w:rsidR="00BB5609" w:rsidRDefault="00BB5609">
            <w:pPr>
              <w:spacing w:line="360" w:lineRule="exact"/>
              <w:jc w:val="left"/>
              <w:rPr>
                <w:rFonts w:ascii="仿宋_GB2312" w:eastAsia="仿宋_GB2312"/>
                <w:szCs w:val="21"/>
              </w:rPr>
            </w:pPr>
          </w:p>
        </w:tc>
        <w:tc>
          <w:tcPr>
            <w:tcW w:w="10028" w:type="dxa"/>
            <w:gridSpan w:val="9"/>
            <w:tcBorders>
              <w:bottom w:val="single" w:sz="4" w:space="0" w:color="auto"/>
            </w:tcBorders>
            <w:shd w:val="clear" w:color="auto" w:fill="FFFFFF"/>
            <w:vAlign w:val="center"/>
          </w:tcPr>
          <w:p w:rsidR="00BB5609" w:rsidRDefault="00856415">
            <w:pPr>
              <w:widowControl/>
              <w:autoSpaceDE w:val="0"/>
              <w:spacing w:line="360" w:lineRule="exact"/>
              <w:jc w:val="left"/>
              <w:rPr>
                <w:rFonts w:ascii="仿宋_GB2312" w:eastAsia="仿宋_GB2312"/>
                <w:szCs w:val="21"/>
              </w:rPr>
            </w:pPr>
            <w:r>
              <w:rPr>
                <w:rFonts w:ascii="仿宋_GB2312" w:eastAsia="仿宋_GB2312" w:hint="eastAsia"/>
                <w:szCs w:val="21"/>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2929" w:type="dxa"/>
            <w:gridSpan w:val="2"/>
            <w:tcBorders>
              <w:bottom w:val="single" w:sz="4" w:space="0" w:color="auto"/>
            </w:tcBorders>
            <w:shd w:val="clear" w:color="auto" w:fill="FFFFFF"/>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按照规定执行</w:t>
            </w:r>
          </w:p>
        </w:tc>
      </w:tr>
      <w:tr w:rsidR="00BB5609">
        <w:tblPrEx>
          <w:shd w:val="clear" w:color="auto" w:fill="FFFFFF"/>
        </w:tblPrEx>
        <w:trPr>
          <w:gridAfter w:val="1"/>
          <w:wAfter w:w="13" w:type="dxa"/>
          <w:trHeight w:val="666"/>
        </w:trPr>
        <w:tc>
          <w:tcPr>
            <w:tcW w:w="706" w:type="dxa"/>
            <w:vMerge/>
            <w:shd w:val="clear" w:color="auto" w:fill="FFFFFF"/>
            <w:vAlign w:val="center"/>
          </w:tcPr>
          <w:p w:rsidR="00BB5609" w:rsidRDefault="00BB5609">
            <w:pPr>
              <w:spacing w:line="360" w:lineRule="exact"/>
              <w:jc w:val="left"/>
              <w:rPr>
                <w:rFonts w:ascii="仿宋_GB2312" w:eastAsia="仿宋_GB2312"/>
                <w:szCs w:val="21"/>
              </w:rPr>
            </w:pPr>
          </w:p>
        </w:tc>
        <w:tc>
          <w:tcPr>
            <w:tcW w:w="1441" w:type="dxa"/>
            <w:vMerge/>
            <w:shd w:val="clear" w:color="auto" w:fill="FFFFFF"/>
            <w:vAlign w:val="center"/>
          </w:tcPr>
          <w:p w:rsidR="00BB5609" w:rsidRDefault="00BB5609">
            <w:pPr>
              <w:spacing w:line="360" w:lineRule="exact"/>
              <w:jc w:val="left"/>
              <w:rPr>
                <w:rFonts w:ascii="仿宋_GB2312" w:eastAsia="仿宋_GB2312"/>
                <w:szCs w:val="21"/>
              </w:rPr>
            </w:pPr>
          </w:p>
        </w:tc>
        <w:tc>
          <w:tcPr>
            <w:tcW w:w="10028" w:type="dxa"/>
            <w:gridSpan w:val="9"/>
            <w:tcBorders>
              <w:bottom w:val="single" w:sz="4" w:space="0" w:color="auto"/>
            </w:tcBorders>
            <w:shd w:val="clear" w:color="auto" w:fill="FFFFFF"/>
            <w:vAlign w:val="center"/>
          </w:tcPr>
          <w:p w:rsidR="00BB5609" w:rsidRDefault="00856415">
            <w:pPr>
              <w:widowControl/>
              <w:autoSpaceDE w:val="0"/>
              <w:spacing w:line="360" w:lineRule="exact"/>
              <w:jc w:val="left"/>
              <w:rPr>
                <w:rFonts w:ascii="仿宋_GB2312" w:eastAsia="仿宋_GB2312"/>
                <w:szCs w:val="21"/>
              </w:rPr>
            </w:pPr>
            <w:r>
              <w:rPr>
                <w:rFonts w:ascii="仿宋_GB2312" w:eastAsia="仿宋_GB2312" w:hint="eastAsia"/>
                <w:szCs w:val="21"/>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2929" w:type="dxa"/>
            <w:gridSpan w:val="2"/>
            <w:tcBorders>
              <w:bottom w:val="single" w:sz="4" w:space="0" w:color="auto"/>
            </w:tcBorders>
            <w:shd w:val="clear" w:color="auto" w:fill="FFFFFF"/>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按照规定执行</w:t>
            </w:r>
          </w:p>
        </w:tc>
      </w:tr>
      <w:tr w:rsidR="00BB5609">
        <w:tblPrEx>
          <w:shd w:val="clear" w:color="auto" w:fill="FFFFFF"/>
        </w:tblPrEx>
        <w:trPr>
          <w:gridAfter w:val="1"/>
          <w:wAfter w:w="13" w:type="dxa"/>
          <w:trHeight w:val="666"/>
        </w:trPr>
        <w:tc>
          <w:tcPr>
            <w:tcW w:w="706" w:type="dxa"/>
            <w:vMerge/>
            <w:shd w:val="clear" w:color="auto" w:fill="FFFFFF"/>
            <w:vAlign w:val="center"/>
          </w:tcPr>
          <w:p w:rsidR="00BB5609" w:rsidRDefault="00BB5609">
            <w:pPr>
              <w:spacing w:line="360" w:lineRule="exact"/>
              <w:jc w:val="left"/>
              <w:rPr>
                <w:rFonts w:ascii="仿宋_GB2312" w:eastAsia="仿宋_GB2312"/>
                <w:szCs w:val="21"/>
              </w:rPr>
            </w:pPr>
          </w:p>
        </w:tc>
        <w:tc>
          <w:tcPr>
            <w:tcW w:w="1441" w:type="dxa"/>
            <w:vMerge/>
            <w:shd w:val="clear" w:color="auto" w:fill="FFFFFF"/>
            <w:vAlign w:val="center"/>
          </w:tcPr>
          <w:p w:rsidR="00BB5609" w:rsidRDefault="00BB5609">
            <w:pPr>
              <w:spacing w:line="360" w:lineRule="exact"/>
              <w:jc w:val="left"/>
              <w:rPr>
                <w:rFonts w:ascii="仿宋_GB2312" w:eastAsia="仿宋_GB2312"/>
                <w:szCs w:val="21"/>
              </w:rPr>
            </w:pPr>
          </w:p>
        </w:tc>
        <w:tc>
          <w:tcPr>
            <w:tcW w:w="10028" w:type="dxa"/>
            <w:gridSpan w:val="9"/>
            <w:tcBorders>
              <w:bottom w:val="single" w:sz="4" w:space="0" w:color="auto"/>
            </w:tcBorders>
            <w:shd w:val="clear" w:color="auto" w:fill="FFFFFF"/>
            <w:vAlign w:val="center"/>
          </w:tcPr>
          <w:p w:rsidR="00BB5609" w:rsidRDefault="00856415">
            <w:pPr>
              <w:widowControl/>
              <w:autoSpaceDE w:val="0"/>
              <w:spacing w:line="360" w:lineRule="exact"/>
              <w:jc w:val="left"/>
              <w:rPr>
                <w:rFonts w:ascii="仿宋_GB2312" w:eastAsia="仿宋_GB2312"/>
                <w:szCs w:val="21"/>
              </w:rPr>
            </w:pPr>
            <w:r>
              <w:rPr>
                <w:rFonts w:ascii="仿宋_GB2312" w:eastAsia="仿宋_GB2312" w:hint="eastAsia"/>
                <w:szCs w:val="21"/>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2929" w:type="dxa"/>
            <w:gridSpan w:val="2"/>
            <w:tcBorders>
              <w:bottom w:val="single" w:sz="4" w:space="0" w:color="auto"/>
            </w:tcBorders>
            <w:shd w:val="clear" w:color="auto" w:fill="FFFFFF"/>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按照规定执行</w:t>
            </w:r>
          </w:p>
        </w:tc>
      </w:tr>
      <w:tr w:rsidR="00BB5609">
        <w:tblPrEx>
          <w:shd w:val="clear" w:color="auto" w:fill="FFFFFF"/>
        </w:tblPrEx>
        <w:trPr>
          <w:gridAfter w:val="1"/>
          <w:wAfter w:w="13" w:type="dxa"/>
          <w:trHeight w:val="1022"/>
        </w:trPr>
        <w:tc>
          <w:tcPr>
            <w:tcW w:w="706" w:type="dxa"/>
            <w:vMerge/>
            <w:tcBorders>
              <w:bottom w:val="single" w:sz="4" w:space="0" w:color="auto"/>
            </w:tcBorders>
            <w:shd w:val="clear" w:color="auto" w:fill="FFFFFF"/>
            <w:vAlign w:val="center"/>
          </w:tcPr>
          <w:p w:rsidR="00BB5609" w:rsidRDefault="00BB5609">
            <w:pPr>
              <w:spacing w:line="360" w:lineRule="exact"/>
              <w:jc w:val="left"/>
              <w:rPr>
                <w:rFonts w:ascii="仿宋_GB2312" w:eastAsia="仿宋_GB2312"/>
                <w:szCs w:val="21"/>
              </w:rPr>
            </w:pPr>
          </w:p>
        </w:tc>
        <w:tc>
          <w:tcPr>
            <w:tcW w:w="1441" w:type="dxa"/>
            <w:vMerge/>
            <w:tcBorders>
              <w:bottom w:val="single" w:sz="4" w:space="0" w:color="auto"/>
            </w:tcBorders>
            <w:shd w:val="clear" w:color="auto" w:fill="FFFFFF"/>
            <w:vAlign w:val="center"/>
          </w:tcPr>
          <w:p w:rsidR="00BB5609" w:rsidRDefault="00BB5609">
            <w:pPr>
              <w:spacing w:line="360" w:lineRule="exact"/>
              <w:jc w:val="left"/>
              <w:rPr>
                <w:rFonts w:ascii="仿宋_GB2312" w:eastAsia="仿宋_GB2312"/>
                <w:szCs w:val="21"/>
              </w:rPr>
            </w:pPr>
          </w:p>
        </w:tc>
        <w:tc>
          <w:tcPr>
            <w:tcW w:w="10028" w:type="dxa"/>
            <w:gridSpan w:val="9"/>
            <w:tcBorders>
              <w:bottom w:val="single" w:sz="4" w:space="0" w:color="auto"/>
            </w:tcBorders>
            <w:shd w:val="clear" w:color="auto" w:fill="FFFFFF"/>
            <w:vAlign w:val="center"/>
          </w:tcPr>
          <w:p w:rsidR="00BB5609" w:rsidRDefault="00856415">
            <w:pPr>
              <w:widowControl/>
              <w:autoSpaceDE w:val="0"/>
              <w:spacing w:line="360" w:lineRule="exact"/>
              <w:jc w:val="left"/>
              <w:rPr>
                <w:rFonts w:ascii="仿宋_GB2312" w:eastAsia="仿宋_GB2312"/>
                <w:szCs w:val="21"/>
              </w:rPr>
            </w:pPr>
            <w:r>
              <w:rPr>
                <w:rFonts w:ascii="仿宋_GB2312" w:eastAsia="仿宋_GB2312" w:hint="eastAsia"/>
                <w:szCs w:val="21"/>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2929" w:type="dxa"/>
            <w:gridSpan w:val="2"/>
            <w:tcBorders>
              <w:bottom w:val="single" w:sz="4" w:space="0" w:color="auto"/>
            </w:tcBorders>
            <w:shd w:val="clear" w:color="auto" w:fill="FFFFFF"/>
            <w:vAlign w:val="center"/>
          </w:tcPr>
          <w:p w:rsidR="00BB5609" w:rsidRDefault="00856415">
            <w:pPr>
              <w:spacing w:line="360" w:lineRule="exact"/>
              <w:jc w:val="left"/>
              <w:rPr>
                <w:rFonts w:ascii="仿宋_GB2312" w:eastAsia="仿宋_GB2312"/>
                <w:szCs w:val="21"/>
              </w:rPr>
            </w:pPr>
            <w:r>
              <w:rPr>
                <w:rFonts w:ascii="仿宋_GB2312" w:eastAsia="仿宋_GB2312" w:hint="eastAsia"/>
                <w:szCs w:val="21"/>
              </w:rPr>
              <w:t>按照规定执行</w:t>
            </w:r>
          </w:p>
        </w:tc>
      </w:tr>
      <w:tr w:rsidR="00BB5609">
        <w:tblPrEx>
          <w:shd w:val="clear" w:color="auto" w:fill="FFFFFF"/>
        </w:tblPrEx>
        <w:trPr>
          <w:gridAfter w:val="1"/>
          <w:wAfter w:w="13" w:type="dxa"/>
          <w:trHeight w:val="666"/>
        </w:trPr>
        <w:tc>
          <w:tcPr>
            <w:tcW w:w="15104" w:type="dxa"/>
            <w:gridSpan w:val="13"/>
            <w:shd w:val="clear" w:color="auto" w:fill="auto"/>
            <w:vAlign w:val="center"/>
          </w:tcPr>
          <w:p w:rsidR="00BB5609" w:rsidRDefault="00856415">
            <w:pPr>
              <w:widowControl/>
              <w:spacing w:line="0" w:lineRule="atLeast"/>
              <w:jc w:val="center"/>
              <w:rPr>
                <w:rFonts w:ascii="楷体_GB2312" w:eastAsia="楷体_GB2312"/>
                <w:b/>
                <w:kern w:val="0"/>
                <w:sz w:val="32"/>
                <w:szCs w:val="32"/>
              </w:rPr>
            </w:pPr>
            <w:r>
              <w:rPr>
                <w:rFonts w:ascii="楷体_GB2312" w:eastAsia="楷体_GB2312" w:hint="eastAsia"/>
                <w:b/>
                <w:kern w:val="0"/>
                <w:sz w:val="32"/>
                <w:szCs w:val="32"/>
              </w:rPr>
              <w:t>石油天然气管道保护类案由</w:t>
            </w:r>
            <w:r>
              <w:rPr>
                <w:rFonts w:ascii="楷体_GB2312" w:eastAsia="楷体_GB2312" w:hint="eastAsia"/>
                <w:b/>
                <w:kern w:val="0"/>
                <w:sz w:val="32"/>
                <w:szCs w:val="32"/>
              </w:rPr>
              <w:t>22</w:t>
            </w:r>
            <w:r>
              <w:rPr>
                <w:rFonts w:ascii="楷体_GB2312" w:eastAsia="楷体_GB2312" w:hint="eastAsia"/>
                <w:b/>
                <w:kern w:val="0"/>
                <w:sz w:val="32"/>
                <w:szCs w:val="32"/>
              </w:rPr>
              <w:t>项</w:t>
            </w:r>
          </w:p>
        </w:tc>
      </w:tr>
      <w:tr w:rsidR="00BB5609">
        <w:tblPrEx>
          <w:shd w:val="clear" w:color="auto" w:fill="FFFFFF"/>
        </w:tblPrEx>
        <w:trPr>
          <w:gridAfter w:val="1"/>
          <w:wAfter w:w="13" w:type="dxa"/>
          <w:trHeight w:val="687"/>
        </w:trPr>
        <w:tc>
          <w:tcPr>
            <w:tcW w:w="12175" w:type="dxa"/>
            <w:gridSpan w:val="11"/>
            <w:shd w:val="clear" w:color="auto" w:fill="auto"/>
            <w:vAlign w:val="center"/>
          </w:tcPr>
          <w:p w:rsidR="00BB5609" w:rsidRDefault="00856415">
            <w:pPr>
              <w:pStyle w:val="20"/>
              <w:jc w:val="center"/>
            </w:pPr>
            <w:bookmarkStart w:id="68" w:name="_Toc349305546"/>
            <w:r>
              <w:rPr>
                <w:rFonts w:hint="eastAsia"/>
              </w:rPr>
              <w:t>《中华人民共和国石油天然气管道保护法》案由</w:t>
            </w:r>
            <w:r>
              <w:rPr>
                <w:rFonts w:hint="eastAsia"/>
              </w:rPr>
              <w:t>22</w:t>
            </w:r>
            <w:r>
              <w:rPr>
                <w:rFonts w:hint="eastAsia"/>
              </w:rPr>
              <w:t>项</w:t>
            </w:r>
            <w:bookmarkEnd w:id="68"/>
          </w:p>
        </w:tc>
        <w:tc>
          <w:tcPr>
            <w:tcW w:w="2929" w:type="dxa"/>
            <w:gridSpan w:val="2"/>
            <w:shd w:val="clear" w:color="auto" w:fill="auto"/>
            <w:vAlign w:val="center"/>
          </w:tcPr>
          <w:p w:rsidR="00BB5609" w:rsidRDefault="00856415">
            <w:r>
              <w:rPr>
                <w:rFonts w:ascii="仿宋_GB2312" w:eastAsia="仿宋_GB2312" w:hint="eastAsia"/>
                <w:sz w:val="22"/>
                <w:szCs w:val="22"/>
              </w:rPr>
              <w:t>（注：不含东城、西城、平谷、天安门）</w:t>
            </w:r>
          </w:p>
        </w:tc>
      </w:tr>
      <w:tr w:rsidR="00BB5609">
        <w:tblPrEx>
          <w:shd w:val="clear" w:color="auto" w:fill="FFFFFF"/>
        </w:tblPrEx>
        <w:trPr>
          <w:gridAfter w:val="1"/>
          <w:wAfter w:w="13" w:type="dxa"/>
          <w:trHeight w:val="1178"/>
        </w:trPr>
        <w:tc>
          <w:tcPr>
            <w:tcW w:w="706" w:type="dxa"/>
            <w:shd w:val="clear" w:color="auto" w:fill="FFFFFF"/>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p>
        </w:tc>
        <w:tc>
          <w:tcPr>
            <w:tcW w:w="1441" w:type="dxa"/>
            <w:shd w:val="clear" w:color="auto" w:fill="FFFFFF"/>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未依法对管道进行巡护、检测和维修</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违反条款：第二十二条或第二十三条第一款；处罚条款：第五十条第一款第（一）项，责令限期改正；逾期不改正的，处二万元以上十万元以下的罚款。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未建立巡护制度的，系数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未配备专人进行日常巡护的，系数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未定期对管道风险比较大的区段和场所进行重点监测采取有效措施的，系数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4.</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val="restart"/>
            <w:shd w:val="clear" w:color="auto" w:fill="auto"/>
            <w:vAlign w:val="center"/>
          </w:tcPr>
          <w:p w:rsidR="00BB5609" w:rsidRDefault="00856415">
            <w:pPr>
              <w:widowControl/>
              <w:autoSpaceDE w:val="0"/>
              <w:spacing w:line="360" w:lineRule="exact"/>
              <w:rPr>
                <w:rFonts w:ascii="仿宋_GB2312" w:eastAsia="仿宋_GB2312"/>
                <w:szCs w:val="21"/>
              </w:rPr>
            </w:pPr>
            <w:r>
              <w:rPr>
                <w:rFonts w:ascii="仿宋_GB2312" w:eastAsia="仿宋_GB2312" w:hint="eastAsia"/>
                <w:szCs w:val="21"/>
              </w:rPr>
              <w:t>逾期不改正的情形，不记入情节系数。</w:t>
            </w:r>
          </w:p>
          <w:p w:rsidR="00BB5609" w:rsidRDefault="00BB5609">
            <w:pPr>
              <w:widowControl/>
              <w:autoSpaceDE w:val="0"/>
              <w:spacing w:line="360" w:lineRule="exact"/>
              <w:rPr>
                <w:rFonts w:ascii="仿宋_GB2312" w:eastAsia="仿宋_GB2312"/>
                <w:szCs w:val="21"/>
              </w:rPr>
            </w:pPr>
          </w:p>
          <w:p w:rsidR="00BB5609" w:rsidRDefault="00856415">
            <w:pPr>
              <w:rPr>
                <w:rFonts w:ascii="仿宋_GB2312" w:eastAsia="仿宋_GB2312" w:hAnsi="宋体" w:cs="宋体"/>
                <w:kern w:val="0"/>
                <w:szCs w:val="21"/>
              </w:rPr>
            </w:pPr>
            <w:r>
              <w:rPr>
                <w:rFonts w:ascii="仿宋_GB2312" w:eastAsia="仿宋_GB2312" w:hint="eastAsia"/>
                <w:szCs w:val="21"/>
              </w:rPr>
              <w:t>需要作出其它额度处罚的，报案审会讨论决定。</w:t>
            </w:r>
          </w:p>
        </w:tc>
      </w:tr>
      <w:tr w:rsidR="00BB5609">
        <w:tblPrEx>
          <w:shd w:val="clear" w:color="auto" w:fill="FFFFFF"/>
        </w:tblPrEx>
        <w:trPr>
          <w:gridAfter w:val="1"/>
          <w:wAfter w:w="13" w:type="dxa"/>
          <w:trHeight w:val="942"/>
        </w:trPr>
        <w:tc>
          <w:tcPr>
            <w:tcW w:w="706" w:type="dxa"/>
            <w:shd w:val="clear" w:color="auto" w:fill="FFFFFF"/>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2</w:t>
            </w:r>
          </w:p>
        </w:tc>
        <w:tc>
          <w:tcPr>
            <w:tcW w:w="1441" w:type="dxa"/>
            <w:shd w:val="clear" w:color="auto" w:fill="FFFFFF"/>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不符合安全使用条件的管道未及时更新、改造或者停止使用</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违反条款：第二十三条第二款；处罚条款：第五十条第一款第（二）项，责令限期改正；逾期不改正的，处二万元以上十万元以下的罚款。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未采取任何措施继续使用，存在较大隐患的，系数</w:t>
            </w:r>
            <w:r>
              <w:rPr>
                <w:rFonts w:ascii="仿宋_GB2312" w:eastAsia="仿宋_GB2312" w:hAnsi="宋体" w:cs="宋体" w:hint="eastAsia"/>
                <w:kern w:val="0"/>
                <w:szCs w:val="21"/>
              </w:rPr>
              <w:t>2-3</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rPr>
                <w:rFonts w:ascii="仿宋_GB2312" w:eastAsia="仿宋_GB2312" w:hAnsi="宋体" w:cs="宋体"/>
                <w:kern w:val="0"/>
                <w:szCs w:val="21"/>
              </w:rPr>
            </w:pPr>
          </w:p>
        </w:tc>
      </w:tr>
      <w:tr w:rsidR="00BB5609">
        <w:tblPrEx>
          <w:shd w:val="clear" w:color="auto" w:fill="FFFFFF"/>
        </w:tblPrEx>
        <w:trPr>
          <w:gridAfter w:val="1"/>
          <w:wAfter w:w="13" w:type="dxa"/>
          <w:trHeight w:val="1422"/>
        </w:trPr>
        <w:tc>
          <w:tcPr>
            <w:tcW w:w="706" w:type="dxa"/>
            <w:shd w:val="clear" w:color="auto" w:fill="FFFFFF"/>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3</w:t>
            </w:r>
          </w:p>
        </w:tc>
        <w:tc>
          <w:tcPr>
            <w:tcW w:w="1441" w:type="dxa"/>
            <w:shd w:val="clear" w:color="auto" w:fill="FFFFFF"/>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未按规定设置、修复或者更新管道标志</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违反条款：第十八条；处罚条款：第五十条第一款第（三）项，责令限期改正；逾期不改正的，处二万元以上十万元以下的罚款。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未依法设置或者未修复更新，存在较大隐患的，系数</w:t>
            </w:r>
            <w:r>
              <w:rPr>
                <w:rFonts w:ascii="仿宋_GB2312" w:eastAsia="仿宋_GB2312" w:hAnsi="宋体" w:cs="宋体" w:hint="eastAsia"/>
                <w:kern w:val="0"/>
                <w:szCs w:val="21"/>
              </w:rPr>
              <w:t>1-3</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val="restart"/>
            <w:shd w:val="clear" w:color="auto" w:fill="auto"/>
            <w:vAlign w:val="center"/>
          </w:tcPr>
          <w:p w:rsidR="00BB5609" w:rsidRDefault="00856415">
            <w:pPr>
              <w:widowControl/>
              <w:autoSpaceDE w:val="0"/>
              <w:spacing w:line="360" w:lineRule="exact"/>
              <w:rPr>
                <w:rFonts w:ascii="仿宋_GB2312" w:eastAsia="仿宋_GB2312"/>
                <w:szCs w:val="21"/>
              </w:rPr>
            </w:pPr>
            <w:r>
              <w:rPr>
                <w:rFonts w:ascii="仿宋_GB2312" w:eastAsia="仿宋_GB2312" w:hint="eastAsia"/>
                <w:szCs w:val="21"/>
              </w:rPr>
              <w:t>逾期不改正的情形，不记入情节系数。</w:t>
            </w:r>
          </w:p>
          <w:p w:rsidR="00BB5609" w:rsidRDefault="00BB5609">
            <w:pPr>
              <w:widowControl/>
              <w:autoSpaceDE w:val="0"/>
              <w:spacing w:line="360" w:lineRule="exact"/>
              <w:rPr>
                <w:rFonts w:ascii="仿宋_GB2312" w:eastAsia="仿宋_GB2312"/>
                <w:szCs w:val="21"/>
              </w:rPr>
            </w:pPr>
          </w:p>
          <w:p w:rsidR="00BB5609" w:rsidRDefault="00856415">
            <w:pPr>
              <w:rPr>
                <w:rFonts w:ascii="仿宋_GB2312" w:eastAsia="仿宋_GB2312"/>
                <w:szCs w:val="21"/>
              </w:rPr>
            </w:pPr>
            <w:r>
              <w:rPr>
                <w:rFonts w:ascii="仿宋_GB2312" w:eastAsia="仿宋_GB2312" w:hint="eastAsia"/>
                <w:szCs w:val="21"/>
              </w:rPr>
              <w:t>需要作出其它额度处罚的，报案审会讨论决定。</w:t>
            </w:r>
          </w:p>
          <w:p w:rsidR="00BB5609" w:rsidRDefault="00BB5609">
            <w:pPr>
              <w:spacing w:line="320" w:lineRule="exact"/>
              <w:rPr>
                <w:rFonts w:ascii="仿宋_GB2312" w:eastAsia="仿宋_GB2312" w:hAnsi="宋体" w:cs="宋体"/>
                <w:kern w:val="0"/>
                <w:szCs w:val="21"/>
              </w:rPr>
            </w:pPr>
          </w:p>
        </w:tc>
      </w:tr>
      <w:tr w:rsidR="00BB5609">
        <w:tblPrEx>
          <w:shd w:val="clear" w:color="auto" w:fill="FFFFFF"/>
        </w:tblPrEx>
        <w:trPr>
          <w:gridAfter w:val="1"/>
          <w:wAfter w:w="13" w:type="dxa"/>
          <w:trHeight w:val="1543"/>
        </w:trPr>
        <w:tc>
          <w:tcPr>
            <w:tcW w:w="706" w:type="dxa"/>
            <w:shd w:val="clear" w:color="auto" w:fill="FFFFFF"/>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4</w:t>
            </w:r>
          </w:p>
        </w:tc>
        <w:tc>
          <w:tcPr>
            <w:tcW w:w="1441" w:type="dxa"/>
            <w:shd w:val="clear" w:color="auto" w:fill="FFFFFF"/>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未按规定将管道竣工测量图报送备案</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违反条款：第二十条；第五十条第一款第（四）项，责令限期改正；逾期不改正的，处二万元以上十万元以下的罚款。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未报送备案，逾期</w:t>
            </w:r>
            <w:r>
              <w:rPr>
                <w:rFonts w:ascii="仿宋_GB2312" w:eastAsia="仿宋_GB2312" w:hAnsi="宋体" w:cs="宋体" w:hint="eastAsia"/>
                <w:kern w:val="0"/>
                <w:szCs w:val="21"/>
              </w:rPr>
              <w:t>6-10</w:t>
            </w:r>
            <w:r>
              <w:rPr>
                <w:rFonts w:ascii="仿宋_GB2312" w:eastAsia="仿宋_GB2312" w:hAnsi="宋体" w:cs="宋体" w:hint="eastAsia"/>
                <w:kern w:val="0"/>
                <w:szCs w:val="21"/>
              </w:rPr>
              <w:t>日，系数</w:t>
            </w:r>
            <w:r>
              <w:rPr>
                <w:rFonts w:ascii="仿宋_GB2312" w:eastAsia="仿宋_GB2312" w:hAnsi="宋体" w:cs="宋体" w:hint="eastAsia"/>
                <w:kern w:val="0"/>
                <w:szCs w:val="21"/>
              </w:rPr>
              <w:t>1</w:t>
            </w:r>
            <w:r>
              <w:rPr>
                <w:rFonts w:ascii="仿宋_GB2312" w:eastAsia="仿宋_GB2312" w:hAnsi="宋体" w:cs="宋体" w:hint="eastAsia"/>
                <w:kern w:val="0"/>
                <w:szCs w:val="21"/>
              </w:rPr>
              <w:t>，逾期</w:t>
            </w:r>
            <w:r>
              <w:rPr>
                <w:rFonts w:ascii="仿宋_GB2312" w:eastAsia="仿宋_GB2312" w:hAnsi="宋体" w:cs="宋体" w:hint="eastAsia"/>
                <w:kern w:val="0"/>
                <w:szCs w:val="21"/>
              </w:rPr>
              <w:t>11-15</w:t>
            </w:r>
            <w:r>
              <w:rPr>
                <w:rFonts w:ascii="仿宋_GB2312" w:eastAsia="仿宋_GB2312" w:hAnsi="宋体" w:cs="宋体" w:hint="eastAsia"/>
                <w:kern w:val="0"/>
                <w:szCs w:val="21"/>
              </w:rPr>
              <w:t>日，系数</w:t>
            </w:r>
            <w:r>
              <w:rPr>
                <w:rFonts w:ascii="仿宋_GB2312" w:eastAsia="仿宋_GB2312" w:hAnsi="宋体" w:cs="宋体" w:hint="eastAsia"/>
                <w:kern w:val="0"/>
                <w:szCs w:val="21"/>
              </w:rPr>
              <w:t>2</w:t>
            </w:r>
            <w:r>
              <w:rPr>
                <w:rFonts w:ascii="仿宋_GB2312" w:eastAsia="仿宋_GB2312" w:hAnsi="宋体" w:cs="宋体" w:hint="eastAsia"/>
                <w:kern w:val="0"/>
                <w:szCs w:val="21"/>
              </w:rPr>
              <w:t>，以此类推；</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rPr>
                <w:rFonts w:ascii="仿宋_GB2312" w:eastAsia="仿宋_GB2312" w:hAnsi="宋体" w:cs="宋体"/>
                <w:kern w:val="0"/>
                <w:szCs w:val="21"/>
              </w:rPr>
            </w:pPr>
          </w:p>
        </w:tc>
      </w:tr>
      <w:tr w:rsidR="00BB5609">
        <w:tblPrEx>
          <w:shd w:val="clear" w:color="auto" w:fill="FFFFFF"/>
        </w:tblPrEx>
        <w:trPr>
          <w:gridAfter w:val="1"/>
          <w:wAfter w:w="13" w:type="dxa"/>
          <w:trHeight w:val="1513"/>
        </w:trPr>
        <w:tc>
          <w:tcPr>
            <w:tcW w:w="706" w:type="dxa"/>
            <w:shd w:val="clear" w:color="auto" w:fill="FFFFFF"/>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5</w:t>
            </w:r>
          </w:p>
        </w:tc>
        <w:tc>
          <w:tcPr>
            <w:tcW w:w="1441" w:type="dxa"/>
            <w:shd w:val="clear" w:color="auto" w:fill="FFFFFF"/>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未制定管道事故应急预案或者未将应急预案报送备案</w:t>
            </w:r>
          </w:p>
        </w:tc>
        <w:tc>
          <w:tcPr>
            <w:tcW w:w="2886" w:type="dxa"/>
            <w:gridSpan w:val="2"/>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违反条款：第三十九条第一款；处罚条款：第五十条第一款第（五）项，责令限期改正；逾期不改正的，处二万元以上十万元以下的罚款。</w:t>
            </w:r>
          </w:p>
        </w:tc>
        <w:tc>
          <w:tcPr>
            <w:tcW w:w="1089" w:type="dxa"/>
            <w:gridSpan w:val="2"/>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B5609" w:rsidRDefault="00856415">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未制定预案的，系数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rPr>
                <w:rFonts w:ascii="仿宋_GB2312" w:eastAsia="仿宋_GB2312" w:hAnsi="宋体" w:cs="宋体"/>
                <w:kern w:val="0"/>
                <w:szCs w:val="21"/>
              </w:rPr>
            </w:pPr>
          </w:p>
        </w:tc>
      </w:tr>
      <w:tr w:rsidR="00BB5609">
        <w:tblPrEx>
          <w:shd w:val="clear" w:color="auto" w:fill="FFFFFF"/>
        </w:tblPrEx>
        <w:trPr>
          <w:gridAfter w:val="1"/>
          <w:wAfter w:w="13" w:type="dxa"/>
          <w:trHeight w:val="1117"/>
        </w:trPr>
        <w:tc>
          <w:tcPr>
            <w:tcW w:w="706" w:type="dxa"/>
            <w:shd w:val="clear" w:color="auto" w:fill="FFFFFF"/>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6</w:t>
            </w:r>
          </w:p>
        </w:tc>
        <w:tc>
          <w:tcPr>
            <w:tcW w:w="1441" w:type="dxa"/>
            <w:shd w:val="clear" w:color="auto" w:fill="FFFFFF"/>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未采取有效措施消除或者减轻管道事故危害</w:t>
            </w:r>
          </w:p>
        </w:tc>
        <w:tc>
          <w:tcPr>
            <w:tcW w:w="2886" w:type="dxa"/>
            <w:gridSpan w:val="2"/>
            <w:shd w:val="clear" w:color="auto" w:fill="auto"/>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违反条款：第三十九条第二款；处罚条款：第五十条第一款第（六）项，责令限期改正；逾期不改正的，处二万元以上十万元以下的罚款。</w:t>
            </w:r>
          </w:p>
        </w:tc>
        <w:tc>
          <w:tcPr>
            <w:tcW w:w="1089" w:type="dxa"/>
            <w:gridSpan w:val="2"/>
            <w:shd w:val="clear" w:color="auto" w:fill="auto"/>
            <w:vAlign w:val="center"/>
          </w:tcPr>
          <w:p w:rsidR="00BB5609" w:rsidRDefault="00856415">
            <w:pPr>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B5609" w:rsidRDefault="00856415">
            <w:pPr>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启动应急预案迟缓的，系数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措施明显失当的，系数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3.</w:t>
            </w:r>
            <w:r>
              <w:rPr>
                <w:rFonts w:ascii="仿宋_GB2312" w:eastAsia="仿宋_GB2312" w:hAnsi="宋体" w:cs="宋体" w:hint="eastAsia"/>
                <w:kern w:val="0"/>
                <w:szCs w:val="21"/>
              </w:rPr>
              <w:t>造成事故危害扩大的，系数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spacing w:line="320" w:lineRule="exact"/>
              <w:rPr>
                <w:rFonts w:ascii="仿宋_GB2312" w:eastAsia="仿宋_GB2312" w:hAnsi="宋体" w:cs="宋体"/>
                <w:kern w:val="0"/>
                <w:szCs w:val="21"/>
              </w:rPr>
            </w:pPr>
          </w:p>
        </w:tc>
      </w:tr>
      <w:tr w:rsidR="00BB5609">
        <w:tblPrEx>
          <w:shd w:val="clear" w:color="auto" w:fill="FFFFFF"/>
        </w:tblPrEx>
        <w:trPr>
          <w:gridAfter w:val="1"/>
          <w:wAfter w:w="13" w:type="dxa"/>
          <w:trHeight w:val="1117"/>
        </w:trPr>
        <w:tc>
          <w:tcPr>
            <w:tcW w:w="706" w:type="dxa"/>
            <w:shd w:val="clear" w:color="auto" w:fill="FFFFFF"/>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7</w:t>
            </w:r>
          </w:p>
        </w:tc>
        <w:tc>
          <w:tcPr>
            <w:tcW w:w="1441" w:type="dxa"/>
            <w:shd w:val="clear" w:color="auto" w:fill="FFFFFF"/>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未对停止运行、封存、报废的管道采取必要的安全防护措施</w:t>
            </w:r>
          </w:p>
        </w:tc>
        <w:tc>
          <w:tcPr>
            <w:tcW w:w="2886" w:type="dxa"/>
            <w:gridSpan w:val="2"/>
            <w:shd w:val="clear" w:color="auto" w:fill="auto"/>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违反条款：第四十二条；处罚条款：第五十条第一款第（七）项，责令限期改正；逾期不改正的，处二万元以上十万元以下的罚款。</w:t>
            </w:r>
          </w:p>
        </w:tc>
        <w:tc>
          <w:tcPr>
            <w:tcW w:w="1089" w:type="dxa"/>
            <w:gridSpan w:val="2"/>
            <w:shd w:val="clear" w:color="auto" w:fill="auto"/>
            <w:vAlign w:val="center"/>
          </w:tcPr>
          <w:p w:rsidR="00BB5609" w:rsidRDefault="00856415">
            <w:pPr>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20000</w:t>
            </w:r>
          </w:p>
        </w:tc>
        <w:tc>
          <w:tcPr>
            <w:tcW w:w="1014" w:type="dxa"/>
            <w:gridSpan w:val="3"/>
            <w:shd w:val="clear" w:color="auto" w:fill="auto"/>
            <w:vAlign w:val="center"/>
          </w:tcPr>
          <w:p w:rsidR="00BB5609" w:rsidRDefault="00856415">
            <w:pPr>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未采取任何安全防护措施的，系数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致使事故或者其它严重后果的，系数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spacing w:line="320" w:lineRule="exact"/>
              <w:rPr>
                <w:rFonts w:ascii="仿宋_GB2312" w:eastAsia="仿宋_GB2312" w:hAnsi="宋体" w:cs="宋体"/>
                <w:kern w:val="0"/>
                <w:szCs w:val="21"/>
              </w:rPr>
            </w:pPr>
          </w:p>
        </w:tc>
      </w:tr>
      <w:tr w:rsidR="00BB5609">
        <w:tblPrEx>
          <w:shd w:val="clear" w:color="auto" w:fill="FFFFFF"/>
        </w:tblPrEx>
        <w:trPr>
          <w:gridAfter w:val="1"/>
          <w:wAfter w:w="13" w:type="dxa"/>
          <w:trHeight w:val="241"/>
        </w:trPr>
        <w:tc>
          <w:tcPr>
            <w:tcW w:w="706" w:type="dxa"/>
            <w:vMerge w:val="restart"/>
            <w:shd w:val="clear" w:color="auto" w:fill="FFFFFF"/>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8</w:t>
            </w:r>
          </w:p>
        </w:tc>
        <w:tc>
          <w:tcPr>
            <w:tcW w:w="1441" w:type="dxa"/>
            <w:vMerge w:val="restart"/>
            <w:shd w:val="clear" w:color="auto" w:fill="auto"/>
            <w:vAlign w:val="center"/>
          </w:tcPr>
          <w:p w:rsidR="00BB5609" w:rsidRDefault="00856415">
            <w:pPr>
              <w:rPr>
                <w:rFonts w:ascii="仿宋_GB2312" w:eastAsia="仿宋_GB2312" w:hAnsi="宋体" w:cs="宋体"/>
                <w:kern w:val="0"/>
                <w:sz w:val="18"/>
                <w:szCs w:val="18"/>
              </w:rPr>
            </w:pPr>
            <w:r>
              <w:rPr>
                <w:rFonts w:ascii="仿宋_GB2312" w:eastAsia="仿宋_GB2312" w:hAnsi="宋体" w:cs="宋体" w:hint="eastAsia"/>
                <w:kern w:val="0"/>
                <w:sz w:val="18"/>
                <w:szCs w:val="18"/>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886" w:type="dxa"/>
            <w:gridSpan w:val="2"/>
            <w:vMerge w:val="restart"/>
            <w:shd w:val="clear" w:color="auto" w:fill="auto"/>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违反条款：第二十九条；处罚条款：第五十二条，责令停止违法行为；情节较重的，对单位处一万元以上十万元以下的罚款，对个人处二百元以上二千元以下的罚款。</w:t>
            </w:r>
          </w:p>
        </w:tc>
        <w:tc>
          <w:tcPr>
            <w:tcW w:w="1089" w:type="dxa"/>
            <w:gridSpan w:val="2"/>
            <w:shd w:val="clear" w:color="auto" w:fill="auto"/>
            <w:vAlign w:val="center"/>
          </w:tcPr>
          <w:p w:rsidR="00BB5609" w:rsidRDefault="00856415">
            <w:pPr>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B5609" w:rsidRDefault="00856415">
            <w:pPr>
              <w:autoSpaceDE w:val="0"/>
              <w:spacing w:line="32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val="restart"/>
            <w:shd w:val="clear" w:color="auto" w:fill="auto"/>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val="restart"/>
            <w:shd w:val="clear" w:color="auto" w:fill="auto"/>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拒不停止或不改正的，视为“情节较重”。</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对单位需要作出其它额度处罚的，报案审会讨论决定；</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对个人需要作出其它额度处罚的，由执法人员说明情况并记录在案。</w:t>
            </w:r>
          </w:p>
        </w:tc>
      </w:tr>
      <w:tr w:rsidR="00BB5609">
        <w:tblPrEx>
          <w:shd w:val="clear" w:color="auto" w:fill="FFFFFF"/>
        </w:tblPrEx>
        <w:trPr>
          <w:gridAfter w:val="1"/>
          <w:wAfter w:w="13" w:type="dxa"/>
          <w:trHeight w:val="978"/>
        </w:trPr>
        <w:tc>
          <w:tcPr>
            <w:tcW w:w="706" w:type="dxa"/>
            <w:vMerge/>
            <w:shd w:val="clear" w:color="auto" w:fill="FFFFFF"/>
            <w:vAlign w:val="center"/>
          </w:tcPr>
          <w:p w:rsidR="00BB5609" w:rsidRDefault="00BB5609">
            <w:pPr>
              <w:spacing w:line="320" w:lineRule="exact"/>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hAnsi="宋体" w:cs="宋体"/>
                <w:kern w:val="0"/>
                <w:sz w:val="18"/>
                <w:szCs w:val="18"/>
              </w:rPr>
            </w:pPr>
          </w:p>
        </w:tc>
        <w:tc>
          <w:tcPr>
            <w:tcW w:w="2886" w:type="dxa"/>
            <w:gridSpan w:val="2"/>
            <w:vMerge/>
            <w:shd w:val="clear" w:color="auto" w:fill="auto"/>
            <w:vAlign w:val="center"/>
          </w:tcPr>
          <w:p w:rsidR="00BB5609" w:rsidRDefault="00BB5609">
            <w:pPr>
              <w:pStyle w:val="ac"/>
              <w:shd w:val="clear" w:color="auto" w:fill="FFFFFF"/>
              <w:spacing w:before="0" w:beforeAutospacing="0" w:after="0" w:afterAutospacing="0" w:line="320" w:lineRule="exact"/>
              <w:rPr>
                <w:rFonts w:ascii="仿宋_GB2312" w:eastAsia="仿宋_GB2312"/>
                <w:color w:val="auto"/>
                <w:sz w:val="21"/>
                <w:szCs w:val="21"/>
              </w:rPr>
            </w:pPr>
          </w:p>
        </w:tc>
        <w:tc>
          <w:tcPr>
            <w:tcW w:w="1089" w:type="dxa"/>
            <w:gridSpan w:val="2"/>
            <w:shd w:val="clear" w:color="auto" w:fill="auto"/>
            <w:vAlign w:val="center"/>
          </w:tcPr>
          <w:p w:rsidR="00BB5609" w:rsidRDefault="00856415">
            <w:pPr>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p w:rsidR="00BB5609" w:rsidRDefault="00856415">
            <w:pPr>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B5609" w:rsidRDefault="00BB5609">
            <w:pPr>
              <w:autoSpaceDE w:val="0"/>
              <w:spacing w:line="320" w:lineRule="exact"/>
              <w:ind w:leftChars="-7" w:left="6" w:hangingChars="10" w:hanging="21"/>
              <w:jc w:val="center"/>
              <w:rPr>
                <w:rFonts w:ascii="仿宋_GB2312" w:eastAsia="仿宋_GB2312" w:hAnsi="宋体" w:cs="宋体"/>
                <w:kern w:val="0"/>
                <w:szCs w:val="21"/>
              </w:rPr>
            </w:pPr>
          </w:p>
        </w:tc>
        <w:tc>
          <w:tcPr>
            <w:tcW w:w="3411" w:type="dxa"/>
            <w:vMerge/>
            <w:shd w:val="clear" w:color="auto" w:fill="auto"/>
            <w:vAlign w:val="center"/>
          </w:tcPr>
          <w:p w:rsidR="00BB5609" w:rsidRDefault="00BB5609">
            <w:pPr>
              <w:autoSpaceDE w:val="0"/>
              <w:spacing w:line="320" w:lineRule="exact"/>
              <w:ind w:leftChars="-7" w:left="6" w:hangingChars="10" w:hanging="21"/>
              <w:rPr>
                <w:rFonts w:ascii="仿宋_GB2312" w:eastAsia="仿宋_GB2312" w:hAnsi="宋体" w:cs="宋体"/>
                <w:kern w:val="0"/>
                <w:szCs w:val="21"/>
              </w:rPr>
            </w:pPr>
          </w:p>
        </w:tc>
        <w:tc>
          <w:tcPr>
            <w:tcW w:w="1628" w:type="dxa"/>
            <w:shd w:val="clear" w:color="auto" w:fill="auto"/>
            <w:vAlign w:val="center"/>
          </w:tcPr>
          <w:p w:rsidR="00BB5609" w:rsidRDefault="00856415">
            <w:pPr>
              <w:widowControl/>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widowControl/>
              <w:spacing w:line="320" w:lineRule="exact"/>
              <w:rPr>
                <w:rFonts w:ascii="仿宋_GB2312" w:eastAsia="仿宋_GB2312" w:hAnsi="宋体" w:cs="宋体"/>
                <w:kern w:val="0"/>
                <w:szCs w:val="21"/>
              </w:rPr>
            </w:pPr>
          </w:p>
        </w:tc>
      </w:tr>
      <w:tr w:rsidR="00BB5609">
        <w:tblPrEx>
          <w:shd w:val="clear" w:color="auto" w:fill="FFFFFF"/>
        </w:tblPrEx>
        <w:trPr>
          <w:gridAfter w:val="1"/>
          <w:wAfter w:w="13" w:type="dxa"/>
          <w:trHeight w:val="949"/>
        </w:trPr>
        <w:tc>
          <w:tcPr>
            <w:tcW w:w="706" w:type="dxa"/>
            <w:vMerge w:val="restart"/>
            <w:shd w:val="clear" w:color="auto" w:fill="FFFFFF"/>
            <w:vAlign w:val="center"/>
          </w:tcPr>
          <w:p w:rsidR="00BB5609" w:rsidRDefault="00856415">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9</w:t>
            </w:r>
          </w:p>
        </w:tc>
        <w:tc>
          <w:tcPr>
            <w:tcW w:w="1441" w:type="dxa"/>
            <w:vMerge w:val="restart"/>
            <w:shd w:val="clear" w:color="auto" w:fill="auto"/>
            <w:vAlign w:val="center"/>
          </w:tcPr>
          <w:p w:rsidR="00BB5609" w:rsidRDefault="00856415">
            <w:pPr>
              <w:rPr>
                <w:rFonts w:ascii="仿宋_GB2312" w:eastAsia="仿宋_GB2312" w:hAnsi="宋体" w:cs="宋体"/>
                <w:kern w:val="0"/>
                <w:sz w:val="18"/>
                <w:szCs w:val="18"/>
              </w:rPr>
            </w:pPr>
            <w:r>
              <w:rPr>
                <w:rFonts w:ascii="仿宋_GB2312" w:eastAsia="仿宋_GB2312" w:hint="eastAsia"/>
                <w:szCs w:val="21"/>
              </w:rPr>
              <w:t>在管道线路中心线两侧各五米地域范围内种植可能损坏管道防腐层的深根植物</w:t>
            </w:r>
          </w:p>
        </w:tc>
        <w:tc>
          <w:tcPr>
            <w:tcW w:w="2886" w:type="dxa"/>
            <w:gridSpan w:val="2"/>
            <w:vMerge w:val="restart"/>
            <w:shd w:val="clear" w:color="auto" w:fill="auto"/>
            <w:vAlign w:val="center"/>
          </w:tcPr>
          <w:p w:rsidR="00BB5609" w:rsidRDefault="00856415">
            <w:pPr>
              <w:spacing w:line="400" w:lineRule="exact"/>
              <w:rPr>
                <w:rFonts w:ascii="仿宋_GB2312" w:eastAsia="仿宋_GB2312"/>
                <w:szCs w:val="21"/>
              </w:rPr>
            </w:pPr>
            <w:r>
              <w:rPr>
                <w:rFonts w:ascii="仿宋_GB2312" w:eastAsia="仿宋_GB2312" w:hint="eastAsia"/>
                <w:szCs w:val="21"/>
              </w:rPr>
              <w:t>违反条款：第三十条第（一）项；处罚条款：第五十二条，责令停止违法行为；情节较重的，对单位处一万元以上十万元以下的罚款，对个人处二百元以上二千元以下的罚款。</w:t>
            </w:r>
          </w:p>
        </w:tc>
        <w:tc>
          <w:tcPr>
            <w:tcW w:w="1089" w:type="dxa"/>
            <w:gridSpan w:val="2"/>
            <w:shd w:val="clear" w:color="auto" w:fill="auto"/>
            <w:vAlign w:val="center"/>
          </w:tcPr>
          <w:p w:rsidR="00BB5609" w:rsidRDefault="00856415">
            <w:pPr>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B5609" w:rsidRDefault="00856415">
            <w:pPr>
              <w:autoSpaceDE w:val="0"/>
              <w:spacing w:line="40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val="restart"/>
            <w:shd w:val="clear" w:color="auto" w:fill="auto"/>
            <w:vAlign w:val="center"/>
          </w:tcPr>
          <w:p w:rsidR="00BB5609" w:rsidRDefault="00856415">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val="restart"/>
            <w:shd w:val="clear" w:color="auto" w:fill="auto"/>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拒不停止或不改正的，视为“情节较重”。</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对单位需要作出其它额度处罚的，报案审会讨论决定；</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对个人需要作出其它额度处罚的，由执法人员说明情况并记录在案。</w:t>
            </w:r>
          </w:p>
        </w:tc>
      </w:tr>
      <w:tr w:rsidR="00BB5609">
        <w:tblPrEx>
          <w:shd w:val="clear" w:color="auto" w:fill="FFFFFF"/>
        </w:tblPrEx>
        <w:trPr>
          <w:gridAfter w:val="1"/>
          <w:wAfter w:w="13" w:type="dxa"/>
          <w:trHeight w:val="2035"/>
        </w:trPr>
        <w:tc>
          <w:tcPr>
            <w:tcW w:w="706" w:type="dxa"/>
            <w:vMerge/>
            <w:shd w:val="clear" w:color="auto" w:fill="FFFFFF"/>
            <w:vAlign w:val="center"/>
          </w:tcPr>
          <w:p w:rsidR="00BB5609" w:rsidRDefault="00BB5609">
            <w:pPr>
              <w:spacing w:line="400" w:lineRule="exact"/>
              <w:rPr>
                <w:rFonts w:ascii="仿宋_GB2312" w:eastAsia="仿宋_GB2312" w:hAnsi="宋体" w:cs="宋体"/>
                <w:kern w:val="0"/>
                <w:szCs w:val="21"/>
              </w:rPr>
            </w:pPr>
          </w:p>
        </w:tc>
        <w:tc>
          <w:tcPr>
            <w:tcW w:w="1441" w:type="dxa"/>
            <w:vMerge/>
            <w:shd w:val="clear" w:color="auto" w:fill="auto"/>
            <w:vAlign w:val="center"/>
          </w:tcPr>
          <w:p w:rsidR="00BB5609" w:rsidRDefault="00BB5609">
            <w:pPr>
              <w:rPr>
                <w:rFonts w:ascii="仿宋_GB2312" w:eastAsia="仿宋_GB2312" w:hAnsi="宋体" w:cs="宋体"/>
                <w:kern w:val="0"/>
                <w:sz w:val="18"/>
                <w:szCs w:val="18"/>
              </w:rPr>
            </w:pPr>
          </w:p>
        </w:tc>
        <w:tc>
          <w:tcPr>
            <w:tcW w:w="2886" w:type="dxa"/>
            <w:gridSpan w:val="2"/>
            <w:vMerge/>
            <w:shd w:val="clear" w:color="auto" w:fill="auto"/>
            <w:vAlign w:val="center"/>
          </w:tcPr>
          <w:p w:rsidR="00BB5609" w:rsidRDefault="00BB5609">
            <w:pPr>
              <w:spacing w:line="400" w:lineRule="exact"/>
              <w:rPr>
                <w:rFonts w:ascii="仿宋_GB2312" w:eastAsia="仿宋_GB2312"/>
                <w:szCs w:val="21"/>
              </w:rPr>
            </w:pPr>
          </w:p>
        </w:tc>
        <w:tc>
          <w:tcPr>
            <w:tcW w:w="1089" w:type="dxa"/>
            <w:gridSpan w:val="2"/>
            <w:shd w:val="clear" w:color="auto" w:fill="auto"/>
            <w:vAlign w:val="center"/>
          </w:tcPr>
          <w:p w:rsidR="00BB5609" w:rsidRDefault="00856415">
            <w:pPr>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p w:rsidR="00BB5609" w:rsidRDefault="00856415">
            <w:pPr>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B5609" w:rsidRDefault="00BB5609">
            <w:pPr>
              <w:autoSpaceDE w:val="0"/>
              <w:spacing w:line="400" w:lineRule="exact"/>
              <w:ind w:leftChars="-7" w:left="6" w:hangingChars="10" w:hanging="21"/>
              <w:jc w:val="center"/>
              <w:rPr>
                <w:rFonts w:ascii="仿宋_GB2312" w:eastAsia="仿宋_GB2312" w:hAnsi="宋体" w:cs="宋体"/>
                <w:kern w:val="0"/>
                <w:szCs w:val="21"/>
              </w:rPr>
            </w:pPr>
          </w:p>
        </w:tc>
        <w:tc>
          <w:tcPr>
            <w:tcW w:w="3411" w:type="dxa"/>
            <w:vMerge/>
            <w:shd w:val="clear" w:color="auto" w:fill="auto"/>
            <w:vAlign w:val="center"/>
          </w:tcPr>
          <w:p w:rsidR="00BB5609" w:rsidRDefault="00BB5609">
            <w:pPr>
              <w:autoSpaceDE w:val="0"/>
              <w:spacing w:line="400" w:lineRule="exact"/>
              <w:ind w:leftChars="-7" w:left="6" w:hangingChars="10" w:hanging="21"/>
              <w:rPr>
                <w:rFonts w:ascii="仿宋_GB2312" w:eastAsia="仿宋_GB2312" w:hAnsi="宋体" w:cs="宋体"/>
                <w:kern w:val="0"/>
                <w:szCs w:val="21"/>
              </w:rPr>
            </w:pPr>
          </w:p>
        </w:tc>
        <w:tc>
          <w:tcPr>
            <w:tcW w:w="1628" w:type="dxa"/>
            <w:shd w:val="clear" w:color="auto" w:fill="auto"/>
            <w:vAlign w:val="center"/>
          </w:tcPr>
          <w:p w:rsidR="00BB5609" w:rsidRDefault="00856415">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spacing w:line="400" w:lineRule="exact"/>
              <w:rPr>
                <w:rFonts w:ascii="仿宋_GB2312" w:eastAsia="仿宋_GB2312"/>
                <w:szCs w:val="21"/>
              </w:rPr>
            </w:pPr>
          </w:p>
        </w:tc>
      </w:tr>
      <w:tr w:rsidR="00BB5609">
        <w:tblPrEx>
          <w:shd w:val="clear" w:color="auto" w:fill="FFFFFF"/>
        </w:tblPrEx>
        <w:trPr>
          <w:gridAfter w:val="1"/>
          <w:wAfter w:w="13" w:type="dxa"/>
          <w:trHeight w:val="1146"/>
        </w:trPr>
        <w:tc>
          <w:tcPr>
            <w:tcW w:w="706" w:type="dxa"/>
            <w:vMerge w:val="restart"/>
            <w:shd w:val="clear" w:color="auto" w:fill="FFFFFF"/>
            <w:vAlign w:val="center"/>
          </w:tcPr>
          <w:p w:rsidR="00BB5609" w:rsidRDefault="00856415">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10</w:t>
            </w:r>
          </w:p>
        </w:tc>
        <w:tc>
          <w:tcPr>
            <w:tcW w:w="1441" w:type="dxa"/>
            <w:vMerge w:val="restart"/>
            <w:shd w:val="clear" w:color="auto" w:fill="auto"/>
            <w:vAlign w:val="center"/>
          </w:tcPr>
          <w:p w:rsidR="00BB5609" w:rsidRDefault="00856415">
            <w:pPr>
              <w:spacing w:line="320" w:lineRule="exact"/>
              <w:rPr>
                <w:rFonts w:ascii="仿宋_GB2312" w:eastAsia="仿宋_GB2312"/>
                <w:szCs w:val="21"/>
              </w:rPr>
            </w:pPr>
            <w:r>
              <w:rPr>
                <w:rFonts w:ascii="仿宋_GB2312" w:eastAsia="仿宋_GB2312" w:hint="eastAsia"/>
                <w:szCs w:val="21"/>
              </w:rPr>
              <w:t>在管道线路中心线两侧各五米地域范围内取土、采石、用火、堆放重物、排放腐蚀性物质、使用机械工具进行挖掘施工</w:t>
            </w:r>
          </w:p>
        </w:tc>
        <w:tc>
          <w:tcPr>
            <w:tcW w:w="2886" w:type="dxa"/>
            <w:gridSpan w:val="2"/>
            <w:vMerge w:val="restart"/>
            <w:shd w:val="clear" w:color="auto" w:fill="auto"/>
            <w:vAlign w:val="center"/>
          </w:tcPr>
          <w:p w:rsidR="00BB5609" w:rsidRDefault="00856415">
            <w:pPr>
              <w:spacing w:line="400" w:lineRule="exact"/>
              <w:rPr>
                <w:rFonts w:ascii="仿宋_GB2312" w:eastAsia="仿宋_GB2312"/>
                <w:szCs w:val="21"/>
              </w:rPr>
            </w:pPr>
            <w:r>
              <w:rPr>
                <w:rFonts w:ascii="仿宋_GB2312" w:eastAsia="仿宋_GB2312" w:hint="eastAsia"/>
                <w:szCs w:val="21"/>
              </w:rPr>
              <w:t>违反条款：第三十条第（二）项；处罚条款：第五十二条，责令停止违法行为；情节较重的，对单位处一万元以上十万元以下的罚款，对个人处二百元以上二千元以下的罚款。</w:t>
            </w:r>
          </w:p>
        </w:tc>
        <w:tc>
          <w:tcPr>
            <w:tcW w:w="1089" w:type="dxa"/>
            <w:gridSpan w:val="2"/>
            <w:shd w:val="clear" w:color="auto" w:fill="auto"/>
            <w:vAlign w:val="center"/>
          </w:tcPr>
          <w:p w:rsidR="00BB5609" w:rsidRDefault="00856415">
            <w:pPr>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B5609" w:rsidRDefault="00856415">
            <w:pPr>
              <w:autoSpaceDE w:val="0"/>
              <w:spacing w:line="40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val="restart"/>
            <w:shd w:val="clear" w:color="auto" w:fill="auto"/>
            <w:vAlign w:val="center"/>
          </w:tcPr>
          <w:p w:rsidR="00BB5609" w:rsidRDefault="00856415">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val="restart"/>
            <w:shd w:val="clear" w:color="auto" w:fill="auto"/>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拒不停止或不改正的，视为“情节较重”。</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对单位需要作出其它额度处罚的，报案审会讨论决定；</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szCs w:val="21"/>
              </w:rPr>
            </w:pPr>
            <w:r>
              <w:rPr>
                <w:rFonts w:ascii="仿宋_GB2312" w:eastAsia="仿宋_GB2312" w:hAnsi="宋体" w:cs="宋体" w:hint="eastAsia"/>
                <w:kern w:val="0"/>
                <w:szCs w:val="21"/>
              </w:rPr>
              <w:t>对个人需要作出其它额度处罚的，由执法人员说明情况并记录在案。</w:t>
            </w:r>
          </w:p>
        </w:tc>
      </w:tr>
      <w:tr w:rsidR="00BB5609">
        <w:tblPrEx>
          <w:shd w:val="clear" w:color="auto" w:fill="FFFFFF"/>
        </w:tblPrEx>
        <w:trPr>
          <w:gridAfter w:val="1"/>
          <w:wAfter w:w="13" w:type="dxa"/>
          <w:trHeight w:val="876"/>
        </w:trPr>
        <w:tc>
          <w:tcPr>
            <w:tcW w:w="706" w:type="dxa"/>
            <w:vMerge/>
            <w:shd w:val="clear" w:color="auto" w:fill="FFFFFF"/>
            <w:vAlign w:val="center"/>
          </w:tcPr>
          <w:p w:rsidR="00BB5609" w:rsidRDefault="00BB5609">
            <w:pPr>
              <w:spacing w:line="400" w:lineRule="exact"/>
              <w:rPr>
                <w:rFonts w:ascii="仿宋_GB2312" w:eastAsia="仿宋_GB2312" w:hAnsi="宋体" w:cs="宋体"/>
                <w:kern w:val="0"/>
                <w:szCs w:val="21"/>
              </w:rPr>
            </w:pPr>
          </w:p>
        </w:tc>
        <w:tc>
          <w:tcPr>
            <w:tcW w:w="1441" w:type="dxa"/>
            <w:vMerge/>
            <w:shd w:val="clear" w:color="auto" w:fill="auto"/>
            <w:vAlign w:val="center"/>
          </w:tcPr>
          <w:p w:rsidR="00BB5609" w:rsidRDefault="00BB5609">
            <w:pPr>
              <w:spacing w:line="320" w:lineRule="exact"/>
              <w:rPr>
                <w:rFonts w:ascii="仿宋_GB2312" w:eastAsia="仿宋_GB2312"/>
                <w:szCs w:val="21"/>
              </w:rPr>
            </w:pPr>
          </w:p>
        </w:tc>
        <w:tc>
          <w:tcPr>
            <w:tcW w:w="2886" w:type="dxa"/>
            <w:gridSpan w:val="2"/>
            <w:vMerge/>
            <w:shd w:val="clear" w:color="auto" w:fill="auto"/>
            <w:vAlign w:val="center"/>
          </w:tcPr>
          <w:p w:rsidR="00BB5609" w:rsidRDefault="00BB5609">
            <w:pPr>
              <w:spacing w:line="400" w:lineRule="exact"/>
              <w:rPr>
                <w:rFonts w:ascii="仿宋_GB2312" w:eastAsia="仿宋_GB2312"/>
                <w:szCs w:val="21"/>
              </w:rPr>
            </w:pPr>
          </w:p>
        </w:tc>
        <w:tc>
          <w:tcPr>
            <w:tcW w:w="1089" w:type="dxa"/>
            <w:gridSpan w:val="2"/>
            <w:shd w:val="clear" w:color="auto" w:fill="auto"/>
            <w:vAlign w:val="center"/>
          </w:tcPr>
          <w:p w:rsidR="00BB5609" w:rsidRDefault="00856415">
            <w:pPr>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p w:rsidR="00BB5609" w:rsidRDefault="00856415">
            <w:pPr>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B5609" w:rsidRDefault="00BB5609">
            <w:pPr>
              <w:autoSpaceDE w:val="0"/>
              <w:spacing w:line="400" w:lineRule="exact"/>
              <w:ind w:leftChars="-7" w:left="6" w:hangingChars="10" w:hanging="21"/>
              <w:jc w:val="center"/>
              <w:rPr>
                <w:rFonts w:ascii="仿宋_GB2312" w:eastAsia="仿宋_GB2312" w:hAnsi="宋体" w:cs="宋体"/>
                <w:kern w:val="0"/>
                <w:szCs w:val="21"/>
              </w:rPr>
            </w:pPr>
          </w:p>
        </w:tc>
        <w:tc>
          <w:tcPr>
            <w:tcW w:w="3411" w:type="dxa"/>
            <w:vMerge/>
            <w:shd w:val="clear" w:color="auto" w:fill="auto"/>
            <w:vAlign w:val="center"/>
          </w:tcPr>
          <w:p w:rsidR="00BB5609" w:rsidRDefault="00BB5609">
            <w:pPr>
              <w:autoSpaceDE w:val="0"/>
              <w:spacing w:line="400" w:lineRule="exact"/>
              <w:ind w:leftChars="-7" w:left="6" w:hangingChars="10" w:hanging="21"/>
              <w:rPr>
                <w:rFonts w:ascii="仿宋_GB2312" w:eastAsia="仿宋_GB2312" w:hAnsi="宋体" w:cs="宋体"/>
                <w:kern w:val="0"/>
                <w:szCs w:val="21"/>
              </w:rPr>
            </w:pPr>
          </w:p>
        </w:tc>
        <w:tc>
          <w:tcPr>
            <w:tcW w:w="1628" w:type="dxa"/>
            <w:shd w:val="clear" w:color="auto" w:fill="auto"/>
            <w:vAlign w:val="center"/>
          </w:tcPr>
          <w:p w:rsidR="00BB5609" w:rsidRDefault="00856415">
            <w:pPr>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spacing w:line="400" w:lineRule="exact"/>
              <w:rPr>
                <w:rFonts w:ascii="仿宋_GB2312" w:eastAsia="仿宋_GB2312"/>
                <w:szCs w:val="21"/>
              </w:rPr>
            </w:pPr>
          </w:p>
        </w:tc>
      </w:tr>
      <w:tr w:rsidR="00BB5609">
        <w:tblPrEx>
          <w:shd w:val="clear" w:color="auto" w:fill="FFFFFF"/>
        </w:tblPrEx>
        <w:trPr>
          <w:gridAfter w:val="1"/>
          <w:wAfter w:w="13" w:type="dxa"/>
          <w:trHeight w:val="1786"/>
        </w:trPr>
        <w:tc>
          <w:tcPr>
            <w:tcW w:w="706" w:type="dxa"/>
            <w:vMerge w:val="restart"/>
            <w:shd w:val="clear" w:color="auto" w:fill="FFFFFF"/>
            <w:vAlign w:val="center"/>
          </w:tcPr>
          <w:p w:rsidR="00BB5609" w:rsidRDefault="00856415">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11</w:t>
            </w:r>
          </w:p>
        </w:tc>
        <w:tc>
          <w:tcPr>
            <w:tcW w:w="1441" w:type="dxa"/>
            <w:vMerge w:val="restart"/>
            <w:shd w:val="clear" w:color="auto" w:fill="auto"/>
            <w:vAlign w:val="center"/>
          </w:tcPr>
          <w:p w:rsidR="00BB5609" w:rsidRDefault="00856415">
            <w:pPr>
              <w:spacing w:line="320" w:lineRule="exact"/>
              <w:rPr>
                <w:rFonts w:ascii="仿宋_GB2312" w:eastAsia="仿宋_GB2312"/>
                <w:szCs w:val="21"/>
              </w:rPr>
            </w:pPr>
            <w:r>
              <w:rPr>
                <w:rFonts w:ascii="仿宋_GB2312" w:eastAsia="仿宋_GB2312" w:hint="eastAsia"/>
                <w:szCs w:val="21"/>
              </w:rPr>
              <w:t>在管道线路中心线两侧各五米地域范围内挖塘、修渠、修晒场、修建水产养殖场、建温室、建家畜棚圈、建房以及修建其它建筑物、构筑物</w:t>
            </w:r>
          </w:p>
        </w:tc>
        <w:tc>
          <w:tcPr>
            <w:tcW w:w="2886" w:type="dxa"/>
            <w:gridSpan w:val="2"/>
            <w:vMerge w:val="restart"/>
            <w:shd w:val="clear" w:color="auto" w:fill="auto"/>
            <w:vAlign w:val="center"/>
          </w:tcPr>
          <w:p w:rsidR="00BB5609" w:rsidRDefault="00856415">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违反条款：第三十条第（三）项；处罚条款：第五十二条，责令停止违法行为；情节较重的，对单位处一万元以上十万元以下的罚款，对个人处二百元以上二千元以下的罚款。</w:t>
            </w:r>
          </w:p>
        </w:tc>
        <w:tc>
          <w:tcPr>
            <w:tcW w:w="1089" w:type="dxa"/>
            <w:gridSpan w:val="2"/>
            <w:shd w:val="clear" w:color="auto" w:fill="auto"/>
            <w:vAlign w:val="center"/>
          </w:tcPr>
          <w:p w:rsidR="00BB5609" w:rsidRDefault="00856415">
            <w:pPr>
              <w:autoSpaceDE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autoSpaceDE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B5609" w:rsidRDefault="00856415">
            <w:pPr>
              <w:autoSpaceDE w:val="0"/>
              <w:spacing w:line="40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val="restart"/>
            <w:shd w:val="clear" w:color="auto" w:fill="auto"/>
            <w:vAlign w:val="center"/>
          </w:tcPr>
          <w:p w:rsidR="00BB5609" w:rsidRDefault="00856415">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val="restart"/>
            <w:shd w:val="clear" w:color="auto" w:fill="auto"/>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拒不停止或不改正的，视为“情节较重”。</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对单位需要作出其它额度处罚的，报案审会讨论决定；</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对个人需要作出其它额度处罚的，由执法人员说明情况并记录在案。</w:t>
            </w:r>
          </w:p>
        </w:tc>
      </w:tr>
      <w:tr w:rsidR="00BB5609">
        <w:tblPrEx>
          <w:shd w:val="clear" w:color="auto" w:fill="FFFFFF"/>
        </w:tblPrEx>
        <w:trPr>
          <w:gridAfter w:val="1"/>
          <w:wAfter w:w="13" w:type="dxa"/>
          <w:trHeight w:val="2602"/>
        </w:trPr>
        <w:tc>
          <w:tcPr>
            <w:tcW w:w="706" w:type="dxa"/>
            <w:vMerge/>
            <w:shd w:val="clear" w:color="auto" w:fill="FFFFFF"/>
            <w:vAlign w:val="center"/>
          </w:tcPr>
          <w:p w:rsidR="00BB5609" w:rsidRDefault="00BB5609">
            <w:pPr>
              <w:autoSpaceDE w:val="0"/>
              <w:spacing w:line="400" w:lineRule="exact"/>
              <w:rPr>
                <w:rFonts w:ascii="仿宋_GB2312" w:eastAsia="仿宋_GB2312" w:hAnsi="宋体" w:cs="宋体"/>
                <w:kern w:val="0"/>
                <w:szCs w:val="21"/>
              </w:rPr>
            </w:pPr>
          </w:p>
        </w:tc>
        <w:tc>
          <w:tcPr>
            <w:tcW w:w="1441" w:type="dxa"/>
            <w:vMerge/>
            <w:shd w:val="clear" w:color="auto" w:fill="auto"/>
            <w:vAlign w:val="center"/>
          </w:tcPr>
          <w:p w:rsidR="00BB5609" w:rsidRDefault="00BB5609">
            <w:pPr>
              <w:autoSpaceDE w:val="0"/>
              <w:rPr>
                <w:rFonts w:ascii="仿宋_GB2312" w:eastAsia="仿宋_GB2312" w:hAnsi="宋体" w:cs="宋体"/>
                <w:kern w:val="0"/>
                <w:sz w:val="18"/>
                <w:szCs w:val="18"/>
              </w:rPr>
            </w:pPr>
          </w:p>
        </w:tc>
        <w:tc>
          <w:tcPr>
            <w:tcW w:w="2886" w:type="dxa"/>
            <w:gridSpan w:val="2"/>
            <w:vMerge/>
            <w:shd w:val="clear" w:color="auto" w:fill="auto"/>
            <w:vAlign w:val="center"/>
          </w:tcPr>
          <w:p w:rsidR="00BB5609" w:rsidRDefault="00BB5609">
            <w:pPr>
              <w:pStyle w:val="ac"/>
              <w:shd w:val="clear" w:color="auto" w:fill="FFFFFF"/>
              <w:autoSpaceDE w:val="0"/>
              <w:spacing w:before="0" w:beforeAutospacing="0" w:after="0" w:afterAutospacing="0" w:line="400" w:lineRule="exact"/>
              <w:rPr>
                <w:rFonts w:ascii="仿宋_GB2312" w:eastAsia="仿宋_GB2312"/>
                <w:color w:val="auto"/>
                <w:sz w:val="21"/>
                <w:szCs w:val="21"/>
              </w:rPr>
            </w:pPr>
          </w:p>
        </w:tc>
        <w:tc>
          <w:tcPr>
            <w:tcW w:w="1089" w:type="dxa"/>
            <w:gridSpan w:val="2"/>
            <w:shd w:val="clear" w:color="auto" w:fill="auto"/>
            <w:vAlign w:val="center"/>
          </w:tcPr>
          <w:p w:rsidR="00BB5609" w:rsidRDefault="00856415">
            <w:pPr>
              <w:autoSpaceDE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p w:rsidR="00BB5609" w:rsidRDefault="00856415">
            <w:pPr>
              <w:autoSpaceDE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B5609" w:rsidRDefault="00BB5609">
            <w:pPr>
              <w:autoSpaceDE w:val="0"/>
              <w:spacing w:line="400" w:lineRule="exact"/>
              <w:ind w:leftChars="-7" w:left="6" w:hangingChars="10" w:hanging="21"/>
              <w:jc w:val="center"/>
              <w:rPr>
                <w:rFonts w:ascii="仿宋_GB2312" w:eastAsia="仿宋_GB2312" w:hAnsi="宋体" w:cs="宋体"/>
                <w:kern w:val="0"/>
                <w:szCs w:val="21"/>
              </w:rPr>
            </w:pPr>
          </w:p>
        </w:tc>
        <w:tc>
          <w:tcPr>
            <w:tcW w:w="3411" w:type="dxa"/>
            <w:vMerge/>
            <w:shd w:val="clear" w:color="auto" w:fill="auto"/>
            <w:vAlign w:val="center"/>
          </w:tcPr>
          <w:p w:rsidR="00BB5609" w:rsidRDefault="00BB5609">
            <w:pPr>
              <w:autoSpaceDE w:val="0"/>
              <w:spacing w:line="400" w:lineRule="exact"/>
              <w:ind w:leftChars="-7" w:left="6" w:hangingChars="10" w:hanging="21"/>
              <w:rPr>
                <w:rFonts w:ascii="仿宋_GB2312" w:eastAsia="仿宋_GB2312" w:hAnsi="宋体" w:cs="宋体"/>
                <w:kern w:val="0"/>
                <w:szCs w:val="21"/>
              </w:rPr>
            </w:pPr>
          </w:p>
        </w:tc>
        <w:tc>
          <w:tcPr>
            <w:tcW w:w="1628" w:type="dxa"/>
            <w:shd w:val="clear" w:color="auto" w:fill="auto"/>
            <w:vAlign w:val="center"/>
          </w:tcPr>
          <w:p w:rsidR="00BB5609" w:rsidRDefault="00856415">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autoSpaceDE w:val="0"/>
              <w:spacing w:line="400" w:lineRule="exact"/>
              <w:rPr>
                <w:rFonts w:ascii="仿宋_GB2312" w:eastAsia="仿宋_GB2312" w:hAnsi="宋体" w:cs="宋体"/>
                <w:kern w:val="0"/>
                <w:szCs w:val="21"/>
              </w:rPr>
            </w:pPr>
          </w:p>
        </w:tc>
      </w:tr>
      <w:tr w:rsidR="00BB5609">
        <w:tblPrEx>
          <w:shd w:val="clear" w:color="auto" w:fill="FFFFFF"/>
        </w:tblPrEx>
        <w:trPr>
          <w:gridAfter w:val="1"/>
          <w:wAfter w:w="13" w:type="dxa"/>
          <w:trHeight w:val="1375"/>
        </w:trPr>
        <w:tc>
          <w:tcPr>
            <w:tcW w:w="706" w:type="dxa"/>
            <w:vMerge w:val="restart"/>
            <w:shd w:val="clear" w:color="auto" w:fill="FFFFFF"/>
            <w:vAlign w:val="center"/>
          </w:tcPr>
          <w:p w:rsidR="00BB5609" w:rsidRDefault="00856415">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12</w:t>
            </w:r>
          </w:p>
        </w:tc>
        <w:tc>
          <w:tcPr>
            <w:tcW w:w="1441" w:type="dxa"/>
            <w:vMerge w:val="restart"/>
            <w:shd w:val="clear" w:color="auto" w:fill="FFFFFF"/>
            <w:vAlign w:val="center"/>
          </w:tcPr>
          <w:p w:rsidR="00BB5609" w:rsidRDefault="00856415">
            <w:pPr>
              <w:autoSpaceDE w:val="0"/>
              <w:rPr>
                <w:rFonts w:ascii="仿宋_GB2312" w:eastAsia="仿宋_GB2312" w:hAnsi="宋体" w:cs="宋体"/>
                <w:kern w:val="0"/>
                <w:sz w:val="18"/>
                <w:szCs w:val="18"/>
              </w:rPr>
            </w:pPr>
            <w:r>
              <w:rPr>
                <w:rFonts w:ascii="仿宋_GB2312" w:eastAsia="仿宋_GB2312" w:hAnsi="宋体" w:cs="宋体" w:hint="eastAsia"/>
                <w:kern w:val="0"/>
                <w:szCs w:val="21"/>
              </w:rPr>
              <w:t>在穿越河流的管道线路中心线两侧各五百米地域范围内抛锚、拖锚、挖砂、挖泥、采石、水下爆破</w:t>
            </w:r>
          </w:p>
        </w:tc>
        <w:tc>
          <w:tcPr>
            <w:tcW w:w="2886" w:type="dxa"/>
            <w:gridSpan w:val="2"/>
            <w:vMerge w:val="restart"/>
            <w:shd w:val="clear" w:color="auto" w:fill="auto"/>
            <w:vAlign w:val="center"/>
          </w:tcPr>
          <w:p w:rsidR="00BB5609" w:rsidRDefault="00856415">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违反条款：第三十二条；处罚条款：第五十二条，责令停止违法行为；情节较重的，对单位处一万元以上十万元以下的罚款，对个人处二百元以上二千元以下的罚款。</w:t>
            </w:r>
          </w:p>
        </w:tc>
        <w:tc>
          <w:tcPr>
            <w:tcW w:w="1089" w:type="dxa"/>
            <w:gridSpan w:val="2"/>
            <w:shd w:val="clear" w:color="auto" w:fill="auto"/>
            <w:vAlign w:val="center"/>
          </w:tcPr>
          <w:p w:rsidR="00BB5609" w:rsidRDefault="00856415">
            <w:pPr>
              <w:autoSpaceDE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autoSpaceDE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B5609" w:rsidRDefault="00856415">
            <w:pPr>
              <w:autoSpaceDE w:val="0"/>
              <w:spacing w:line="40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val="restart"/>
            <w:shd w:val="clear" w:color="auto" w:fill="auto"/>
            <w:vAlign w:val="center"/>
          </w:tcPr>
          <w:p w:rsidR="00BB5609" w:rsidRDefault="00856415">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val="restart"/>
            <w:shd w:val="clear" w:color="auto" w:fill="auto"/>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拒不停止或不改正的，视为“情节较重”。</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对单位需要作出其它额度处罚的，报案审会讨论决定；</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对个人需要作出其它额度处罚的，由执法人员说明情况并记录在案。</w:t>
            </w:r>
          </w:p>
        </w:tc>
      </w:tr>
      <w:tr w:rsidR="00BB5609">
        <w:tblPrEx>
          <w:shd w:val="clear" w:color="auto" w:fill="FFFFFF"/>
        </w:tblPrEx>
        <w:trPr>
          <w:gridAfter w:val="1"/>
          <w:wAfter w:w="13" w:type="dxa"/>
          <w:trHeight w:val="682"/>
        </w:trPr>
        <w:tc>
          <w:tcPr>
            <w:tcW w:w="706" w:type="dxa"/>
            <w:vMerge/>
            <w:shd w:val="clear" w:color="auto" w:fill="FFFFFF"/>
            <w:vAlign w:val="center"/>
          </w:tcPr>
          <w:p w:rsidR="00BB5609" w:rsidRDefault="00BB5609">
            <w:pPr>
              <w:autoSpaceDE w:val="0"/>
              <w:spacing w:line="400" w:lineRule="exact"/>
              <w:rPr>
                <w:rFonts w:ascii="仿宋_GB2312" w:eastAsia="仿宋_GB2312" w:hAnsi="宋体" w:cs="宋体"/>
                <w:kern w:val="0"/>
                <w:szCs w:val="21"/>
              </w:rPr>
            </w:pPr>
          </w:p>
        </w:tc>
        <w:tc>
          <w:tcPr>
            <w:tcW w:w="1441" w:type="dxa"/>
            <w:vMerge/>
            <w:shd w:val="clear" w:color="auto" w:fill="FFFFFF"/>
            <w:vAlign w:val="center"/>
          </w:tcPr>
          <w:p w:rsidR="00BB5609" w:rsidRDefault="00BB5609">
            <w:pPr>
              <w:autoSpaceDE w:val="0"/>
              <w:rPr>
                <w:rFonts w:ascii="仿宋_GB2312" w:eastAsia="仿宋_GB2312" w:hAnsi="宋体" w:cs="宋体"/>
                <w:kern w:val="0"/>
                <w:sz w:val="18"/>
                <w:szCs w:val="18"/>
              </w:rPr>
            </w:pPr>
          </w:p>
        </w:tc>
        <w:tc>
          <w:tcPr>
            <w:tcW w:w="2886" w:type="dxa"/>
            <w:gridSpan w:val="2"/>
            <w:vMerge/>
            <w:shd w:val="clear" w:color="auto" w:fill="auto"/>
            <w:vAlign w:val="center"/>
          </w:tcPr>
          <w:p w:rsidR="00BB5609" w:rsidRDefault="00BB5609">
            <w:pPr>
              <w:pStyle w:val="ac"/>
              <w:shd w:val="clear" w:color="auto" w:fill="FFFFFF"/>
              <w:autoSpaceDE w:val="0"/>
              <w:spacing w:before="0" w:beforeAutospacing="0" w:after="0" w:afterAutospacing="0" w:line="400" w:lineRule="exact"/>
              <w:rPr>
                <w:rFonts w:ascii="仿宋_GB2312" w:eastAsia="仿宋_GB2312"/>
                <w:color w:val="auto"/>
                <w:sz w:val="21"/>
                <w:szCs w:val="21"/>
              </w:rPr>
            </w:pPr>
          </w:p>
        </w:tc>
        <w:tc>
          <w:tcPr>
            <w:tcW w:w="1089" w:type="dxa"/>
            <w:gridSpan w:val="2"/>
            <w:shd w:val="clear" w:color="auto" w:fill="auto"/>
            <w:vAlign w:val="center"/>
          </w:tcPr>
          <w:p w:rsidR="00BB5609" w:rsidRDefault="00856415">
            <w:pPr>
              <w:autoSpaceDE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p w:rsidR="00BB5609" w:rsidRDefault="00856415">
            <w:pPr>
              <w:autoSpaceDE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B5609" w:rsidRDefault="00BB5609">
            <w:pPr>
              <w:autoSpaceDE w:val="0"/>
              <w:spacing w:line="400" w:lineRule="exact"/>
              <w:ind w:leftChars="-7" w:left="6" w:hangingChars="10" w:hanging="21"/>
              <w:jc w:val="center"/>
              <w:rPr>
                <w:rFonts w:ascii="仿宋_GB2312" w:eastAsia="仿宋_GB2312" w:hAnsi="宋体" w:cs="宋体"/>
                <w:kern w:val="0"/>
                <w:szCs w:val="21"/>
              </w:rPr>
            </w:pPr>
          </w:p>
        </w:tc>
        <w:tc>
          <w:tcPr>
            <w:tcW w:w="3411" w:type="dxa"/>
            <w:vMerge/>
            <w:shd w:val="clear" w:color="auto" w:fill="auto"/>
            <w:vAlign w:val="center"/>
          </w:tcPr>
          <w:p w:rsidR="00BB5609" w:rsidRDefault="00BB5609">
            <w:pPr>
              <w:autoSpaceDE w:val="0"/>
              <w:spacing w:line="400" w:lineRule="exact"/>
              <w:ind w:leftChars="-7" w:left="6" w:hangingChars="10" w:hanging="21"/>
              <w:rPr>
                <w:rFonts w:ascii="仿宋_GB2312" w:eastAsia="仿宋_GB2312" w:hAnsi="宋体" w:cs="宋体"/>
                <w:kern w:val="0"/>
                <w:szCs w:val="21"/>
              </w:rPr>
            </w:pPr>
          </w:p>
        </w:tc>
        <w:tc>
          <w:tcPr>
            <w:tcW w:w="1628" w:type="dxa"/>
            <w:shd w:val="clear" w:color="auto" w:fill="auto"/>
            <w:vAlign w:val="center"/>
          </w:tcPr>
          <w:p w:rsidR="00BB5609" w:rsidRDefault="00856415">
            <w:pPr>
              <w:autoSpaceDE w:val="0"/>
              <w:spacing w:line="40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autoSpaceDE w:val="0"/>
              <w:spacing w:line="400" w:lineRule="exact"/>
              <w:rPr>
                <w:rFonts w:ascii="仿宋_GB2312" w:eastAsia="仿宋_GB2312" w:hAnsi="宋体" w:cs="宋体"/>
                <w:kern w:val="0"/>
                <w:szCs w:val="21"/>
              </w:rPr>
            </w:pPr>
          </w:p>
        </w:tc>
      </w:tr>
      <w:tr w:rsidR="00BB5609">
        <w:tblPrEx>
          <w:shd w:val="clear" w:color="auto" w:fill="FFFFFF"/>
        </w:tblPrEx>
        <w:trPr>
          <w:gridAfter w:val="1"/>
          <w:wAfter w:w="13" w:type="dxa"/>
          <w:trHeight w:val="1048"/>
        </w:trPr>
        <w:tc>
          <w:tcPr>
            <w:tcW w:w="706" w:type="dxa"/>
            <w:vMerge w:val="restart"/>
            <w:shd w:val="clear" w:color="auto" w:fill="FFFFFF"/>
            <w:vAlign w:val="center"/>
          </w:tcPr>
          <w:p w:rsidR="00BB5609" w:rsidRDefault="00856415">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13</w:t>
            </w:r>
          </w:p>
        </w:tc>
        <w:tc>
          <w:tcPr>
            <w:tcW w:w="1441" w:type="dxa"/>
            <w:vMerge w:val="restart"/>
            <w:shd w:val="clear" w:color="auto" w:fill="FFFFFF"/>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在管道专用隧道中心线两侧各一千米地域范围内采石、采矿、爆破</w:t>
            </w:r>
          </w:p>
        </w:tc>
        <w:tc>
          <w:tcPr>
            <w:tcW w:w="2886" w:type="dxa"/>
            <w:gridSpan w:val="2"/>
            <w:vMerge w:val="restart"/>
            <w:shd w:val="clear" w:color="auto" w:fill="auto"/>
            <w:vAlign w:val="center"/>
          </w:tcPr>
          <w:p w:rsidR="00BB5609" w:rsidRDefault="00856415">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违反条款：第三十三条第一款；处罚条款：第五十二条，责令停止违法行为；情节较重的，对单位处一万元以上十万元以下的罚款，对个人处二百元以上二千元以下的罚款。</w:t>
            </w:r>
          </w:p>
        </w:tc>
        <w:tc>
          <w:tcPr>
            <w:tcW w:w="1089" w:type="dxa"/>
            <w:gridSpan w:val="2"/>
            <w:shd w:val="clear" w:color="auto" w:fill="auto"/>
            <w:vAlign w:val="center"/>
          </w:tcPr>
          <w:p w:rsidR="00BB5609" w:rsidRDefault="00856415">
            <w:pPr>
              <w:autoSpaceDE w:val="0"/>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50000</w:t>
            </w:r>
          </w:p>
          <w:p w:rsidR="00BB5609" w:rsidRDefault="00856415">
            <w:pPr>
              <w:autoSpaceDE w:val="0"/>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单位</w:t>
            </w:r>
          </w:p>
        </w:tc>
        <w:tc>
          <w:tcPr>
            <w:tcW w:w="1014" w:type="dxa"/>
            <w:gridSpan w:val="3"/>
            <w:vMerge w:val="restart"/>
            <w:shd w:val="clear" w:color="auto" w:fill="auto"/>
            <w:vAlign w:val="center"/>
          </w:tcPr>
          <w:p w:rsidR="00BB5609" w:rsidRDefault="00856415">
            <w:pPr>
              <w:autoSpaceDE w:val="0"/>
              <w:spacing w:line="36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vMerge w:val="restart"/>
            <w:shd w:val="clear" w:color="auto" w:fill="auto"/>
            <w:vAlign w:val="center"/>
          </w:tcPr>
          <w:p w:rsidR="00BB5609" w:rsidRDefault="00856415">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1</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50000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val="restart"/>
            <w:shd w:val="clear" w:color="auto" w:fill="auto"/>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拒不停止或不改正的，视为“情节较重”。</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对单位需要作出其它额度处罚的，报案审会讨论决定；</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对个人需要作出其它额度处罚的，由执法人员说明情况并记录在案。</w:t>
            </w:r>
          </w:p>
        </w:tc>
      </w:tr>
      <w:tr w:rsidR="00BB5609">
        <w:tblPrEx>
          <w:shd w:val="clear" w:color="auto" w:fill="FFFFFF"/>
        </w:tblPrEx>
        <w:trPr>
          <w:gridAfter w:val="1"/>
          <w:wAfter w:w="13" w:type="dxa"/>
          <w:trHeight w:val="779"/>
        </w:trPr>
        <w:tc>
          <w:tcPr>
            <w:tcW w:w="706" w:type="dxa"/>
            <w:vMerge/>
            <w:shd w:val="clear" w:color="auto" w:fill="FFFFFF"/>
            <w:vAlign w:val="center"/>
          </w:tcPr>
          <w:p w:rsidR="00BB5609" w:rsidRDefault="00BB5609">
            <w:pPr>
              <w:autoSpaceDE w:val="0"/>
              <w:spacing w:line="360" w:lineRule="exact"/>
              <w:rPr>
                <w:rFonts w:ascii="仿宋_GB2312" w:eastAsia="仿宋_GB2312" w:hAnsi="宋体" w:cs="宋体"/>
                <w:kern w:val="0"/>
                <w:szCs w:val="21"/>
              </w:rPr>
            </w:pPr>
          </w:p>
        </w:tc>
        <w:tc>
          <w:tcPr>
            <w:tcW w:w="1441" w:type="dxa"/>
            <w:vMerge/>
            <w:shd w:val="clear" w:color="auto" w:fill="FFFFFF"/>
            <w:vAlign w:val="center"/>
          </w:tcPr>
          <w:p w:rsidR="00BB5609" w:rsidRDefault="00BB5609">
            <w:pPr>
              <w:autoSpaceDE w:val="0"/>
              <w:spacing w:line="260" w:lineRule="exact"/>
              <w:rPr>
                <w:rFonts w:ascii="仿宋_GB2312" w:eastAsia="仿宋_GB2312" w:hAnsi="宋体" w:cs="宋体"/>
                <w:kern w:val="0"/>
                <w:szCs w:val="21"/>
              </w:rPr>
            </w:pPr>
          </w:p>
        </w:tc>
        <w:tc>
          <w:tcPr>
            <w:tcW w:w="2886" w:type="dxa"/>
            <w:gridSpan w:val="2"/>
            <w:vMerge/>
            <w:shd w:val="clear" w:color="auto" w:fill="auto"/>
            <w:vAlign w:val="center"/>
          </w:tcPr>
          <w:p w:rsidR="00BB5609" w:rsidRDefault="00BB5609">
            <w:pPr>
              <w:autoSpaceDE w:val="0"/>
              <w:spacing w:line="360" w:lineRule="exact"/>
              <w:rPr>
                <w:rFonts w:ascii="仿宋_GB2312" w:eastAsia="仿宋_GB2312" w:hAnsi="宋体" w:cs="宋体"/>
                <w:kern w:val="0"/>
                <w:szCs w:val="21"/>
              </w:rPr>
            </w:pPr>
          </w:p>
        </w:tc>
        <w:tc>
          <w:tcPr>
            <w:tcW w:w="1089" w:type="dxa"/>
            <w:gridSpan w:val="2"/>
            <w:shd w:val="clear" w:color="auto" w:fill="auto"/>
            <w:vAlign w:val="center"/>
          </w:tcPr>
          <w:p w:rsidR="00BB5609" w:rsidRDefault="00856415">
            <w:pPr>
              <w:autoSpaceDE w:val="0"/>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1000</w:t>
            </w:r>
          </w:p>
          <w:p w:rsidR="00BB5609" w:rsidRDefault="00856415">
            <w:pPr>
              <w:autoSpaceDE w:val="0"/>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个人</w:t>
            </w:r>
          </w:p>
        </w:tc>
        <w:tc>
          <w:tcPr>
            <w:tcW w:w="1014" w:type="dxa"/>
            <w:gridSpan w:val="3"/>
            <w:vMerge/>
            <w:shd w:val="clear" w:color="auto" w:fill="auto"/>
            <w:vAlign w:val="center"/>
          </w:tcPr>
          <w:p w:rsidR="00BB5609" w:rsidRDefault="00BB5609">
            <w:pPr>
              <w:autoSpaceDE w:val="0"/>
              <w:spacing w:line="360" w:lineRule="exact"/>
              <w:ind w:leftChars="-7" w:left="6" w:hangingChars="10" w:hanging="21"/>
              <w:jc w:val="center"/>
              <w:rPr>
                <w:rFonts w:ascii="仿宋_GB2312" w:eastAsia="仿宋_GB2312" w:hAnsi="宋体" w:cs="宋体"/>
                <w:kern w:val="0"/>
                <w:szCs w:val="21"/>
              </w:rPr>
            </w:pPr>
          </w:p>
        </w:tc>
        <w:tc>
          <w:tcPr>
            <w:tcW w:w="3411" w:type="dxa"/>
            <w:vMerge/>
            <w:shd w:val="clear" w:color="auto" w:fill="auto"/>
            <w:vAlign w:val="center"/>
          </w:tcPr>
          <w:p w:rsidR="00BB5609" w:rsidRDefault="00BB5609">
            <w:pPr>
              <w:autoSpaceDE w:val="0"/>
              <w:spacing w:line="360" w:lineRule="exact"/>
              <w:rPr>
                <w:rFonts w:ascii="仿宋_GB2312" w:eastAsia="仿宋_GB2312" w:hAnsi="宋体" w:cs="宋体"/>
                <w:kern w:val="0"/>
                <w:szCs w:val="21"/>
              </w:rPr>
            </w:pPr>
          </w:p>
        </w:tc>
        <w:tc>
          <w:tcPr>
            <w:tcW w:w="1628" w:type="dxa"/>
            <w:shd w:val="clear" w:color="auto" w:fill="auto"/>
            <w:vAlign w:val="center"/>
          </w:tcPr>
          <w:p w:rsidR="00BB5609" w:rsidRDefault="00856415">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autoSpaceDE w:val="0"/>
              <w:spacing w:line="260" w:lineRule="exact"/>
              <w:rPr>
                <w:rFonts w:ascii="仿宋_GB2312" w:eastAsia="仿宋_GB2312" w:hAnsi="宋体" w:cs="宋体"/>
                <w:kern w:val="0"/>
                <w:szCs w:val="21"/>
              </w:rPr>
            </w:pPr>
          </w:p>
        </w:tc>
      </w:tr>
      <w:tr w:rsidR="00BB5609">
        <w:tblPrEx>
          <w:shd w:val="clear" w:color="auto" w:fill="FFFFFF"/>
        </w:tblPrEx>
        <w:trPr>
          <w:gridAfter w:val="1"/>
          <w:wAfter w:w="13" w:type="dxa"/>
          <w:trHeight w:val="3425"/>
        </w:trPr>
        <w:tc>
          <w:tcPr>
            <w:tcW w:w="706" w:type="dxa"/>
            <w:shd w:val="clear" w:color="auto" w:fill="FFFFFF"/>
            <w:vAlign w:val="center"/>
          </w:tcPr>
          <w:p w:rsidR="00BB5609" w:rsidRDefault="00856415">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14</w:t>
            </w:r>
          </w:p>
        </w:tc>
        <w:tc>
          <w:tcPr>
            <w:tcW w:w="1441" w:type="dxa"/>
            <w:shd w:val="clear" w:color="auto" w:fill="FFFFFF"/>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在管道专用隧道中心线两侧各一千米地域范围内修建铁路、公路、水利工程等公共工程，未经批准并采取必要的安全防护措施实施采石、爆破作业</w:t>
            </w:r>
          </w:p>
        </w:tc>
        <w:tc>
          <w:tcPr>
            <w:tcW w:w="2886" w:type="dxa"/>
            <w:gridSpan w:val="2"/>
            <w:shd w:val="clear" w:color="auto" w:fill="auto"/>
            <w:vAlign w:val="center"/>
          </w:tcPr>
          <w:p w:rsidR="00BB5609" w:rsidRDefault="00856415">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违反条款：第三十三条第二款；处罚条款：第五十三条，责令停止违法行为；情节较重的，处一万元以上五万元以下的罚款。</w:t>
            </w:r>
          </w:p>
        </w:tc>
        <w:tc>
          <w:tcPr>
            <w:tcW w:w="1089" w:type="dxa"/>
            <w:gridSpan w:val="2"/>
            <w:shd w:val="clear" w:color="auto" w:fill="auto"/>
            <w:vAlign w:val="center"/>
          </w:tcPr>
          <w:p w:rsidR="00BB5609" w:rsidRDefault="00856415">
            <w:pPr>
              <w:autoSpaceDE w:val="0"/>
              <w:spacing w:line="36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autoSpaceDE w:val="0"/>
              <w:spacing w:line="360" w:lineRule="exact"/>
              <w:ind w:leftChars="-7" w:left="6" w:hangingChars="10" w:hanging="21"/>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存在较大安全隐患或者造成损失较大的，系数</w:t>
            </w:r>
            <w:r>
              <w:rPr>
                <w:rFonts w:ascii="仿宋_GB2312" w:eastAsia="仿宋_GB2312" w:hAnsi="宋体" w:cs="宋体" w:hint="eastAsia"/>
                <w:kern w:val="0"/>
                <w:szCs w:val="21"/>
              </w:rPr>
              <w:t>2-3</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autoSpaceDE w:val="0"/>
              <w:spacing w:line="36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拒不停止或不改正的，视为“情节较重”。</w:t>
            </w:r>
          </w:p>
          <w:p w:rsidR="00BB5609" w:rsidRDefault="00BB5609">
            <w:pPr>
              <w:autoSpaceDE w:val="0"/>
              <w:spacing w:line="260" w:lineRule="exact"/>
              <w:rPr>
                <w:rFonts w:ascii="仿宋_GB2312" w:eastAsia="仿宋_GB2312" w:hAnsi="宋体" w:cs="宋体"/>
                <w:kern w:val="0"/>
                <w:szCs w:val="21"/>
              </w:rPr>
            </w:pPr>
          </w:p>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需要作出其它额度处罚的，报案审会讨论决定。</w:t>
            </w:r>
          </w:p>
        </w:tc>
      </w:tr>
      <w:tr w:rsidR="00BB5609">
        <w:tblPrEx>
          <w:shd w:val="clear" w:color="auto" w:fill="FFFFFF"/>
        </w:tblPrEx>
        <w:trPr>
          <w:gridAfter w:val="1"/>
          <w:wAfter w:w="13" w:type="dxa"/>
          <w:trHeight w:val="4585"/>
        </w:trPr>
        <w:tc>
          <w:tcPr>
            <w:tcW w:w="706" w:type="dxa"/>
            <w:tcBorders>
              <w:bottom w:val="single" w:sz="4" w:space="0" w:color="auto"/>
            </w:tcBorders>
            <w:shd w:val="clear" w:color="auto" w:fill="FFFFFF"/>
            <w:vAlign w:val="center"/>
          </w:tcPr>
          <w:p w:rsidR="00BB5609" w:rsidRDefault="00856415">
            <w:pPr>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15</w:t>
            </w:r>
          </w:p>
        </w:tc>
        <w:tc>
          <w:tcPr>
            <w:tcW w:w="1441" w:type="dxa"/>
            <w:tcBorders>
              <w:bottom w:val="single" w:sz="4" w:space="0" w:color="auto"/>
            </w:tcBorders>
            <w:shd w:val="clear" w:color="auto" w:fill="auto"/>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未经批准在管道线路中心线两侧各五米至五十米和管道附属设施周边一百米地域范围内，新建、改建、扩建铁路、公路、河渠，架设电力线路，埋设地下电缆、光缆，设置安全接地体、避雷接地体</w:t>
            </w:r>
          </w:p>
        </w:tc>
        <w:tc>
          <w:tcPr>
            <w:tcW w:w="2886" w:type="dxa"/>
            <w:gridSpan w:val="2"/>
            <w:tcBorders>
              <w:bottom w:val="single" w:sz="4" w:space="0" w:color="auto"/>
            </w:tcBorders>
            <w:shd w:val="clear" w:color="auto" w:fill="auto"/>
            <w:vAlign w:val="center"/>
          </w:tcPr>
          <w:p w:rsidR="00BB5609" w:rsidRDefault="00856415">
            <w:pPr>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违反条款：第三十五条第一款第（二）项；处罚条款：第五十三条，责令停止违法行为；情节较重的，处一万元以上五万元以下的罚款。</w:t>
            </w:r>
          </w:p>
        </w:tc>
        <w:tc>
          <w:tcPr>
            <w:tcW w:w="1089" w:type="dxa"/>
            <w:gridSpan w:val="2"/>
            <w:tcBorders>
              <w:bottom w:val="single" w:sz="4" w:space="0" w:color="auto"/>
            </w:tcBorders>
            <w:shd w:val="clear" w:color="auto" w:fill="auto"/>
            <w:vAlign w:val="center"/>
          </w:tcPr>
          <w:p w:rsidR="00BB5609" w:rsidRDefault="00856415">
            <w:pPr>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tcBorders>
              <w:bottom w:val="single" w:sz="4" w:space="0" w:color="auto"/>
            </w:tcBorders>
            <w:shd w:val="clear" w:color="auto" w:fill="auto"/>
            <w:vAlign w:val="center"/>
          </w:tcPr>
          <w:p w:rsidR="00BB5609" w:rsidRDefault="00856415">
            <w:pPr>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tcBorders>
              <w:bottom w:val="single" w:sz="4" w:space="0" w:color="auto"/>
            </w:tcBorders>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存在较大安全隐患或者造成损失较大的，系数</w:t>
            </w:r>
            <w:r>
              <w:rPr>
                <w:rFonts w:ascii="仿宋_GB2312" w:eastAsia="仿宋_GB2312" w:hAnsi="宋体" w:cs="宋体" w:hint="eastAsia"/>
                <w:kern w:val="0"/>
                <w:szCs w:val="21"/>
              </w:rPr>
              <w:t>2-3</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tcBorders>
              <w:bottom w:val="single" w:sz="4" w:space="0" w:color="auto"/>
            </w:tcBorders>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w:t>
            </w:r>
            <w:r>
              <w:rPr>
                <w:rFonts w:ascii="仿宋_GB2312" w:eastAsia="仿宋_GB2312" w:hAnsi="宋体" w:cs="宋体"/>
                <w:kern w:val="0"/>
                <w:szCs w:val="21"/>
              </w:rPr>
              <w:t>或</w:t>
            </w:r>
            <w:r>
              <w:rPr>
                <w:rFonts w:ascii="仿宋_GB2312" w:eastAsia="仿宋_GB2312" w:hAnsi="宋体" w:cs="宋体" w:hint="eastAsia"/>
                <w:kern w:val="0"/>
                <w:szCs w:val="21"/>
              </w:rPr>
              <w:t>不</w:t>
            </w:r>
            <w:r>
              <w:rPr>
                <w:rFonts w:ascii="仿宋_GB2312" w:eastAsia="仿宋_GB2312" w:hAnsi="宋体" w:cs="宋体"/>
                <w:kern w:val="0"/>
                <w:szCs w:val="21"/>
              </w:rPr>
              <w:t>改正的，视为</w:t>
            </w:r>
            <w:r>
              <w:rPr>
                <w:rFonts w:ascii="仿宋_GB2312" w:eastAsia="仿宋_GB2312" w:hAnsi="宋体" w:cs="宋体" w:hint="eastAsia"/>
                <w:kern w:val="0"/>
                <w:szCs w:val="21"/>
              </w:rPr>
              <w:t>“</w:t>
            </w:r>
            <w:r>
              <w:rPr>
                <w:rFonts w:ascii="仿宋_GB2312" w:eastAsia="仿宋_GB2312" w:hAnsi="宋体" w:cs="宋体"/>
                <w:kern w:val="0"/>
                <w:szCs w:val="21"/>
              </w:rPr>
              <w:t>情节</w:t>
            </w:r>
            <w:r>
              <w:rPr>
                <w:rFonts w:ascii="仿宋_GB2312" w:eastAsia="仿宋_GB2312" w:hAnsi="宋体" w:cs="宋体" w:hint="eastAsia"/>
                <w:kern w:val="0"/>
                <w:szCs w:val="21"/>
              </w:rPr>
              <w:t>较</w:t>
            </w:r>
            <w:r>
              <w:rPr>
                <w:rFonts w:ascii="仿宋_GB2312" w:eastAsia="仿宋_GB2312" w:hAnsi="宋体" w:cs="宋体"/>
                <w:kern w:val="0"/>
                <w:szCs w:val="21"/>
              </w:rPr>
              <w:t>重</w:t>
            </w:r>
            <w:r>
              <w:rPr>
                <w:rFonts w:ascii="仿宋_GB2312" w:eastAsia="仿宋_GB2312" w:hAnsi="宋体" w:cs="宋体" w:hint="eastAsia"/>
                <w:kern w:val="0"/>
                <w:szCs w:val="21"/>
              </w:rPr>
              <w:t>”</w:t>
            </w:r>
            <w:r>
              <w:rPr>
                <w:rFonts w:ascii="仿宋_GB2312" w:eastAsia="仿宋_GB2312" w:hAnsi="宋体" w:cs="宋体"/>
                <w:kern w:val="0"/>
                <w:szCs w:val="21"/>
              </w:rPr>
              <w:t>。</w:t>
            </w:r>
          </w:p>
          <w:p w:rsidR="00BB5609" w:rsidRDefault="00BB5609">
            <w:pPr>
              <w:widowControl/>
              <w:autoSpaceDE w:val="0"/>
              <w:spacing w:line="260" w:lineRule="exact"/>
              <w:rPr>
                <w:rFonts w:ascii="仿宋_GB2312" w:eastAsia="仿宋_GB2312" w:hAnsi="宋体" w:cs="宋体"/>
                <w:kern w:val="0"/>
                <w:szCs w:val="21"/>
              </w:rPr>
            </w:pPr>
          </w:p>
          <w:p w:rsidR="00BB5609" w:rsidRDefault="00856415">
            <w:pPr>
              <w:widowControl/>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需要作出</w:t>
            </w:r>
            <w:r>
              <w:rPr>
                <w:rFonts w:ascii="仿宋_GB2312" w:eastAsia="仿宋_GB2312" w:hAnsi="宋体" w:cs="宋体"/>
                <w:kern w:val="0"/>
                <w:szCs w:val="21"/>
              </w:rPr>
              <w:t>其</w:t>
            </w:r>
            <w:r>
              <w:rPr>
                <w:rFonts w:ascii="仿宋_GB2312" w:eastAsia="仿宋_GB2312" w:hAnsi="宋体" w:cs="宋体" w:hint="eastAsia"/>
                <w:kern w:val="0"/>
                <w:szCs w:val="21"/>
              </w:rPr>
              <w:t>它额度</w:t>
            </w:r>
            <w:r>
              <w:rPr>
                <w:rFonts w:ascii="仿宋_GB2312" w:eastAsia="仿宋_GB2312" w:hAnsi="宋体" w:cs="宋体"/>
                <w:kern w:val="0"/>
                <w:szCs w:val="21"/>
              </w:rPr>
              <w:t>处罚的，报</w:t>
            </w:r>
            <w:r>
              <w:rPr>
                <w:rFonts w:ascii="仿宋_GB2312" w:eastAsia="仿宋_GB2312" w:hAnsi="宋体" w:cs="宋体" w:hint="eastAsia"/>
                <w:kern w:val="0"/>
                <w:szCs w:val="21"/>
              </w:rPr>
              <w:t>案审</w:t>
            </w:r>
            <w:r>
              <w:rPr>
                <w:rFonts w:ascii="仿宋_GB2312" w:eastAsia="仿宋_GB2312" w:hAnsi="宋体" w:cs="宋体"/>
                <w:kern w:val="0"/>
                <w:szCs w:val="21"/>
              </w:rPr>
              <w:t>会</w:t>
            </w:r>
            <w:r>
              <w:rPr>
                <w:rFonts w:ascii="仿宋_GB2312" w:eastAsia="仿宋_GB2312" w:hAnsi="宋体" w:cs="宋体" w:hint="eastAsia"/>
                <w:kern w:val="0"/>
                <w:szCs w:val="21"/>
              </w:rPr>
              <w:t>讨论</w:t>
            </w:r>
            <w:r>
              <w:rPr>
                <w:rFonts w:ascii="仿宋_GB2312" w:eastAsia="仿宋_GB2312" w:hAnsi="宋体" w:cs="宋体"/>
                <w:kern w:val="0"/>
                <w:szCs w:val="21"/>
              </w:rPr>
              <w:t>决定。</w:t>
            </w:r>
          </w:p>
        </w:tc>
      </w:tr>
      <w:tr w:rsidR="00BB5609">
        <w:tblPrEx>
          <w:shd w:val="clear" w:color="auto" w:fill="FFFFFF"/>
        </w:tblPrEx>
        <w:trPr>
          <w:gridAfter w:val="1"/>
          <w:wAfter w:w="13" w:type="dxa"/>
          <w:trHeight w:val="1658"/>
        </w:trPr>
        <w:tc>
          <w:tcPr>
            <w:tcW w:w="706"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16</w:t>
            </w:r>
          </w:p>
        </w:tc>
        <w:tc>
          <w:tcPr>
            <w:tcW w:w="1441" w:type="dxa"/>
            <w:shd w:val="clear" w:color="auto" w:fill="FFFFFF"/>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未经批准进行穿跨越管道的施工作业</w:t>
            </w:r>
          </w:p>
        </w:tc>
        <w:tc>
          <w:tcPr>
            <w:tcW w:w="2886" w:type="dxa"/>
            <w:gridSpan w:val="2"/>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违反条款：第三十五条第一款第（一）项；处罚条款：第五十三条，责令停止违法行为；情节较重的，处一万元以上五万元以下的罚款。</w:t>
            </w:r>
          </w:p>
        </w:tc>
        <w:tc>
          <w:tcPr>
            <w:tcW w:w="1089" w:type="dxa"/>
            <w:gridSpan w:val="2"/>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存在较大安全隐患或者造成损失较大的，系数</w:t>
            </w:r>
            <w:r>
              <w:rPr>
                <w:rFonts w:ascii="仿宋_GB2312" w:eastAsia="仿宋_GB2312" w:hAnsi="宋体" w:cs="宋体" w:hint="eastAsia"/>
                <w:kern w:val="0"/>
                <w:szCs w:val="21"/>
              </w:rPr>
              <w:t>2-3</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val="restart"/>
            <w:shd w:val="clear" w:color="auto" w:fill="auto"/>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拒不停止</w:t>
            </w:r>
            <w:r>
              <w:rPr>
                <w:rFonts w:ascii="仿宋_GB2312" w:eastAsia="仿宋_GB2312" w:hAnsi="宋体" w:cs="宋体"/>
                <w:kern w:val="0"/>
                <w:szCs w:val="21"/>
              </w:rPr>
              <w:t>或</w:t>
            </w:r>
            <w:r>
              <w:rPr>
                <w:rFonts w:ascii="仿宋_GB2312" w:eastAsia="仿宋_GB2312" w:hAnsi="宋体" w:cs="宋体" w:hint="eastAsia"/>
                <w:kern w:val="0"/>
                <w:szCs w:val="21"/>
              </w:rPr>
              <w:t>不</w:t>
            </w:r>
            <w:r>
              <w:rPr>
                <w:rFonts w:ascii="仿宋_GB2312" w:eastAsia="仿宋_GB2312" w:hAnsi="宋体" w:cs="宋体"/>
                <w:kern w:val="0"/>
                <w:szCs w:val="21"/>
              </w:rPr>
              <w:t>改正的，视为</w:t>
            </w:r>
            <w:r>
              <w:rPr>
                <w:rFonts w:ascii="仿宋_GB2312" w:eastAsia="仿宋_GB2312" w:hAnsi="宋体" w:cs="宋体" w:hint="eastAsia"/>
                <w:kern w:val="0"/>
                <w:szCs w:val="21"/>
              </w:rPr>
              <w:t>“</w:t>
            </w:r>
            <w:r>
              <w:rPr>
                <w:rFonts w:ascii="仿宋_GB2312" w:eastAsia="仿宋_GB2312" w:hAnsi="宋体" w:cs="宋体"/>
                <w:kern w:val="0"/>
                <w:szCs w:val="21"/>
              </w:rPr>
              <w:t>情节</w:t>
            </w:r>
            <w:r>
              <w:rPr>
                <w:rFonts w:ascii="仿宋_GB2312" w:eastAsia="仿宋_GB2312" w:hAnsi="宋体" w:cs="宋体" w:hint="eastAsia"/>
                <w:kern w:val="0"/>
                <w:szCs w:val="21"/>
              </w:rPr>
              <w:t>较</w:t>
            </w:r>
            <w:r>
              <w:rPr>
                <w:rFonts w:ascii="仿宋_GB2312" w:eastAsia="仿宋_GB2312" w:hAnsi="宋体" w:cs="宋体"/>
                <w:kern w:val="0"/>
                <w:szCs w:val="21"/>
              </w:rPr>
              <w:t>重</w:t>
            </w:r>
            <w:r>
              <w:rPr>
                <w:rFonts w:ascii="仿宋_GB2312" w:eastAsia="仿宋_GB2312" w:hAnsi="宋体" w:cs="宋体" w:hint="eastAsia"/>
                <w:kern w:val="0"/>
                <w:szCs w:val="21"/>
              </w:rPr>
              <w:t>”</w:t>
            </w:r>
            <w:r>
              <w:rPr>
                <w:rFonts w:ascii="仿宋_GB2312" w:eastAsia="仿宋_GB2312" w:hAnsi="宋体" w:cs="宋体"/>
                <w:kern w:val="0"/>
                <w:szCs w:val="21"/>
              </w:rPr>
              <w:t>。</w:t>
            </w:r>
          </w:p>
          <w:p w:rsidR="00BB5609" w:rsidRDefault="00BB5609">
            <w:pPr>
              <w:widowControl/>
              <w:autoSpaceDE w:val="0"/>
              <w:spacing w:line="260" w:lineRule="exact"/>
              <w:rPr>
                <w:rFonts w:ascii="仿宋_GB2312" w:eastAsia="仿宋_GB2312" w:hAnsi="宋体" w:cs="宋体"/>
                <w:kern w:val="0"/>
                <w:szCs w:val="21"/>
              </w:rPr>
            </w:pPr>
          </w:p>
          <w:p w:rsidR="00BB5609" w:rsidRDefault="00856415">
            <w:pPr>
              <w:widowControl/>
              <w:autoSpaceDE w:val="0"/>
              <w:spacing w:line="320" w:lineRule="exact"/>
              <w:rPr>
                <w:rFonts w:ascii="仿宋_GB2312" w:eastAsia="仿宋_GB2312" w:hAnsi="宋体" w:cs="宋体"/>
                <w:kern w:val="0"/>
                <w:sz w:val="32"/>
                <w:szCs w:val="32"/>
              </w:rPr>
            </w:pPr>
            <w:r>
              <w:rPr>
                <w:rFonts w:ascii="仿宋_GB2312" w:eastAsia="仿宋_GB2312" w:hAnsi="宋体" w:cs="宋体" w:hint="eastAsia"/>
                <w:kern w:val="0"/>
                <w:szCs w:val="21"/>
              </w:rPr>
              <w:t>需要作出</w:t>
            </w:r>
            <w:r>
              <w:rPr>
                <w:rFonts w:ascii="仿宋_GB2312" w:eastAsia="仿宋_GB2312" w:hAnsi="宋体" w:cs="宋体"/>
                <w:kern w:val="0"/>
                <w:szCs w:val="21"/>
              </w:rPr>
              <w:t>其</w:t>
            </w:r>
            <w:r>
              <w:rPr>
                <w:rFonts w:ascii="仿宋_GB2312" w:eastAsia="仿宋_GB2312" w:hAnsi="宋体" w:cs="宋体" w:hint="eastAsia"/>
                <w:kern w:val="0"/>
                <w:szCs w:val="21"/>
              </w:rPr>
              <w:t>它额度</w:t>
            </w:r>
            <w:r>
              <w:rPr>
                <w:rFonts w:ascii="仿宋_GB2312" w:eastAsia="仿宋_GB2312" w:hAnsi="宋体" w:cs="宋体"/>
                <w:kern w:val="0"/>
                <w:szCs w:val="21"/>
              </w:rPr>
              <w:t>处罚的，报</w:t>
            </w:r>
            <w:r>
              <w:rPr>
                <w:rFonts w:ascii="仿宋_GB2312" w:eastAsia="仿宋_GB2312" w:hAnsi="宋体" w:cs="宋体" w:hint="eastAsia"/>
                <w:kern w:val="0"/>
                <w:szCs w:val="21"/>
              </w:rPr>
              <w:t>案审</w:t>
            </w:r>
            <w:r>
              <w:rPr>
                <w:rFonts w:ascii="仿宋_GB2312" w:eastAsia="仿宋_GB2312" w:hAnsi="宋体" w:cs="宋体"/>
                <w:kern w:val="0"/>
                <w:szCs w:val="21"/>
              </w:rPr>
              <w:t>会</w:t>
            </w:r>
            <w:r>
              <w:rPr>
                <w:rFonts w:ascii="仿宋_GB2312" w:eastAsia="仿宋_GB2312" w:hAnsi="宋体" w:cs="宋体" w:hint="eastAsia"/>
                <w:kern w:val="0"/>
                <w:szCs w:val="21"/>
              </w:rPr>
              <w:t>讨论</w:t>
            </w:r>
            <w:r>
              <w:rPr>
                <w:rFonts w:ascii="仿宋_GB2312" w:eastAsia="仿宋_GB2312" w:hAnsi="宋体" w:cs="宋体"/>
                <w:kern w:val="0"/>
                <w:szCs w:val="21"/>
              </w:rPr>
              <w:t>决定。</w:t>
            </w:r>
          </w:p>
        </w:tc>
      </w:tr>
      <w:tr w:rsidR="00BB5609">
        <w:tblPrEx>
          <w:shd w:val="clear" w:color="auto" w:fill="FFFFFF"/>
        </w:tblPrEx>
        <w:trPr>
          <w:gridAfter w:val="1"/>
          <w:wAfter w:w="13" w:type="dxa"/>
          <w:trHeight w:val="90"/>
        </w:trPr>
        <w:tc>
          <w:tcPr>
            <w:tcW w:w="706"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17</w:t>
            </w:r>
          </w:p>
        </w:tc>
        <w:tc>
          <w:tcPr>
            <w:tcW w:w="1441" w:type="dxa"/>
            <w:shd w:val="clear" w:color="auto" w:fill="auto"/>
            <w:vAlign w:val="center"/>
          </w:tcPr>
          <w:p w:rsidR="00BB5609" w:rsidRDefault="00856415">
            <w:pPr>
              <w:autoSpaceDE w:val="0"/>
              <w:spacing w:line="260" w:lineRule="exact"/>
              <w:rPr>
                <w:rFonts w:ascii="仿宋_GB2312" w:eastAsia="仿宋_GB2312" w:hAnsi="宋体" w:cs="宋体"/>
                <w:kern w:val="0"/>
                <w:szCs w:val="21"/>
              </w:rPr>
            </w:pPr>
            <w:r>
              <w:rPr>
                <w:rFonts w:ascii="仿宋_GB2312" w:eastAsia="仿宋_GB2312" w:hAnsi="宋体" w:cs="宋体" w:hint="eastAsia"/>
                <w:kern w:val="0"/>
                <w:szCs w:val="21"/>
              </w:rPr>
              <w:t>未经批准，在管道线路中心线两侧各二百米和管道附属设施周边五百米地域范围内，进行爆破、地震法勘探或者工程挖掘、工程钻探、采矿</w:t>
            </w:r>
          </w:p>
        </w:tc>
        <w:tc>
          <w:tcPr>
            <w:tcW w:w="2886" w:type="dxa"/>
            <w:gridSpan w:val="2"/>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违反条款：第三十五条第一款第（三）项；处罚条款：第五十三条，责令停止违法行为；情节较重的，处一万元以上五万元以下的罚款。</w:t>
            </w:r>
          </w:p>
        </w:tc>
        <w:tc>
          <w:tcPr>
            <w:tcW w:w="1089" w:type="dxa"/>
            <w:gridSpan w:val="2"/>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1014" w:type="dxa"/>
            <w:gridSpan w:val="3"/>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存在较大安全隐患或者造成损失较大的，系数</w:t>
            </w:r>
            <w:r>
              <w:rPr>
                <w:rFonts w:ascii="仿宋_GB2312" w:eastAsia="仿宋_GB2312" w:hAnsi="宋体" w:cs="宋体" w:hint="eastAsia"/>
                <w:kern w:val="0"/>
                <w:szCs w:val="21"/>
              </w:rPr>
              <w:t>2-3</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10000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widowControl/>
              <w:autoSpaceDE w:val="0"/>
              <w:spacing w:line="320" w:lineRule="exact"/>
              <w:rPr>
                <w:rFonts w:ascii="仿宋_GB2312" w:eastAsia="仿宋_GB2312" w:hAnsi="宋体" w:cs="宋体"/>
                <w:kern w:val="0"/>
                <w:sz w:val="32"/>
                <w:szCs w:val="32"/>
              </w:rPr>
            </w:pPr>
          </w:p>
        </w:tc>
      </w:tr>
      <w:tr w:rsidR="00BB5609">
        <w:tblPrEx>
          <w:shd w:val="clear" w:color="auto" w:fill="FFFFFF"/>
        </w:tblPrEx>
        <w:trPr>
          <w:gridAfter w:val="1"/>
          <w:wAfter w:w="13" w:type="dxa"/>
          <w:trHeight w:val="1094"/>
        </w:trPr>
        <w:tc>
          <w:tcPr>
            <w:tcW w:w="706"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18</w:t>
            </w:r>
          </w:p>
        </w:tc>
        <w:tc>
          <w:tcPr>
            <w:tcW w:w="1441"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擅自开启、关闭管道阀门</w:t>
            </w:r>
          </w:p>
        </w:tc>
        <w:tc>
          <w:tcPr>
            <w:tcW w:w="2886" w:type="dxa"/>
            <w:gridSpan w:val="2"/>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违反条款：第二十八条第（一）项；处罚条款：第五十四条第（一）项，责令改正；情节严重的，处二百元以上一千元以下的罚款。</w:t>
            </w:r>
          </w:p>
        </w:tc>
        <w:tc>
          <w:tcPr>
            <w:tcW w:w="1089" w:type="dxa"/>
            <w:gridSpan w:val="2"/>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造成较大损失和影响的，系数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val="restart"/>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拒不停止</w:t>
            </w:r>
            <w:r>
              <w:rPr>
                <w:rFonts w:ascii="仿宋_GB2312" w:eastAsia="仿宋_GB2312" w:hAnsi="宋体" w:cs="宋体"/>
                <w:kern w:val="0"/>
                <w:szCs w:val="21"/>
              </w:rPr>
              <w:t>或</w:t>
            </w:r>
            <w:r>
              <w:rPr>
                <w:rFonts w:ascii="仿宋_GB2312" w:eastAsia="仿宋_GB2312" w:hAnsi="宋体" w:cs="宋体" w:hint="eastAsia"/>
                <w:kern w:val="0"/>
                <w:szCs w:val="21"/>
              </w:rPr>
              <w:t>不</w:t>
            </w:r>
            <w:r>
              <w:rPr>
                <w:rFonts w:ascii="仿宋_GB2312" w:eastAsia="仿宋_GB2312" w:hAnsi="宋体" w:cs="宋体"/>
                <w:kern w:val="0"/>
                <w:szCs w:val="21"/>
              </w:rPr>
              <w:t>改正的，视为</w:t>
            </w:r>
            <w:r>
              <w:rPr>
                <w:rFonts w:ascii="仿宋_GB2312" w:eastAsia="仿宋_GB2312" w:hAnsi="宋体" w:cs="宋体" w:hint="eastAsia"/>
                <w:kern w:val="0"/>
                <w:szCs w:val="21"/>
              </w:rPr>
              <w:t>“</w:t>
            </w:r>
            <w:r>
              <w:rPr>
                <w:rFonts w:ascii="仿宋_GB2312" w:eastAsia="仿宋_GB2312" w:hAnsi="宋体" w:cs="宋体"/>
                <w:kern w:val="0"/>
                <w:szCs w:val="21"/>
              </w:rPr>
              <w:t>情节</w:t>
            </w:r>
            <w:r>
              <w:rPr>
                <w:rFonts w:ascii="仿宋_GB2312" w:eastAsia="仿宋_GB2312" w:hAnsi="宋体" w:cs="宋体" w:hint="eastAsia"/>
                <w:kern w:val="0"/>
                <w:szCs w:val="21"/>
              </w:rPr>
              <w:t>严</w:t>
            </w:r>
            <w:r>
              <w:rPr>
                <w:rFonts w:ascii="仿宋_GB2312" w:eastAsia="仿宋_GB2312" w:hAnsi="宋体" w:cs="宋体"/>
                <w:kern w:val="0"/>
                <w:szCs w:val="21"/>
              </w:rPr>
              <w:t>重</w:t>
            </w:r>
            <w:r>
              <w:rPr>
                <w:rFonts w:ascii="仿宋_GB2312" w:eastAsia="仿宋_GB2312" w:hAnsi="宋体" w:cs="宋体" w:hint="eastAsia"/>
                <w:kern w:val="0"/>
                <w:szCs w:val="21"/>
              </w:rPr>
              <w:t>”</w:t>
            </w:r>
            <w:r>
              <w:rPr>
                <w:rFonts w:ascii="仿宋_GB2312" w:eastAsia="仿宋_GB2312" w:hAnsi="宋体" w:cs="宋体"/>
                <w:kern w:val="0"/>
                <w:szCs w:val="21"/>
              </w:rPr>
              <w:t>。</w:t>
            </w:r>
          </w:p>
          <w:p w:rsidR="00BB5609" w:rsidRDefault="00BB5609">
            <w:pPr>
              <w:widowControl/>
              <w:autoSpaceDE w:val="0"/>
              <w:spacing w:line="320" w:lineRule="exact"/>
              <w:rPr>
                <w:rFonts w:ascii="仿宋_GB2312" w:eastAsia="仿宋_GB2312" w:hAnsi="宋体" w:cs="宋体"/>
                <w:kern w:val="0"/>
                <w:szCs w:val="21"/>
              </w:rPr>
            </w:pPr>
          </w:p>
          <w:p w:rsidR="00BB5609" w:rsidRDefault="00856415">
            <w:pPr>
              <w:widowControl/>
              <w:autoSpaceDE w:val="0"/>
              <w:spacing w:line="320" w:lineRule="exact"/>
              <w:rPr>
                <w:rFonts w:ascii="仿宋_GB2312" w:eastAsia="仿宋_GB2312" w:hAnsi="宋体" w:cs="宋体"/>
                <w:kern w:val="0"/>
                <w:sz w:val="32"/>
                <w:szCs w:val="32"/>
              </w:rPr>
            </w:pPr>
            <w:r>
              <w:rPr>
                <w:rFonts w:ascii="仿宋_GB2312" w:eastAsia="仿宋_GB2312" w:hAnsi="宋体" w:cs="宋体"/>
                <w:kern w:val="0"/>
                <w:szCs w:val="21"/>
              </w:rPr>
              <w:t>需要</w:t>
            </w:r>
            <w:r>
              <w:rPr>
                <w:rFonts w:ascii="仿宋_GB2312" w:eastAsia="仿宋_GB2312" w:hAnsi="宋体" w:cs="宋体" w:hint="eastAsia"/>
                <w:kern w:val="0"/>
                <w:szCs w:val="21"/>
              </w:rPr>
              <w:t>作出其它额度处罚</w:t>
            </w:r>
            <w:r>
              <w:rPr>
                <w:rFonts w:ascii="仿宋_GB2312" w:eastAsia="仿宋_GB2312" w:hAnsi="宋体" w:cs="宋体"/>
                <w:kern w:val="0"/>
                <w:szCs w:val="21"/>
              </w:rPr>
              <w:t>的，</w:t>
            </w:r>
            <w:r>
              <w:rPr>
                <w:rFonts w:ascii="仿宋_GB2312" w:eastAsia="仿宋_GB2312" w:hAnsi="宋体" w:cs="宋体" w:hint="eastAsia"/>
                <w:kern w:val="0"/>
                <w:szCs w:val="21"/>
              </w:rPr>
              <w:t>由</w:t>
            </w:r>
            <w:r>
              <w:rPr>
                <w:rFonts w:ascii="仿宋_GB2312" w:eastAsia="仿宋_GB2312" w:hAnsi="宋体" w:cs="宋体"/>
                <w:kern w:val="0"/>
                <w:szCs w:val="21"/>
              </w:rPr>
              <w:t>执法人员</w:t>
            </w:r>
            <w:r>
              <w:rPr>
                <w:rFonts w:ascii="仿宋_GB2312" w:eastAsia="仿宋_GB2312" w:hAnsi="宋体" w:cs="宋体" w:hint="eastAsia"/>
                <w:kern w:val="0"/>
                <w:szCs w:val="21"/>
              </w:rPr>
              <w:t>说明</w:t>
            </w:r>
            <w:r>
              <w:rPr>
                <w:rFonts w:ascii="仿宋_GB2312" w:eastAsia="仿宋_GB2312" w:hAnsi="宋体" w:cs="宋体"/>
                <w:kern w:val="0"/>
                <w:szCs w:val="21"/>
              </w:rPr>
              <w:t>情况</w:t>
            </w:r>
            <w:r>
              <w:rPr>
                <w:rFonts w:ascii="仿宋_GB2312" w:eastAsia="仿宋_GB2312" w:hAnsi="宋体" w:cs="宋体" w:hint="eastAsia"/>
                <w:kern w:val="0"/>
                <w:szCs w:val="21"/>
              </w:rPr>
              <w:t>并</w:t>
            </w:r>
            <w:r>
              <w:rPr>
                <w:rFonts w:ascii="仿宋_GB2312" w:eastAsia="仿宋_GB2312" w:hAnsi="宋体" w:cs="宋体"/>
                <w:kern w:val="0"/>
                <w:szCs w:val="21"/>
              </w:rPr>
              <w:t>记录在案</w:t>
            </w:r>
            <w:r>
              <w:rPr>
                <w:rFonts w:ascii="仿宋_GB2312" w:eastAsia="仿宋_GB2312" w:hAnsi="宋体" w:cs="宋体"/>
                <w:kern w:val="0"/>
                <w:sz w:val="32"/>
                <w:szCs w:val="32"/>
              </w:rPr>
              <w:t>。</w:t>
            </w:r>
          </w:p>
        </w:tc>
      </w:tr>
      <w:tr w:rsidR="00BB5609">
        <w:tblPrEx>
          <w:shd w:val="clear" w:color="auto" w:fill="FFFFFF"/>
        </w:tblPrEx>
        <w:trPr>
          <w:gridAfter w:val="1"/>
          <w:wAfter w:w="13" w:type="dxa"/>
          <w:trHeight w:val="1094"/>
        </w:trPr>
        <w:tc>
          <w:tcPr>
            <w:tcW w:w="706"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19</w:t>
            </w:r>
          </w:p>
        </w:tc>
        <w:tc>
          <w:tcPr>
            <w:tcW w:w="1441"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移动、毁损、涂改管道标志</w:t>
            </w:r>
          </w:p>
        </w:tc>
        <w:tc>
          <w:tcPr>
            <w:tcW w:w="2886" w:type="dxa"/>
            <w:gridSpan w:val="2"/>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违反条款：第二十八条第（三）项；处罚条款：第五十四条第（二）项，责令改正；情节严重的，处二百元以上一千元以下的罚款。</w:t>
            </w:r>
          </w:p>
        </w:tc>
        <w:tc>
          <w:tcPr>
            <w:tcW w:w="1089" w:type="dxa"/>
            <w:gridSpan w:val="2"/>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造成较大损失和影响的，系数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vMerge/>
            <w:shd w:val="clear" w:color="auto" w:fill="auto"/>
            <w:vAlign w:val="center"/>
          </w:tcPr>
          <w:p w:rsidR="00BB5609" w:rsidRDefault="00BB5609">
            <w:pPr>
              <w:widowControl/>
              <w:autoSpaceDE w:val="0"/>
              <w:spacing w:line="320" w:lineRule="exact"/>
              <w:rPr>
                <w:rFonts w:ascii="仿宋_GB2312" w:eastAsia="仿宋_GB2312" w:hAnsi="宋体" w:cs="宋体"/>
                <w:kern w:val="0"/>
                <w:sz w:val="32"/>
                <w:szCs w:val="32"/>
              </w:rPr>
            </w:pPr>
          </w:p>
        </w:tc>
      </w:tr>
      <w:tr w:rsidR="00BB5609">
        <w:tblPrEx>
          <w:shd w:val="clear" w:color="auto" w:fill="FFFFFF"/>
        </w:tblPrEx>
        <w:trPr>
          <w:gridAfter w:val="1"/>
          <w:wAfter w:w="13" w:type="dxa"/>
          <w:trHeight w:val="1094"/>
        </w:trPr>
        <w:tc>
          <w:tcPr>
            <w:tcW w:w="706"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20</w:t>
            </w:r>
          </w:p>
        </w:tc>
        <w:tc>
          <w:tcPr>
            <w:tcW w:w="1441"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在埋地管道上方巡查便道上行驶重型车辆</w:t>
            </w:r>
          </w:p>
        </w:tc>
        <w:tc>
          <w:tcPr>
            <w:tcW w:w="2886" w:type="dxa"/>
            <w:gridSpan w:val="2"/>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违反条款：第二十八条第（四）项；处罚条款：第五十四条第（三）项，责令改正；情节严重的，处二百元以上一千元以下的罚款。</w:t>
            </w:r>
          </w:p>
        </w:tc>
        <w:tc>
          <w:tcPr>
            <w:tcW w:w="1089" w:type="dxa"/>
            <w:gridSpan w:val="2"/>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造成较大损失和影响的，系数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autoSpaceDE w:val="0"/>
              <w:spacing w:line="320" w:lineRule="exact"/>
              <w:rPr>
                <w:rFonts w:ascii="仿宋_GB2312" w:eastAsia="仿宋_GB2312" w:hAnsi="宋体" w:cs="宋体"/>
                <w:kern w:val="0"/>
                <w:sz w:val="32"/>
                <w:szCs w:val="32"/>
              </w:rPr>
            </w:pPr>
          </w:p>
        </w:tc>
      </w:tr>
      <w:tr w:rsidR="00BB5609">
        <w:tblPrEx>
          <w:shd w:val="clear" w:color="auto" w:fill="FFFFFF"/>
        </w:tblPrEx>
        <w:trPr>
          <w:gridAfter w:val="1"/>
          <w:wAfter w:w="13" w:type="dxa"/>
          <w:trHeight w:val="383"/>
        </w:trPr>
        <w:tc>
          <w:tcPr>
            <w:tcW w:w="706"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21</w:t>
            </w:r>
          </w:p>
        </w:tc>
        <w:tc>
          <w:tcPr>
            <w:tcW w:w="1441"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在地面管道线路、架空管道线路和管桥上行走或者放置重物</w:t>
            </w:r>
          </w:p>
        </w:tc>
        <w:tc>
          <w:tcPr>
            <w:tcW w:w="2886" w:type="dxa"/>
            <w:gridSpan w:val="2"/>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违反条款：第二十八条第（五）项；处罚条款：第五十四条第（四）项，责令改正；情节严重的，处二百元以上一千元以下的罚款。</w:t>
            </w:r>
          </w:p>
        </w:tc>
        <w:tc>
          <w:tcPr>
            <w:tcW w:w="1089" w:type="dxa"/>
            <w:gridSpan w:val="2"/>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造成较大损失和影响的，系数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autoSpaceDE w:val="0"/>
              <w:spacing w:line="320" w:lineRule="exact"/>
              <w:rPr>
                <w:rFonts w:ascii="仿宋_GB2312" w:eastAsia="仿宋_GB2312" w:hAnsi="宋体" w:cs="宋体"/>
                <w:kern w:val="0"/>
                <w:sz w:val="32"/>
                <w:szCs w:val="32"/>
              </w:rPr>
            </w:pPr>
          </w:p>
        </w:tc>
      </w:tr>
      <w:tr w:rsidR="00BB5609">
        <w:tblPrEx>
          <w:shd w:val="clear" w:color="auto" w:fill="FFFFFF"/>
        </w:tblPrEx>
        <w:trPr>
          <w:gridAfter w:val="1"/>
          <w:wAfter w:w="13" w:type="dxa"/>
          <w:trHeight w:val="383"/>
        </w:trPr>
        <w:tc>
          <w:tcPr>
            <w:tcW w:w="706"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22</w:t>
            </w:r>
          </w:p>
        </w:tc>
        <w:tc>
          <w:tcPr>
            <w:tcW w:w="1441" w:type="dxa"/>
            <w:shd w:val="clear" w:color="auto" w:fill="FFFFFF"/>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阻碍依法进行的管道建设</w:t>
            </w:r>
          </w:p>
        </w:tc>
        <w:tc>
          <w:tcPr>
            <w:tcW w:w="2886" w:type="dxa"/>
            <w:gridSpan w:val="2"/>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违反条款：第十五条；处罚条款：第五十四条第（五）项，责令改正；情节严重的，处二百元以上一千元以下的罚款。</w:t>
            </w:r>
          </w:p>
        </w:tc>
        <w:tc>
          <w:tcPr>
            <w:tcW w:w="1089" w:type="dxa"/>
            <w:gridSpan w:val="2"/>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200</w:t>
            </w:r>
          </w:p>
        </w:tc>
        <w:tc>
          <w:tcPr>
            <w:tcW w:w="1014" w:type="dxa"/>
            <w:gridSpan w:val="3"/>
            <w:shd w:val="clear" w:color="auto" w:fill="auto"/>
            <w:vAlign w:val="center"/>
          </w:tcPr>
          <w:p w:rsidR="00BB5609" w:rsidRDefault="00856415">
            <w:pPr>
              <w:widowControl/>
              <w:autoSpaceDE w:val="0"/>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3411"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造成较大损失和影响的，系数</w:t>
            </w:r>
            <w:r>
              <w:rPr>
                <w:rFonts w:ascii="仿宋_GB2312" w:eastAsia="仿宋_GB2312" w:hAnsi="宋体" w:cs="宋体" w:hint="eastAsia"/>
                <w:kern w:val="0"/>
                <w:szCs w:val="21"/>
              </w:rPr>
              <w:t>2</w:t>
            </w:r>
            <w:r>
              <w:rPr>
                <w:rFonts w:ascii="仿宋_GB2312" w:eastAsia="仿宋_GB2312" w:hAnsi="宋体" w:cs="宋体" w:hint="eastAsia"/>
                <w:kern w:val="0"/>
                <w:szCs w:val="21"/>
              </w:rPr>
              <w:t>；</w:t>
            </w:r>
            <w:r>
              <w:rPr>
                <w:rFonts w:ascii="仿宋_GB2312" w:eastAsia="仿宋_GB2312" w:hAnsi="宋体" w:cs="宋体" w:hint="eastAsia"/>
                <w:kern w:val="0"/>
                <w:szCs w:val="21"/>
              </w:rPr>
              <w:t>2.</w:t>
            </w:r>
            <w:r>
              <w:rPr>
                <w:rFonts w:ascii="仿宋_GB2312" w:eastAsia="仿宋_GB2312" w:hAnsi="宋体" w:cs="宋体" w:hint="eastAsia"/>
                <w:kern w:val="0"/>
                <w:szCs w:val="21"/>
              </w:rPr>
              <w:t>造成事故或者其它严重后果的，系数</w:t>
            </w:r>
            <w:r>
              <w:rPr>
                <w:rFonts w:ascii="仿宋_GB2312" w:eastAsia="仿宋_GB2312" w:hAnsi="宋体" w:cs="宋体" w:hint="eastAsia"/>
                <w:kern w:val="0"/>
                <w:szCs w:val="21"/>
              </w:rPr>
              <w:t>4</w:t>
            </w:r>
            <w:r>
              <w:rPr>
                <w:rFonts w:ascii="仿宋_GB2312" w:eastAsia="仿宋_GB2312" w:hAnsi="宋体" w:cs="宋体" w:hint="eastAsia"/>
                <w:kern w:val="0"/>
                <w:szCs w:val="21"/>
              </w:rPr>
              <w:t>。</w:t>
            </w:r>
          </w:p>
        </w:tc>
        <w:tc>
          <w:tcPr>
            <w:tcW w:w="1628" w:type="dxa"/>
            <w:shd w:val="clear" w:color="auto" w:fill="auto"/>
            <w:vAlign w:val="center"/>
          </w:tcPr>
          <w:p w:rsidR="00BB5609" w:rsidRDefault="00856415">
            <w:pPr>
              <w:widowControl/>
              <w:autoSpaceDE w:val="0"/>
              <w:spacing w:line="320" w:lineRule="exact"/>
              <w:rPr>
                <w:rFonts w:ascii="仿宋_GB2312" w:eastAsia="仿宋_GB2312" w:hAnsi="宋体" w:cs="宋体"/>
                <w:kern w:val="0"/>
                <w:szCs w:val="21"/>
              </w:rPr>
            </w:pPr>
            <w:r>
              <w:rPr>
                <w:rFonts w:ascii="仿宋_GB2312" w:eastAsia="仿宋_GB2312" w:hAnsi="宋体" w:cs="宋体" w:hint="eastAsia"/>
                <w:kern w:val="0"/>
                <w:szCs w:val="21"/>
              </w:rPr>
              <w:t>罚款数额＝</w:t>
            </w:r>
            <w:r>
              <w:rPr>
                <w:rFonts w:ascii="仿宋_GB2312" w:eastAsia="仿宋_GB2312" w:hAnsi="宋体" w:cs="宋体" w:hint="eastAsia"/>
                <w:kern w:val="0"/>
                <w:szCs w:val="21"/>
              </w:rPr>
              <w:t>200</w:t>
            </w:r>
            <w:r>
              <w:rPr>
                <w:rFonts w:ascii="仿宋_GB2312" w:eastAsia="仿宋_GB2312" w:hAnsi="宋体" w:cs="宋体" w:hint="eastAsia"/>
                <w:kern w:val="0"/>
                <w:szCs w:val="21"/>
              </w:rPr>
              <w:t>×（</w:t>
            </w:r>
            <w:r>
              <w:rPr>
                <w:rFonts w:ascii="仿宋_GB2312" w:eastAsia="仿宋_GB2312" w:hAnsi="宋体" w:cs="宋体" w:hint="eastAsia"/>
                <w:kern w:val="0"/>
                <w:szCs w:val="21"/>
              </w:rPr>
              <w:t>1</w:t>
            </w:r>
            <w:r>
              <w:rPr>
                <w:rFonts w:ascii="仿宋_GB2312" w:eastAsia="仿宋_GB2312" w:hAnsi="宋体" w:cs="宋体" w:hint="eastAsia"/>
                <w:kern w:val="0"/>
                <w:szCs w:val="21"/>
              </w:rPr>
              <w:t>＋情节系数＋变量系数）</w:t>
            </w:r>
          </w:p>
        </w:tc>
        <w:tc>
          <w:tcPr>
            <w:tcW w:w="2929" w:type="dxa"/>
            <w:gridSpan w:val="2"/>
            <w:shd w:val="clear" w:color="auto" w:fill="auto"/>
            <w:vAlign w:val="center"/>
          </w:tcPr>
          <w:p w:rsidR="00BB5609" w:rsidRDefault="00BB5609">
            <w:pPr>
              <w:widowControl/>
              <w:autoSpaceDE w:val="0"/>
              <w:spacing w:line="320" w:lineRule="exact"/>
              <w:rPr>
                <w:rFonts w:ascii="仿宋_GB2312" w:eastAsia="仿宋_GB2312" w:hAnsi="宋体" w:cs="宋体"/>
                <w:kern w:val="0"/>
                <w:sz w:val="32"/>
                <w:szCs w:val="32"/>
              </w:rPr>
            </w:pPr>
          </w:p>
        </w:tc>
      </w:tr>
    </w:tbl>
    <w:p w:rsidR="00BB5609" w:rsidRDefault="00BB5609">
      <w:pPr>
        <w:rPr>
          <w:rFonts w:ascii="仿宋_GB2312" w:eastAsia="仿宋_GB2312" w:hAnsi="宋体" w:cs="宋体"/>
          <w:kern w:val="0"/>
          <w:sz w:val="32"/>
          <w:szCs w:val="32"/>
        </w:rPr>
      </w:pPr>
    </w:p>
    <w:p w:rsidR="00BB5609" w:rsidRDefault="00BB5609">
      <w:pPr>
        <w:pStyle w:val="2"/>
      </w:pPr>
    </w:p>
    <w:sectPr w:rsidR="00BB5609" w:rsidSect="00BB5609">
      <w:pgSz w:w="16838" w:h="11906" w:orient="landscape"/>
      <w:pgMar w:top="1134" w:right="907" w:bottom="1134" w:left="907" w:header="851" w:footer="1588" w:gutter="0"/>
      <w:cols w:space="425"/>
      <w:docGrid w:linePitch="634" w:charSpace="-47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415" w:rsidRDefault="00856415" w:rsidP="00BB5609">
      <w:r>
        <w:separator/>
      </w:r>
    </w:p>
  </w:endnote>
  <w:endnote w:type="continuationSeparator" w:id="0">
    <w:p w:rsidR="00856415" w:rsidRDefault="00856415" w:rsidP="00BB5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09" w:rsidRDefault="00BB5609">
    <w:pPr>
      <w:pStyle w:val="aa"/>
      <w:framePr w:wrap="around" w:vAnchor="text" w:hAnchor="margin" w:xAlign="right" w:y="1"/>
      <w:rPr>
        <w:rStyle w:val="ae"/>
      </w:rPr>
    </w:pPr>
    <w:r>
      <w:rPr>
        <w:rStyle w:val="ae"/>
      </w:rPr>
      <w:fldChar w:fldCharType="begin"/>
    </w:r>
    <w:r w:rsidR="00856415">
      <w:rPr>
        <w:rStyle w:val="ae"/>
      </w:rPr>
      <w:instrText xml:space="preserve">PAGE  </w:instrText>
    </w:r>
    <w:r>
      <w:rPr>
        <w:rStyle w:val="ae"/>
      </w:rPr>
      <w:fldChar w:fldCharType="end"/>
    </w:r>
  </w:p>
  <w:p w:rsidR="00BB5609" w:rsidRDefault="00BB560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09" w:rsidRDefault="00856415">
    <w:pPr>
      <w:pStyle w:val="aa"/>
      <w:framePr w:wrap="around" w:vAnchor="text" w:hAnchor="page" w:x="9272" w:y="-2"/>
      <w:rPr>
        <w:rStyle w:val="ae"/>
        <w:rFonts w:ascii="宋体" w:hAnsi="宋体"/>
        <w:sz w:val="28"/>
        <w:szCs w:val="28"/>
      </w:rPr>
    </w:pPr>
    <w:r>
      <w:rPr>
        <w:rStyle w:val="ae"/>
        <w:rFonts w:ascii="宋体" w:hAnsi="宋体" w:hint="eastAsia"/>
        <w:sz w:val="28"/>
        <w:szCs w:val="28"/>
      </w:rPr>
      <w:t>—</w:t>
    </w:r>
    <w:r w:rsidR="00BB5609">
      <w:rPr>
        <w:rStyle w:val="ae"/>
        <w:rFonts w:ascii="宋体" w:hAnsi="宋体"/>
        <w:sz w:val="28"/>
        <w:szCs w:val="28"/>
      </w:rPr>
      <w:fldChar w:fldCharType="begin"/>
    </w:r>
    <w:r>
      <w:rPr>
        <w:rStyle w:val="ae"/>
        <w:rFonts w:ascii="宋体" w:hAnsi="宋体"/>
        <w:sz w:val="28"/>
        <w:szCs w:val="28"/>
      </w:rPr>
      <w:instrText xml:space="preserve">PAGE  </w:instrText>
    </w:r>
    <w:r w:rsidR="00BB5609">
      <w:rPr>
        <w:rStyle w:val="ae"/>
        <w:rFonts w:ascii="宋体" w:hAnsi="宋体"/>
        <w:sz w:val="28"/>
        <w:szCs w:val="28"/>
      </w:rPr>
      <w:fldChar w:fldCharType="separate"/>
    </w:r>
    <w:r w:rsidR="00E04FAC">
      <w:rPr>
        <w:rStyle w:val="ae"/>
        <w:rFonts w:ascii="宋体" w:hAnsi="宋体"/>
        <w:noProof/>
        <w:sz w:val="28"/>
        <w:szCs w:val="28"/>
      </w:rPr>
      <w:t>2</w:t>
    </w:r>
    <w:r w:rsidR="00BB5609">
      <w:rPr>
        <w:rStyle w:val="ae"/>
        <w:rFonts w:ascii="宋体" w:hAnsi="宋体"/>
        <w:sz w:val="28"/>
        <w:szCs w:val="28"/>
      </w:rPr>
      <w:fldChar w:fldCharType="end"/>
    </w:r>
    <w:r>
      <w:rPr>
        <w:rStyle w:val="ae"/>
        <w:rFonts w:ascii="宋体" w:hAnsi="宋体" w:hint="eastAsia"/>
        <w:sz w:val="28"/>
        <w:szCs w:val="28"/>
      </w:rPr>
      <w:t>—</w:t>
    </w:r>
  </w:p>
  <w:p w:rsidR="00BB5609" w:rsidRDefault="00BB560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415" w:rsidRDefault="00856415" w:rsidP="00BB5609">
      <w:r>
        <w:separator/>
      </w:r>
    </w:p>
  </w:footnote>
  <w:footnote w:type="continuationSeparator" w:id="0">
    <w:p w:rsidR="00856415" w:rsidRDefault="00856415" w:rsidP="00BB56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DEF8A"/>
    <w:multiLevelType w:val="singleLevel"/>
    <w:tmpl w:val="85DDEF8A"/>
    <w:lvl w:ilvl="0">
      <w:start w:val="1"/>
      <w:numFmt w:val="decimal"/>
      <w:suff w:val="space"/>
      <w:lvlText w:val="%1."/>
      <w:lvlJc w:val="left"/>
    </w:lvl>
  </w:abstractNum>
  <w:abstractNum w:abstractNumId="1">
    <w:nsid w:val="B7F5427C"/>
    <w:multiLevelType w:val="singleLevel"/>
    <w:tmpl w:val="B7F5427C"/>
    <w:lvl w:ilvl="0">
      <w:start w:val="1"/>
      <w:numFmt w:val="decimal"/>
      <w:suff w:val="space"/>
      <w:lvlText w:val="%1."/>
      <w:lvlJc w:val="left"/>
    </w:lvl>
  </w:abstractNum>
  <w:abstractNum w:abstractNumId="2">
    <w:nsid w:val="BF0754D2"/>
    <w:multiLevelType w:val="singleLevel"/>
    <w:tmpl w:val="BF0754D2"/>
    <w:lvl w:ilvl="0">
      <w:start w:val="1"/>
      <w:numFmt w:val="decimal"/>
      <w:suff w:val="space"/>
      <w:lvlText w:val="%1."/>
      <w:lvlJc w:val="left"/>
    </w:lvl>
  </w:abstractNum>
  <w:abstractNum w:abstractNumId="3">
    <w:nsid w:val="DFDE10FF"/>
    <w:multiLevelType w:val="singleLevel"/>
    <w:tmpl w:val="DFDE10FF"/>
    <w:lvl w:ilvl="0">
      <w:start w:val="1"/>
      <w:numFmt w:val="decimal"/>
      <w:suff w:val="space"/>
      <w:lvlText w:val="%1."/>
      <w:lvlJc w:val="left"/>
    </w:lvl>
  </w:abstractNum>
  <w:abstractNum w:abstractNumId="4">
    <w:nsid w:val="EFFE277D"/>
    <w:multiLevelType w:val="singleLevel"/>
    <w:tmpl w:val="EFFE277D"/>
    <w:lvl w:ilvl="0">
      <w:start w:val="1"/>
      <w:numFmt w:val="decimal"/>
      <w:suff w:val="space"/>
      <w:lvlText w:val="%1."/>
      <w:lvlJc w:val="left"/>
    </w:lvl>
  </w:abstractNum>
  <w:abstractNum w:abstractNumId="5">
    <w:nsid w:val="F35D7CFC"/>
    <w:multiLevelType w:val="singleLevel"/>
    <w:tmpl w:val="F35D7CFC"/>
    <w:lvl w:ilvl="0">
      <w:start w:val="1"/>
      <w:numFmt w:val="decimal"/>
      <w:lvlText w:val="%1."/>
      <w:lvlJc w:val="left"/>
      <w:pPr>
        <w:tabs>
          <w:tab w:val="left" w:pos="312"/>
        </w:tabs>
      </w:pPr>
    </w:lvl>
  </w:abstractNum>
  <w:abstractNum w:abstractNumId="6">
    <w:nsid w:val="FCFEE97E"/>
    <w:multiLevelType w:val="singleLevel"/>
    <w:tmpl w:val="FCFEE97E"/>
    <w:lvl w:ilvl="0">
      <w:start w:val="1"/>
      <w:numFmt w:val="decimal"/>
      <w:suff w:val="space"/>
      <w:lvlText w:val="%1."/>
      <w:lvlJc w:val="left"/>
    </w:lvl>
  </w:abstractNum>
  <w:abstractNum w:abstractNumId="7">
    <w:nsid w:val="FEDAE7DC"/>
    <w:multiLevelType w:val="singleLevel"/>
    <w:tmpl w:val="FEDAE7DC"/>
    <w:lvl w:ilvl="0">
      <w:start w:val="1"/>
      <w:numFmt w:val="decimal"/>
      <w:suff w:val="space"/>
      <w:lvlText w:val="%1."/>
      <w:lvlJc w:val="left"/>
    </w:lvl>
  </w:abstractNum>
  <w:abstractNum w:abstractNumId="8">
    <w:nsid w:val="FEDED5FA"/>
    <w:multiLevelType w:val="singleLevel"/>
    <w:tmpl w:val="FEDED5FA"/>
    <w:lvl w:ilvl="0">
      <w:start w:val="1"/>
      <w:numFmt w:val="decimal"/>
      <w:suff w:val="space"/>
      <w:lvlText w:val="%1."/>
      <w:lvlJc w:val="left"/>
    </w:lvl>
  </w:abstractNum>
  <w:abstractNum w:abstractNumId="9">
    <w:nsid w:val="3BE353D8"/>
    <w:multiLevelType w:val="singleLevel"/>
    <w:tmpl w:val="3BE353D8"/>
    <w:lvl w:ilvl="0">
      <w:start w:val="1"/>
      <w:numFmt w:val="decimal"/>
      <w:suff w:val="space"/>
      <w:lvlText w:val="%1."/>
      <w:lvlJc w:val="left"/>
    </w:lvl>
  </w:abstractNum>
  <w:abstractNum w:abstractNumId="10">
    <w:nsid w:val="6BEE3C38"/>
    <w:multiLevelType w:val="singleLevel"/>
    <w:tmpl w:val="6BEE3C38"/>
    <w:lvl w:ilvl="0">
      <w:start w:val="1"/>
      <w:numFmt w:val="decimal"/>
      <w:suff w:val="space"/>
      <w:lvlText w:val="%1."/>
      <w:lvlJc w:val="left"/>
    </w:lvl>
  </w:abstractNum>
  <w:num w:numId="1">
    <w:abstractNumId w:val="3"/>
  </w:num>
  <w:num w:numId="2">
    <w:abstractNumId w:val="4"/>
  </w:num>
  <w:num w:numId="3">
    <w:abstractNumId w:val="7"/>
  </w:num>
  <w:num w:numId="4">
    <w:abstractNumId w:val="10"/>
  </w:num>
  <w:num w:numId="5">
    <w:abstractNumId w:val="2"/>
  </w:num>
  <w:num w:numId="6">
    <w:abstractNumId w:val="1"/>
  </w:num>
  <w:num w:numId="7">
    <w:abstractNumId w:val="6"/>
  </w:num>
  <w:num w:numId="8">
    <w:abstractNumId w:val="0"/>
  </w:num>
  <w:num w:numId="9">
    <w:abstractNumId w:val="9"/>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420"/>
  <w:drawingGridHorizontalSpacing w:val="95"/>
  <w:drawingGridVerticalSpacing w:val="317"/>
  <w:doNotShadeFormData/>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8ED7C19A"/>
    <w:rsid w:val="8EEEF1E8"/>
    <w:rsid w:val="8F7E7D85"/>
    <w:rsid w:val="97BBDB9E"/>
    <w:rsid w:val="97FDE061"/>
    <w:rsid w:val="9B7F74AA"/>
    <w:rsid w:val="9BCF3212"/>
    <w:rsid w:val="9D1D3CE9"/>
    <w:rsid w:val="9EECD5E1"/>
    <w:rsid w:val="9EEF4458"/>
    <w:rsid w:val="9FD5BB96"/>
    <w:rsid w:val="9FD7768C"/>
    <w:rsid w:val="9FEF9D75"/>
    <w:rsid w:val="9FF7D87B"/>
    <w:rsid w:val="9FFF9EED"/>
    <w:rsid w:val="A38E863A"/>
    <w:rsid w:val="A57EDA5E"/>
    <w:rsid w:val="A9DBD770"/>
    <w:rsid w:val="AAFD4DA8"/>
    <w:rsid w:val="AB1F4437"/>
    <w:rsid w:val="ABBFA497"/>
    <w:rsid w:val="ABC79617"/>
    <w:rsid w:val="ABFE4843"/>
    <w:rsid w:val="AD970582"/>
    <w:rsid w:val="ADEAB15D"/>
    <w:rsid w:val="AF6CC4AE"/>
    <w:rsid w:val="AFD7123F"/>
    <w:rsid w:val="AFEA9A4C"/>
    <w:rsid w:val="B33C0D29"/>
    <w:rsid w:val="B3F148B5"/>
    <w:rsid w:val="B5A574A9"/>
    <w:rsid w:val="B5B576AC"/>
    <w:rsid w:val="B69BA5DD"/>
    <w:rsid w:val="B763EBBC"/>
    <w:rsid w:val="B76EFA11"/>
    <w:rsid w:val="B7EDC966"/>
    <w:rsid w:val="B7EF1DD8"/>
    <w:rsid w:val="B7F386E3"/>
    <w:rsid w:val="B7FC70DB"/>
    <w:rsid w:val="B7FFB16E"/>
    <w:rsid w:val="B7FFD648"/>
    <w:rsid w:val="B9FF7F8E"/>
    <w:rsid w:val="BAEE8A21"/>
    <w:rsid w:val="BAEF907E"/>
    <w:rsid w:val="BBEFF16C"/>
    <w:rsid w:val="BD3F42D7"/>
    <w:rsid w:val="BD7F915C"/>
    <w:rsid w:val="BDBD2207"/>
    <w:rsid w:val="BDFFAC50"/>
    <w:rsid w:val="BE16CC4E"/>
    <w:rsid w:val="BE3BE464"/>
    <w:rsid w:val="BE5F612F"/>
    <w:rsid w:val="BEB746B8"/>
    <w:rsid w:val="BEBB3B93"/>
    <w:rsid w:val="BEDE62FB"/>
    <w:rsid w:val="BEFD8481"/>
    <w:rsid w:val="BF7F3043"/>
    <w:rsid w:val="BFB3220D"/>
    <w:rsid w:val="BFB71D93"/>
    <w:rsid w:val="BFBBE20F"/>
    <w:rsid w:val="BFED66DB"/>
    <w:rsid w:val="BFFB5546"/>
    <w:rsid w:val="BFFFD7C6"/>
    <w:rsid w:val="C22D1432"/>
    <w:rsid w:val="CD3FEDD1"/>
    <w:rsid w:val="CD43FCA8"/>
    <w:rsid w:val="CDE3ACC7"/>
    <w:rsid w:val="CEEF2283"/>
    <w:rsid w:val="CFB765EE"/>
    <w:rsid w:val="CFFD05AF"/>
    <w:rsid w:val="CFFF87B9"/>
    <w:rsid w:val="CFFFD98E"/>
    <w:rsid w:val="D3AF74CA"/>
    <w:rsid w:val="D5E8B31C"/>
    <w:rsid w:val="D5E8D377"/>
    <w:rsid w:val="D67F4E7E"/>
    <w:rsid w:val="D787430D"/>
    <w:rsid w:val="D79D7F56"/>
    <w:rsid w:val="D7EBD1A5"/>
    <w:rsid w:val="D7FDE049"/>
    <w:rsid w:val="DADB344B"/>
    <w:rsid w:val="DAFDC301"/>
    <w:rsid w:val="DB370689"/>
    <w:rsid w:val="DB3F8FB7"/>
    <w:rsid w:val="DB5D723C"/>
    <w:rsid w:val="DB6FB61A"/>
    <w:rsid w:val="DB73D7DF"/>
    <w:rsid w:val="DB7920D3"/>
    <w:rsid w:val="DBEAF5C3"/>
    <w:rsid w:val="DBEAFEFE"/>
    <w:rsid w:val="DDFF957E"/>
    <w:rsid w:val="DE6F166E"/>
    <w:rsid w:val="DE7EE9F8"/>
    <w:rsid w:val="DEED798E"/>
    <w:rsid w:val="DEF5439C"/>
    <w:rsid w:val="DEF773E0"/>
    <w:rsid w:val="DEFFF55F"/>
    <w:rsid w:val="DF2C3AB6"/>
    <w:rsid w:val="DF758D7C"/>
    <w:rsid w:val="DF7DECCB"/>
    <w:rsid w:val="DF7FB8EA"/>
    <w:rsid w:val="DFAFBA94"/>
    <w:rsid w:val="DFBF3DB0"/>
    <w:rsid w:val="DFBFB69D"/>
    <w:rsid w:val="DFDF25CB"/>
    <w:rsid w:val="DFE71C10"/>
    <w:rsid w:val="DFE734D9"/>
    <w:rsid w:val="DFF7BB33"/>
    <w:rsid w:val="DFF7D1B1"/>
    <w:rsid w:val="DFFA2D74"/>
    <w:rsid w:val="DFFDA77F"/>
    <w:rsid w:val="DFFF0F8B"/>
    <w:rsid w:val="DFFF1FED"/>
    <w:rsid w:val="E1F7CD63"/>
    <w:rsid w:val="E2FF1653"/>
    <w:rsid w:val="E385F030"/>
    <w:rsid w:val="E5B5433D"/>
    <w:rsid w:val="E5D8E41E"/>
    <w:rsid w:val="E6E3C5F0"/>
    <w:rsid w:val="E6FF1BD9"/>
    <w:rsid w:val="E779E75A"/>
    <w:rsid w:val="E79D9FE2"/>
    <w:rsid w:val="E7CFD029"/>
    <w:rsid w:val="E7FF9A1A"/>
    <w:rsid w:val="E9B838B1"/>
    <w:rsid w:val="E9D78029"/>
    <w:rsid w:val="E9FCF86D"/>
    <w:rsid w:val="E9FD3D14"/>
    <w:rsid w:val="E9FEB65B"/>
    <w:rsid w:val="EAB7969D"/>
    <w:rsid w:val="EAF627E0"/>
    <w:rsid w:val="EB7781B6"/>
    <w:rsid w:val="EBABBC6B"/>
    <w:rsid w:val="ED457A82"/>
    <w:rsid w:val="EDFF379D"/>
    <w:rsid w:val="EE1E7BE7"/>
    <w:rsid w:val="EE8E1C73"/>
    <w:rsid w:val="EEE7829C"/>
    <w:rsid w:val="EEF3B7B9"/>
    <w:rsid w:val="EEFCD448"/>
    <w:rsid w:val="EF780C29"/>
    <w:rsid w:val="EFB747A0"/>
    <w:rsid w:val="EFBFE406"/>
    <w:rsid w:val="EFDDE47A"/>
    <w:rsid w:val="EFDEB539"/>
    <w:rsid w:val="EFE6ECB7"/>
    <w:rsid w:val="EFF934BE"/>
    <w:rsid w:val="EFFDB996"/>
    <w:rsid w:val="EFFF9B30"/>
    <w:rsid w:val="F0F94EE3"/>
    <w:rsid w:val="F0FB4779"/>
    <w:rsid w:val="F1BFDF14"/>
    <w:rsid w:val="F1FFB93C"/>
    <w:rsid w:val="F2FF12B4"/>
    <w:rsid w:val="F36F20A8"/>
    <w:rsid w:val="F3762F20"/>
    <w:rsid w:val="F3BE45FB"/>
    <w:rsid w:val="F3ED729F"/>
    <w:rsid w:val="F3F2A0D1"/>
    <w:rsid w:val="F4B95111"/>
    <w:rsid w:val="F57F4DA8"/>
    <w:rsid w:val="F5BDD1EE"/>
    <w:rsid w:val="F5CF8F43"/>
    <w:rsid w:val="F5F58577"/>
    <w:rsid w:val="F5FE5C2F"/>
    <w:rsid w:val="F6BF00C6"/>
    <w:rsid w:val="F6F5656B"/>
    <w:rsid w:val="F77570B5"/>
    <w:rsid w:val="F7BEC53E"/>
    <w:rsid w:val="F7CFDD56"/>
    <w:rsid w:val="F7D72319"/>
    <w:rsid w:val="F7D9F7D4"/>
    <w:rsid w:val="F7F6422D"/>
    <w:rsid w:val="F7FE194B"/>
    <w:rsid w:val="F7FF14E5"/>
    <w:rsid w:val="F7FF49A9"/>
    <w:rsid w:val="F83DD696"/>
    <w:rsid w:val="F8F4F377"/>
    <w:rsid w:val="F967DB1B"/>
    <w:rsid w:val="F9AF55C0"/>
    <w:rsid w:val="F9F6BA4E"/>
    <w:rsid w:val="FA3F6127"/>
    <w:rsid w:val="FA7AB7E2"/>
    <w:rsid w:val="FA7D18E6"/>
    <w:rsid w:val="FAAEE65C"/>
    <w:rsid w:val="FACF824A"/>
    <w:rsid w:val="FAF7D8F9"/>
    <w:rsid w:val="FB5DC626"/>
    <w:rsid w:val="FB9D1143"/>
    <w:rsid w:val="FBBB2238"/>
    <w:rsid w:val="FBBFFE80"/>
    <w:rsid w:val="FBFB84EF"/>
    <w:rsid w:val="FBFBF83A"/>
    <w:rsid w:val="FBFD0BF4"/>
    <w:rsid w:val="FBFD7869"/>
    <w:rsid w:val="FBFD8001"/>
    <w:rsid w:val="FC5FD9DF"/>
    <w:rsid w:val="FCFF8C19"/>
    <w:rsid w:val="FD2FA174"/>
    <w:rsid w:val="FD4FBB59"/>
    <w:rsid w:val="FD5C5889"/>
    <w:rsid w:val="FD6F0E90"/>
    <w:rsid w:val="FD764F83"/>
    <w:rsid w:val="FDF3BDC8"/>
    <w:rsid w:val="FDF7CEDC"/>
    <w:rsid w:val="FDFB1A6C"/>
    <w:rsid w:val="FDFF3652"/>
    <w:rsid w:val="FE2F9DC7"/>
    <w:rsid w:val="FE3DA7DA"/>
    <w:rsid w:val="FE3FEC7B"/>
    <w:rsid w:val="FE5F61A1"/>
    <w:rsid w:val="FEAF6FD6"/>
    <w:rsid w:val="FED6F92A"/>
    <w:rsid w:val="FEE79552"/>
    <w:rsid w:val="FEFA9585"/>
    <w:rsid w:val="FEFF7496"/>
    <w:rsid w:val="FEFF7F8E"/>
    <w:rsid w:val="FEFFA731"/>
    <w:rsid w:val="FF5B3711"/>
    <w:rsid w:val="FF5D1C8A"/>
    <w:rsid w:val="FF5FC543"/>
    <w:rsid w:val="FF776516"/>
    <w:rsid w:val="FF77B982"/>
    <w:rsid w:val="FF7CDF6E"/>
    <w:rsid w:val="FF7D304A"/>
    <w:rsid w:val="FF7E54BA"/>
    <w:rsid w:val="FF7FE4B1"/>
    <w:rsid w:val="FF7FF532"/>
    <w:rsid w:val="FF9F4B0B"/>
    <w:rsid w:val="FF9F5B82"/>
    <w:rsid w:val="FFAB6C8F"/>
    <w:rsid w:val="FFBF6300"/>
    <w:rsid w:val="FFD714EB"/>
    <w:rsid w:val="FFDD0FCC"/>
    <w:rsid w:val="FFDFBB40"/>
    <w:rsid w:val="FFEF91AF"/>
    <w:rsid w:val="FFEFC1C4"/>
    <w:rsid w:val="FFF7028F"/>
    <w:rsid w:val="FFF7B7CB"/>
    <w:rsid w:val="FFF7F70D"/>
    <w:rsid w:val="FFF9EC50"/>
    <w:rsid w:val="FFFA217D"/>
    <w:rsid w:val="FFFB8178"/>
    <w:rsid w:val="FFFBB370"/>
    <w:rsid w:val="FFFC6607"/>
    <w:rsid w:val="FFFCC141"/>
    <w:rsid w:val="FFFDDEAA"/>
    <w:rsid w:val="FFFEFA9C"/>
    <w:rsid w:val="FFFF24A9"/>
    <w:rsid w:val="FFFFA4D8"/>
    <w:rsid w:val="FFFFB5C8"/>
    <w:rsid w:val="FFFFCA51"/>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453A"/>
    <w:rsid w:val="00034EDC"/>
    <w:rsid w:val="0003507E"/>
    <w:rsid w:val="000359CB"/>
    <w:rsid w:val="00036DD4"/>
    <w:rsid w:val="000371E8"/>
    <w:rsid w:val="00037A76"/>
    <w:rsid w:val="00040932"/>
    <w:rsid w:val="00041ECA"/>
    <w:rsid w:val="000422D1"/>
    <w:rsid w:val="00043B39"/>
    <w:rsid w:val="00044A3F"/>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91D98"/>
    <w:rsid w:val="00092D48"/>
    <w:rsid w:val="00093B38"/>
    <w:rsid w:val="00095D6A"/>
    <w:rsid w:val="00096441"/>
    <w:rsid w:val="00096C2B"/>
    <w:rsid w:val="000A18DD"/>
    <w:rsid w:val="000A2CEE"/>
    <w:rsid w:val="000A3D61"/>
    <w:rsid w:val="000A56A0"/>
    <w:rsid w:val="000B6F92"/>
    <w:rsid w:val="000C0C42"/>
    <w:rsid w:val="000C1EF5"/>
    <w:rsid w:val="000C38D1"/>
    <w:rsid w:val="000C4A66"/>
    <w:rsid w:val="000C55B6"/>
    <w:rsid w:val="000C6D01"/>
    <w:rsid w:val="000C77DA"/>
    <w:rsid w:val="000D17BB"/>
    <w:rsid w:val="000D2514"/>
    <w:rsid w:val="000D297F"/>
    <w:rsid w:val="000D30FA"/>
    <w:rsid w:val="000D3519"/>
    <w:rsid w:val="000D47E9"/>
    <w:rsid w:val="000D51DB"/>
    <w:rsid w:val="000D6892"/>
    <w:rsid w:val="000E12BF"/>
    <w:rsid w:val="000E2734"/>
    <w:rsid w:val="000E296C"/>
    <w:rsid w:val="000E310B"/>
    <w:rsid w:val="000E3A5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78ED"/>
    <w:rsid w:val="00110AD3"/>
    <w:rsid w:val="00111374"/>
    <w:rsid w:val="00111BB8"/>
    <w:rsid w:val="00112812"/>
    <w:rsid w:val="00113928"/>
    <w:rsid w:val="00114B94"/>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212A"/>
    <w:rsid w:val="0013300A"/>
    <w:rsid w:val="00136553"/>
    <w:rsid w:val="0013675B"/>
    <w:rsid w:val="00137033"/>
    <w:rsid w:val="001370BC"/>
    <w:rsid w:val="00137836"/>
    <w:rsid w:val="00137CDD"/>
    <w:rsid w:val="00140ECC"/>
    <w:rsid w:val="0014181D"/>
    <w:rsid w:val="00141F33"/>
    <w:rsid w:val="001449F3"/>
    <w:rsid w:val="001453DE"/>
    <w:rsid w:val="00145BEE"/>
    <w:rsid w:val="0014640C"/>
    <w:rsid w:val="001471D8"/>
    <w:rsid w:val="001478D6"/>
    <w:rsid w:val="00152EAA"/>
    <w:rsid w:val="00153F44"/>
    <w:rsid w:val="001547DC"/>
    <w:rsid w:val="001553E4"/>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DB5"/>
    <w:rsid w:val="001B4C7A"/>
    <w:rsid w:val="001B61E0"/>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306F9"/>
    <w:rsid w:val="00232F51"/>
    <w:rsid w:val="002334E1"/>
    <w:rsid w:val="0023357C"/>
    <w:rsid w:val="0023423F"/>
    <w:rsid w:val="0023669A"/>
    <w:rsid w:val="0023672C"/>
    <w:rsid w:val="002370E4"/>
    <w:rsid w:val="002375A5"/>
    <w:rsid w:val="00240324"/>
    <w:rsid w:val="00242DF5"/>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543B"/>
    <w:rsid w:val="004A5799"/>
    <w:rsid w:val="004A6539"/>
    <w:rsid w:val="004A6620"/>
    <w:rsid w:val="004A6C4B"/>
    <w:rsid w:val="004A6D51"/>
    <w:rsid w:val="004A7164"/>
    <w:rsid w:val="004A76E1"/>
    <w:rsid w:val="004B0E08"/>
    <w:rsid w:val="004B109F"/>
    <w:rsid w:val="004B207E"/>
    <w:rsid w:val="004B2576"/>
    <w:rsid w:val="004B3321"/>
    <w:rsid w:val="004B3367"/>
    <w:rsid w:val="004B3D6D"/>
    <w:rsid w:val="004B4C0D"/>
    <w:rsid w:val="004B6A4E"/>
    <w:rsid w:val="004C0F37"/>
    <w:rsid w:val="004C1984"/>
    <w:rsid w:val="004C3663"/>
    <w:rsid w:val="004C474D"/>
    <w:rsid w:val="004C4AC7"/>
    <w:rsid w:val="004C510F"/>
    <w:rsid w:val="004C6EFC"/>
    <w:rsid w:val="004C7AA4"/>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32CE"/>
    <w:rsid w:val="004F33B0"/>
    <w:rsid w:val="004F3DB1"/>
    <w:rsid w:val="004F483A"/>
    <w:rsid w:val="004F55EA"/>
    <w:rsid w:val="004F7BD0"/>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854"/>
    <w:rsid w:val="005F4988"/>
    <w:rsid w:val="005F59E4"/>
    <w:rsid w:val="005F5A52"/>
    <w:rsid w:val="005F5E67"/>
    <w:rsid w:val="005F6507"/>
    <w:rsid w:val="005F7309"/>
    <w:rsid w:val="005F76F5"/>
    <w:rsid w:val="00601DAD"/>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3187D"/>
    <w:rsid w:val="00632A91"/>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43A6"/>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6169"/>
    <w:rsid w:val="00700192"/>
    <w:rsid w:val="007009DD"/>
    <w:rsid w:val="007045EC"/>
    <w:rsid w:val="00705FE7"/>
    <w:rsid w:val="00706D7C"/>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3D82"/>
    <w:rsid w:val="00735F63"/>
    <w:rsid w:val="0073604B"/>
    <w:rsid w:val="00736D1C"/>
    <w:rsid w:val="007405D3"/>
    <w:rsid w:val="0074159F"/>
    <w:rsid w:val="00741932"/>
    <w:rsid w:val="00742201"/>
    <w:rsid w:val="00743844"/>
    <w:rsid w:val="00744466"/>
    <w:rsid w:val="00745BBB"/>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AE6"/>
    <w:rsid w:val="007A3F3D"/>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6415"/>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75E"/>
    <w:rsid w:val="00912407"/>
    <w:rsid w:val="00914350"/>
    <w:rsid w:val="009152C3"/>
    <w:rsid w:val="00915E41"/>
    <w:rsid w:val="009164DD"/>
    <w:rsid w:val="00916B38"/>
    <w:rsid w:val="00921CCA"/>
    <w:rsid w:val="00922CE0"/>
    <w:rsid w:val="00922E64"/>
    <w:rsid w:val="00923699"/>
    <w:rsid w:val="00923C88"/>
    <w:rsid w:val="0092443E"/>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65D6"/>
    <w:rsid w:val="00AB66E1"/>
    <w:rsid w:val="00AB7EAE"/>
    <w:rsid w:val="00AB7EE0"/>
    <w:rsid w:val="00AC0F5F"/>
    <w:rsid w:val="00AC2067"/>
    <w:rsid w:val="00AC31EB"/>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31FF5"/>
    <w:rsid w:val="00B323C5"/>
    <w:rsid w:val="00B32B5C"/>
    <w:rsid w:val="00B33EF0"/>
    <w:rsid w:val="00B34A76"/>
    <w:rsid w:val="00B34C81"/>
    <w:rsid w:val="00B3698B"/>
    <w:rsid w:val="00B37C3A"/>
    <w:rsid w:val="00B41448"/>
    <w:rsid w:val="00B418E8"/>
    <w:rsid w:val="00B42733"/>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3A30"/>
    <w:rsid w:val="00B6487C"/>
    <w:rsid w:val="00B65690"/>
    <w:rsid w:val="00B669E8"/>
    <w:rsid w:val="00B67112"/>
    <w:rsid w:val="00B673B0"/>
    <w:rsid w:val="00B73BEC"/>
    <w:rsid w:val="00B75096"/>
    <w:rsid w:val="00B75593"/>
    <w:rsid w:val="00B758B6"/>
    <w:rsid w:val="00B77283"/>
    <w:rsid w:val="00B8080B"/>
    <w:rsid w:val="00B81A21"/>
    <w:rsid w:val="00B81DF3"/>
    <w:rsid w:val="00B85675"/>
    <w:rsid w:val="00B85FDB"/>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609"/>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24DC"/>
    <w:rsid w:val="00D427D7"/>
    <w:rsid w:val="00D45CC2"/>
    <w:rsid w:val="00D45D87"/>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5EF0"/>
    <w:rsid w:val="00D7221E"/>
    <w:rsid w:val="00D72B1C"/>
    <w:rsid w:val="00D72C46"/>
    <w:rsid w:val="00D73185"/>
    <w:rsid w:val="00D73A3E"/>
    <w:rsid w:val="00D74239"/>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4FAC"/>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3517"/>
    <w:rsid w:val="00E43BFA"/>
    <w:rsid w:val="00E43CFF"/>
    <w:rsid w:val="00E43EA2"/>
    <w:rsid w:val="00E45008"/>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2CF8"/>
    <w:rsid w:val="00E83DEF"/>
    <w:rsid w:val="00E84EE3"/>
    <w:rsid w:val="00E84F84"/>
    <w:rsid w:val="00E85F5E"/>
    <w:rsid w:val="00E87CC8"/>
    <w:rsid w:val="00E87EBB"/>
    <w:rsid w:val="00E91E03"/>
    <w:rsid w:val="00E92A6B"/>
    <w:rsid w:val="00E92E84"/>
    <w:rsid w:val="00E931A5"/>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702D6"/>
    <w:rsid w:val="00F70F63"/>
    <w:rsid w:val="00F70FA8"/>
    <w:rsid w:val="00F71742"/>
    <w:rsid w:val="00F723D1"/>
    <w:rsid w:val="00F73C67"/>
    <w:rsid w:val="00F74CC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6CEF"/>
    <w:rsid w:val="00FF20FF"/>
    <w:rsid w:val="00FF23C4"/>
    <w:rsid w:val="00FF25AF"/>
    <w:rsid w:val="00FF500A"/>
    <w:rsid w:val="00FF60AD"/>
    <w:rsid w:val="00FF6435"/>
    <w:rsid w:val="01DF27A1"/>
    <w:rsid w:val="0A0D460E"/>
    <w:rsid w:val="0AEF46DA"/>
    <w:rsid w:val="0B9F92F6"/>
    <w:rsid w:val="0FBFF7C9"/>
    <w:rsid w:val="0FC138D0"/>
    <w:rsid w:val="15BFBDD0"/>
    <w:rsid w:val="15D74C1C"/>
    <w:rsid w:val="15FF6BF6"/>
    <w:rsid w:val="17CEEBA9"/>
    <w:rsid w:val="17FFDA05"/>
    <w:rsid w:val="1B7D324B"/>
    <w:rsid w:val="1BEF7657"/>
    <w:rsid w:val="1BF3C56E"/>
    <w:rsid w:val="1BFE9E91"/>
    <w:rsid w:val="1C0F2D2D"/>
    <w:rsid w:val="1CDEA6F5"/>
    <w:rsid w:val="1D56F24F"/>
    <w:rsid w:val="1D916302"/>
    <w:rsid w:val="1DF7C2DA"/>
    <w:rsid w:val="1ECEB824"/>
    <w:rsid w:val="1F56FFA1"/>
    <w:rsid w:val="1FA61EEB"/>
    <w:rsid w:val="261563B9"/>
    <w:rsid w:val="271E9C29"/>
    <w:rsid w:val="27C70235"/>
    <w:rsid w:val="27D30408"/>
    <w:rsid w:val="2AB6E85B"/>
    <w:rsid w:val="2D9E7B63"/>
    <w:rsid w:val="2F5C8A5E"/>
    <w:rsid w:val="2F776DEB"/>
    <w:rsid w:val="2FB7E173"/>
    <w:rsid w:val="2FBD937F"/>
    <w:rsid w:val="2FE1EA2D"/>
    <w:rsid w:val="2FF78CBA"/>
    <w:rsid w:val="2FFF1423"/>
    <w:rsid w:val="335FA238"/>
    <w:rsid w:val="337FEAF9"/>
    <w:rsid w:val="375EA094"/>
    <w:rsid w:val="379234A4"/>
    <w:rsid w:val="37BFE79D"/>
    <w:rsid w:val="37DF2DD6"/>
    <w:rsid w:val="3AB89792"/>
    <w:rsid w:val="3AEF7D57"/>
    <w:rsid w:val="3AF9CD34"/>
    <w:rsid w:val="3AFF2AC7"/>
    <w:rsid w:val="3B4CE5B0"/>
    <w:rsid w:val="3B7F89B9"/>
    <w:rsid w:val="3BB1D3AC"/>
    <w:rsid w:val="3BCF19F8"/>
    <w:rsid w:val="3BFA26FF"/>
    <w:rsid w:val="3BFBF558"/>
    <w:rsid w:val="3D1D3248"/>
    <w:rsid w:val="3D3B3702"/>
    <w:rsid w:val="3D7E3DA3"/>
    <w:rsid w:val="3DEFACC2"/>
    <w:rsid w:val="3E6C5DD9"/>
    <w:rsid w:val="3EB0A816"/>
    <w:rsid w:val="3F36279F"/>
    <w:rsid w:val="3F800E58"/>
    <w:rsid w:val="3F8CBFBD"/>
    <w:rsid w:val="3FDDEA02"/>
    <w:rsid w:val="3FE9E51A"/>
    <w:rsid w:val="3FEF1047"/>
    <w:rsid w:val="3FEF1726"/>
    <w:rsid w:val="3FFABA1D"/>
    <w:rsid w:val="42B2E90B"/>
    <w:rsid w:val="43EFAB43"/>
    <w:rsid w:val="45D16686"/>
    <w:rsid w:val="47BA6DDE"/>
    <w:rsid w:val="47FFB319"/>
    <w:rsid w:val="4BFFB7B1"/>
    <w:rsid w:val="4C9630E6"/>
    <w:rsid w:val="4D796D4B"/>
    <w:rsid w:val="4DA78014"/>
    <w:rsid w:val="4E9D1594"/>
    <w:rsid w:val="4EFFCC04"/>
    <w:rsid w:val="4FAB1773"/>
    <w:rsid w:val="4FFB8451"/>
    <w:rsid w:val="51624E8A"/>
    <w:rsid w:val="53E7DABE"/>
    <w:rsid w:val="555BA0AF"/>
    <w:rsid w:val="557F36C1"/>
    <w:rsid w:val="567F53D9"/>
    <w:rsid w:val="576E940A"/>
    <w:rsid w:val="57AFC138"/>
    <w:rsid w:val="57DBE7AC"/>
    <w:rsid w:val="594F9F96"/>
    <w:rsid w:val="599FD232"/>
    <w:rsid w:val="59CD9A52"/>
    <w:rsid w:val="5B3336B2"/>
    <w:rsid w:val="5BD7D220"/>
    <w:rsid w:val="5BF3A74E"/>
    <w:rsid w:val="5BF8AA04"/>
    <w:rsid w:val="5BFC5027"/>
    <w:rsid w:val="5BFD3CB7"/>
    <w:rsid w:val="5C6FBA19"/>
    <w:rsid w:val="5D8CAEE6"/>
    <w:rsid w:val="5DBF23B5"/>
    <w:rsid w:val="5DF7A785"/>
    <w:rsid w:val="5EBE7485"/>
    <w:rsid w:val="5EF7A60A"/>
    <w:rsid w:val="5EFEADE1"/>
    <w:rsid w:val="5F1F1CEB"/>
    <w:rsid w:val="5F3F32A1"/>
    <w:rsid w:val="5F3F4069"/>
    <w:rsid w:val="5F7D9EDD"/>
    <w:rsid w:val="5F7E2721"/>
    <w:rsid w:val="5FAA78F5"/>
    <w:rsid w:val="5FEB83AD"/>
    <w:rsid w:val="5FEF519A"/>
    <w:rsid w:val="5FF980EC"/>
    <w:rsid w:val="5FF98146"/>
    <w:rsid w:val="5FFBE073"/>
    <w:rsid w:val="5FFDD2DA"/>
    <w:rsid w:val="62C73DF1"/>
    <w:rsid w:val="638377A8"/>
    <w:rsid w:val="65C37738"/>
    <w:rsid w:val="677DC604"/>
    <w:rsid w:val="67CE9F02"/>
    <w:rsid w:val="67DE850A"/>
    <w:rsid w:val="67EAE887"/>
    <w:rsid w:val="694D1DDC"/>
    <w:rsid w:val="69FE0A5F"/>
    <w:rsid w:val="6BE73003"/>
    <w:rsid w:val="6BFD7552"/>
    <w:rsid w:val="6CBB95F6"/>
    <w:rsid w:val="6CFEDE13"/>
    <w:rsid w:val="6D57DC9A"/>
    <w:rsid w:val="6D6E17C5"/>
    <w:rsid w:val="6DFF8FE4"/>
    <w:rsid w:val="6E4E3658"/>
    <w:rsid w:val="6E5969EA"/>
    <w:rsid w:val="6EBBEFC4"/>
    <w:rsid w:val="6EEF3DBB"/>
    <w:rsid w:val="6EF7BA2F"/>
    <w:rsid w:val="6EFCACF4"/>
    <w:rsid w:val="6F5ECC87"/>
    <w:rsid w:val="6F7E0090"/>
    <w:rsid w:val="6FA58BCC"/>
    <w:rsid w:val="6FBF8E07"/>
    <w:rsid w:val="6FDEFEF9"/>
    <w:rsid w:val="6FE644E1"/>
    <w:rsid w:val="7077A43F"/>
    <w:rsid w:val="70FBCB2C"/>
    <w:rsid w:val="717DD7B3"/>
    <w:rsid w:val="71884B08"/>
    <w:rsid w:val="71EF1ABB"/>
    <w:rsid w:val="737B0ED8"/>
    <w:rsid w:val="73ED6581"/>
    <w:rsid w:val="73F67713"/>
    <w:rsid w:val="7474F750"/>
    <w:rsid w:val="74D487E0"/>
    <w:rsid w:val="75BBBC97"/>
    <w:rsid w:val="75C441C0"/>
    <w:rsid w:val="75F6C1F4"/>
    <w:rsid w:val="763FED94"/>
    <w:rsid w:val="76BB9CA5"/>
    <w:rsid w:val="76FD369E"/>
    <w:rsid w:val="775F8ADC"/>
    <w:rsid w:val="776EFD4D"/>
    <w:rsid w:val="77D0BF8E"/>
    <w:rsid w:val="77DB4BD1"/>
    <w:rsid w:val="77F26746"/>
    <w:rsid w:val="77F58A90"/>
    <w:rsid w:val="77F7F1BE"/>
    <w:rsid w:val="77F95BD2"/>
    <w:rsid w:val="77FE7B4F"/>
    <w:rsid w:val="78FBA2ED"/>
    <w:rsid w:val="78FD27C7"/>
    <w:rsid w:val="78FE5A63"/>
    <w:rsid w:val="795F75BD"/>
    <w:rsid w:val="798FDD30"/>
    <w:rsid w:val="79F11DD0"/>
    <w:rsid w:val="79F346E7"/>
    <w:rsid w:val="7AB7FBA4"/>
    <w:rsid w:val="7AF943E5"/>
    <w:rsid w:val="7B15E767"/>
    <w:rsid w:val="7B5E6D67"/>
    <w:rsid w:val="7B7D0951"/>
    <w:rsid w:val="7B7F93E2"/>
    <w:rsid w:val="7B7FBFEB"/>
    <w:rsid w:val="7BBA1DF7"/>
    <w:rsid w:val="7BBB13C9"/>
    <w:rsid w:val="7BBF1625"/>
    <w:rsid w:val="7BD734A3"/>
    <w:rsid w:val="7BE44CF8"/>
    <w:rsid w:val="7BEA6A05"/>
    <w:rsid w:val="7BF3BF39"/>
    <w:rsid w:val="7BF5B9F7"/>
    <w:rsid w:val="7BF70AB0"/>
    <w:rsid w:val="7BF767AD"/>
    <w:rsid w:val="7BFE72B7"/>
    <w:rsid w:val="7BFEEFEC"/>
    <w:rsid w:val="7D1F3A6B"/>
    <w:rsid w:val="7D7F7F4D"/>
    <w:rsid w:val="7DBDC376"/>
    <w:rsid w:val="7DBFBEF4"/>
    <w:rsid w:val="7DC76ECF"/>
    <w:rsid w:val="7DCCA112"/>
    <w:rsid w:val="7DDF9BC5"/>
    <w:rsid w:val="7DEB9A91"/>
    <w:rsid w:val="7DEFE159"/>
    <w:rsid w:val="7DF5F05D"/>
    <w:rsid w:val="7DF790F9"/>
    <w:rsid w:val="7DF9B896"/>
    <w:rsid w:val="7DFA7BD2"/>
    <w:rsid w:val="7DFB7837"/>
    <w:rsid w:val="7DFE5EBD"/>
    <w:rsid w:val="7DFFE009"/>
    <w:rsid w:val="7E131720"/>
    <w:rsid w:val="7E5FDE9C"/>
    <w:rsid w:val="7EAD171A"/>
    <w:rsid w:val="7EBA6A5F"/>
    <w:rsid w:val="7EDF0B49"/>
    <w:rsid w:val="7EEE9E16"/>
    <w:rsid w:val="7EF2E440"/>
    <w:rsid w:val="7EF34A6F"/>
    <w:rsid w:val="7EFF1433"/>
    <w:rsid w:val="7EFFCE13"/>
    <w:rsid w:val="7F181360"/>
    <w:rsid w:val="7F2DF10F"/>
    <w:rsid w:val="7F37D14E"/>
    <w:rsid w:val="7F3FBDFD"/>
    <w:rsid w:val="7F5D4CA1"/>
    <w:rsid w:val="7F66564B"/>
    <w:rsid w:val="7F759B80"/>
    <w:rsid w:val="7F7E44AA"/>
    <w:rsid w:val="7F7FE757"/>
    <w:rsid w:val="7F7FEA65"/>
    <w:rsid w:val="7F8DE414"/>
    <w:rsid w:val="7F979FD3"/>
    <w:rsid w:val="7F9A9519"/>
    <w:rsid w:val="7F9BBFCF"/>
    <w:rsid w:val="7FAF0973"/>
    <w:rsid w:val="7FBC285B"/>
    <w:rsid w:val="7FBF0F57"/>
    <w:rsid w:val="7FBF1CE7"/>
    <w:rsid w:val="7FBFE2FD"/>
    <w:rsid w:val="7FD500EF"/>
    <w:rsid w:val="7FD5DB77"/>
    <w:rsid w:val="7FD71EF4"/>
    <w:rsid w:val="7FDDDA05"/>
    <w:rsid w:val="7FDF62F6"/>
    <w:rsid w:val="7FE7D156"/>
    <w:rsid w:val="7FED05D8"/>
    <w:rsid w:val="7FEEEFED"/>
    <w:rsid w:val="7FEFE316"/>
    <w:rsid w:val="7FF3C790"/>
    <w:rsid w:val="7FF58604"/>
    <w:rsid w:val="7FF7AD73"/>
    <w:rsid w:val="7FF95C95"/>
    <w:rsid w:val="7FFB0B36"/>
    <w:rsid w:val="7FFBB955"/>
    <w:rsid w:val="7FFEDE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semiHidden="0" w:uiPriority="39" w:unhideWhenUsed="0" w:qFormat="1"/>
    <w:lsdException w:name="toc 2" w:semiHidden="0" w:uiPriority="39"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Date" w:semiHidden="0" w:uiPriority="0" w:unhideWhenUsed="0" w:qFormat="1"/>
    <w:lsdException w:name="Body Text First Indent 2" w:semiHidden="0" w:qFormat="1"/>
    <w:lsdException w:name="Body Text Indent 3" w:semiHidden="0" w:uiPriority="0" w:unhideWhenUsed="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B5609"/>
    <w:pPr>
      <w:widowControl w:val="0"/>
      <w:jc w:val="both"/>
    </w:pPr>
    <w:rPr>
      <w:kern w:val="2"/>
      <w:sz w:val="21"/>
      <w:szCs w:val="24"/>
    </w:rPr>
  </w:style>
  <w:style w:type="paragraph" w:styleId="1">
    <w:name w:val="heading 1"/>
    <w:basedOn w:val="a"/>
    <w:next w:val="a"/>
    <w:link w:val="1Char"/>
    <w:qFormat/>
    <w:rsid w:val="00BB5609"/>
    <w:pPr>
      <w:keepNext/>
      <w:keepLines/>
      <w:jc w:val="center"/>
      <w:outlineLvl w:val="0"/>
    </w:pPr>
    <w:rPr>
      <w:rFonts w:eastAsia="方正小标宋简体"/>
      <w:b/>
      <w:bCs/>
      <w:kern w:val="44"/>
      <w:sz w:val="36"/>
      <w:szCs w:val="44"/>
    </w:rPr>
  </w:style>
  <w:style w:type="paragraph" w:styleId="20">
    <w:name w:val="heading 2"/>
    <w:basedOn w:val="a"/>
    <w:next w:val="a"/>
    <w:link w:val="2Char"/>
    <w:qFormat/>
    <w:rsid w:val="00BB5609"/>
    <w:pPr>
      <w:widowControl/>
      <w:spacing w:before="100" w:beforeAutospacing="1" w:after="100" w:afterAutospacing="1"/>
      <w:jc w:val="left"/>
      <w:outlineLvl w:val="1"/>
    </w:pPr>
    <w:rPr>
      <w:rFonts w:ascii="宋体" w:hAnsi="宋体" w:cs="宋体"/>
      <w:b/>
      <w:bCs/>
      <w:kern w:val="0"/>
      <w:sz w:val="30"/>
      <w:szCs w:val="36"/>
    </w:rPr>
  </w:style>
  <w:style w:type="paragraph" w:styleId="9">
    <w:name w:val="heading 9"/>
    <w:basedOn w:val="a"/>
    <w:next w:val="a"/>
    <w:link w:val="9Char"/>
    <w:qFormat/>
    <w:rsid w:val="00BB5609"/>
    <w:pPr>
      <w:keepNext/>
      <w:keepLines/>
      <w:spacing w:before="240" w:after="64" w:line="320" w:lineRule="auto"/>
      <w:outlineLvl w:val="8"/>
    </w:pPr>
    <w:rPr>
      <w:rFonts w:ascii="Calibri Light" w:hAnsi="Calibri Light"/>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BB5609"/>
    <w:pPr>
      <w:ind w:firstLineChars="200" w:firstLine="420"/>
    </w:pPr>
  </w:style>
  <w:style w:type="paragraph" w:styleId="a3">
    <w:name w:val="Body Text Indent"/>
    <w:basedOn w:val="a"/>
    <w:uiPriority w:val="99"/>
    <w:unhideWhenUsed/>
    <w:qFormat/>
    <w:rsid w:val="00BB5609"/>
    <w:pPr>
      <w:ind w:leftChars="200" w:left="420"/>
    </w:pPr>
  </w:style>
  <w:style w:type="paragraph" w:styleId="a4">
    <w:name w:val="Document Map"/>
    <w:basedOn w:val="a"/>
    <w:qFormat/>
    <w:rsid w:val="00BB5609"/>
    <w:pPr>
      <w:shd w:val="clear" w:color="auto" w:fill="000080"/>
    </w:pPr>
  </w:style>
  <w:style w:type="paragraph" w:styleId="a5">
    <w:name w:val="annotation text"/>
    <w:basedOn w:val="a"/>
    <w:link w:val="Char"/>
    <w:qFormat/>
    <w:rsid w:val="00BB5609"/>
    <w:pPr>
      <w:jc w:val="left"/>
    </w:pPr>
  </w:style>
  <w:style w:type="paragraph" w:styleId="a6">
    <w:name w:val="Body Text"/>
    <w:basedOn w:val="a"/>
    <w:qFormat/>
    <w:rsid w:val="00BB5609"/>
    <w:rPr>
      <w:rFonts w:ascii="仿宋_GB2312" w:eastAsia="仿宋_GB2312"/>
      <w:sz w:val="30"/>
      <w:szCs w:val="20"/>
    </w:rPr>
  </w:style>
  <w:style w:type="paragraph" w:styleId="3">
    <w:name w:val="toc 3"/>
    <w:basedOn w:val="a"/>
    <w:next w:val="a"/>
    <w:qFormat/>
    <w:rsid w:val="00BB5609"/>
    <w:pPr>
      <w:widowControl/>
      <w:spacing w:after="100" w:line="259" w:lineRule="auto"/>
      <w:ind w:left="440"/>
      <w:jc w:val="left"/>
    </w:pPr>
    <w:rPr>
      <w:rFonts w:ascii="Calibri" w:hAnsi="Calibri"/>
      <w:kern w:val="0"/>
      <w:sz w:val="22"/>
      <w:szCs w:val="22"/>
    </w:rPr>
  </w:style>
  <w:style w:type="paragraph" w:styleId="a7">
    <w:name w:val="Plain Text"/>
    <w:basedOn w:val="a"/>
    <w:qFormat/>
    <w:rsid w:val="00BB5609"/>
    <w:rPr>
      <w:rFonts w:ascii="宋体" w:hAnsi="Courier New" w:cs="Courier New"/>
      <w:szCs w:val="21"/>
    </w:rPr>
  </w:style>
  <w:style w:type="paragraph" w:styleId="a8">
    <w:name w:val="Date"/>
    <w:basedOn w:val="a"/>
    <w:next w:val="a"/>
    <w:qFormat/>
    <w:rsid w:val="00BB5609"/>
    <w:rPr>
      <w:rFonts w:ascii="黑体" w:eastAsia="仿宋_GB2312"/>
      <w:sz w:val="32"/>
      <w:szCs w:val="20"/>
    </w:rPr>
  </w:style>
  <w:style w:type="paragraph" w:styleId="a9">
    <w:name w:val="Balloon Text"/>
    <w:basedOn w:val="a"/>
    <w:qFormat/>
    <w:rsid w:val="00BB5609"/>
    <w:rPr>
      <w:sz w:val="18"/>
      <w:szCs w:val="18"/>
    </w:rPr>
  </w:style>
  <w:style w:type="paragraph" w:styleId="aa">
    <w:name w:val="footer"/>
    <w:basedOn w:val="a"/>
    <w:link w:val="Char0"/>
    <w:qFormat/>
    <w:rsid w:val="00BB5609"/>
    <w:pPr>
      <w:tabs>
        <w:tab w:val="center" w:pos="4153"/>
        <w:tab w:val="right" w:pos="8306"/>
      </w:tabs>
      <w:snapToGrid w:val="0"/>
      <w:jc w:val="left"/>
    </w:pPr>
    <w:rPr>
      <w:sz w:val="18"/>
      <w:szCs w:val="18"/>
    </w:rPr>
  </w:style>
  <w:style w:type="paragraph" w:styleId="ab">
    <w:name w:val="header"/>
    <w:basedOn w:val="a"/>
    <w:qFormat/>
    <w:rsid w:val="00BB560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B5609"/>
    <w:pPr>
      <w:widowControl/>
      <w:spacing w:after="100" w:line="259" w:lineRule="auto"/>
      <w:jc w:val="left"/>
    </w:pPr>
    <w:rPr>
      <w:rFonts w:ascii="Calibri" w:hAnsi="Calibri"/>
      <w:kern w:val="0"/>
      <w:sz w:val="22"/>
      <w:szCs w:val="22"/>
    </w:rPr>
  </w:style>
  <w:style w:type="paragraph" w:styleId="30">
    <w:name w:val="Body Text Indent 3"/>
    <w:basedOn w:val="a"/>
    <w:qFormat/>
    <w:rsid w:val="00BB5609"/>
    <w:pPr>
      <w:spacing w:after="120"/>
      <w:ind w:leftChars="200" w:left="420"/>
    </w:pPr>
    <w:rPr>
      <w:sz w:val="16"/>
      <w:szCs w:val="16"/>
    </w:rPr>
  </w:style>
  <w:style w:type="paragraph" w:styleId="21">
    <w:name w:val="toc 2"/>
    <w:basedOn w:val="a"/>
    <w:next w:val="a"/>
    <w:uiPriority w:val="39"/>
    <w:qFormat/>
    <w:rsid w:val="00BB5609"/>
    <w:pPr>
      <w:widowControl/>
      <w:spacing w:after="100" w:line="259" w:lineRule="auto"/>
      <w:ind w:left="220"/>
      <w:jc w:val="left"/>
    </w:pPr>
    <w:rPr>
      <w:rFonts w:ascii="Calibri" w:hAnsi="Calibri"/>
      <w:kern w:val="0"/>
      <w:sz w:val="22"/>
      <w:szCs w:val="22"/>
    </w:rPr>
  </w:style>
  <w:style w:type="paragraph" w:styleId="ac">
    <w:name w:val="Normal (Web)"/>
    <w:basedOn w:val="a"/>
    <w:qFormat/>
    <w:rsid w:val="00BB5609"/>
    <w:pPr>
      <w:widowControl/>
      <w:spacing w:before="100" w:beforeAutospacing="1" w:after="100" w:afterAutospacing="1" w:line="360" w:lineRule="auto"/>
      <w:jc w:val="left"/>
    </w:pPr>
    <w:rPr>
      <w:rFonts w:ascii="宋体" w:hAnsi="宋体" w:cs="宋体"/>
      <w:color w:val="000000"/>
      <w:kern w:val="0"/>
      <w:sz w:val="24"/>
    </w:rPr>
  </w:style>
  <w:style w:type="paragraph" w:styleId="ad">
    <w:name w:val="annotation subject"/>
    <w:basedOn w:val="a5"/>
    <w:next w:val="a5"/>
    <w:link w:val="Char1"/>
    <w:qFormat/>
    <w:rsid w:val="00BB5609"/>
    <w:rPr>
      <w:b/>
      <w:bCs/>
    </w:rPr>
  </w:style>
  <w:style w:type="character" w:styleId="ae">
    <w:name w:val="page number"/>
    <w:qFormat/>
    <w:rsid w:val="00BB5609"/>
    <w:rPr>
      <w:rFonts w:ascii="Times New Roman" w:eastAsia="宋体" w:hAnsi="Times New Roman" w:cs="Times New Roman"/>
    </w:rPr>
  </w:style>
  <w:style w:type="character" w:styleId="af">
    <w:name w:val="FollowedHyperlink"/>
    <w:qFormat/>
    <w:rsid w:val="00BB5609"/>
    <w:rPr>
      <w:rFonts w:ascii="Times New Roman" w:eastAsia="宋体" w:hAnsi="Times New Roman" w:cs="Times New Roman"/>
      <w:color w:val="954F72"/>
      <w:u w:val="single"/>
    </w:rPr>
  </w:style>
  <w:style w:type="character" w:styleId="af0">
    <w:name w:val="Emphasis"/>
    <w:qFormat/>
    <w:rsid w:val="00BB5609"/>
    <w:rPr>
      <w:rFonts w:ascii="Times New Roman" w:eastAsia="宋体" w:hAnsi="Times New Roman" w:cs="Times New Roman"/>
      <w:i/>
      <w:iCs/>
    </w:rPr>
  </w:style>
  <w:style w:type="character" w:styleId="af1">
    <w:name w:val="Hyperlink"/>
    <w:uiPriority w:val="99"/>
    <w:qFormat/>
    <w:rsid w:val="00BB5609"/>
    <w:rPr>
      <w:rFonts w:ascii="Times New Roman" w:eastAsia="宋体" w:hAnsi="Times New Roman" w:cs="Times New Roman"/>
      <w:color w:val="0563C1"/>
      <w:u w:val="single"/>
    </w:rPr>
  </w:style>
  <w:style w:type="character" w:customStyle="1" w:styleId="Char0">
    <w:name w:val="页脚 Char"/>
    <w:link w:val="aa"/>
    <w:qFormat/>
    <w:rsid w:val="00BB5609"/>
    <w:rPr>
      <w:rFonts w:ascii="Times New Roman" w:eastAsia="宋体" w:hAnsi="Times New Roman" w:cs="Times New Roman"/>
      <w:kern w:val="2"/>
      <w:sz w:val="18"/>
      <w:szCs w:val="18"/>
      <w:lang w:val="en-US" w:eastAsia="zh-CN" w:bidi="ar-SA"/>
    </w:rPr>
  </w:style>
  <w:style w:type="character" w:customStyle="1" w:styleId="1Char">
    <w:name w:val="标题 1 Char"/>
    <w:link w:val="1"/>
    <w:qFormat/>
    <w:rsid w:val="00BB5609"/>
    <w:rPr>
      <w:rFonts w:ascii="Times New Roman" w:eastAsia="方正小标宋简体" w:hAnsi="Times New Roman" w:cs="Times New Roman"/>
      <w:b/>
      <w:bCs/>
      <w:kern w:val="44"/>
      <w:sz w:val="36"/>
      <w:szCs w:val="44"/>
    </w:rPr>
  </w:style>
  <w:style w:type="character" w:customStyle="1" w:styleId="2Char">
    <w:name w:val="标题 2 Char"/>
    <w:link w:val="20"/>
    <w:qFormat/>
    <w:rsid w:val="00BB5609"/>
    <w:rPr>
      <w:rFonts w:ascii="宋体" w:eastAsia="宋体" w:hAnsi="宋体" w:cs="宋体"/>
      <w:b/>
      <w:bCs/>
      <w:sz w:val="30"/>
      <w:szCs w:val="36"/>
    </w:rPr>
  </w:style>
  <w:style w:type="character" w:customStyle="1" w:styleId="Char">
    <w:name w:val="批注文字 Char"/>
    <w:link w:val="a5"/>
    <w:qFormat/>
    <w:rsid w:val="00BB5609"/>
    <w:rPr>
      <w:rFonts w:ascii="Times New Roman" w:eastAsia="宋体" w:hAnsi="Times New Roman" w:cs="Times New Roman"/>
      <w:kern w:val="2"/>
      <w:sz w:val="21"/>
      <w:szCs w:val="24"/>
      <w:lang w:val="en-US" w:eastAsia="zh-CN" w:bidi="ar-SA"/>
    </w:rPr>
  </w:style>
  <w:style w:type="character" w:customStyle="1" w:styleId="9Char">
    <w:name w:val="标题 9 Char"/>
    <w:link w:val="9"/>
    <w:qFormat/>
    <w:rsid w:val="00BB5609"/>
    <w:rPr>
      <w:rFonts w:ascii="Calibri Light" w:eastAsia="宋体" w:hAnsi="Calibri Light" w:cs="Times New Roman"/>
      <w:kern w:val="2"/>
      <w:sz w:val="21"/>
      <w:szCs w:val="21"/>
    </w:rPr>
  </w:style>
  <w:style w:type="paragraph" w:customStyle="1" w:styleId="af2">
    <w:name w:val="大标题"/>
    <w:basedOn w:val="a"/>
    <w:next w:val="a"/>
    <w:qFormat/>
    <w:rsid w:val="00BB5609"/>
    <w:pPr>
      <w:spacing w:line="560" w:lineRule="exact"/>
      <w:jc w:val="center"/>
      <w:outlineLvl w:val="0"/>
    </w:pPr>
    <w:rPr>
      <w:rFonts w:ascii="方正小标宋简体" w:eastAsia="方正小标宋简体" w:hAnsi="宋体" w:cs="宋体"/>
      <w:snapToGrid w:val="0"/>
      <w:kern w:val="0"/>
      <w:sz w:val="44"/>
      <w:szCs w:val="20"/>
    </w:rPr>
  </w:style>
  <w:style w:type="paragraph" w:customStyle="1" w:styleId="Char2">
    <w:name w:val="Char"/>
    <w:basedOn w:val="a"/>
    <w:qFormat/>
    <w:rsid w:val="00BB5609"/>
    <w:pPr>
      <w:widowControl/>
      <w:spacing w:after="160" w:line="240" w:lineRule="exact"/>
      <w:jc w:val="left"/>
    </w:pPr>
    <w:rPr>
      <w:rFonts w:ascii="Verdana" w:eastAsia="仿宋_GB2312" w:hAnsi="Verdana"/>
      <w:kern w:val="0"/>
      <w:sz w:val="24"/>
      <w:szCs w:val="20"/>
      <w:lang w:eastAsia="en-US"/>
    </w:rPr>
  </w:style>
  <w:style w:type="paragraph" w:customStyle="1" w:styleId="ParaCharCharCharCharCharCharChar">
    <w:name w:val="默认段落字体 Para Char Char Char Char Char Char Char"/>
    <w:basedOn w:val="a4"/>
    <w:qFormat/>
    <w:rsid w:val="00BB5609"/>
    <w:pPr>
      <w:adjustRightInd w:val="0"/>
      <w:spacing w:line="436" w:lineRule="exact"/>
      <w:ind w:left="357"/>
      <w:jc w:val="left"/>
      <w:outlineLvl w:val="3"/>
    </w:pPr>
    <w:rPr>
      <w:rFonts w:ascii="Tahoma" w:hAnsi="Tahoma"/>
      <w:b/>
      <w:sz w:val="24"/>
    </w:rPr>
  </w:style>
  <w:style w:type="character" w:customStyle="1" w:styleId="p121">
    <w:name w:val="p121"/>
    <w:qFormat/>
    <w:rsid w:val="00BB5609"/>
    <w:rPr>
      <w:rFonts w:eastAsia="宋体" w:cs="Times New Roman" w:hint="default"/>
      <w:sz w:val="24"/>
      <w:szCs w:val="24"/>
    </w:rPr>
  </w:style>
  <w:style w:type="paragraph" w:customStyle="1" w:styleId="CharCharCharCharCharCharChar">
    <w:name w:val="Char Char Char Char Char Char Char"/>
    <w:basedOn w:val="a"/>
    <w:qFormat/>
    <w:rsid w:val="00BB5609"/>
    <w:pPr>
      <w:widowControl/>
      <w:spacing w:after="160" w:line="240" w:lineRule="exact"/>
      <w:jc w:val="left"/>
    </w:pPr>
    <w:rPr>
      <w:rFonts w:ascii="Verdana" w:eastAsia="仿宋_GB2312" w:hAnsi="Verdana"/>
      <w:kern w:val="0"/>
      <w:sz w:val="24"/>
      <w:szCs w:val="20"/>
      <w:lang w:eastAsia="en-US"/>
    </w:rPr>
  </w:style>
  <w:style w:type="character" w:customStyle="1" w:styleId="Char1">
    <w:name w:val="批注主题 Char"/>
    <w:link w:val="ad"/>
    <w:qFormat/>
    <w:rsid w:val="00BB5609"/>
    <w:rPr>
      <w:rFonts w:ascii="Times New Roman" w:eastAsia="宋体" w:hAnsi="Times New Roman" w:cs="Times New Roman"/>
      <w:b/>
      <w:bCs/>
      <w:kern w:val="2"/>
      <w:sz w:val="21"/>
      <w:szCs w:val="24"/>
      <w:lang w:val="en-US" w:eastAsia="zh-CN" w:bidi="ar-SA"/>
    </w:rPr>
  </w:style>
  <w:style w:type="paragraph" w:customStyle="1" w:styleId="CharCharCharChar">
    <w:name w:val="Char Char Char Char"/>
    <w:basedOn w:val="a"/>
    <w:qFormat/>
    <w:rsid w:val="00BB5609"/>
    <w:pPr>
      <w:widowControl/>
      <w:spacing w:after="160" w:line="240" w:lineRule="exact"/>
      <w:jc w:val="left"/>
    </w:pPr>
    <w:rPr>
      <w:rFonts w:ascii="Verdana" w:eastAsia="仿宋_GB2312" w:hAnsi="Verdana"/>
      <w:kern w:val="0"/>
      <w:sz w:val="24"/>
      <w:szCs w:val="20"/>
      <w:lang w:eastAsia="en-US"/>
    </w:rPr>
  </w:style>
  <w:style w:type="paragraph" w:customStyle="1" w:styleId="Char1CharCharChar">
    <w:name w:val="Char1 Char Char Char"/>
    <w:basedOn w:val="a"/>
    <w:qFormat/>
    <w:rsid w:val="00BB5609"/>
    <w:rPr>
      <w:rFonts w:ascii="Tahoma" w:hAnsi="Tahoma"/>
      <w:sz w:val="24"/>
      <w:szCs w:val="20"/>
    </w:rPr>
  </w:style>
  <w:style w:type="paragraph" w:customStyle="1" w:styleId="Char1CharCharChar1">
    <w:name w:val="Char1 Char Char Char1"/>
    <w:basedOn w:val="a"/>
    <w:qFormat/>
    <w:rsid w:val="00BB5609"/>
    <w:rPr>
      <w:rFonts w:ascii="Tahoma" w:hAnsi="Tahoma"/>
      <w:sz w:val="24"/>
      <w:szCs w:val="20"/>
    </w:rPr>
  </w:style>
  <w:style w:type="paragraph" w:customStyle="1" w:styleId="Char10">
    <w:name w:val="Char1"/>
    <w:basedOn w:val="a"/>
    <w:qFormat/>
    <w:rsid w:val="00BB5609"/>
    <w:rPr>
      <w:rFonts w:ascii="Tahoma" w:hAnsi="Tahoma"/>
      <w:sz w:val="24"/>
      <w:szCs w:val="20"/>
    </w:rPr>
  </w:style>
  <w:style w:type="paragraph" w:customStyle="1" w:styleId="reader-word-layerreader-word-s2-10">
    <w:name w:val="reader-word-layer reader-word-s2-10"/>
    <w:basedOn w:val="a"/>
    <w:qFormat/>
    <w:rsid w:val="00BB5609"/>
    <w:pPr>
      <w:widowControl/>
      <w:spacing w:before="100" w:beforeAutospacing="1" w:after="100" w:afterAutospacing="1"/>
      <w:jc w:val="left"/>
    </w:pPr>
    <w:rPr>
      <w:rFonts w:ascii="宋体" w:hAnsi="宋体" w:cs="宋体"/>
      <w:kern w:val="0"/>
      <w:sz w:val="24"/>
    </w:rPr>
  </w:style>
  <w:style w:type="paragraph" w:customStyle="1" w:styleId="reader-word-layerreader-word-s2-11">
    <w:name w:val="reader-word-layer reader-word-s2-11"/>
    <w:basedOn w:val="a"/>
    <w:qFormat/>
    <w:rsid w:val="00BB5609"/>
    <w:pPr>
      <w:widowControl/>
      <w:spacing w:before="100" w:beforeAutospacing="1" w:after="100" w:afterAutospacing="1"/>
      <w:jc w:val="left"/>
    </w:pPr>
    <w:rPr>
      <w:rFonts w:ascii="宋体" w:hAnsi="宋体" w:cs="宋体"/>
      <w:kern w:val="0"/>
      <w:sz w:val="24"/>
    </w:rPr>
  </w:style>
  <w:style w:type="paragraph" w:customStyle="1" w:styleId="reader-word-layerreader-word-s3-5">
    <w:name w:val="reader-word-layer reader-word-s3-5"/>
    <w:basedOn w:val="a"/>
    <w:qFormat/>
    <w:rsid w:val="00BB5609"/>
    <w:pPr>
      <w:widowControl/>
      <w:spacing w:before="100" w:beforeAutospacing="1" w:after="100" w:afterAutospacing="1"/>
      <w:jc w:val="left"/>
    </w:pPr>
    <w:rPr>
      <w:rFonts w:ascii="宋体" w:hAnsi="宋体" w:cs="宋体"/>
      <w:kern w:val="0"/>
      <w:sz w:val="24"/>
    </w:rPr>
  </w:style>
  <w:style w:type="paragraph" w:customStyle="1" w:styleId="reader-word-layerreader-word-s3-4">
    <w:name w:val="reader-word-layer reader-word-s3-4"/>
    <w:basedOn w:val="a"/>
    <w:qFormat/>
    <w:rsid w:val="00BB5609"/>
    <w:pPr>
      <w:widowControl/>
      <w:spacing w:before="100" w:beforeAutospacing="1" w:after="100" w:afterAutospacing="1"/>
      <w:jc w:val="left"/>
    </w:pPr>
    <w:rPr>
      <w:rFonts w:ascii="宋体" w:hAnsi="宋体" w:cs="宋体"/>
      <w:kern w:val="0"/>
      <w:sz w:val="24"/>
    </w:rPr>
  </w:style>
  <w:style w:type="paragraph" w:customStyle="1" w:styleId="reader-word-layerreader-word-s3-6">
    <w:name w:val="reader-word-layer reader-word-s3-6"/>
    <w:basedOn w:val="a"/>
    <w:qFormat/>
    <w:rsid w:val="00BB5609"/>
    <w:pPr>
      <w:widowControl/>
      <w:spacing w:before="100" w:beforeAutospacing="1" w:after="100" w:afterAutospacing="1"/>
      <w:jc w:val="left"/>
    </w:pPr>
    <w:rPr>
      <w:rFonts w:ascii="宋体" w:hAnsi="宋体" w:cs="宋体"/>
      <w:kern w:val="0"/>
      <w:sz w:val="24"/>
    </w:rPr>
  </w:style>
  <w:style w:type="paragraph" w:customStyle="1" w:styleId="reader-word-layerreader-word-s2-9">
    <w:name w:val="reader-word-layer reader-word-s2-9"/>
    <w:basedOn w:val="a"/>
    <w:qFormat/>
    <w:rsid w:val="00BB5609"/>
    <w:pPr>
      <w:widowControl/>
      <w:spacing w:before="100" w:beforeAutospacing="1" w:after="100" w:afterAutospacing="1"/>
      <w:jc w:val="left"/>
    </w:pPr>
    <w:rPr>
      <w:rFonts w:ascii="宋体" w:hAnsi="宋体" w:cs="宋体"/>
      <w:kern w:val="0"/>
      <w:sz w:val="24"/>
    </w:rPr>
  </w:style>
  <w:style w:type="paragraph" w:customStyle="1" w:styleId="reader-word-layerreader-word-s2-18">
    <w:name w:val="reader-word-layer reader-word-s2-18"/>
    <w:basedOn w:val="a"/>
    <w:qFormat/>
    <w:rsid w:val="00BB5609"/>
    <w:pPr>
      <w:widowControl/>
      <w:spacing w:before="100" w:beforeAutospacing="1" w:after="100" w:afterAutospacing="1"/>
      <w:jc w:val="left"/>
    </w:pPr>
    <w:rPr>
      <w:rFonts w:ascii="宋体" w:hAnsi="宋体" w:cs="宋体"/>
      <w:kern w:val="0"/>
      <w:sz w:val="24"/>
    </w:rPr>
  </w:style>
  <w:style w:type="paragraph" w:customStyle="1" w:styleId="reader-word-layerreader-word-s2-2">
    <w:name w:val="reader-word-layer reader-word-s2-2"/>
    <w:basedOn w:val="a"/>
    <w:qFormat/>
    <w:rsid w:val="00BB5609"/>
    <w:pPr>
      <w:widowControl/>
      <w:spacing w:before="100" w:beforeAutospacing="1" w:after="100" w:afterAutospacing="1"/>
      <w:jc w:val="left"/>
    </w:pPr>
    <w:rPr>
      <w:rFonts w:ascii="宋体" w:hAnsi="宋体" w:cs="宋体"/>
      <w:kern w:val="0"/>
      <w:sz w:val="24"/>
    </w:rPr>
  </w:style>
  <w:style w:type="paragraph" w:customStyle="1" w:styleId="reader-word-layerreader-word-s2-8">
    <w:name w:val="reader-word-layer reader-word-s2-8"/>
    <w:basedOn w:val="a"/>
    <w:qFormat/>
    <w:rsid w:val="00BB5609"/>
    <w:pPr>
      <w:widowControl/>
      <w:spacing w:before="100" w:beforeAutospacing="1" w:after="100" w:afterAutospacing="1"/>
      <w:jc w:val="left"/>
    </w:pPr>
    <w:rPr>
      <w:rFonts w:ascii="宋体" w:hAnsi="宋体" w:cs="宋体"/>
      <w:kern w:val="0"/>
      <w:sz w:val="24"/>
    </w:rPr>
  </w:style>
  <w:style w:type="paragraph" w:customStyle="1" w:styleId="TOC1">
    <w:name w:val="TOC 标题1"/>
    <w:basedOn w:val="1"/>
    <w:next w:val="a"/>
    <w:qFormat/>
    <w:rsid w:val="00BB5609"/>
    <w:pPr>
      <w:widowControl/>
      <w:spacing w:before="240" w:line="259" w:lineRule="auto"/>
      <w:jc w:val="left"/>
      <w:outlineLvl w:val="9"/>
    </w:pPr>
    <w:rPr>
      <w:rFonts w:ascii="Calibri Light" w:eastAsia="宋体" w:hAnsi="Calibri Light"/>
      <w:b w:val="0"/>
      <w:bCs w:val="0"/>
      <w:color w:val="2E74B5"/>
      <w:kern w:val="0"/>
      <w:sz w:val="32"/>
      <w:szCs w:val="32"/>
    </w:rPr>
  </w:style>
  <w:style w:type="paragraph" w:styleId="af3">
    <w:name w:val="List Paragraph"/>
    <w:basedOn w:val="a"/>
    <w:uiPriority w:val="34"/>
    <w:qFormat/>
    <w:rsid w:val="00BB560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18095</Words>
  <Characters>103147</Characters>
  <Application>Microsoft Office Word</Application>
  <DocSecurity>0</DocSecurity>
  <Lines>859</Lines>
  <Paragraphs>241</Paragraphs>
  <ScaleCrop>false</ScaleCrop>
  <Company>bjcg</Company>
  <LinksUpToDate>false</LinksUpToDate>
  <CharactersWithSpaces>121001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北京市城管执法机关实施行政处罚裁量权一览表（试行）</dc:title>
  <dc:creator>张通</dc:creator>
  <cp:lastModifiedBy>pc</cp:lastModifiedBy>
  <cp:revision>3</cp:revision>
  <cp:lastPrinted>2021-12-11T02:09:00Z</cp:lastPrinted>
  <dcterms:created xsi:type="dcterms:W3CDTF">2022-07-20T07:47:00Z</dcterms:created>
  <dcterms:modified xsi:type="dcterms:W3CDTF">2022-07-20T07:47:00Z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21CB7F7E36F44B2887F6D29F03788F44</vt:lpwstr>
  </property>
</Properties>
</file>