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 w:val="center" w:pos="3733"/>
        </w:tabs>
        <w:autoSpaceDE w:val="0"/>
        <w:autoSpaceDN w:val="0"/>
        <w:adjustRightInd w:val="0"/>
        <w:spacing w:line="520" w:lineRule="atLeast"/>
        <w:ind w:right="-14" w:rightChars="0"/>
        <w:jc w:val="center"/>
        <w:rPr>
          <w:rFonts w:hint="eastAsia" w:ascii="黑体" w:hAnsi="黑体" w:eastAsia="黑体"/>
          <w:bCs/>
          <w:sz w:val="30"/>
          <w:szCs w:val="30"/>
          <w:lang w:eastAsia="zh-CN"/>
        </w:rPr>
      </w:pPr>
      <w:r>
        <w:rPr>
          <w:rFonts w:hint="eastAsia" w:ascii="黑体" w:hAnsi="黑体" w:eastAsia="黑体"/>
          <w:bCs/>
          <w:sz w:val="30"/>
          <w:szCs w:val="30"/>
          <w:u w:val="none"/>
        </w:rPr>
        <w:t>北京市</w:t>
      </w:r>
      <w:r>
        <w:rPr>
          <w:rFonts w:hint="eastAsia" w:ascii="黑体" w:hAnsi="黑体" w:eastAsia="黑体"/>
          <w:bCs/>
          <w:sz w:val="30"/>
          <w:szCs w:val="30"/>
          <w:u w:val="none"/>
          <w:lang w:val="en-US" w:eastAsia="zh-CN"/>
        </w:rPr>
        <w:t>西城</w:t>
      </w:r>
      <w:r>
        <w:rPr>
          <w:rFonts w:hint="eastAsia" w:ascii="黑体" w:hAnsi="黑体" w:eastAsia="黑体"/>
          <w:bCs/>
          <w:sz w:val="30"/>
          <w:szCs w:val="30"/>
          <w:u w:val="none"/>
        </w:rPr>
        <w:t>区</w:t>
      </w:r>
      <w:r>
        <w:rPr>
          <w:rFonts w:hint="eastAsia" w:ascii="黑体" w:hAnsi="黑体" w:eastAsia="黑体"/>
          <w:bCs/>
          <w:sz w:val="30"/>
          <w:szCs w:val="30"/>
          <w:u w:val="none"/>
          <w:lang w:val="en-US" w:eastAsia="zh-CN"/>
        </w:rPr>
        <w:t>人民政府广安门内</w:t>
      </w:r>
      <w:r>
        <w:rPr>
          <w:rFonts w:hint="eastAsia" w:ascii="黑体" w:hAnsi="黑体" w:eastAsia="黑体"/>
          <w:bCs/>
          <w:sz w:val="30"/>
          <w:szCs w:val="30"/>
        </w:rPr>
        <w:t>街道</w:t>
      </w:r>
      <w:r>
        <w:rPr>
          <w:rFonts w:hint="eastAsia" w:ascii="黑体" w:hAnsi="黑体" w:eastAsia="黑体"/>
          <w:bCs/>
          <w:sz w:val="30"/>
          <w:szCs w:val="30"/>
          <w:lang w:val="en-US" w:eastAsia="zh-CN"/>
        </w:rPr>
        <w:t>办事处</w:t>
      </w:r>
    </w:p>
    <w:p>
      <w:pPr>
        <w:autoSpaceDE w:val="0"/>
        <w:autoSpaceDN w:val="0"/>
        <w:adjustRightInd w:val="0"/>
        <w:spacing w:line="560" w:lineRule="atLeast"/>
        <w:jc w:val="center"/>
        <w:rPr>
          <w:rFonts w:ascii="黑体" w:hAnsi="Calibri" w:eastAsia="黑体" w:cs="黑体"/>
          <w:kern w:val="0"/>
          <w:lang w:val="zh-CN"/>
        </w:rPr>
      </w:pPr>
      <w:r>
        <w:rPr>
          <w:rFonts w:hint="eastAsia" w:ascii="黑体" w:hAnsi="Calibri" w:eastAsia="黑体" w:cs="黑体"/>
          <w:kern w:val="0"/>
          <w:lang w:val="zh-CN"/>
        </w:rPr>
        <w:t>强制拆除决定公告</w:t>
      </w:r>
    </w:p>
    <w:p>
      <w:pPr>
        <w:autoSpaceDE w:val="0"/>
        <w:autoSpaceDN w:val="0"/>
        <w:adjustRightInd w:val="0"/>
        <w:jc w:val="center"/>
        <w:rPr>
          <w:rFonts w:hAnsi="Calibri" w:cs="仿宋_GB2312"/>
          <w:kern w:val="0"/>
          <w:lang w:val="zh-CN"/>
        </w:rPr>
      </w:pPr>
      <w:r>
        <w:rPr>
          <w:rFonts w:hint="eastAsia" w:cs="宋体"/>
          <w:kern w:val="0"/>
          <w:sz w:val="24"/>
          <w:szCs w:val="24"/>
          <w:lang w:val="en-US" w:eastAsia="zh-CN"/>
        </w:rPr>
        <w:t>京西广内街道</w:t>
      </w:r>
      <w:r>
        <w:rPr>
          <w:rFonts w:hint="eastAsia" w:cs="宋体"/>
          <w:kern w:val="0"/>
          <w:sz w:val="24"/>
          <w:szCs w:val="24"/>
          <w:lang w:val="zh-CN"/>
        </w:rPr>
        <w:t>强拆公告字</w:t>
      </w:r>
      <w:r>
        <w:rPr>
          <w:rFonts w:hint="eastAsia" w:ascii="微软雅黑" w:hAnsi="微软雅黑" w:eastAsia="微软雅黑" w:cs="微软雅黑"/>
          <w:kern w:val="0"/>
          <w:sz w:val="24"/>
          <w:szCs w:val="24"/>
          <w:lang w:val="zh-CN"/>
        </w:rPr>
        <w:t>﹝</w:t>
      </w:r>
      <w:r>
        <w:rPr>
          <w:rFonts w:hint="eastAsia" w:eastAsia="微软雅黑" w:cs="宋体"/>
          <w:kern w:val="0"/>
          <w:sz w:val="24"/>
          <w:szCs w:val="24"/>
          <w:lang w:val="en-US" w:eastAsia="zh-CN"/>
        </w:rPr>
        <w:t>2022</w:t>
      </w:r>
      <w:r>
        <w:rPr>
          <w:rFonts w:hint="eastAsia" w:ascii="微软雅黑" w:hAnsi="微软雅黑" w:eastAsia="微软雅黑" w:cs="微软雅黑"/>
          <w:kern w:val="0"/>
          <w:sz w:val="24"/>
          <w:szCs w:val="24"/>
          <w:lang w:val="zh-CN"/>
        </w:rPr>
        <w:t>﹞</w:t>
      </w:r>
      <w:r>
        <w:rPr>
          <w:rFonts w:hint="eastAsia" w:eastAsia="微软雅黑" w:cs="宋体"/>
          <w:kern w:val="0"/>
          <w:sz w:val="24"/>
          <w:szCs w:val="24"/>
          <w:u w:val="none"/>
          <w:lang w:val="en-US" w:eastAsia="zh-CN"/>
        </w:rPr>
        <w:t>10005</w:t>
      </w:r>
      <w:r>
        <w:rPr>
          <w:rFonts w:hint="eastAsia" w:cs="宋体"/>
          <w:kern w:val="0"/>
          <w:sz w:val="24"/>
          <w:szCs w:val="24"/>
          <w:lang w:val="zh-CN"/>
        </w:rPr>
        <w:t>号</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 xml:space="preserve">当事人：北京万达塑胶电器有限责任公司   </w:t>
      </w:r>
    </w:p>
    <w:p>
      <w:pPr>
        <w:autoSpaceDE w:val="0"/>
        <w:autoSpaceDN w:val="0"/>
        <w:adjustRightInd w:val="0"/>
        <w:spacing w:line="360" w:lineRule="auto"/>
        <w:ind w:firstLine="1920" w:firstLineChars="600"/>
        <w:rPr>
          <w:rFonts w:hint="eastAsia" w:hAnsi="Calibri" w:cs="仿宋_GB2312"/>
          <w:kern w:val="0"/>
          <w:lang w:val="zh-CN"/>
        </w:rPr>
      </w:pPr>
      <w:r>
        <w:rPr>
          <w:rFonts w:hint="eastAsia" w:hAnsi="Calibri" w:cs="仿宋_GB2312"/>
          <w:kern w:val="0"/>
          <w:lang w:val="zh-CN"/>
        </w:rPr>
        <w:t xml:space="preserve">北京百悦酒店管理有限公司       </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案由：违法建设</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北京市西城区城市管理综合行政执法局于2019年12月25日，对你单位位于北京市西城区槐柏树后街21号南院6米高建筑物内搭建的违法建设，作出了《责令限期拆除决定书》京西城管拆字〔2019〕150019号，限你单位</w:t>
      </w:r>
      <w:r>
        <w:rPr>
          <w:rFonts w:hint="eastAsia" w:hAnsi="Calibri" w:cs="仿宋_GB2312"/>
          <w:kern w:val="0"/>
          <w:lang w:val="en-US" w:eastAsia="zh-CN"/>
        </w:rPr>
        <w:t>7</w:t>
      </w:r>
      <w:r>
        <w:rPr>
          <w:rFonts w:hint="eastAsia" w:hAnsi="Calibri" w:cs="仿宋_GB2312"/>
          <w:kern w:val="0"/>
          <w:lang w:val="zh-CN"/>
        </w:rPr>
        <w:t>日</w:t>
      </w:r>
      <w:r>
        <w:rPr>
          <w:rFonts w:hint="eastAsia" w:hAnsi="Calibri" w:cs="仿宋_GB2312"/>
          <w:kern w:val="0"/>
          <w:lang w:val="en-US" w:eastAsia="zh-CN"/>
        </w:rPr>
        <w:t>内</w:t>
      </w:r>
      <w:r>
        <w:rPr>
          <w:rFonts w:hint="eastAsia" w:hAnsi="Calibri" w:cs="仿宋_GB2312"/>
          <w:kern w:val="0"/>
          <w:lang w:val="zh-CN"/>
        </w:rPr>
        <w:t>拆除上述违法建设。经复查，你单位在限定期限内未自行履行义务。</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2020年7月4日，本行政机关向你单位送达了《履行行政决定催告通知书》（京西</w:t>
      </w:r>
      <w:r>
        <w:rPr>
          <w:rFonts w:hint="eastAsia" w:hAnsi="Calibri" w:cs="仿宋_GB2312"/>
          <w:kern w:val="0"/>
          <w:lang w:val="en-US" w:eastAsia="zh-CN"/>
        </w:rPr>
        <w:t>城管</w:t>
      </w:r>
      <w:r>
        <w:rPr>
          <w:rFonts w:hint="eastAsia" w:hAnsi="Calibri" w:cs="仿宋_GB2312"/>
          <w:kern w:val="0"/>
          <w:lang w:val="zh-CN" w:eastAsia="zh-CN"/>
        </w:rPr>
        <w:t>催</w:t>
      </w:r>
      <w:r>
        <w:rPr>
          <w:rFonts w:hint="eastAsia" w:hAnsi="Calibri" w:cs="仿宋_GB2312"/>
          <w:kern w:val="0"/>
          <w:lang w:val="zh-CN"/>
        </w:rPr>
        <w:t>字〔20</w:t>
      </w:r>
      <w:r>
        <w:rPr>
          <w:rFonts w:hint="eastAsia" w:hAnsi="Calibri" w:cs="仿宋_GB2312"/>
          <w:kern w:val="0"/>
          <w:lang w:val="en-US" w:eastAsia="zh-CN"/>
        </w:rPr>
        <w:t>19</w:t>
      </w:r>
      <w:r>
        <w:rPr>
          <w:rFonts w:hint="eastAsia" w:hAnsi="Calibri" w:cs="仿宋_GB2312"/>
          <w:kern w:val="0"/>
          <w:lang w:val="zh-CN"/>
        </w:rPr>
        <w:t>〕</w:t>
      </w:r>
      <w:r>
        <w:rPr>
          <w:rFonts w:hint="eastAsia" w:hAnsi="Calibri" w:cs="仿宋_GB2312"/>
          <w:kern w:val="0"/>
          <w:lang w:val="en-US" w:eastAsia="zh-CN"/>
        </w:rPr>
        <w:t>150019</w:t>
      </w:r>
      <w:r>
        <w:rPr>
          <w:rFonts w:hint="eastAsia" w:hAnsi="Calibri" w:cs="仿宋_GB2312"/>
          <w:kern w:val="0"/>
          <w:lang w:val="zh-CN"/>
        </w:rPr>
        <w:t>号），催告你单位履行义务。经复查，你单位仍未自行履行义务。</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en-US" w:eastAsia="zh-CN"/>
        </w:rPr>
        <w:t>2021</w:t>
      </w:r>
      <w:r>
        <w:rPr>
          <w:rFonts w:hint="eastAsia" w:hAnsi="Calibri" w:cs="仿宋_GB2312"/>
          <w:kern w:val="0"/>
          <w:lang w:val="zh-CN"/>
        </w:rPr>
        <w:t>年</w:t>
      </w:r>
      <w:r>
        <w:rPr>
          <w:rFonts w:hint="eastAsia" w:hAnsi="Calibri" w:cs="仿宋_GB2312"/>
          <w:kern w:val="0"/>
          <w:lang w:val="en-US" w:eastAsia="zh-CN"/>
        </w:rPr>
        <w:t>1</w:t>
      </w:r>
      <w:r>
        <w:rPr>
          <w:rFonts w:hint="eastAsia" w:hAnsi="Calibri" w:cs="仿宋_GB2312"/>
          <w:kern w:val="0"/>
          <w:lang w:val="zh-CN"/>
        </w:rPr>
        <w:t>月</w:t>
      </w:r>
      <w:r>
        <w:rPr>
          <w:rFonts w:hint="eastAsia" w:hAnsi="Calibri" w:cs="仿宋_GB2312"/>
          <w:kern w:val="0"/>
          <w:lang w:val="en-US" w:eastAsia="zh-CN"/>
        </w:rPr>
        <w:t>6</w:t>
      </w:r>
      <w:r>
        <w:rPr>
          <w:rFonts w:hint="eastAsia" w:hAnsi="Calibri" w:cs="仿宋_GB2312"/>
          <w:kern w:val="0"/>
          <w:lang w:val="zh-CN"/>
        </w:rPr>
        <w:t>日，本行政机关向</w:t>
      </w:r>
      <w:r>
        <w:rPr>
          <w:rFonts w:hint="eastAsia" w:hAnsi="Calibri" w:cs="仿宋_GB2312"/>
          <w:kern w:val="0"/>
          <w:lang w:val="en-US" w:eastAsia="zh-CN"/>
        </w:rPr>
        <w:t>西城</w:t>
      </w:r>
      <w:r>
        <w:rPr>
          <w:rFonts w:hint="eastAsia" w:hAnsi="Calibri" w:cs="仿宋_GB2312"/>
          <w:kern w:val="0"/>
          <w:lang w:val="zh-CN"/>
        </w:rPr>
        <w:t>区人民政府申请批准强制拆除上述违法建设。2021年3月25日，</w:t>
      </w:r>
      <w:r>
        <w:rPr>
          <w:rFonts w:hint="eastAsia" w:hAnsi="Calibri" w:cs="仿宋_GB2312"/>
          <w:kern w:val="0"/>
          <w:lang w:val="en-US" w:eastAsia="zh-CN"/>
        </w:rPr>
        <w:t>西城</w:t>
      </w:r>
      <w:r>
        <w:rPr>
          <w:rFonts w:hint="eastAsia" w:hAnsi="Calibri" w:cs="仿宋_GB2312"/>
          <w:kern w:val="0"/>
          <w:lang w:val="zh-CN"/>
        </w:rPr>
        <w:t>区人民政府批准并责成北京市西城区人民政府广安门内街道办事处会同北京市公安局西城分局、北京市西城区城市管理综合行政执法局对你单位搭建的上述违法建设实施强制拆除。</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现依据《中华人民共和国行政强制法》第三十七条规定，《北京市城乡规划条例》第七十八条规定，本行政机关决定：</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你单位应在收到本决定之日起</w:t>
      </w:r>
      <w:r>
        <w:rPr>
          <w:rFonts w:hint="eastAsia" w:hAnsi="Calibri" w:cs="仿宋_GB2312"/>
          <w:kern w:val="0"/>
          <w:highlight w:val="none"/>
          <w:lang w:val="en-US" w:eastAsia="zh-CN"/>
        </w:rPr>
        <w:t>五</w:t>
      </w:r>
      <w:r>
        <w:rPr>
          <w:rFonts w:hint="eastAsia" w:hAnsi="Calibri" w:cs="仿宋_GB2312"/>
          <w:kern w:val="0"/>
          <w:highlight w:val="none"/>
          <w:lang w:val="zh-CN"/>
        </w:rPr>
        <w:t>日</w:t>
      </w:r>
      <w:r>
        <w:rPr>
          <w:rFonts w:hint="eastAsia" w:hAnsi="Calibri" w:cs="仿宋_GB2312"/>
          <w:kern w:val="0"/>
          <w:lang w:val="zh-CN"/>
        </w:rPr>
        <w:t>内拆除该违法建设；逾期仍未履行的，将于</w:t>
      </w:r>
      <w:r>
        <w:rPr>
          <w:rFonts w:hint="eastAsia" w:hAnsi="Calibri" w:cs="仿宋_GB2312"/>
          <w:kern w:val="0"/>
          <w:lang w:val="en-US" w:eastAsia="zh-CN"/>
        </w:rPr>
        <w:t>2022年8月3日</w:t>
      </w:r>
      <w:r>
        <w:rPr>
          <w:rFonts w:hint="eastAsia" w:hAnsi="Calibri" w:cs="仿宋_GB2312"/>
          <w:kern w:val="0"/>
          <w:lang w:val="zh-CN"/>
        </w:rPr>
        <w:t>依法强制执行。同时，依据《北京市城乡规划条例》第八十条第一款规定，强制拆除或者回填违法建设及其安全鉴定的费用、建筑垃圾清运处置费用，以及相关物品保管费用由违</w:t>
      </w:r>
      <w:bookmarkStart w:id="0" w:name="_GoBack"/>
      <w:bookmarkEnd w:id="0"/>
      <w:r>
        <w:rPr>
          <w:rFonts w:hint="eastAsia" w:hAnsi="Calibri" w:cs="仿宋_GB2312"/>
          <w:kern w:val="0"/>
          <w:lang w:val="zh-CN"/>
        </w:rPr>
        <w:t>法建设当事人承担；逾期不缴纳的，可依法加处滞纳金。</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你单位享有变卖可回收建筑材料并占有残值的权利，同时负有自行清除其余建筑垃圾的义务。如你单位自行回收清理，应在强制执行前</w:t>
      </w:r>
      <w:r>
        <w:rPr>
          <w:rFonts w:hint="eastAsia" w:hAnsi="Calibri" w:cs="仿宋_GB2312"/>
          <w:kern w:val="0"/>
          <w:lang w:val="en-US" w:eastAsia="zh-CN"/>
        </w:rPr>
        <w:t>24</w:t>
      </w:r>
      <w:r>
        <w:rPr>
          <w:rFonts w:hint="eastAsia" w:hAnsi="Calibri" w:cs="仿宋_GB2312"/>
          <w:kern w:val="0"/>
          <w:lang w:val="zh-CN"/>
        </w:rPr>
        <w:t>小时内提出书面申请，并在强制执行后的</w:t>
      </w:r>
      <w:r>
        <w:rPr>
          <w:rFonts w:hint="eastAsia" w:hAnsi="Calibri" w:cs="仿宋_GB2312"/>
          <w:kern w:val="0"/>
          <w:lang w:val="en-US" w:eastAsia="zh-CN"/>
        </w:rPr>
        <w:t>48</w:t>
      </w:r>
      <w:r>
        <w:rPr>
          <w:rFonts w:hint="eastAsia" w:hAnsi="Calibri" w:cs="仿宋_GB2312"/>
          <w:kern w:val="0"/>
          <w:lang w:val="zh-CN"/>
        </w:rPr>
        <w:t>小时内将建筑材料清理完毕；未事先提出书面声明或者事先提出书面声明但未在限定的期限内处置完毕的，本行政机关将予以清理。</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如不服本决定，可自接到本决定书之日六十日内向北京市人民政府申请行政复议，也可以在六个月内向北京市      人民法院提起行政诉讼。</w:t>
      </w:r>
    </w:p>
    <w:p>
      <w:pPr>
        <w:autoSpaceDE w:val="0"/>
        <w:autoSpaceDN w:val="0"/>
        <w:adjustRightInd w:val="0"/>
        <w:spacing w:line="560" w:lineRule="exact"/>
        <w:ind w:firstLine="730"/>
        <w:rPr>
          <w:rFonts w:hAnsi="Calibri" w:cs="仿宋_GB2312"/>
          <w:kern w:val="0"/>
          <w:lang w:val="zh-CN"/>
        </w:rPr>
      </w:pPr>
    </w:p>
    <w:p>
      <w:pPr>
        <w:autoSpaceDE w:val="0"/>
        <w:autoSpaceDN w:val="0"/>
        <w:adjustRightInd w:val="0"/>
        <w:spacing w:line="560" w:lineRule="exact"/>
        <w:ind w:firstLine="680"/>
        <w:rPr>
          <w:rFonts w:hAnsi="Calibri" w:cs="仿宋_GB2312"/>
          <w:kern w:val="0"/>
          <w:lang w:val="zh-CN"/>
        </w:rPr>
      </w:pPr>
      <w:r>
        <w:rPr>
          <w:rFonts w:hint="eastAsia" w:hAnsi="Calibri" w:cs="仿宋_GB2312"/>
          <w:kern w:val="0"/>
          <w:lang w:val="zh-CN"/>
        </w:rPr>
        <w:t xml:space="preserve">                   </w:t>
      </w:r>
    </w:p>
    <w:p>
      <w:pPr>
        <w:autoSpaceDE w:val="0"/>
        <w:autoSpaceDN w:val="0"/>
        <w:adjustRightInd w:val="0"/>
        <w:spacing w:line="560" w:lineRule="exact"/>
        <w:ind w:firstLine="680"/>
        <w:rPr>
          <w:rFonts w:hAnsi="Calibri" w:cs="仿宋_GB2312"/>
          <w:kern w:val="0"/>
          <w:lang w:val="zh-CN"/>
        </w:rPr>
      </w:pPr>
    </w:p>
    <w:p>
      <w:pPr>
        <w:autoSpaceDE w:val="0"/>
        <w:autoSpaceDN w:val="0"/>
        <w:adjustRightInd w:val="0"/>
        <w:spacing w:line="560" w:lineRule="exact"/>
        <w:ind w:right="960"/>
        <w:jc w:val="center"/>
        <w:rPr>
          <w:rFonts w:hint="eastAsia" w:hAnsi="Calibri" w:cs="仿宋_GB2312"/>
          <w:kern w:val="0"/>
          <w:lang w:val="zh-CN"/>
        </w:rPr>
      </w:pPr>
      <w:r>
        <w:rPr>
          <w:rFonts w:hint="eastAsia" w:hAnsi="Calibri" w:cs="仿宋_GB2312"/>
          <w:kern w:val="0"/>
          <w:lang w:val="zh-CN"/>
        </w:rPr>
        <w:t xml:space="preserve">                       </w:t>
      </w:r>
      <w:r>
        <w:rPr>
          <w:rFonts w:hint="eastAsia" w:hAnsi="Calibri" w:cs="仿宋_GB2312"/>
          <w:kern w:val="0"/>
          <w:lang w:val="en-US" w:eastAsia="zh-CN"/>
        </w:rPr>
        <w:t xml:space="preserve">      </w:t>
      </w:r>
      <w:r>
        <w:rPr>
          <w:rFonts w:hint="eastAsia" w:hAnsi="Calibri" w:cs="仿宋_GB2312"/>
          <w:kern w:val="0"/>
          <w:lang w:val="zh-CN"/>
        </w:rPr>
        <w:t xml:space="preserve">    （印章）</w:t>
      </w:r>
    </w:p>
    <w:p>
      <w:pPr>
        <w:autoSpaceDE w:val="0"/>
        <w:autoSpaceDN w:val="0"/>
        <w:adjustRightInd w:val="0"/>
        <w:spacing w:line="560" w:lineRule="exact"/>
        <w:ind w:right="960"/>
        <w:jc w:val="center"/>
        <w:rPr>
          <w:rFonts w:hint="eastAsia" w:hAnsi="Calibri" w:cs="仿宋_GB2312"/>
          <w:kern w:val="0"/>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QzZjY5NjQyYjJhZjcyMzk4MjdmZjE4ZGIzODMifQ=="/>
  </w:docVars>
  <w:rsids>
    <w:rsidRoot w:val="354C0437"/>
    <w:rsid w:val="1FFC5B2C"/>
    <w:rsid w:val="21BC7E3A"/>
    <w:rsid w:val="2A9D36CA"/>
    <w:rsid w:val="354C0437"/>
    <w:rsid w:val="48AE40C6"/>
    <w:rsid w:val="56D61F4C"/>
    <w:rsid w:val="5EB463DB"/>
    <w:rsid w:val="603E1BD1"/>
    <w:rsid w:val="613A68A4"/>
    <w:rsid w:val="69A9560C"/>
    <w:rsid w:val="75FB6D29"/>
    <w:rsid w:val="76EE7F5C"/>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794</Words>
  <Characters>839</Characters>
  <Lines>0</Lines>
  <Paragraphs>0</Paragraphs>
  <TotalTime>14</TotalTime>
  <ScaleCrop>false</ScaleCrop>
  <LinksUpToDate>false</LinksUpToDate>
  <CharactersWithSpaces>907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2022-06-27T08:23:00Z</dcterms:created>
  <dc:creator>Administrator</dc:creator>
  <cp:lastModifiedBy>Administrator</cp:lastModifiedBy>
  <cp:lastPrinted>2022-06-29T02:45:00Z</cp:lastPrinted>
  <dcterms:modified xsi:type="dcterms:W3CDTF">2022-07-22T07:29:56Z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85D03203E9EA4DAB9A4FA81940A0D898</vt:lpwstr>
  </property>
</Properties>
</file>