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outlineLvl w:val="0"/>
        <w:rPr>
          <w:rFonts w:ascii="Times New Roman" w:hAnsi="Times New Roman" w:eastAsia="仿宋_GB2312" w:cs="Times New Roman"/>
          <w:color w:val="000000" w:themeColor="text1"/>
          <w:sz w:val="30"/>
          <w:szCs w:val="30"/>
        </w:rPr>
      </w:pPr>
      <w:r>
        <w:rPr>
          <w:rFonts w:hint="eastAsia" w:ascii="Times New Roman" w:hAnsi="Times New Roman" w:eastAsia="仿宋_GB2312" w:cs="Times New Roman"/>
          <w:color w:val="000000" w:themeColor="text1"/>
          <w:sz w:val="30"/>
          <w:szCs w:val="30"/>
        </w:rPr>
        <w:t>附件4</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方正小标宋简体" w:hAnsi="黑体" w:eastAsia="方正小标宋简体"/>
          <w:bCs/>
          <w:color w:val="000000" w:themeColor="text1"/>
          <w:sz w:val="36"/>
          <w:szCs w:val="36"/>
        </w:rPr>
      </w:pPr>
      <w:r>
        <w:rPr>
          <w:rFonts w:hint="eastAsia" w:ascii="方正小标宋简体" w:hAnsi="黑体" w:eastAsia="方正小标宋简体"/>
          <w:bCs/>
          <w:color w:val="000000" w:themeColor="text1"/>
          <w:sz w:val="36"/>
          <w:szCs w:val="36"/>
        </w:rPr>
        <w:t>不合格项目说明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000000" w:themeColor="text1"/>
          <w:sz w:val="32"/>
          <w:szCs w:val="32"/>
        </w:rPr>
      </w:pPr>
      <w:r>
        <w:rPr>
          <w:rFonts w:hint="eastAsia" w:ascii="黑体" w:hAnsi="黑体" w:eastAsia="黑体"/>
          <w:color w:val="000000" w:themeColor="text1"/>
          <w:sz w:val="32"/>
          <w:szCs w:val="32"/>
        </w:rPr>
        <w:t>恩诺沙星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eastAsia="仿宋_GB2312"/>
          <w:bCs/>
          <w:color w:val="000000" w:themeColor="text1"/>
          <w:sz w:val="32"/>
          <w:szCs w:val="32"/>
        </w:rPr>
        <w:t>恩诺沙星</w:t>
      </w:r>
      <w:r>
        <w:rPr>
          <w:rFonts w:hint="eastAsia" w:eastAsia="仿宋_GB2312"/>
          <w:bCs/>
          <w:color w:val="000000" w:themeColor="text1"/>
          <w:sz w:val="32"/>
          <w:szCs w:val="32"/>
          <w:lang w:eastAsia="zh-CN"/>
        </w:rPr>
        <w:t>，</w:t>
      </w:r>
      <w:r>
        <w:rPr>
          <w:rFonts w:eastAsia="仿宋_GB2312"/>
          <w:bCs/>
          <w:color w:val="000000" w:themeColor="text1"/>
          <w:sz w:val="32"/>
          <w:szCs w:val="32"/>
        </w:rPr>
        <w:t>又名恩氟奎林羧酸，属于氟喹诺酮类药物，是一种化学合成的广谱抑菌剂，用于治疗动物的皮肤感染、呼吸道感染等，是动物专属用药。长期食用恩诺沙星超标的食品，可能导致在人体中蓄积，进而对人体机能产生危害，还有可能使人体产生耐药性</w:t>
      </w:r>
      <w:r>
        <w:rPr>
          <w:rFonts w:hint="eastAsia" w:eastAsia="仿宋_GB2312"/>
          <w:bCs/>
          <w:color w:val="000000" w:themeColor="text1"/>
          <w:sz w:val="32"/>
          <w:szCs w:val="32"/>
          <w:lang w:eastAsia="zh-CN"/>
        </w:rPr>
        <w:t>，</w:t>
      </w:r>
      <w:r>
        <w:rPr>
          <w:rFonts w:eastAsia="仿宋_GB2312"/>
          <w:bCs/>
          <w:color w:val="000000" w:themeColor="text1"/>
          <w:sz w:val="32"/>
          <w:szCs w:val="32"/>
        </w:rPr>
        <w:t>《食品安全国家标准 食品中兽药最大残留限量》（GB 31650-2019）中规定，鱼（皮+肉）中恩诺沙星的最大残留限量为100μg/kg</w:t>
      </w:r>
      <w:r>
        <w:rPr>
          <w:rFonts w:hint="eastAsia" w:eastAsia="仿宋_GB2312"/>
          <w:bCs/>
          <w:color w:val="000000" w:themeColor="text1"/>
          <w:sz w:val="32"/>
          <w:szCs w:val="32"/>
          <w:lang w:eastAsia="zh-CN"/>
        </w:rPr>
        <w:t>。</w:t>
      </w:r>
      <w:r>
        <w:rPr>
          <w:rFonts w:eastAsia="仿宋_GB2312"/>
          <w:bCs/>
          <w:color w:val="000000" w:themeColor="text1"/>
          <w:sz w:val="32"/>
          <w:szCs w:val="32"/>
        </w:rPr>
        <w:t>水产品中恩诺沙星超标的原因，可能是在养殖过程中为快速控制疫病，违规加大用药量或不遵守休药期规定，致使产品上市销售时的药物残留量超标。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000000" w:themeColor="text1"/>
          <w:sz w:val="32"/>
          <w:szCs w:val="32"/>
          <w:lang w:val="en-US" w:eastAsia="zh-CN"/>
        </w:rPr>
      </w:pPr>
      <w:r>
        <w:rPr>
          <w:rFonts w:hint="eastAsia" w:ascii="黑体" w:hAnsi="黑体" w:eastAsia="黑体"/>
          <w:color w:val="000000" w:themeColor="text1"/>
          <w:sz w:val="32"/>
          <w:szCs w:val="32"/>
          <w:lang w:val="en-US" w:eastAsia="zh-CN"/>
        </w:rPr>
        <w:t>苯甲酸及其钠盐（以苯甲酸计）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bCs/>
          <w:color w:val="000000" w:themeColor="text1"/>
          <w:sz w:val="32"/>
          <w:szCs w:val="32"/>
          <w:lang w:val="en-US" w:eastAsia="zh-CN"/>
        </w:rPr>
      </w:pPr>
      <w:r>
        <w:rPr>
          <w:rFonts w:hint="eastAsia" w:eastAsia="仿宋_GB2312"/>
          <w:bCs/>
          <w:color w:val="000000" w:themeColor="text1"/>
          <w:sz w:val="32"/>
          <w:szCs w:val="32"/>
          <w:lang w:val="en-US" w:eastAsia="zh-CN"/>
        </w:rPr>
        <w:t>苯甲酸及其钠盐（以苯甲酸计）</w:t>
      </w:r>
      <w:r>
        <w:rPr>
          <w:rFonts w:hint="eastAsia" w:eastAsia="仿宋_GB2312"/>
          <w:bCs/>
          <w:color w:val="000000" w:themeColor="text1"/>
          <w:sz w:val="32"/>
          <w:szCs w:val="32"/>
          <w:lang w:eastAsia="zh-CN"/>
        </w:rPr>
        <w:t>，</w:t>
      </w:r>
      <w:r>
        <w:rPr>
          <w:rFonts w:hint="eastAsia" w:eastAsia="仿宋_GB2312"/>
          <w:bCs/>
          <w:color w:val="000000" w:themeColor="text1"/>
          <w:sz w:val="32"/>
          <w:szCs w:val="32"/>
          <w:lang w:val="en-US" w:eastAsia="zh-CN"/>
        </w:rPr>
        <w:t>是食品工业中常见的一种防腐保鲜剂，对霉菌、酵母和细菌有较好的抑制作用。若长期过量食入苯</w:t>
      </w:r>
      <w:bookmarkStart w:id="0" w:name="_GoBack"/>
      <w:bookmarkEnd w:id="0"/>
      <w:r>
        <w:rPr>
          <w:rFonts w:hint="eastAsia" w:eastAsia="仿宋_GB2312"/>
          <w:bCs/>
          <w:color w:val="000000" w:themeColor="text1"/>
          <w:sz w:val="32"/>
          <w:szCs w:val="32"/>
          <w:lang w:val="en-US" w:eastAsia="zh-CN"/>
        </w:rPr>
        <w:t>甲酸超标的食品可能会对肝脏功能产生一定影响。，《食品安全国家标准 食品添加剂使用标准》（GB 2760-2014）中规定，牛肉中不得使用苯甲酸及其钠盐（以苯甲酸计）。使用苯甲酸可能是企业为延长产品保质期或者为弥补产品生产中卫生条件不佳而超范围使用。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bCs/>
          <w:color w:val="000000" w:themeColor="text1"/>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RjNmYyYTdiNWZlMjQ0ZDdjZTBmN2JmZTY0YzE1YzAifQ=="/>
  </w:docVars>
  <w:rsids>
    <w:rsidRoot w:val="00E85F0F"/>
    <w:rsid w:val="00281629"/>
    <w:rsid w:val="00462282"/>
    <w:rsid w:val="00E85F0F"/>
    <w:rsid w:val="16946F90"/>
    <w:rsid w:val="19B26DA3"/>
    <w:rsid w:val="3FF977C2"/>
    <w:rsid w:val="45F27854"/>
    <w:rsid w:val="4D353852"/>
    <w:rsid w:val="50715835"/>
    <w:rsid w:val="5FE85A62"/>
    <w:rsid w:val="6168229E"/>
    <w:rsid w:val="791E2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551</Words>
  <Characters>585</Characters>
  <Lines>1</Lines>
  <Paragraphs>1</Paragraphs>
  <TotalTime>2</TotalTime>
  <ScaleCrop>false</ScaleCrop>
  <LinksUpToDate>false</LinksUpToDate>
  <CharactersWithSpaces>589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2019-10-14T02:27:00Z</dcterms:created>
  <dc:creator>user</dc:creator>
  <cp:lastModifiedBy>张公子</cp:lastModifiedBy>
  <cp:lastPrinted>2022-07-22T05:55:19Z</cp:lastPrinted>
  <dcterms:modified xsi:type="dcterms:W3CDTF">2022-07-22T05:57:53Z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9B7E16F0C20746CFA64186A5694A4BE7</vt:lpwstr>
  </property>
</Properties>
</file>