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i w:val="0"/>
          <w:caps w:val="0"/>
          <w:color w:val="000000"/>
          <w:spacing w:val="0"/>
          <w:sz w:val="36"/>
          <w:szCs w:val="36"/>
        </w:rPr>
      </w:pPr>
      <w:r>
        <w:rPr>
          <w:rFonts w:hint="default" w:ascii="sans-serif" w:hAnsi="sans-serif" w:eastAsia="sans-serif" w:cs="sans-serif"/>
          <w:b/>
          <w:i w:val="0"/>
          <w:caps w:val="0"/>
          <w:color w:val="000000"/>
          <w:spacing w:val="0"/>
          <w:sz w:val="36"/>
          <w:szCs w:val="36"/>
        </w:rPr>
        <w:t>西城区广内街道政府信息主动公开全清单</w:t>
      </w:r>
    </w:p>
    <w:p>
      <w:pPr>
        <w:keepNext w:val="0"/>
        <w:keepLines w:val="0"/>
        <w:widowControl/>
        <w:suppressLineNumbers w:val="0"/>
        <w:ind w:left="0" w:firstLine="0"/>
        <w:rPr>
          <w:rFonts w:hint="default" w:ascii="sans-serif" w:hAnsi="sans-serif" w:eastAsia="sans-serif" w:cs="sans-serif"/>
          <w:i w:val="0"/>
          <w:caps w:val="0"/>
          <w:color w:val="000000"/>
          <w:spacing w:val="0"/>
          <w:sz w:val="24"/>
          <w:szCs w:val="24"/>
        </w:rPr>
      </w:pPr>
      <w:r>
        <w:rPr>
          <w:rFonts w:ascii="sans-serif" w:hAnsi="sans-serif" w:eastAsia="sans-serif" w:cs="sans-serif"/>
          <w:b/>
          <w:i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宋体" w:cs="sans-serif"/>
          <w:i w:val="0"/>
          <w:caps w:val="0"/>
          <w:color w:val="000000"/>
          <w:spacing w:val="0"/>
          <w:sz w:val="18"/>
          <w:szCs w:val="18"/>
          <w:lang w:val="en-US" w:eastAsia="zh-CN"/>
        </w:rPr>
      </w:pPr>
      <w:r>
        <w:rPr>
          <w:rFonts w:hint="default" w:ascii="sans-serif" w:hAnsi="sans-serif" w:eastAsia="sans-serif" w:cs="sans-serif"/>
          <w:i w:val="0"/>
          <w:caps w:val="0"/>
          <w:color w:val="000000"/>
          <w:spacing w:val="0"/>
          <w:sz w:val="18"/>
          <w:szCs w:val="18"/>
        </w:rPr>
        <w:t>发布时间：202</w:t>
      </w:r>
      <w:r>
        <w:rPr>
          <w:rFonts w:hint="eastAsia" w:ascii="sans-serif" w:hAnsi="sans-serif" w:eastAsia="宋体" w:cs="sans-serif"/>
          <w:i w:val="0"/>
          <w:caps w:val="0"/>
          <w:color w:val="000000"/>
          <w:spacing w:val="0"/>
          <w:sz w:val="18"/>
          <w:szCs w:val="18"/>
          <w:lang w:val="en-US" w:eastAsia="zh-CN"/>
        </w:rPr>
        <w:t>2</w:t>
      </w:r>
      <w:r>
        <w:rPr>
          <w:rFonts w:hint="default" w:ascii="sans-serif" w:hAnsi="sans-serif" w:eastAsia="sans-serif" w:cs="sans-serif"/>
          <w:i w:val="0"/>
          <w:caps w:val="0"/>
          <w:color w:val="000000"/>
          <w:spacing w:val="0"/>
          <w:sz w:val="18"/>
          <w:szCs w:val="18"/>
        </w:rPr>
        <w:t>-</w:t>
      </w:r>
      <w:r>
        <w:rPr>
          <w:rFonts w:hint="eastAsia" w:ascii="sans-serif" w:hAnsi="sans-serif" w:eastAsia="宋体" w:cs="sans-serif"/>
          <w:i w:val="0"/>
          <w:caps w:val="0"/>
          <w:color w:val="000000"/>
          <w:spacing w:val="0"/>
          <w:sz w:val="18"/>
          <w:szCs w:val="18"/>
          <w:lang w:val="en-US" w:eastAsia="zh-CN"/>
        </w:rPr>
        <w:t>7</w:t>
      </w:r>
      <w:r>
        <w:rPr>
          <w:rFonts w:hint="default" w:ascii="sans-serif" w:hAnsi="sans-serif" w:eastAsia="sans-serif" w:cs="sans-serif"/>
          <w:i w:val="0"/>
          <w:caps w:val="0"/>
          <w:color w:val="000000"/>
          <w:spacing w:val="0"/>
          <w:sz w:val="18"/>
          <w:szCs w:val="18"/>
        </w:rPr>
        <w:t>-</w:t>
      </w:r>
      <w:r>
        <w:rPr>
          <w:rFonts w:hint="eastAsia" w:ascii="sans-serif" w:hAnsi="sans-serif" w:eastAsia="宋体" w:cs="sans-serif"/>
          <w:i w:val="0"/>
          <w:caps w:val="0"/>
          <w:color w:val="000000"/>
          <w:spacing w:val="0"/>
          <w:sz w:val="18"/>
          <w:szCs w:val="18"/>
          <w:lang w:val="en-US" w:eastAsia="zh-CN"/>
        </w:rPr>
        <w:t>28</w:t>
      </w:r>
      <w:bookmarkStart w:id="0" w:name="_GoBack"/>
      <w:bookmarkEnd w:id="0"/>
    </w:p>
    <w:tbl>
      <w:tblPr>
        <w:tblStyle w:val="3"/>
        <w:tblW w:w="10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7"/>
        <w:gridCol w:w="935"/>
        <w:gridCol w:w="1237"/>
        <w:gridCol w:w="1705"/>
        <w:gridCol w:w="4013"/>
        <w:gridCol w:w="1026"/>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single" w:color="000000" w:sz="8" w:space="0"/>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ascii="Calibri" w:hAnsi="Calibri" w:cs="Calibri"/>
                <w:sz w:val="21"/>
                <w:szCs w:val="21"/>
              </w:rPr>
            </w:pPr>
            <w:r>
              <w:rPr>
                <w:rFonts w:hint="eastAsia" w:ascii="宋体" w:hAnsi="宋体" w:eastAsia="宋体" w:cs="宋体"/>
                <w:color w:val="333333"/>
                <w:sz w:val="28"/>
                <w:szCs w:val="28"/>
              </w:rPr>
              <w:t>序号</w:t>
            </w:r>
          </w:p>
        </w:tc>
        <w:tc>
          <w:tcPr>
            <w:tcW w:w="930"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宋体" w:hAnsi="宋体" w:eastAsia="宋体" w:cs="宋体"/>
                <w:color w:val="333333"/>
                <w:sz w:val="28"/>
                <w:szCs w:val="28"/>
              </w:rPr>
              <w:t>具体职责</w:t>
            </w:r>
          </w:p>
        </w:tc>
        <w:tc>
          <w:tcPr>
            <w:tcW w:w="1230"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宋体" w:hAnsi="宋体" w:eastAsia="宋体" w:cs="宋体"/>
                <w:color w:val="333333"/>
                <w:sz w:val="28"/>
                <w:szCs w:val="28"/>
              </w:rPr>
              <w:t>业务事项</w:t>
            </w:r>
          </w:p>
        </w:tc>
        <w:tc>
          <w:tcPr>
            <w:tcW w:w="1695"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宋体" w:hAnsi="宋体" w:eastAsia="宋体" w:cs="宋体"/>
                <w:color w:val="333333"/>
                <w:sz w:val="28"/>
                <w:szCs w:val="28"/>
              </w:rPr>
              <w:t>信息类别</w:t>
            </w:r>
          </w:p>
        </w:tc>
        <w:tc>
          <w:tcPr>
            <w:tcW w:w="3990"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333333"/>
                <w:sz w:val="28"/>
                <w:szCs w:val="28"/>
              </w:rPr>
              <w:t>内容标准</w:t>
            </w:r>
          </w:p>
        </w:tc>
        <w:tc>
          <w:tcPr>
            <w:tcW w:w="1020"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333333"/>
                <w:sz w:val="28"/>
                <w:szCs w:val="28"/>
              </w:rPr>
              <w:t>公开时限</w:t>
            </w:r>
          </w:p>
        </w:tc>
        <w:tc>
          <w:tcPr>
            <w:tcW w:w="1140"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333333"/>
                <w:sz w:val="28"/>
                <w:szCs w:val="28"/>
              </w:rPr>
              <w:t>公开形式及公开位置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ascii="仿宋" w:hAnsi="仿宋" w:eastAsia="仿宋" w:cs="仿宋"/>
                <w:sz w:val="24"/>
                <w:szCs w:val="24"/>
              </w:rPr>
              <w:t>1</w:t>
            </w:r>
          </w:p>
        </w:tc>
        <w:tc>
          <w:tcPr>
            <w:tcW w:w="9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街道机关信息公开、政务公开等工作</w:t>
            </w:r>
          </w:p>
        </w:tc>
        <w:tc>
          <w:tcPr>
            <w:tcW w:w="12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信息公开</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街道各部门工作信息</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【时间】【地点】【主体】【事件】【结果】</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按月公开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信息公开指南</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【信息公开工作机构】【主动公开的范围及形式】【依申请公开的申请方式及答复时限】【不予公开的情形】【权利救济途径】</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按年度公开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政务公开</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街道基本信息</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机构名称】【联系方式】（办公地址、网址、办公电话、传真、电子邮箱、通信地址、邮政编码）【咨询服务】（咨询方式、受理时间、受理部门、联系电话）【监督投诉】（投诉方式、受理部门、受理时间、联系电话、通讯地址、邮政编码、电子邮箱、程序标准）</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15个工作日内公开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街道法定职责</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【工委主要职责】【办事处主要职责】</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15个工作日内公开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街道领导简历</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【基本信息】（领导姓名、职务）【个人基本信息】（出生年份、性别、民族、籍贯、学历背景、职称）【工作分工】【标准工作照】（近期1寸彩色浅底免冠照片）</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15个工作日内公开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街道内设机构信息</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【内设机构名称】【职责】【联系方式】</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15个工作日内公开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7</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街道所属机构信息</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【机构名称】【职责】【联系方式】</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15个工作日内公开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8</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街道政府信息公开工作年度报告</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【主动公开情况】【依申请公开情况】【人员和经费投入情况】【收费及减免情况】【申请行政复议提起行政诉讼情况】【存在的主要问题及改进措施】</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按年度公开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9</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北京市政府信息依申请公开申请表</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【申请人姓名（名称）】【证件名称】【联系方式】【提出申请的方式】【受理机关名称】【所需的政府信息】【获取方式】【政府信息的载体】【申请人签名（盖章）】</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10</w:t>
            </w:r>
          </w:p>
        </w:tc>
        <w:tc>
          <w:tcPr>
            <w:tcW w:w="9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机关重要文稿的起草</w:t>
            </w:r>
          </w:p>
        </w:tc>
        <w:tc>
          <w:tcPr>
            <w:tcW w:w="12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机关重要文稿的起草</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街道年度工作总结</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【中心工作】【城市管理】【环境治理】【综合行政执法】【民生服务】【社会治理】【安全生产】等</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按年度公开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11</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街道年度工作计划</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【总体思路】【环境整治】【民生服务】【社会治理】等</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按年度公开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12</w:t>
            </w:r>
          </w:p>
        </w:tc>
        <w:tc>
          <w:tcPr>
            <w:tcW w:w="9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督查督办</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督查督办</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年度为民办实事计划完成情况</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【项目名称】【完成时限】【责任科室】【完成情况】</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按年度公开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13</w:t>
            </w:r>
          </w:p>
        </w:tc>
        <w:tc>
          <w:tcPr>
            <w:tcW w:w="9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编制本机关财政预算、决算，统筹安排资金使用</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编制预算</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部门预算公开表</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【部门情况】【收入预算说明】【支出预算说明】【部门收支总体情况表】【三公经费支出情况表】</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按年度公开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14</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编制决算</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部门决算公开表</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【部门情况】【收支预算执行情况分析】【重点经济分类支出执行情况】【资产负债情况分析】【本部门决算等财务工作开展情况】【三公经费支出情况】</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按年度公开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15</w:t>
            </w:r>
          </w:p>
        </w:tc>
        <w:tc>
          <w:tcPr>
            <w:tcW w:w="9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负责本机关及所属事业单位考试录用</w:t>
            </w:r>
          </w:p>
        </w:tc>
        <w:tc>
          <w:tcPr>
            <w:tcW w:w="12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机关、事业单位人员公开招考</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考试招录考试成绩</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公务员招考：【姓名】【单位】【职位名称】【面试成绩】【综合成绩】【是否进入体检考察环节】                事业人员招考：【报考单位】【报考职位】【报考岗位】【准考证号】【总成绩】【面试成绩】【总成绩】【是否拟聘用】</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7个工作日</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北京市西城区人民政府网站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16</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拟录用人员名单</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【姓名】【报名序号】【单位名称】【毕业院校或原工作单位】            </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7个工作日</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北京市西城区人民政府网站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17</w:t>
            </w:r>
          </w:p>
        </w:tc>
        <w:tc>
          <w:tcPr>
            <w:tcW w:w="9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建立“街长”、“巷长”制</w:t>
            </w:r>
          </w:p>
        </w:tc>
        <w:tc>
          <w:tcPr>
            <w:tcW w:w="123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“街长”“巷长”制工作</w:t>
            </w:r>
          </w:p>
        </w:tc>
        <w:tc>
          <w:tcPr>
            <w:tcW w:w="1695"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街巷胡同责任公示牌</w:t>
            </w:r>
          </w:p>
        </w:tc>
        <w:tc>
          <w:tcPr>
            <w:tcW w:w="399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【街巷名称】【街巷起点】【街巷终点】【街道街巷长姓名】【社区街巷长姓名】【街巷长联系电话】</w:t>
            </w:r>
          </w:p>
        </w:tc>
        <w:tc>
          <w:tcPr>
            <w:tcW w:w="102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街巷墙体外立面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18</w:t>
            </w:r>
          </w:p>
        </w:tc>
        <w:tc>
          <w:tcPr>
            <w:tcW w:w="930" w:type="dxa"/>
            <w:vMerge w:val="restart"/>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配合做好本辖区内的供热采暖管理工作</w:t>
            </w:r>
          </w:p>
        </w:tc>
        <w:tc>
          <w:tcPr>
            <w:tcW w:w="1230" w:type="dxa"/>
            <w:vMerge w:val="restart"/>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煤改电居民补贴</w:t>
            </w:r>
          </w:p>
        </w:tc>
        <w:tc>
          <w:tcPr>
            <w:tcW w:w="1695"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职工住宅清洁能源分户自采暖核对证明</w:t>
            </w:r>
          </w:p>
        </w:tc>
        <w:tc>
          <w:tcPr>
            <w:tcW w:w="399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19</w:t>
            </w:r>
          </w:p>
        </w:tc>
        <w:tc>
          <w:tcPr>
            <w:tcW w:w="930" w:type="dxa"/>
            <w:vMerge w:val="continue"/>
            <w:tcBorders>
              <w:top w:val="nil"/>
              <w:left w:val="nil"/>
              <w:bottom w:val="single" w:color="000000" w:sz="8" w:space="0"/>
              <w:right w:val="single" w:color="000000" w:sz="8" w:space="0"/>
            </w:tcBorders>
            <w:shd w:val="clear" w:color="auto" w:fill="FFFFFF"/>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FFFFFF"/>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煤改电低谷电电费补助办事指南</w:t>
            </w:r>
          </w:p>
        </w:tc>
        <w:tc>
          <w:tcPr>
            <w:tcW w:w="399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20</w:t>
            </w:r>
          </w:p>
        </w:tc>
        <w:tc>
          <w:tcPr>
            <w:tcW w:w="930" w:type="dxa"/>
            <w:vMerge w:val="restart"/>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对需要在本市接受义务教育的非本市户籍的适龄儿童少年及法定监护人的相关材料进行审核确认，采取措施防止适龄儿童、少年辍学。</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办理非京籍适龄儿童借读批准书</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非京籍适龄儿童借读批准书</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西城区教委统一发文</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按年度公开</w:t>
            </w:r>
          </w:p>
        </w:tc>
        <w:tc>
          <w:tcPr>
            <w:tcW w:w="1140" w:type="dxa"/>
            <w:tcBorders>
              <w:top w:val="nil"/>
              <w:left w:val="nil"/>
              <w:bottom w:val="single" w:color="000000" w:sz="8" w:space="0"/>
              <w:right w:val="single" w:color="000000" w:sz="8"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21</w:t>
            </w:r>
          </w:p>
        </w:tc>
        <w:tc>
          <w:tcPr>
            <w:tcW w:w="930" w:type="dxa"/>
            <w:vMerge w:val="continue"/>
            <w:tcBorders>
              <w:top w:val="nil"/>
              <w:left w:val="nil"/>
              <w:bottom w:val="single" w:color="000000" w:sz="8" w:space="0"/>
              <w:right w:val="single" w:color="000000" w:sz="8" w:space="0"/>
            </w:tcBorders>
            <w:shd w:val="clear" w:color="auto" w:fill="FFFFFF"/>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义务教育阶段儿童退学证明</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义务教育阶段退学证明办事指南</w:t>
            </w:r>
          </w:p>
        </w:tc>
        <w:tc>
          <w:tcPr>
            <w:tcW w:w="3990" w:type="dxa"/>
            <w:tcBorders>
              <w:top w:val="nil"/>
              <w:left w:val="nil"/>
              <w:bottom w:val="single" w:color="000000" w:sz="8" w:space="0"/>
              <w:right w:val="single" w:color="000000" w:sz="8" w:space="0"/>
            </w:tcBorders>
            <w:shd w:val="clear" w:color="auto" w:fill="auto"/>
            <w:tcMar>
              <w:bottom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rPr>
                <w:rFonts w:hint="default" w:ascii="Calibri" w:hAnsi="Calibri" w:cs="Calibri"/>
                <w:sz w:val="21"/>
                <w:szCs w:val="21"/>
              </w:rPr>
            </w:pPr>
            <w:r>
              <w:rPr>
                <w:rFonts w:hint="eastAsia" w:ascii="仿宋" w:hAnsi="仿宋" w:eastAsia="仿宋" w:cs="仿宋"/>
                <w:sz w:val="24"/>
                <w:szCs w:val="24"/>
              </w:rPr>
              <w:t>【办理条件】【办理程序】【办公时间】【办理地点】</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22</w:t>
            </w:r>
          </w:p>
        </w:tc>
        <w:tc>
          <w:tcPr>
            <w:tcW w:w="930" w:type="dxa"/>
            <w:vMerge w:val="restart"/>
            <w:tcBorders>
              <w:top w:val="nil"/>
              <w:left w:val="nil"/>
              <w:bottom w:val="nil"/>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负责本管辖区域内的人口与计划生育工作，贯彻落实人口与计划生育实施方案。具体办理生育登记服务工作，对要求再生育子女的夫妻提交的相关材料核实后，报区卫生计生部门确认。对流动人口实施计划生育管理，开展计划生育宣传教育，组织从事计划生育技术服务的机构指导流动人口中的育龄夫妻选择安全、有效、适宜的避孕节育措施。</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申请独生子女父母奖励费</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独生子女父母奖励费办事指南</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【申请条件】【办理材料】【办理地点】【办理机构】【收费标准】【办理时间】【联系电话】【办理流程】</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23</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发放独生子女父母年老时一次性奖励</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发放独生子女父母年老时一次性奖励</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【申请条件】【办理材料】【办理地点】【办理机构】【收费标准】【办理时间】【联系电话】【办理流程】</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24</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发放独生子女意外伤残、死亡对其父母的一次性经济帮助</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领取独生子女意外伤残、死亡对其父母的一次性经济帮助办事指南</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【申请人资格】【提交材料】【办理地点】【办理程序】</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25</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审批独生子女家庭特别扶助工作</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独生子女家庭特别扶助工作</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【申请人资格】【提交材料】【办理地点】【办理程序】</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26</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独生子女伤残家庭特别扶助工作</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【申请人资格】【提交材料】【办理地点】【办理程序】</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27</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办理两孩以内生育登记服务</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两孩以内生育登记服务(户籍人口)</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【申请条件】【办理材料】【办理地点】【办理机构】【收费标准】【办理时间】【联系电话】【办理流程】</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28</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再生育确认办理</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再生育确认(户籍人口)</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【申请条件】【办理材料】【办理地点】【办理机构】【收费标准】【办理时间】【联系电话】【办理流程】</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29</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病残儿医学鉴定</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病残儿医学鉴定服务指南</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【申请条件】【办理材料】【办理地点】【办理机构】【收费标准】【办理时间】【联系电话】【办理流程】</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30</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办理独生子女父母光荣证</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办理独生子女父母光荣证流程</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【申请条件】【办理材料】【办理地点】【办理机构】【收费标准】【办理时间】【联系电话】【办理流程】</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31</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贯彻人口和计划生育相关规范性文件</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北京市人口和计划生育条例等</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【发文机关】【文号】【文件内容】</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32</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生育服务登记办理(流动人口)</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生育服务登记办理流程(流动人口)</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【申请条件】【办理材料】【办理地点】【办理机构】【收费标准】【办理时间】【联系电话】【办理流程】</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33</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再生育服务登记办理(流动人口)</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再生育服务登记办理流程(流动人口)</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【申请条件】【办理材料】【办理地点】【办理机构】【收费标准】【办理时间】【联系电话】【办理流程】</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34</w:t>
            </w:r>
          </w:p>
        </w:tc>
        <w:tc>
          <w:tcPr>
            <w:tcW w:w="930" w:type="dxa"/>
            <w:vMerge w:val="restart"/>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负责辖区民政对象的初审上报和管理工作</w:t>
            </w:r>
          </w:p>
        </w:tc>
        <w:tc>
          <w:tcPr>
            <w:tcW w:w="12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低保低收入</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城乡居民最低生活保障审核阶段公示</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【民主评议结果】【审核结果】</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35</w:t>
            </w:r>
          </w:p>
        </w:tc>
        <w:tc>
          <w:tcPr>
            <w:tcW w:w="930" w:type="dxa"/>
            <w:vMerge w:val="continue"/>
            <w:tcBorders>
              <w:top w:val="single" w:color="000000" w:sz="8" w:space="0"/>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低保家庭享受情况</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【低保家庭持证人姓名】、【保障人口】【家庭月保障金额】【所在区和街道（乡镇）名称】</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街道政务大厅电子屏或社区公开栏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36</w:t>
            </w:r>
          </w:p>
        </w:tc>
        <w:tc>
          <w:tcPr>
            <w:tcW w:w="930" w:type="dxa"/>
            <w:vMerge w:val="continue"/>
            <w:tcBorders>
              <w:top w:val="single" w:color="000000" w:sz="8" w:space="0"/>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享受低保人数、资金支出情况</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【本区享受低保人数】、【资金支出情况】</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按月公开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37</w:t>
            </w:r>
          </w:p>
        </w:tc>
        <w:tc>
          <w:tcPr>
            <w:tcW w:w="930" w:type="dxa"/>
            <w:vMerge w:val="continue"/>
            <w:tcBorders>
              <w:top w:val="single" w:color="000000" w:sz="8" w:space="0"/>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特困供养</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特困供养申请办事指南</w:t>
            </w:r>
          </w:p>
        </w:tc>
        <w:tc>
          <w:tcPr>
            <w:tcW w:w="3990" w:type="dxa"/>
            <w:tcBorders>
              <w:top w:val="nil"/>
              <w:left w:val="nil"/>
              <w:bottom w:val="single" w:color="000000" w:sz="8" w:space="0"/>
              <w:right w:val="single" w:color="000000" w:sz="8" w:space="0"/>
            </w:tcBorders>
            <w:shd w:val="clear" w:color="auto" w:fill="auto"/>
            <w:tcMar>
              <w:bottom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38</w:t>
            </w:r>
          </w:p>
        </w:tc>
        <w:tc>
          <w:tcPr>
            <w:tcW w:w="930" w:type="dxa"/>
            <w:vMerge w:val="continue"/>
            <w:tcBorders>
              <w:top w:val="single" w:color="000000" w:sz="8" w:space="0"/>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城市特困人员供养审核阶段公示</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【申请人家庭情况】【民主评议结果】</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39</w:t>
            </w:r>
          </w:p>
        </w:tc>
        <w:tc>
          <w:tcPr>
            <w:tcW w:w="930" w:type="dxa"/>
            <w:vMerge w:val="continue"/>
            <w:tcBorders>
              <w:top w:val="single" w:color="000000" w:sz="8" w:space="0"/>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城市特困人员终止供养公示</w:t>
            </w:r>
          </w:p>
        </w:tc>
        <w:tc>
          <w:tcPr>
            <w:tcW w:w="399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【审批结果】</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40</w:t>
            </w:r>
          </w:p>
        </w:tc>
        <w:tc>
          <w:tcPr>
            <w:tcW w:w="930" w:type="dxa"/>
            <w:vMerge w:val="continue"/>
            <w:tcBorders>
              <w:top w:val="single" w:color="000000" w:sz="8" w:space="0"/>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特困人员人数和资金支出情况</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【本街道（乡镇）特困人员人数】、【资金支出情况】</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按月公开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41</w:t>
            </w:r>
          </w:p>
        </w:tc>
        <w:tc>
          <w:tcPr>
            <w:tcW w:w="930" w:type="dxa"/>
            <w:vMerge w:val="continue"/>
            <w:tcBorders>
              <w:top w:val="single" w:color="000000" w:sz="8" w:space="0"/>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困境家庭服务对象入住社会福利机构补助申请</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困境家庭服务对象入住社会福利机构补助申请办事指南</w:t>
            </w:r>
          </w:p>
        </w:tc>
        <w:tc>
          <w:tcPr>
            <w:tcW w:w="3990" w:type="dxa"/>
            <w:tcBorders>
              <w:top w:val="nil"/>
              <w:left w:val="nil"/>
              <w:bottom w:val="single" w:color="000000" w:sz="8" w:space="0"/>
              <w:right w:val="single" w:color="000000" w:sz="8" w:space="0"/>
            </w:tcBorders>
            <w:shd w:val="clear" w:color="auto" w:fill="auto"/>
            <w:tcMar>
              <w:bottom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42</w:t>
            </w:r>
          </w:p>
        </w:tc>
        <w:tc>
          <w:tcPr>
            <w:tcW w:w="930" w:type="dxa"/>
            <w:vMerge w:val="continue"/>
            <w:tcBorders>
              <w:top w:val="single" w:color="000000" w:sz="8" w:space="0"/>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对享受民政部门清洁能源自采暖补贴进行确认</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清洁能源自采暖补贴申请办事指南</w:t>
            </w:r>
          </w:p>
        </w:tc>
        <w:tc>
          <w:tcPr>
            <w:tcW w:w="3990" w:type="dxa"/>
            <w:tcBorders>
              <w:top w:val="nil"/>
              <w:left w:val="nil"/>
              <w:bottom w:val="single" w:color="000000" w:sz="8" w:space="0"/>
              <w:right w:val="single" w:color="000000" w:sz="8" w:space="0"/>
            </w:tcBorders>
            <w:shd w:val="clear" w:color="auto" w:fill="auto"/>
            <w:tcMar>
              <w:bottom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43</w:t>
            </w:r>
          </w:p>
        </w:tc>
        <w:tc>
          <w:tcPr>
            <w:tcW w:w="930" w:type="dxa"/>
            <w:vMerge w:val="continue"/>
            <w:tcBorders>
              <w:top w:val="single" w:color="000000" w:sz="8" w:space="0"/>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发放困难残疾人生活补贴和重度残疾人护理补贴</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北京市困难残疾人生活补贴和重度残疾人护理补贴办事指南</w:t>
            </w:r>
          </w:p>
        </w:tc>
        <w:tc>
          <w:tcPr>
            <w:tcW w:w="3990" w:type="dxa"/>
            <w:tcBorders>
              <w:top w:val="nil"/>
              <w:left w:val="nil"/>
              <w:bottom w:val="single" w:color="000000" w:sz="8" w:space="0"/>
              <w:right w:val="single" w:color="000000" w:sz="8" w:space="0"/>
            </w:tcBorders>
            <w:shd w:val="clear" w:color="auto" w:fill="auto"/>
            <w:tcMar>
              <w:bottom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44</w:t>
            </w:r>
          </w:p>
        </w:tc>
        <w:tc>
          <w:tcPr>
            <w:tcW w:w="9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负责孤儿等特殊困难群体的权益保障</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为困境儿童发放生活费</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困境儿童救助申请办事指南</w:t>
            </w:r>
          </w:p>
        </w:tc>
        <w:tc>
          <w:tcPr>
            <w:tcW w:w="3990" w:type="dxa"/>
            <w:tcBorders>
              <w:top w:val="nil"/>
              <w:left w:val="nil"/>
              <w:bottom w:val="single" w:color="000000" w:sz="8" w:space="0"/>
              <w:right w:val="single" w:color="000000" w:sz="8" w:space="0"/>
            </w:tcBorders>
            <w:shd w:val="clear" w:color="auto" w:fill="auto"/>
            <w:tcMar>
              <w:bottom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45</w:t>
            </w:r>
          </w:p>
        </w:tc>
        <w:tc>
          <w:tcPr>
            <w:tcW w:w="9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落实社会保障、低保低收入救助的申报及复核、因病因灾致困等民生政策</w:t>
            </w:r>
          </w:p>
        </w:tc>
        <w:tc>
          <w:tcPr>
            <w:tcW w:w="12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临时救助</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临时救助政策文件</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【政策解读】、【办事指南】</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46</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发放临时救助金审核阶段公示</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【视情况对申请人家庭情况、民主评议结果等进行公示】</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民主评议结束后在2个工作日内</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47</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临时救助人数和资金支出台账</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【本街道（乡镇）临时救助人次数】、【资金支出情况】</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按季度公开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48</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临时救助申请办事指南</w:t>
            </w:r>
          </w:p>
        </w:tc>
        <w:tc>
          <w:tcPr>
            <w:tcW w:w="3990" w:type="dxa"/>
            <w:tcBorders>
              <w:top w:val="nil"/>
              <w:left w:val="nil"/>
              <w:bottom w:val="single" w:color="000000" w:sz="8" w:space="0"/>
              <w:right w:val="single" w:color="000000" w:sz="8" w:space="0"/>
            </w:tcBorders>
            <w:shd w:val="clear" w:color="auto" w:fill="auto"/>
            <w:tcMar>
              <w:bottom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49</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享受高等教育新生入学救助人数、资金支出</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享受高等教育新生入学救助人数、资金支出台账</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【本街道（乡镇）享受高等教育新生入学人数】、【资金支出情况】</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按学年公开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50</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对社会救助对象给予高等教育新生入学救助进行给付</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社会救助对象申请高等教育新生入学救助办事指南</w:t>
            </w:r>
          </w:p>
        </w:tc>
        <w:tc>
          <w:tcPr>
            <w:tcW w:w="3990" w:type="dxa"/>
            <w:tcBorders>
              <w:top w:val="nil"/>
              <w:left w:val="nil"/>
              <w:bottom w:val="single" w:color="000000" w:sz="8" w:space="0"/>
              <w:right w:val="single" w:color="000000" w:sz="8" w:space="0"/>
            </w:tcBorders>
            <w:shd w:val="clear" w:color="auto" w:fill="auto"/>
            <w:tcMar>
              <w:bottom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51</w:t>
            </w:r>
          </w:p>
        </w:tc>
        <w:tc>
          <w:tcPr>
            <w:tcW w:w="930" w:type="dxa"/>
            <w:vMerge w:val="restart"/>
            <w:tcBorders>
              <w:top w:val="nil"/>
              <w:left w:val="nil"/>
              <w:bottom w:val="nil"/>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负责住房保障政策宣传，受理公共租赁房等保障性住房的申请、审核</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住房保障方面法律、法规、规章、政策的宣传和咨询</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保障性住房、市场租房补贴政策宣传、政策咨询</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区里统一印制</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街道政务大厅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52</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保障性住房审核、复核</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保障性住房办理流程</w:t>
            </w:r>
          </w:p>
        </w:tc>
        <w:tc>
          <w:tcPr>
            <w:tcW w:w="399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【办理流程】</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53</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保障性住房初审公示</w:t>
            </w:r>
          </w:p>
        </w:tc>
        <w:tc>
          <w:tcPr>
            <w:tcW w:w="399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【申请人姓名】【家庭人口】【住房情况】【家庭收入】【家庭资产】</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10日内公开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54</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市场租房补贴申请办事指南</w:t>
            </w:r>
          </w:p>
        </w:tc>
        <w:tc>
          <w:tcPr>
            <w:tcW w:w="3990" w:type="dxa"/>
            <w:tcBorders>
              <w:top w:val="nil"/>
              <w:left w:val="nil"/>
              <w:bottom w:val="single" w:color="000000" w:sz="8" w:space="0"/>
              <w:right w:val="single" w:color="000000" w:sz="8" w:space="0"/>
            </w:tcBorders>
            <w:shd w:val="clear" w:color="auto" w:fill="auto"/>
            <w:tcMar>
              <w:bottom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55</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市场租住房补贴初审公示</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【申请人姓名】【家庭人口】【住房情况】【家庭收入】【家庭资产】</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5日内公开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56</w:t>
            </w:r>
          </w:p>
        </w:tc>
        <w:tc>
          <w:tcPr>
            <w:tcW w:w="930" w:type="dxa"/>
            <w:vMerge w:val="continue"/>
            <w:tcBorders>
              <w:top w:val="nil"/>
              <w:left w:val="nil"/>
              <w:bottom w:val="nil"/>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公共租赁住房租金补贴申请办事指南</w:t>
            </w:r>
          </w:p>
        </w:tc>
        <w:tc>
          <w:tcPr>
            <w:tcW w:w="3990" w:type="dxa"/>
            <w:tcBorders>
              <w:top w:val="nil"/>
              <w:left w:val="nil"/>
              <w:bottom w:val="single" w:color="000000" w:sz="8" w:space="0"/>
              <w:right w:val="single" w:color="000000" w:sz="8" w:space="0"/>
            </w:tcBorders>
            <w:shd w:val="clear" w:color="auto" w:fill="auto"/>
            <w:tcMar>
              <w:bottom w:w="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rPr>
                <w:rFonts w:hint="default" w:ascii="Calibri" w:hAnsi="Calibri" w:cs="Calibri"/>
                <w:sz w:val="21"/>
                <w:szCs w:val="21"/>
              </w:rPr>
            </w:pPr>
            <w:r>
              <w:rPr>
                <w:rFonts w:hint="eastAsia" w:ascii="仿宋" w:hAnsi="仿宋" w:eastAsia="仿宋" w:cs="仿宋"/>
                <w:sz w:val="24"/>
                <w:szCs w:val="24"/>
              </w:rPr>
              <w:t>【申请材料】【受理条件】【办理流程】【受理单位相关信息】</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57</w:t>
            </w:r>
          </w:p>
        </w:tc>
        <w:tc>
          <w:tcPr>
            <w:tcW w:w="930" w:type="dxa"/>
            <w:vMerge w:val="restart"/>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负责辖区慈善工作</w:t>
            </w:r>
          </w:p>
        </w:tc>
        <w:tc>
          <w:tcPr>
            <w:tcW w:w="12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辖区慈善工作开展</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募捐活动通知</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【通知】</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街道政务大厅电子屏或社区公开栏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58</w:t>
            </w:r>
          </w:p>
        </w:tc>
        <w:tc>
          <w:tcPr>
            <w:tcW w:w="930" w:type="dxa"/>
            <w:vMerge w:val="continue"/>
            <w:tcBorders>
              <w:top w:val="single" w:color="000000" w:sz="8" w:space="0"/>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募捐结果公示</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【捐赠人员姓名 】【捐赠金额】</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15个工作日内公开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街道政务大厅电子屏或社区公开栏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59</w:t>
            </w:r>
          </w:p>
        </w:tc>
        <w:tc>
          <w:tcPr>
            <w:tcW w:w="9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负责老龄工作的组织与实施</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 60岁老年优待证办理</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60岁及以上老年人优待证办理规范</w:t>
            </w:r>
          </w:p>
        </w:tc>
        <w:tc>
          <w:tcPr>
            <w:tcW w:w="399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【设定依据】【申请条件】【办理材料】【办理流程】</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60</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 80岁养老助残卡办理</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80岁居家养老（助残）补贴办理规范</w:t>
            </w:r>
          </w:p>
        </w:tc>
        <w:tc>
          <w:tcPr>
            <w:tcW w:w="399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【设定依据】【申请条件】【办理材料】【办理流程】</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61</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 90岁高龄津贴办理</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90岁高龄津贴办理规范</w:t>
            </w:r>
          </w:p>
        </w:tc>
        <w:tc>
          <w:tcPr>
            <w:tcW w:w="399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【设定依据】【申请条件】【办理材料】【办理流程】</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62</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 100岁高龄津贴办理</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100岁高龄津贴办理规范</w:t>
            </w:r>
          </w:p>
        </w:tc>
        <w:tc>
          <w:tcPr>
            <w:tcW w:w="399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【设定依据】【申请条件】【办理材料】【办理流程】</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63</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 95岁及以上二次医疗报销办理</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95岁及以上老年人医疗费用补助办理规范</w:t>
            </w:r>
          </w:p>
        </w:tc>
        <w:tc>
          <w:tcPr>
            <w:tcW w:w="399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仿宋" w:hAnsi="仿宋" w:eastAsia="仿宋" w:cs="仿宋"/>
                <w:sz w:val="24"/>
                <w:szCs w:val="24"/>
              </w:rPr>
              <w:t>【设定依据】【申请条件】【办理材料】【办理流程】</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64</w:t>
            </w:r>
          </w:p>
        </w:tc>
        <w:tc>
          <w:tcPr>
            <w:tcW w:w="9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为残疾人提供就业、康复、文化娱乐、体育健身等服务</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开展各类康复知识宣传、普及</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康复知识宣传、普及</w:t>
            </w:r>
          </w:p>
        </w:tc>
        <w:tc>
          <w:tcPr>
            <w:tcW w:w="399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【康复知识】</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实时公开</w:t>
            </w:r>
          </w:p>
        </w:tc>
        <w:tc>
          <w:tcPr>
            <w:tcW w:w="114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社区公开栏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65</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开展适合各类残疾人参加的文体活动，丰富精神文化生活</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文体活动动态信息</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【时间】【地点】【主体】【事件】【结果】</w:t>
            </w:r>
          </w:p>
        </w:tc>
        <w:tc>
          <w:tcPr>
            <w:tcW w:w="1020" w:type="dxa"/>
            <w:tcBorders>
              <w:top w:val="nil"/>
              <w:left w:val="nil"/>
              <w:bottom w:val="single" w:color="000000" w:sz="8" w:space="0"/>
              <w:right w:val="single" w:color="000000" w:sz="8" w:space="0"/>
            </w:tcBorders>
            <w:shd w:val="clear" w:color="auto" w:fill="auto"/>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按月公开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66</w:t>
            </w:r>
          </w:p>
        </w:tc>
        <w:tc>
          <w:tcPr>
            <w:tcW w:w="9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负责本行政区域内禁止违法建设相关工作</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查处违法建设</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查处违法建设</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【查处或立案件数】</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按季度公开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67</w:t>
            </w:r>
          </w:p>
        </w:tc>
        <w:tc>
          <w:tcPr>
            <w:tcW w:w="9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协助做好环境监管</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小广告专项整治</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小广告专项整治</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【查处或立案件数】【处罚金额】</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按季度公开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68</w:t>
            </w:r>
          </w:p>
        </w:tc>
        <w:tc>
          <w:tcPr>
            <w:tcW w:w="9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对工地施工扬尘和道路运输泄露遗撒问题的巡查处理</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渣土车专项整治</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渣土车专项整治</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【查处或立案件数】【处罚金额】</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按季度公开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69</w:t>
            </w:r>
          </w:p>
        </w:tc>
        <w:tc>
          <w:tcPr>
            <w:tcW w:w="930" w:type="dxa"/>
            <w:vMerge w:val="restart"/>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依法做好无照经营、露天烧烤整治工作</w:t>
            </w: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露天烧烤专项整治</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露天烧烤专项整治</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【查处或立案件数】【处罚金额】</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按季度公开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405"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70</w:t>
            </w:r>
          </w:p>
        </w:tc>
        <w:tc>
          <w:tcPr>
            <w:tcW w:w="930"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hAnsi="宋体" w:eastAsia="宋体" w:cs="宋体"/>
                <w:sz w:val="18"/>
                <w:szCs w:val="18"/>
              </w:rPr>
            </w:pPr>
          </w:p>
        </w:tc>
        <w:tc>
          <w:tcPr>
            <w:tcW w:w="123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无照经营专项整治</w:t>
            </w:r>
          </w:p>
        </w:tc>
        <w:tc>
          <w:tcPr>
            <w:tcW w:w="1695"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无照经营专项整治</w:t>
            </w:r>
          </w:p>
        </w:tc>
        <w:tc>
          <w:tcPr>
            <w:tcW w:w="399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21"/>
                <w:szCs w:val="21"/>
              </w:rPr>
            </w:pPr>
            <w:r>
              <w:rPr>
                <w:rFonts w:hint="eastAsia" w:ascii="仿宋" w:hAnsi="仿宋" w:eastAsia="仿宋" w:cs="仿宋"/>
                <w:sz w:val="24"/>
                <w:szCs w:val="24"/>
              </w:rPr>
              <w:t>【查处或立案件数】【处罚金额】</w:t>
            </w:r>
          </w:p>
        </w:tc>
        <w:tc>
          <w:tcPr>
            <w:tcW w:w="102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按季度公开</w:t>
            </w:r>
          </w:p>
        </w:tc>
        <w:tc>
          <w:tcPr>
            <w:tcW w:w="1140" w:type="dxa"/>
            <w:tcBorders>
              <w:top w:val="nil"/>
              <w:left w:val="nil"/>
              <w:bottom w:val="single" w:color="000000" w:sz="8" w:space="0"/>
              <w:right w:val="single" w:color="000000" w:sz="8"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4"/>
                <w:szCs w:val="24"/>
              </w:rPr>
              <w:t>广内街道政务公开专栏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sans-serif" w:cs="Calibri"/>
          <w:i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sans-serif" w:cs="Calibri"/>
          <w:i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sans-serif" w:cs="Calibri"/>
          <w:i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EA"/>
    <w:rsid w:val="002E6FEA"/>
    <w:rsid w:val="1A885662"/>
    <w:rsid w:val="2E9D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2020-12-21T03:34:00Z</dcterms:created>
  <dc:creator>a</dc:creator>
  <cp:lastModifiedBy>a</cp:lastModifiedBy>
  <dcterms:modified xsi:type="dcterms:W3CDTF">2022-07-28T03:22:53Z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