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B5F6" w14:textId="77777777" w:rsidR="00BF4E97" w:rsidRDefault="00000000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西城区文化和旅游局重大执法决定法制    审核目录清单</w:t>
      </w:r>
    </w:p>
    <w:tbl>
      <w:tblPr>
        <w:tblW w:w="7371" w:type="dxa"/>
        <w:tblInd w:w="704" w:type="dxa"/>
        <w:tblLook w:val="04A0" w:firstRow="1" w:lastRow="0" w:firstColumn="1" w:lastColumn="0" w:noHBand="0" w:noVBand="1"/>
      </w:tblPr>
      <w:tblGrid>
        <w:gridCol w:w="1985"/>
        <w:gridCol w:w="5386"/>
      </w:tblGrid>
      <w:tr w:rsidR="00BF4E97" w14:paraId="134FD562" w14:textId="77777777">
        <w:trPr>
          <w:trHeight w:val="5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60FA" w14:textId="77777777" w:rsidR="00BF4E9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法制审核目录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4304" w14:textId="77777777" w:rsidR="00BF4E9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具体要求</w:t>
            </w:r>
          </w:p>
        </w:tc>
      </w:tr>
      <w:tr w:rsidR="00BF4E97" w14:paraId="6B3D20A1" w14:textId="77777777">
        <w:trPr>
          <w:trHeight w:val="13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DDC6" w14:textId="77777777" w:rsidR="00BF4E97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重大行政执法决定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F895" w14:textId="77777777" w:rsidR="00BF4E97" w:rsidRDefault="00000000">
            <w:pPr>
              <w:pStyle w:val="a7"/>
              <w:widowControl/>
              <w:shd w:val="clear" w:color="auto" w:fill="FFFFFF"/>
              <w:spacing w:beforeAutospacing="0" w:after="240" w:afterAutospacing="0"/>
              <w:rPr>
                <w:rFonts w:ascii="微软雅黑" w:eastAsia="微软雅黑" w:hAnsi="微软雅黑" w:cs="微软雅黑"/>
                <w:color w:val="333333"/>
                <w:spacing w:val="8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zCs w:val="24"/>
                <w:shd w:val="clear" w:color="auto" w:fill="FFFFFF"/>
              </w:rPr>
              <w:t>(一)涉及重大公共利益的;</w:t>
            </w:r>
          </w:p>
          <w:p w14:paraId="34B62526" w14:textId="77777777" w:rsidR="00BF4E97" w:rsidRDefault="00000000">
            <w:pPr>
              <w:pStyle w:val="a7"/>
              <w:widowControl/>
              <w:shd w:val="clear" w:color="auto" w:fill="FFFFFF"/>
              <w:spacing w:beforeAutospacing="0" w:after="240" w:afterAutospacing="0"/>
              <w:rPr>
                <w:rFonts w:ascii="微软雅黑" w:eastAsia="微软雅黑" w:hAnsi="微软雅黑" w:cs="微软雅黑"/>
                <w:color w:val="333333"/>
                <w:spacing w:val="8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zCs w:val="24"/>
                <w:shd w:val="clear" w:color="auto" w:fill="FFFFFF"/>
              </w:rPr>
              <w:t>(二)直接关系当事人或者第三人重大权益，经过听证程序的;</w:t>
            </w:r>
          </w:p>
          <w:p w14:paraId="4ABC0569" w14:textId="5C402C93" w:rsidR="00BF4E97" w:rsidRDefault="00000000">
            <w:pPr>
              <w:pStyle w:val="a7"/>
              <w:widowControl/>
              <w:shd w:val="clear" w:color="auto" w:fill="FFFFFF"/>
              <w:spacing w:beforeAutospacing="0" w:after="240" w:afterAutospacing="0"/>
              <w:rPr>
                <w:rFonts w:ascii="微软雅黑" w:eastAsia="微软雅黑" w:hAnsi="微软雅黑" w:cs="微软雅黑"/>
                <w:color w:val="333333"/>
                <w:spacing w:val="8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zCs w:val="24"/>
                <w:shd w:val="clear" w:color="auto" w:fill="FFFFFF"/>
              </w:rPr>
              <w:t>(三)案件情况疑难复杂、涉及多个法律关系</w:t>
            </w:r>
            <w:r w:rsidR="00DC7DB2">
              <w:rPr>
                <w:rFonts w:ascii="微软雅黑" w:eastAsia="微软雅黑" w:hAnsi="微软雅黑" w:cs="微软雅黑" w:hint="eastAsia"/>
                <w:color w:val="333333"/>
                <w:spacing w:val="8"/>
                <w:szCs w:val="24"/>
                <w:shd w:val="clear" w:color="auto" w:fill="FFFFFF"/>
              </w:rPr>
              <w:t>或者</w:t>
            </w:r>
            <w:r w:rsidR="00D12DA4">
              <w:rPr>
                <w:rFonts w:ascii="微软雅黑" w:eastAsia="微软雅黑" w:hAnsi="微软雅黑" w:cs="微软雅黑" w:hint="eastAsia"/>
                <w:color w:val="333333"/>
                <w:spacing w:val="8"/>
                <w:szCs w:val="24"/>
                <w:shd w:val="clear" w:color="auto" w:fill="FFFFFF"/>
              </w:rPr>
              <w:t>涉及</w:t>
            </w:r>
            <w:r w:rsidR="00DC7DB2">
              <w:rPr>
                <w:rFonts w:ascii="微软雅黑" w:eastAsia="微软雅黑" w:hAnsi="微软雅黑" w:cs="微软雅黑" w:hint="eastAsia"/>
                <w:color w:val="333333"/>
                <w:spacing w:val="8"/>
                <w:szCs w:val="24"/>
                <w:shd w:val="clear" w:color="auto" w:fill="FFFFFF"/>
              </w:rPr>
              <w:t>违法犯罪的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zCs w:val="24"/>
                <w:shd w:val="clear" w:color="auto" w:fill="FFFFFF"/>
              </w:rPr>
              <w:t>;</w:t>
            </w:r>
          </w:p>
          <w:p w14:paraId="2A28687C" w14:textId="77777777" w:rsidR="00BF4E97" w:rsidRDefault="00000000">
            <w:pPr>
              <w:pStyle w:val="a7"/>
              <w:widowControl/>
              <w:shd w:val="clear" w:color="auto" w:fill="FFFFFF"/>
              <w:spacing w:beforeAutospacing="0" w:after="240" w:afterAutospacing="0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zCs w:val="24"/>
                <w:shd w:val="clear" w:color="auto" w:fill="FFFFFF"/>
              </w:rPr>
              <w:t>(四)法律、法规规定应当进行法制审核的其他情形。</w:t>
            </w:r>
          </w:p>
        </w:tc>
      </w:tr>
      <w:tr w:rsidR="00BF4E97" w14:paraId="4ED379AF" w14:textId="77777777">
        <w:trPr>
          <w:trHeight w:val="35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BA8C" w14:textId="77777777" w:rsidR="00BF4E97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重大行政处罚决定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62A7" w14:textId="77777777" w:rsidR="00BF4E97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1.对当事人依法做出责令停产停业、暂扣或吊销许可证，对公民处以10000元以上（含）的罚款，对法人或者其他组织处以50000元以上（含）的罚款或没收的行政处罚的案件。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2.对违法情节特别严重的，在法规规定的范围内的幅度上需要提高处罚档次的。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3.依法减轻处罚的重大、疑难和复杂案件。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</w:tc>
      </w:tr>
      <w:tr w:rsidR="00BF4E97" w14:paraId="04E2BDEA" w14:textId="77777777">
        <w:trPr>
          <w:trHeight w:val="24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0053" w14:textId="77777777" w:rsidR="00BF4E97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行政强制决定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2A26" w14:textId="77777777" w:rsidR="00BF4E97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查封、扣押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（1）案情重大的（拟作出的处罚符合重大行政处罚集体讨论范围的）；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（2）查封、扣押涉案物品数额巨大的。</w:t>
            </w:r>
          </w:p>
        </w:tc>
      </w:tr>
    </w:tbl>
    <w:p w14:paraId="099C5FC6" w14:textId="77777777" w:rsidR="00BF4E97" w:rsidRDefault="00BF4E97"/>
    <w:sectPr w:rsidR="00BF4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F32"/>
    <w:rsid w:val="00112370"/>
    <w:rsid w:val="00167C54"/>
    <w:rsid w:val="00173635"/>
    <w:rsid w:val="00235D28"/>
    <w:rsid w:val="00291ADF"/>
    <w:rsid w:val="00317CFD"/>
    <w:rsid w:val="003C5402"/>
    <w:rsid w:val="00487880"/>
    <w:rsid w:val="00552AA2"/>
    <w:rsid w:val="005B6F32"/>
    <w:rsid w:val="007E1D56"/>
    <w:rsid w:val="009E2AC5"/>
    <w:rsid w:val="00A03BCC"/>
    <w:rsid w:val="00AC33A1"/>
    <w:rsid w:val="00BF4E97"/>
    <w:rsid w:val="00D12DA4"/>
    <w:rsid w:val="00DC7DB2"/>
    <w:rsid w:val="00EF329B"/>
    <w:rsid w:val="317D7A10"/>
    <w:rsid w:val="48FB2E7D"/>
    <w:rsid w:val="67EF3601"/>
    <w:rsid w:val="7F3B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5D3E"/>
  <w15:docId w15:val="{7FD259EA-108E-4BF5-B878-BC278804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hbj</dc:creator>
  <cp:lastModifiedBy>gkltt1121@outlook.com</cp:lastModifiedBy>
  <cp:revision>4</cp:revision>
  <dcterms:created xsi:type="dcterms:W3CDTF">2020-09-21T08:05:00Z</dcterms:created>
  <dcterms:modified xsi:type="dcterms:W3CDTF">2022-07-29T07:39:00Z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