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45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39"/>
          <w:szCs w:val="39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9"/>
          <w:szCs w:val="39"/>
          <w:lang w:val="en-US" w:eastAsia="zh-CN"/>
        </w:rPr>
        <w:t>北京市西城区妇女联合会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450" w:afterAutospacing="0" w:line="560" w:lineRule="exact"/>
        <w:ind w:left="0" w:right="0"/>
        <w:jc w:val="center"/>
        <w:textAlignment w:val="auto"/>
        <w:rPr>
          <w:rFonts w:hint="eastAsia"/>
          <w:b w:val="0"/>
          <w:bCs w:val="0"/>
          <w:color w:val="333333"/>
          <w:sz w:val="39"/>
          <w:szCs w:val="39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9"/>
          <w:szCs w:val="39"/>
          <w:lang w:val="en-US" w:eastAsia="zh-CN"/>
        </w:rPr>
        <w:t>2021年</w:t>
      </w:r>
      <w:r>
        <w:rPr>
          <w:rFonts w:hint="eastAsia"/>
          <w:b w:val="0"/>
          <w:bCs w:val="0"/>
          <w:color w:val="333333"/>
          <w:sz w:val="39"/>
          <w:szCs w:val="39"/>
          <w:lang w:eastAsia="zh-CN"/>
        </w:rPr>
        <w:t>度</w:t>
      </w:r>
      <w:r>
        <w:rPr>
          <w:b w:val="0"/>
          <w:bCs w:val="0"/>
          <w:color w:val="333333"/>
          <w:sz w:val="39"/>
          <w:szCs w:val="39"/>
        </w:rPr>
        <w:t>预算执行</w:t>
      </w:r>
      <w:r>
        <w:rPr>
          <w:rFonts w:hint="eastAsia"/>
          <w:b w:val="0"/>
          <w:bCs w:val="0"/>
          <w:color w:val="333333"/>
          <w:sz w:val="39"/>
          <w:szCs w:val="39"/>
          <w:lang w:eastAsia="zh-CN"/>
        </w:rPr>
        <w:t>及</w:t>
      </w:r>
      <w:r>
        <w:rPr>
          <w:b w:val="0"/>
          <w:bCs w:val="0"/>
          <w:color w:val="333333"/>
          <w:sz w:val="39"/>
          <w:szCs w:val="39"/>
        </w:rPr>
        <w:t>其他财</w:t>
      </w:r>
      <w:r>
        <w:rPr>
          <w:rFonts w:hint="eastAsia"/>
          <w:b w:val="0"/>
          <w:bCs w:val="0"/>
          <w:color w:val="333333"/>
          <w:sz w:val="39"/>
          <w:szCs w:val="39"/>
          <w:lang w:eastAsia="zh-CN"/>
        </w:rPr>
        <w:t>务</w:t>
      </w:r>
      <w:r>
        <w:rPr>
          <w:b w:val="0"/>
          <w:bCs w:val="0"/>
          <w:color w:val="333333"/>
          <w:sz w:val="39"/>
          <w:szCs w:val="39"/>
        </w:rPr>
        <w:t>收支</w:t>
      </w:r>
      <w:r>
        <w:rPr>
          <w:rFonts w:hint="eastAsia"/>
          <w:b w:val="0"/>
          <w:bCs w:val="0"/>
          <w:color w:val="333333"/>
          <w:sz w:val="39"/>
          <w:szCs w:val="39"/>
          <w:lang w:eastAsia="zh-CN"/>
        </w:rPr>
        <w:t>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450" w:afterAutospacing="0" w:line="560" w:lineRule="exact"/>
        <w:ind w:left="0" w:right="0"/>
        <w:jc w:val="center"/>
        <w:textAlignment w:val="auto"/>
        <w:rPr>
          <w:b w:val="0"/>
          <w:bCs w:val="0"/>
          <w:color w:val="333333"/>
          <w:sz w:val="39"/>
          <w:szCs w:val="39"/>
        </w:rPr>
      </w:pPr>
      <w:r>
        <w:rPr>
          <w:rFonts w:hint="eastAsia"/>
          <w:b w:val="0"/>
          <w:bCs w:val="0"/>
          <w:color w:val="333333"/>
          <w:sz w:val="39"/>
          <w:szCs w:val="39"/>
          <w:lang w:eastAsia="zh-CN"/>
        </w:rPr>
        <w:t>的</w:t>
      </w:r>
      <w:r>
        <w:rPr>
          <w:b w:val="0"/>
          <w:bCs w:val="0"/>
          <w:color w:val="333333"/>
          <w:sz w:val="39"/>
          <w:szCs w:val="39"/>
        </w:rPr>
        <w:t>审计结果</w:t>
      </w:r>
      <w:r>
        <w:rPr>
          <w:rFonts w:hint="eastAsia"/>
          <w:b w:val="0"/>
          <w:bCs w:val="0"/>
          <w:color w:val="333333"/>
          <w:sz w:val="39"/>
          <w:szCs w:val="39"/>
        </w:rPr>
        <w:t>公告</w:t>
      </w:r>
      <w:bookmarkStart w:id="0" w:name="_GoBack"/>
      <w:bookmarkEnd w:id="0"/>
    </w:p>
    <w:p>
      <w:pPr>
        <w:snapToGrid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根据《中华人民共和国审计法》的规定，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日至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日，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北京市西城区审计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局对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北京市西城区妇女联合会</w:t>
      </w:r>
      <w:r>
        <w:rPr>
          <w:rFonts w:hint="eastAsia" w:ascii="仿宋_GB2312" w:hAnsi="Tahoma" w:eastAsia="仿宋_GB2312"/>
          <w:sz w:val="32"/>
          <w:szCs w:val="32"/>
          <w:highlight w:val="none"/>
        </w:rPr>
        <w:t>（以下</w:t>
      </w:r>
      <w:r>
        <w:rPr>
          <w:rFonts w:ascii="仿宋_GB2312" w:hAnsi="Tahoma" w:eastAsia="仿宋_GB2312"/>
          <w:sz w:val="32"/>
          <w:szCs w:val="32"/>
          <w:highlight w:val="none"/>
        </w:rPr>
        <w:t>简称</w:t>
      </w:r>
      <w:r>
        <w:rPr>
          <w:rFonts w:hint="eastAsia" w:ascii="仿宋_GB2312" w:hAnsi="Tahoma" w:eastAsia="仿宋_GB2312"/>
          <w:sz w:val="32"/>
          <w:szCs w:val="32"/>
          <w:highlight w:val="none"/>
          <w:lang w:eastAsia="zh-CN"/>
        </w:rPr>
        <w:t>区妇联</w:t>
      </w:r>
      <w:r>
        <w:rPr>
          <w:rFonts w:hint="eastAsia" w:ascii="仿宋_GB2312" w:hAnsi="Tahoma" w:eastAsia="仿宋_GB2312"/>
          <w:sz w:val="32"/>
          <w:szCs w:val="32"/>
          <w:highlight w:val="none"/>
        </w:rPr>
        <w:t>）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2021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年度预算执行和其他财务收支情况进行了审计。</w:t>
      </w:r>
    </w:p>
    <w:p>
      <w:pPr>
        <w:pStyle w:val="8"/>
        <w:rPr>
          <w:rFonts w:hint="eastAsia"/>
        </w:rPr>
      </w:pPr>
      <w:r>
        <w:rPr>
          <w:rFonts w:hint="eastAsia"/>
        </w:rPr>
        <w:t>一、基本情况</w:t>
      </w:r>
    </w:p>
    <w:p>
      <w:pPr>
        <w:autoSpaceDE w:val="0"/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GB" w:eastAsia="zh-CN"/>
        </w:rPr>
        <w:t>区妇联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是全额拨款一级预算单位，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</w:rPr>
        <w:t>年度收入</w:t>
      </w:r>
      <w:r>
        <w:rPr>
          <w:rFonts w:hint="eastAsia" w:ascii="仿宋_GB2312" w:eastAsia="仿宋_GB2312"/>
          <w:kern w:val="144"/>
          <w:sz w:val="32"/>
          <w:szCs w:val="32"/>
          <w:lang w:val="en-US" w:eastAsia="zh-CN"/>
        </w:rPr>
        <w:t>1447.94万元，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eastAsia="仿宋_GB2312"/>
          <w:kern w:val="144"/>
          <w:sz w:val="32"/>
          <w:szCs w:val="32"/>
          <w:lang w:val="en-US" w:eastAsia="zh-CN"/>
        </w:rPr>
        <w:t>1447.94万元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年末</w:t>
      </w:r>
      <w:r>
        <w:rPr>
          <w:rFonts w:hint="eastAsia" w:ascii="仿宋_GB2312" w:hAnsi="仿宋" w:eastAsia="仿宋_GB2312" w:cs="仿宋_GB2312"/>
          <w:sz w:val="32"/>
          <w:szCs w:val="32"/>
        </w:rPr>
        <w:t>无结余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。</w:t>
      </w:r>
    </w:p>
    <w:p>
      <w:pPr>
        <w:tabs>
          <w:tab w:val="left" w:pos="7925"/>
        </w:tabs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144"/>
          <w:sz w:val="32"/>
          <w:szCs w:val="32"/>
          <w:lang w:val="en-GB" w:eastAsia="zh-CN"/>
        </w:rPr>
        <w:t>审计结果表明，区妇联</w:t>
      </w:r>
      <w:r>
        <w:rPr>
          <w:rFonts w:hint="eastAsia" w:ascii="仿宋_GB2312" w:eastAsia="仿宋_GB2312"/>
          <w:kern w:val="144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</w:rPr>
        <w:t>年度预算执行基本遵守了预算法及相关法律法规，</w:t>
      </w:r>
      <w:r>
        <w:rPr>
          <w:rFonts w:hint="eastAsia" w:ascii="仿宋_GB2312" w:eastAsia="仿宋_GB2312"/>
          <w:kern w:val="144"/>
          <w:sz w:val="32"/>
          <w:szCs w:val="32"/>
          <w:lang w:val="en-GB" w:eastAsia="zh-CN"/>
        </w:rPr>
        <w:t>能够认真履行部门职责，组织开展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全区妇女儿童和家庭等各项活动，为区域妇女儿童服务，维护其合法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权益。</w:t>
      </w:r>
    </w:p>
    <w:p>
      <w:pPr>
        <w:numPr>
          <w:ilvl w:val="0"/>
          <w:numId w:val="0"/>
        </w:numPr>
        <w:tabs>
          <w:tab w:val="left" w:pos="7925"/>
        </w:tabs>
        <w:spacing w:line="560" w:lineRule="exact"/>
        <w:ind w:firstLine="640" w:firstLineChars="200"/>
        <w:rPr>
          <w:rFonts w:hint="eastAsia" w:ascii="黑体" w:hAnsi="仿宋" w:eastAsia="黑体" w:cs="黑体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仿宋" w:eastAsia="黑体" w:cs="黑体"/>
          <w:sz w:val="32"/>
          <w:szCs w:val="32"/>
        </w:rPr>
        <w:t>审计发现的主要问题</w:t>
      </w:r>
    </w:p>
    <w:p>
      <w:pPr>
        <w:tabs>
          <w:tab w:val="left" w:pos="7925"/>
        </w:tabs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144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144"/>
          <w:sz w:val="32"/>
          <w:szCs w:val="32"/>
          <w:lang w:val="en-US" w:eastAsia="zh-CN"/>
        </w:rPr>
        <w:t>（一）个别支出存在横向拨款</w:t>
      </w:r>
    </w:p>
    <w:p>
      <w:pPr>
        <w:tabs>
          <w:tab w:val="left" w:pos="7925"/>
        </w:tabs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kern w:val="144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144"/>
          <w:sz w:val="32"/>
          <w:szCs w:val="32"/>
          <w:lang w:val="en-US" w:eastAsia="zh-CN"/>
        </w:rPr>
        <w:t>（二）现金使用不规范</w:t>
      </w:r>
    </w:p>
    <w:p>
      <w:pPr>
        <w:tabs>
          <w:tab w:val="left" w:pos="7925"/>
        </w:tabs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144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144"/>
          <w:sz w:val="32"/>
          <w:szCs w:val="32"/>
          <w:lang w:val="en-US" w:eastAsia="zh-CN"/>
        </w:rPr>
        <w:t>（三）</w:t>
      </w:r>
      <w:r>
        <w:rPr>
          <w:rFonts w:hint="eastAsia" w:ascii="仿宋_GB2312" w:eastAsia="仿宋_GB2312" w:cs="Times New Roman"/>
          <w:kern w:val="144"/>
          <w:sz w:val="32"/>
          <w:szCs w:val="32"/>
          <w:lang w:val="en-US" w:eastAsia="zh-CN"/>
        </w:rPr>
        <w:t>个别</w:t>
      </w:r>
      <w:r>
        <w:rPr>
          <w:rFonts w:hint="eastAsia" w:ascii="仿宋_GB2312" w:hAnsi="Times New Roman" w:eastAsia="仿宋_GB2312" w:cs="Times New Roman"/>
          <w:kern w:val="144"/>
          <w:sz w:val="32"/>
          <w:szCs w:val="32"/>
          <w:lang w:val="en-US" w:eastAsia="zh-CN"/>
        </w:rPr>
        <w:t>办公设备超标准配置</w:t>
      </w:r>
    </w:p>
    <w:p>
      <w:pPr>
        <w:snapToGrid w:val="0"/>
        <w:spacing w:line="560" w:lineRule="exact"/>
        <w:ind w:firstLine="640"/>
        <w:rPr>
          <w:rFonts w:hint="eastAsia" w:ascii="黑体" w:hAnsi="仿宋" w:eastAsia="黑体" w:cs="黑体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仿宋" w:eastAsia="黑体" w:cs="黑体"/>
          <w:sz w:val="32"/>
          <w:szCs w:val="32"/>
        </w:rPr>
        <w:t>审计处理和初步整改情况</w:t>
      </w:r>
    </w:p>
    <w:p>
      <w:pPr>
        <w:snapToGri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上述问题，</w:t>
      </w:r>
      <w:r>
        <w:rPr>
          <w:rFonts w:hint="eastAsia" w:ascii="仿宋_GB2312" w:eastAsia="仿宋_GB2312"/>
          <w:sz w:val="32"/>
          <w:szCs w:val="32"/>
          <w:lang w:eastAsia="zh-CN"/>
        </w:rPr>
        <w:t>西城区审计</w:t>
      </w:r>
      <w:r>
        <w:rPr>
          <w:rFonts w:hint="eastAsia" w:ascii="仿宋_GB2312" w:eastAsia="仿宋_GB2312"/>
          <w:sz w:val="32"/>
          <w:szCs w:val="32"/>
        </w:rPr>
        <w:t>局建议区</w:t>
      </w:r>
      <w:r>
        <w:rPr>
          <w:rFonts w:hint="eastAsia" w:ascii="仿宋_GB2312" w:eastAsia="仿宋_GB2312"/>
          <w:sz w:val="32"/>
          <w:szCs w:val="32"/>
          <w:lang w:eastAsia="zh-CN"/>
        </w:rPr>
        <w:t>妇联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加强预算执行管理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加强现金支出管理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加强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固定资产</w:t>
      </w:r>
      <w:r>
        <w:rPr>
          <w:rFonts w:hint="eastAsia" w:ascii="仿宋_GB2312" w:eastAsia="仿宋_GB2312"/>
          <w:color w:val="auto"/>
          <w:sz w:val="32"/>
          <w:szCs w:val="32"/>
        </w:rPr>
        <w:t>管理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针对本次审计发现的问题，</w:t>
      </w:r>
      <w:r>
        <w:rPr>
          <w:rFonts w:hint="eastAsia" w:ascii="仿宋_GB2312" w:eastAsia="仿宋_GB2312"/>
          <w:sz w:val="32"/>
          <w:szCs w:val="32"/>
          <w:highlight w:val="none"/>
        </w:rPr>
        <w:t>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妇联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予以高度重视，审计反映问题正在整改中。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NDBmNTYxMjBmM2Q1ZGZjYjE4Y2ZmMWI4MDhlOWMifQ=="/>
  </w:docVars>
  <w:rsids>
    <w:rsidRoot w:val="00000000"/>
    <w:rsid w:val="06917A09"/>
    <w:rsid w:val="0C737320"/>
    <w:rsid w:val="34DF2F82"/>
    <w:rsid w:val="3E6B0BF3"/>
    <w:rsid w:val="4AE64F67"/>
    <w:rsid w:val="4FBC3997"/>
    <w:rsid w:val="580A1AEF"/>
    <w:rsid w:val="68D16DBA"/>
    <w:rsid w:val="71DF104A"/>
    <w:rsid w:val="796B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Plain Text"/>
    <w:basedOn w:val="1"/>
    <w:qFormat/>
    <w:uiPriority w:val="0"/>
    <w:pPr>
      <w:overflowPunct w:val="0"/>
      <w:spacing w:line="560" w:lineRule="exact"/>
    </w:pPr>
    <w:rPr>
      <w:rFonts w:ascii="宋体" w:hAnsi="宋体"/>
      <w:szCs w:val="20"/>
      <w:lang w:val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8">
    <w:name w:val="一、正文一级小标题"/>
    <w:basedOn w:val="1"/>
    <w:next w:val="1"/>
    <w:qFormat/>
    <w:uiPriority w:val="0"/>
    <w:pPr>
      <w:adjustRightInd w:val="0"/>
      <w:snapToGrid w:val="0"/>
      <w:spacing w:line="579" w:lineRule="exact"/>
      <w:ind w:firstLine="640" w:firstLineChars="200"/>
      <w:textAlignment w:val="baseline"/>
      <w:outlineLvl w:val="1"/>
    </w:pPr>
    <w:rPr>
      <w:rFonts w:ascii="黑体" w:eastAsia="黑体"/>
      <w:sz w:val="32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409</Characters>
  <Lines>0</Lines>
  <Paragraphs>0</Paragraphs>
  <TotalTime>1</TotalTime>
  <ScaleCrop>false</ScaleCrop>
  <LinksUpToDate>false</LinksUpToDate>
  <CharactersWithSpaces>410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2022-07-27T05:32:00Z</dcterms:created>
  <dc:creator>john</dc:creator>
  <cp:lastModifiedBy>赵永华</cp:lastModifiedBy>
  <dcterms:modified xsi:type="dcterms:W3CDTF">2022-08-15T06:08:58Z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619B90EEC4284FB2BD95DB138AC57AA8</vt:lpwstr>
  </property>
</Properties>
</file>