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73" w:rsidRDefault="003B5F73" w:rsidP="00155821">
      <w:pPr>
        <w:spacing w:line="360" w:lineRule="auto"/>
        <w:ind w:firstLineChars="200" w:firstLine="640"/>
        <w:jc w:val="center"/>
        <w:rPr>
          <w:rFonts w:ascii="仿宋" w:eastAsia="仿宋" w:hAnsi="仿宋"/>
          <w:szCs w:val="32"/>
        </w:rPr>
      </w:pPr>
      <w:r>
        <w:rPr>
          <w:rFonts w:ascii="仿宋" w:eastAsia="仿宋" w:hAnsi="仿宋" w:hint="eastAsia"/>
          <w:szCs w:val="32"/>
        </w:rPr>
        <w:t>20</w:t>
      </w:r>
      <w:r w:rsidR="00D1350E">
        <w:rPr>
          <w:rFonts w:ascii="仿宋" w:eastAsia="仿宋" w:hAnsi="仿宋" w:hint="eastAsia"/>
          <w:szCs w:val="32"/>
        </w:rPr>
        <w:t>2</w:t>
      </w:r>
      <w:r w:rsidR="00393B0B">
        <w:rPr>
          <w:rFonts w:ascii="仿宋" w:eastAsia="仿宋" w:hAnsi="仿宋" w:hint="eastAsia"/>
          <w:szCs w:val="32"/>
        </w:rPr>
        <w:t>1</w:t>
      </w:r>
      <w:r>
        <w:rPr>
          <w:rFonts w:ascii="仿宋" w:eastAsia="仿宋" w:hAnsi="仿宋" w:hint="eastAsia"/>
          <w:szCs w:val="32"/>
        </w:rPr>
        <w:t>年部门决算情况说明</w:t>
      </w:r>
    </w:p>
    <w:p w:rsidR="003B5F73" w:rsidRDefault="003B5F73" w:rsidP="00155821">
      <w:pPr>
        <w:spacing w:line="360" w:lineRule="auto"/>
        <w:ind w:firstLineChars="200" w:firstLine="640"/>
        <w:rPr>
          <w:rFonts w:ascii="仿宋" w:eastAsia="仿宋" w:hAnsi="仿宋"/>
          <w:szCs w:val="32"/>
        </w:rPr>
      </w:pPr>
    </w:p>
    <w:p w:rsidR="009E0A0A" w:rsidRDefault="003B5F73" w:rsidP="00155821">
      <w:pPr>
        <w:numPr>
          <w:ilvl w:val="0"/>
          <w:numId w:val="1"/>
        </w:numPr>
        <w:spacing w:line="360" w:lineRule="auto"/>
        <w:ind w:firstLineChars="200" w:firstLine="640"/>
        <w:rPr>
          <w:rFonts w:ascii="仿宋" w:eastAsia="仿宋" w:hAnsi="仿宋"/>
          <w:szCs w:val="32"/>
        </w:rPr>
      </w:pPr>
      <w:r>
        <w:rPr>
          <w:rFonts w:ascii="仿宋" w:eastAsia="仿宋" w:hAnsi="仿宋" w:hint="eastAsia"/>
          <w:szCs w:val="32"/>
        </w:rPr>
        <w:t>部门整体情况</w:t>
      </w:r>
    </w:p>
    <w:p w:rsidR="009E0A0A" w:rsidRPr="009E0A0A" w:rsidRDefault="009E0A0A" w:rsidP="00155821">
      <w:pPr>
        <w:spacing w:line="360" w:lineRule="auto"/>
        <w:ind w:firstLineChars="250" w:firstLine="800"/>
        <w:rPr>
          <w:rFonts w:ascii="仿宋" w:eastAsia="仿宋" w:hAnsi="仿宋"/>
          <w:szCs w:val="32"/>
        </w:rPr>
      </w:pPr>
      <w:r w:rsidRPr="009E0A0A">
        <w:rPr>
          <w:rFonts w:ascii="仿宋" w:eastAsia="仿宋" w:hAnsi="仿宋" w:hint="eastAsia"/>
          <w:szCs w:val="32"/>
        </w:rPr>
        <w:t>月坛街道工委、办事处是西城区政府派出机构，内设一委七办三中心，包括纪律检查工作委员会、综合办公室、党群工作办公室、平安建设办公室、城市管理办公室、社会建设办公室、民生保障办公室、地区协调服务办公室、党群服务中心、市民服务中心、全响应街区治理中心。</w:t>
      </w:r>
    </w:p>
    <w:p w:rsidR="009E0A0A" w:rsidRPr="009E0A0A" w:rsidRDefault="009E0A0A" w:rsidP="00155821">
      <w:pPr>
        <w:pStyle w:val="a3"/>
        <w:spacing w:line="360" w:lineRule="auto"/>
        <w:ind w:left="1000" w:firstLineChars="0" w:firstLine="0"/>
        <w:rPr>
          <w:rFonts w:ascii="仿宋" w:eastAsia="仿宋" w:hAnsi="仿宋"/>
          <w:szCs w:val="32"/>
        </w:rPr>
      </w:pPr>
      <w:r>
        <w:rPr>
          <w:rFonts w:ascii="仿宋" w:eastAsia="仿宋" w:hAnsi="仿宋" w:hint="eastAsia"/>
          <w:szCs w:val="32"/>
        </w:rPr>
        <w:t>（一）工委、办事处</w:t>
      </w:r>
      <w:r w:rsidR="003B5F73" w:rsidRPr="009E0A0A">
        <w:rPr>
          <w:rFonts w:ascii="仿宋" w:eastAsia="仿宋" w:hAnsi="仿宋" w:hint="eastAsia"/>
          <w:szCs w:val="32"/>
        </w:rPr>
        <w:t>主要职责</w:t>
      </w:r>
    </w:p>
    <w:p w:rsidR="009E0A0A" w:rsidRPr="00B07BE6" w:rsidRDefault="009E0A0A" w:rsidP="00155821">
      <w:pPr>
        <w:spacing w:line="360" w:lineRule="auto"/>
        <w:ind w:firstLineChars="200" w:firstLine="640"/>
        <w:rPr>
          <w:rFonts w:ascii="仿宋" w:eastAsia="仿宋" w:hAnsi="仿宋"/>
          <w:szCs w:val="32"/>
        </w:rPr>
      </w:pPr>
      <w:r w:rsidRPr="00B07BE6">
        <w:rPr>
          <w:rFonts w:ascii="仿宋" w:eastAsia="仿宋" w:hAnsi="仿宋" w:hint="eastAsia"/>
          <w:szCs w:val="32"/>
        </w:rPr>
        <w:t>贯彻执行法律、法规、规章和市、区人民政府的决定、命令，完成市、区人民政府部署的各项任务。协同城市管理部门组织开展爱国卫生运动和环境卫生绿化美化亮化工作。统筹协调和组织城市环境建设管理工作。配合市、区环境保护部门监督环境污染项目的治理。监督、指导居住小区的物业管理工作。负责辖区人口和计划生育工作。负责辖区的住房保障工作。负责辖区突发公共事件应急值守和处置工作。研究提出促进区域经济发展的有关措施，协调和服务辖区经济社会发展。研究制定和组织实施社区建设规划。发展社区服务设施，合理配置社区服务资源。负责社区工作者和社区志愿者队伍建设，动员单位和居民兴办社区服务事业，培育发展社会组织。兴办社会福利事业，负责社会救助等社会保障工作。指导社区居委会工作，及时向区政府反映居民的意</w:t>
      </w:r>
      <w:r w:rsidRPr="00B07BE6">
        <w:rPr>
          <w:rFonts w:ascii="仿宋" w:eastAsia="仿宋" w:hAnsi="仿宋" w:hint="eastAsia"/>
          <w:szCs w:val="32"/>
        </w:rPr>
        <w:lastRenderedPageBreak/>
        <w:t>见和要求；领导社区服务机构开展公共、公益便民活动。组织开展社区教育，指导群众性文化、体育、科普科技活动。承办区政府交办的其他事项。</w:t>
      </w:r>
    </w:p>
    <w:p w:rsidR="009E0A0A" w:rsidRPr="00B07BE6" w:rsidRDefault="009E0A0A" w:rsidP="00155821">
      <w:pPr>
        <w:spacing w:line="360" w:lineRule="auto"/>
        <w:ind w:firstLineChars="200" w:firstLine="640"/>
        <w:rPr>
          <w:rFonts w:ascii="仿宋" w:eastAsia="仿宋" w:hAnsi="仿宋"/>
          <w:szCs w:val="32"/>
        </w:rPr>
      </w:pPr>
      <w:r w:rsidRPr="00B07BE6">
        <w:rPr>
          <w:rFonts w:ascii="仿宋" w:eastAsia="仿宋" w:hAnsi="仿宋" w:hint="eastAsia"/>
          <w:szCs w:val="32"/>
        </w:rPr>
        <w:t>根据上述职责，月坛街道工委、办事处设置以下内设机构。</w:t>
      </w:r>
    </w:p>
    <w:p w:rsidR="009E0A0A" w:rsidRPr="00B07BE6" w:rsidRDefault="009E0A0A" w:rsidP="00155821">
      <w:pPr>
        <w:spacing w:line="360" w:lineRule="auto"/>
        <w:ind w:firstLineChars="200" w:firstLine="640"/>
        <w:rPr>
          <w:rFonts w:ascii="仿宋" w:eastAsia="仿宋" w:hAnsi="仿宋"/>
          <w:szCs w:val="32"/>
        </w:rPr>
      </w:pPr>
      <w:r w:rsidRPr="00B07BE6">
        <w:rPr>
          <w:rFonts w:ascii="仿宋" w:eastAsia="仿宋" w:hAnsi="仿宋" w:hint="eastAsia"/>
          <w:szCs w:val="32"/>
        </w:rPr>
        <w:t>1、纪律检查工作委员会</w:t>
      </w:r>
    </w:p>
    <w:p w:rsidR="009E0A0A" w:rsidRPr="00B07BE6" w:rsidRDefault="009E0A0A" w:rsidP="00155821">
      <w:pPr>
        <w:widowControl/>
        <w:spacing w:line="360" w:lineRule="auto"/>
        <w:ind w:firstLineChars="200" w:firstLine="640"/>
        <w:jc w:val="left"/>
        <w:rPr>
          <w:rFonts w:ascii="仿宋" w:eastAsia="仿宋" w:hAnsi="仿宋"/>
          <w:szCs w:val="32"/>
        </w:rPr>
      </w:pPr>
      <w:r w:rsidRPr="009E0A0A">
        <w:rPr>
          <w:rFonts w:ascii="仿宋" w:eastAsia="仿宋" w:hAnsi="仿宋" w:hint="eastAsia"/>
          <w:szCs w:val="32"/>
        </w:rPr>
        <w:t>街道纪律检查工作委员会是区纪律检查委员会的派出机构，监察组是区监察委员会的派出机构，与纪律检查工作委员会合署办公。</w:t>
      </w:r>
      <w:r w:rsidRPr="00B07BE6">
        <w:rPr>
          <w:rFonts w:ascii="仿宋" w:eastAsia="仿宋" w:hAnsi="仿宋" w:hint="eastAsia"/>
          <w:szCs w:val="32"/>
        </w:rPr>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三重一大”事项的决策、实施进行监督。负责社区纪检专员日常管理和业务指导工作。根据授权，依法对街道管辖范围内行使公权力的公职人员进行监督检查，提出监察建议。协助区监委开展调查工作。</w:t>
      </w:r>
    </w:p>
    <w:p w:rsidR="009E0A0A" w:rsidRPr="00B07BE6" w:rsidRDefault="009E0A0A" w:rsidP="00155821">
      <w:pPr>
        <w:spacing w:line="360" w:lineRule="auto"/>
        <w:ind w:firstLineChars="200" w:firstLine="640"/>
        <w:rPr>
          <w:rFonts w:ascii="仿宋" w:eastAsia="仿宋" w:hAnsi="仿宋"/>
          <w:szCs w:val="32"/>
        </w:rPr>
      </w:pPr>
      <w:r w:rsidRPr="00B07BE6">
        <w:rPr>
          <w:rFonts w:ascii="仿宋" w:eastAsia="仿宋" w:hAnsi="仿宋" w:hint="eastAsia"/>
          <w:szCs w:val="32"/>
        </w:rPr>
        <w:t>2、综合办公室</w:t>
      </w:r>
    </w:p>
    <w:p w:rsidR="00B07BE6" w:rsidRDefault="009E0A0A" w:rsidP="00155821">
      <w:pPr>
        <w:widowControl/>
        <w:shd w:val="clear" w:color="auto" w:fill="FFFFFF"/>
        <w:spacing w:line="360" w:lineRule="auto"/>
        <w:ind w:firstLineChars="200" w:firstLine="640"/>
        <w:jc w:val="left"/>
        <w:rPr>
          <w:rFonts w:ascii="仿宋" w:eastAsia="仿宋" w:hAnsi="仿宋"/>
          <w:szCs w:val="32"/>
        </w:rPr>
      </w:pPr>
      <w:r w:rsidRPr="00B07BE6">
        <w:rPr>
          <w:rFonts w:ascii="仿宋" w:eastAsia="仿宋" w:hAnsi="仿宋" w:hint="eastAsia"/>
          <w:szCs w:val="32"/>
        </w:rPr>
        <w:t>承担街道指挥调度、决策支持、督查督办和综合协调服务职能；负责辖区应急处置工作；负责实施全响应管理，推进数据资源共享，规划并组织实施街道重点信息化建设项目；</w:t>
      </w:r>
      <w:r w:rsidRPr="00B07BE6">
        <w:rPr>
          <w:rFonts w:ascii="仿宋" w:eastAsia="仿宋" w:hAnsi="仿宋" w:hint="eastAsia"/>
          <w:szCs w:val="32"/>
        </w:rPr>
        <w:lastRenderedPageBreak/>
        <w:t>负责文电、会务、机要、保密、档案、信息、对外联络、财务、安全保卫、后勤保障等机关日常工作；负责依法行政、党务政务公开、信息公开、绩效管理、重要文稿起草和调研等工作。</w:t>
      </w:r>
    </w:p>
    <w:p w:rsidR="009E0A0A" w:rsidRPr="00B07BE6" w:rsidRDefault="009E0A0A" w:rsidP="00155821">
      <w:pPr>
        <w:widowControl/>
        <w:shd w:val="clear" w:color="auto" w:fill="FFFFFF"/>
        <w:spacing w:line="360" w:lineRule="auto"/>
        <w:ind w:firstLineChars="200" w:firstLine="640"/>
        <w:jc w:val="left"/>
        <w:rPr>
          <w:rFonts w:ascii="仿宋" w:eastAsia="仿宋" w:hAnsi="仿宋"/>
          <w:szCs w:val="32"/>
        </w:rPr>
      </w:pPr>
      <w:r w:rsidRPr="00B07BE6">
        <w:rPr>
          <w:rFonts w:ascii="仿宋" w:eastAsia="仿宋" w:hAnsi="仿宋" w:hint="eastAsia"/>
          <w:szCs w:val="32"/>
        </w:rPr>
        <w:t>3、党群工作办公室</w:t>
      </w:r>
    </w:p>
    <w:p w:rsidR="009E0A0A" w:rsidRPr="00B07BE6" w:rsidRDefault="009E0A0A" w:rsidP="00155821">
      <w:pPr>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承担全面从严治党主体责任相关工作，落实基层党建工作责任制；统筹推进区域化党建、“两新”组织党建和社区党建工作；负责机关党组织建设、党员队伍建设和管理工作；宣传党的路线、方针、政策，及党中央、市委、区委的决议；负责思想政治和意识形态相关工作，组织开展精神文明创建活动；负责人大、政协、统战、群团等相关工作；负责机关及所属事业单位人事及机构编制管理、干部队伍建设、工资福利、离退休干部管理等工作，对职能部门派出机构相关工作人员的任免、调动、奖惩提出意见。</w:t>
      </w:r>
    </w:p>
    <w:p w:rsidR="009E0A0A" w:rsidRPr="00B07BE6" w:rsidRDefault="009E0A0A" w:rsidP="00155821">
      <w:pPr>
        <w:widowControl/>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4、平安建设办公室</w:t>
      </w:r>
    </w:p>
    <w:p w:rsidR="009E0A0A" w:rsidRPr="00B07BE6" w:rsidRDefault="009E0A0A" w:rsidP="00155821">
      <w:pPr>
        <w:widowControl/>
        <w:shd w:val="clear" w:color="auto" w:fill="FFFFFF"/>
        <w:spacing w:line="360" w:lineRule="auto"/>
        <w:ind w:firstLineChars="200" w:firstLine="640"/>
        <w:jc w:val="left"/>
        <w:rPr>
          <w:rFonts w:ascii="仿宋" w:eastAsia="仿宋" w:hAnsi="仿宋"/>
          <w:szCs w:val="32"/>
        </w:rPr>
      </w:pPr>
      <w:r w:rsidRPr="00B07BE6">
        <w:rPr>
          <w:rFonts w:ascii="仿宋" w:eastAsia="仿宋" w:hAnsi="仿宋" w:hint="eastAsia"/>
          <w:szCs w:val="32"/>
        </w:rPr>
        <w:t>组织维护辖区安全稳定，协调推动社会治安综合治理；协助开展流动人口及出租房屋综合管理、反邪教反恐怖主义、维护国家安全和消防安全等工作；协助开展辖区安全生产工作；负责辖区人民防空、防震减灾和突发事件应对工作；承担辖区征兵、民兵、预备役等工作；负责信访、法治宣传、矫正帮教、社区戒毒及人民调解等工作。</w:t>
      </w:r>
    </w:p>
    <w:p w:rsidR="009E0A0A" w:rsidRPr="00B07BE6" w:rsidRDefault="009E0A0A" w:rsidP="00155821">
      <w:pPr>
        <w:widowControl/>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5、城市管理办公室</w:t>
      </w:r>
    </w:p>
    <w:p w:rsidR="009E0A0A" w:rsidRPr="00B07BE6" w:rsidRDefault="009E0A0A" w:rsidP="00155821">
      <w:pPr>
        <w:widowControl/>
        <w:shd w:val="clear" w:color="auto" w:fill="FFFFFF"/>
        <w:spacing w:line="360" w:lineRule="auto"/>
        <w:ind w:firstLineChars="200" w:firstLine="640"/>
        <w:jc w:val="left"/>
        <w:rPr>
          <w:rFonts w:ascii="仿宋" w:eastAsia="仿宋" w:hAnsi="仿宋"/>
          <w:szCs w:val="32"/>
        </w:rPr>
      </w:pPr>
      <w:r w:rsidRPr="00B07BE6">
        <w:rPr>
          <w:rFonts w:ascii="仿宋" w:eastAsia="仿宋" w:hAnsi="仿宋" w:hint="eastAsia"/>
          <w:szCs w:val="32"/>
        </w:rPr>
        <w:lastRenderedPageBreak/>
        <w:t>承担辖区市容环境卫生、绿化美化的管理工作；组织、协调城市管理综合执法和环境秩序综合治理工作；推进街巷长、河长制相关工作；负责辖区防汛抗洪等工作；统筹辖区机动车停车管理工作；协助开展辖区食品安全、环境保护、节约用水、老旧小区综合整治、施工监督管理等工作。负责辖区市容环境卫生、公用事业管理、市政管理、施工现场管理、园林绿化等方面的专业性执法工作。</w:t>
      </w:r>
    </w:p>
    <w:p w:rsidR="009E0A0A" w:rsidRPr="00B07BE6" w:rsidRDefault="009E0A0A" w:rsidP="00155821">
      <w:pPr>
        <w:widowControl/>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6、社区建设办公室</w:t>
      </w:r>
    </w:p>
    <w:p w:rsidR="009E0A0A" w:rsidRPr="00B07BE6" w:rsidRDefault="009E0A0A" w:rsidP="00155821">
      <w:pPr>
        <w:widowControl/>
        <w:shd w:val="clear" w:color="auto" w:fill="FFFFFF"/>
        <w:spacing w:line="360" w:lineRule="auto"/>
        <w:ind w:firstLineChars="200" w:firstLine="640"/>
        <w:jc w:val="left"/>
        <w:rPr>
          <w:rFonts w:ascii="仿宋" w:eastAsia="仿宋" w:hAnsi="仿宋"/>
          <w:szCs w:val="32"/>
        </w:rPr>
      </w:pPr>
      <w:r w:rsidRPr="00B07BE6">
        <w:rPr>
          <w:rFonts w:ascii="仿宋" w:eastAsia="仿宋" w:hAnsi="仿宋" w:hint="eastAsia"/>
          <w:szCs w:val="32"/>
        </w:rPr>
        <w:t>统筹推进辖区社会建设和社区管理工作；参与制定并组织实施社区建设规划和公共服务设施规划；负责社区居民委员会建设，指导其开展工作；推进居民自治，动员社会力量参与社会治理，服务社区发展；培育和发展社区社会组织；指导、监督社区业主委员会；负责社区工作者队伍管理；配合做好义务教育实施及学区制相关工作，负责辖区人口和计划生育工作，组织开展爱国卫生运动、群众性卫生活动相关工作；综合协调公共卫生、社区卫生服务、动物防疫等相关工作；协调开展学前教育、社区科普活动及公共文化相关工作，统筹辖区全民健身工作；研究提出社区教育计划并组织实施。</w:t>
      </w:r>
    </w:p>
    <w:p w:rsidR="009E0A0A" w:rsidRPr="00B07BE6" w:rsidRDefault="009E0A0A" w:rsidP="00155821">
      <w:pPr>
        <w:widowControl/>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7、民生保障办公室</w:t>
      </w:r>
    </w:p>
    <w:p w:rsidR="009E0A0A" w:rsidRPr="00B07BE6" w:rsidRDefault="009E0A0A" w:rsidP="00155821">
      <w:pPr>
        <w:widowControl/>
        <w:shd w:val="clear" w:color="auto" w:fill="FFFFFF"/>
        <w:spacing w:line="360" w:lineRule="auto"/>
        <w:ind w:firstLineChars="200" w:firstLine="640"/>
        <w:jc w:val="left"/>
        <w:rPr>
          <w:rFonts w:ascii="仿宋" w:eastAsia="仿宋" w:hAnsi="仿宋"/>
          <w:szCs w:val="32"/>
        </w:rPr>
      </w:pPr>
      <w:r w:rsidRPr="00B07BE6">
        <w:rPr>
          <w:rFonts w:ascii="仿宋" w:eastAsia="仿宋" w:hAnsi="仿宋" w:hint="eastAsia"/>
          <w:szCs w:val="32"/>
        </w:rPr>
        <w:t>落实人力社保、低保、社会救助、住房保障、养老等各项民生政策和措施，并承担相关工作；负责辖区双拥优抚、</w:t>
      </w:r>
      <w:r w:rsidRPr="00B07BE6">
        <w:rPr>
          <w:rFonts w:ascii="仿宋" w:eastAsia="仿宋" w:hAnsi="仿宋" w:hint="eastAsia"/>
          <w:szCs w:val="32"/>
        </w:rPr>
        <w:lastRenderedPageBreak/>
        <w:t>残疾人权益保障等工作；协助开展优待抚恤、伤残评定、社会捐助、劳动保障等工作。</w:t>
      </w:r>
    </w:p>
    <w:p w:rsidR="009E0A0A" w:rsidRPr="00B07BE6" w:rsidRDefault="009E0A0A" w:rsidP="00155821">
      <w:pPr>
        <w:widowControl/>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8、地区协调服务办公室</w:t>
      </w:r>
    </w:p>
    <w:p w:rsidR="009E0A0A" w:rsidRPr="00B07BE6" w:rsidRDefault="009E0A0A" w:rsidP="00155821">
      <w:pPr>
        <w:widowControl/>
        <w:shd w:val="clear" w:color="auto" w:fill="FFFFFF"/>
        <w:spacing w:line="360" w:lineRule="auto"/>
        <w:ind w:firstLineChars="200" w:firstLine="640"/>
        <w:jc w:val="left"/>
        <w:rPr>
          <w:rFonts w:ascii="仿宋" w:eastAsia="仿宋" w:hAnsi="仿宋"/>
          <w:szCs w:val="32"/>
        </w:rPr>
      </w:pPr>
      <w:r w:rsidRPr="00B07BE6">
        <w:rPr>
          <w:rFonts w:ascii="仿宋" w:eastAsia="仿宋" w:hAnsi="仿宋" w:hint="eastAsia"/>
          <w:szCs w:val="32"/>
        </w:rPr>
        <w:t>负责联系、服务辖区单位；协调相关部门为企业提供公共服务和政策服务；组织实施辖区相关专业统计调查及各种普查和专项调查工作；开展辖区协税护税工作；协调推动区域经济、产业提升和功能区建设，推进重大项目落地。</w:t>
      </w:r>
    </w:p>
    <w:p w:rsidR="009E0A0A" w:rsidRPr="009E0A0A" w:rsidRDefault="009E0A0A" w:rsidP="00155821">
      <w:pPr>
        <w:widowControl/>
        <w:shd w:val="clear" w:color="auto" w:fill="FFFFFF"/>
        <w:spacing w:line="360" w:lineRule="auto"/>
        <w:ind w:firstLineChars="200" w:firstLine="640"/>
        <w:rPr>
          <w:rFonts w:ascii="仿宋" w:eastAsia="仿宋" w:hAnsi="仿宋"/>
          <w:szCs w:val="32"/>
        </w:rPr>
      </w:pPr>
      <w:r w:rsidRPr="009E0A0A">
        <w:rPr>
          <w:rFonts w:ascii="仿宋" w:eastAsia="仿宋" w:hAnsi="仿宋" w:hint="eastAsia"/>
          <w:szCs w:val="32"/>
        </w:rPr>
        <w:t>9、党群服务中心</w:t>
      </w:r>
    </w:p>
    <w:p w:rsidR="009E0A0A" w:rsidRPr="009E0A0A" w:rsidRDefault="009E0A0A" w:rsidP="00155821">
      <w:pPr>
        <w:widowControl/>
        <w:shd w:val="clear" w:color="auto" w:fill="FFFFFF"/>
        <w:spacing w:line="360" w:lineRule="auto"/>
        <w:ind w:firstLineChars="200" w:firstLine="640"/>
        <w:jc w:val="left"/>
        <w:rPr>
          <w:rFonts w:ascii="仿宋" w:eastAsia="仿宋" w:hAnsi="仿宋"/>
          <w:szCs w:val="32"/>
        </w:rPr>
      </w:pPr>
      <w:r w:rsidRPr="009E0A0A">
        <w:rPr>
          <w:rFonts w:ascii="仿宋" w:eastAsia="仿宋" w:hAnsi="仿宋" w:hint="eastAsia"/>
          <w:szCs w:val="32"/>
        </w:rPr>
        <w:t>承担辖区基层党组织和群团组织日常事务性工作;协助推进城市基层党建工作；组织开展各类共建活动，加强党建带统战、群团组织建设；承担党建信息化建设具体工作，负责党内信息管理系统、党员E先锋等信息平台日常管理和系统维护;联来、服务、凝聚、引领辖区单位、“两新”组织，党员干部、居民群众及区域各类组织参与地区各项建设。</w:t>
      </w:r>
    </w:p>
    <w:p w:rsidR="009E0A0A" w:rsidRPr="009E0A0A" w:rsidRDefault="009E0A0A" w:rsidP="00155821">
      <w:pPr>
        <w:widowControl/>
        <w:shd w:val="clear" w:color="auto" w:fill="FFFFFF"/>
        <w:spacing w:line="360" w:lineRule="auto"/>
        <w:ind w:firstLineChars="200" w:firstLine="640"/>
        <w:rPr>
          <w:rFonts w:ascii="仿宋" w:eastAsia="仿宋" w:hAnsi="仿宋"/>
          <w:szCs w:val="32"/>
        </w:rPr>
      </w:pPr>
      <w:r w:rsidRPr="009E0A0A">
        <w:rPr>
          <w:rFonts w:ascii="仿宋" w:eastAsia="仿宋" w:hAnsi="仿宋" w:hint="eastAsia"/>
          <w:szCs w:val="32"/>
        </w:rPr>
        <w:t>10、市民服务中心</w:t>
      </w:r>
    </w:p>
    <w:p w:rsidR="009E0A0A" w:rsidRPr="009E0A0A" w:rsidRDefault="009E0A0A" w:rsidP="00155821">
      <w:pPr>
        <w:widowControl/>
        <w:shd w:val="clear" w:color="auto" w:fill="FFFFFF"/>
        <w:spacing w:line="360" w:lineRule="auto"/>
        <w:ind w:firstLineChars="200" w:firstLine="640"/>
        <w:jc w:val="left"/>
        <w:rPr>
          <w:rFonts w:ascii="仿宋" w:eastAsia="仿宋" w:hAnsi="仿宋"/>
          <w:szCs w:val="32"/>
        </w:rPr>
      </w:pPr>
      <w:r w:rsidRPr="009E0A0A">
        <w:rPr>
          <w:rFonts w:ascii="仿宋" w:eastAsia="仿宋" w:hAnsi="仿宋" w:hint="eastAsia"/>
          <w:szCs w:val="32"/>
        </w:rPr>
        <w:t>承接政府部门为社区群众和单位提供的各类政务服务、劳动和社会保障及居家养老服务；负责失业、退休、工伤人员的管理与服务;协助落实优抚、低保、保障性住房、社会救助等工作;推进互联网+政务服务;综合管理办事大厅各项事务;协调有关社会服务组织，承担政府委托的社会事务等方面的管理和服务项目;负责辖区内社区服务管理人员、从</w:t>
      </w:r>
      <w:r w:rsidRPr="009E0A0A">
        <w:rPr>
          <w:rFonts w:ascii="仿宋" w:eastAsia="仿宋" w:hAnsi="仿宋" w:hint="eastAsia"/>
          <w:szCs w:val="32"/>
        </w:rPr>
        <w:lastRenderedPageBreak/>
        <w:t>业人员和社区志愿者的管理和培训工作;组织社区开展各类文体活动。</w:t>
      </w:r>
    </w:p>
    <w:p w:rsidR="009E0A0A" w:rsidRPr="009E0A0A" w:rsidRDefault="009E0A0A" w:rsidP="00155821">
      <w:pPr>
        <w:widowControl/>
        <w:shd w:val="clear" w:color="auto" w:fill="FFFFFF"/>
        <w:spacing w:line="360" w:lineRule="auto"/>
        <w:ind w:firstLineChars="200" w:firstLine="640"/>
        <w:rPr>
          <w:rFonts w:ascii="仿宋" w:eastAsia="仿宋" w:hAnsi="仿宋"/>
          <w:szCs w:val="32"/>
        </w:rPr>
      </w:pPr>
      <w:r w:rsidRPr="009E0A0A">
        <w:rPr>
          <w:rFonts w:ascii="仿宋" w:eastAsia="仿宋" w:hAnsi="仿宋" w:hint="eastAsia"/>
          <w:szCs w:val="32"/>
        </w:rPr>
        <w:t>11、全响应街区治理中心</w:t>
      </w:r>
    </w:p>
    <w:p w:rsidR="00820662" w:rsidRPr="009E0A0A" w:rsidRDefault="009E0A0A" w:rsidP="00820662">
      <w:pPr>
        <w:widowControl/>
        <w:shd w:val="clear" w:color="auto" w:fill="FFFFFF"/>
        <w:spacing w:line="360" w:lineRule="auto"/>
        <w:ind w:firstLineChars="200" w:firstLine="640"/>
        <w:jc w:val="left"/>
        <w:rPr>
          <w:rFonts w:ascii="仿宋" w:eastAsia="仿宋" w:hAnsi="仿宋"/>
          <w:szCs w:val="32"/>
        </w:rPr>
      </w:pPr>
      <w:r w:rsidRPr="009E0A0A">
        <w:rPr>
          <w:rFonts w:ascii="仿宋" w:eastAsia="仿宋" w:hAnsi="仿宋" w:hint="eastAsia"/>
          <w:szCs w:val="32"/>
        </w:rPr>
        <w:t>负责街道数据分中心的运维和管理，监督辖区城市运行管理;负责辖区各类问题的发现、收集、分派等工作;综合梳理、分析研判辖区各类事件数据;推进街道、社区各信息系统、基础数据等方面的深度融合，为街道决策提供数据基础;承担街道重点信息化建设项目具体工作;承担辖区综合执法相关的文稿、会务、档案等保障工作。</w:t>
      </w:r>
    </w:p>
    <w:p w:rsidR="009E0A0A" w:rsidRPr="009E0A0A" w:rsidRDefault="009E0A0A" w:rsidP="00155821">
      <w:pPr>
        <w:spacing w:line="360" w:lineRule="auto"/>
        <w:ind w:firstLineChars="200" w:firstLine="640"/>
        <w:rPr>
          <w:rFonts w:ascii="仿宋" w:eastAsia="仿宋" w:hAnsi="仿宋"/>
          <w:szCs w:val="32"/>
        </w:rPr>
      </w:pPr>
      <w:r w:rsidRPr="009E0A0A">
        <w:rPr>
          <w:rFonts w:ascii="仿宋" w:eastAsia="仿宋" w:hAnsi="仿宋" w:hint="eastAsia"/>
          <w:szCs w:val="32"/>
        </w:rPr>
        <w:t>(二) 人员构成情况</w:t>
      </w:r>
    </w:p>
    <w:p w:rsidR="00724DDF" w:rsidRPr="00EE5A79" w:rsidRDefault="00724DDF" w:rsidP="00724DDF">
      <w:pPr>
        <w:snapToGrid w:val="0"/>
        <w:spacing w:line="276" w:lineRule="auto"/>
        <w:ind w:firstLineChars="200" w:firstLine="640"/>
        <w:rPr>
          <w:rFonts w:ascii="仿宋_GB2312" w:hAnsi="仿宋"/>
          <w:szCs w:val="32"/>
        </w:rPr>
      </w:pPr>
      <w:r w:rsidRPr="00EE5A79">
        <w:rPr>
          <w:rFonts w:ascii="仿宋_GB2312" w:hAnsi="仿宋" w:hint="eastAsia"/>
          <w:szCs w:val="32"/>
        </w:rPr>
        <w:t>本单位年末实有公务员</w:t>
      </w:r>
      <w:r>
        <w:rPr>
          <w:rFonts w:ascii="仿宋_GB2312" w:hAnsi="仿宋" w:hint="eastAsia"/>
          <w:szCs w:val="32"/>
        </w:rPr>
        <w:t>173</w:t>
      </w:r>
      <w:r w:rsidRPr="00EE5A79">
        <w:rPr>
          <w:rFonts w:ascii="仿宋_GB2312" w:hAnsi="仿宋" w:hint="eastAsia"/>
          <w:szCs w:val="32"/>
        </w:rPr>
        <w:t>人，参公管理的事业编制人员7</w:t>
      </w:r>
      <w:r>
        <w:rPr>
          <w:rFonts w:ascii="仿宋_GB2312" w:hAnsi="仿宋" w:hint="eastAsia"/>
          <w:szCs w:val="32"/>
        </w:rPr>
        <w:t>5</w:t>
      </w:r>
      <w:r w:rsidRPr="00EE5A79">
        <w:rPr>
          <w:rFonts w:ascii="仿宋_GB2312" w:hAnsi="仿宋" w:hint="eastAsia"/>
          <w:szCs w:val="32"/>
        </w:rPr>
        <w:t>人，比</w:t>
      </w:r>
      <w:r>
        <w:rPr>
          <w:rFonts w:ascii="仿宋_GB2312" w:hAnsi="仿宋" w:hint="eastAsia"/>
          <w:szCs w:val="32"/>
        </w:rPr>
        <w:t>2020</w:t>
      </w:r>
      <w:r w:rsidRPr="00EE5A79">
        <w:rPr>
          <w:rFonts w:ascii="仿宋_GB2312" w:hAnsi="仿宋" w:hint="eastAsia"/>
          <w:szCs w:val="32"/>
        </w:rPr>
        <w:t>年</w:t>
      </w:r>
      <w:r>
        <w:rPr>
          <w:rFonts w:ascii="仿宋_GB2312" w:hAnsi="仿宋" w:hint="eastAsia"/>
          <w:szCs w:val="32"/>
        </w:rPr>
        <w:t>减少5</w:t>
      </w:r>
      <w:r w:rsidRPr="00EE5A79">
        <w:rPr>
          <w:rFonts w:ascii="仿宋_GB2312" w:hAnsi="仿宋" w:hint="eastAsia"/>
          <w:szCs w:val="32"/>
        </w:rPr>
        <w:t>人，主要原因是</w:t>
      </w:r>
      <w:r>
        <w:rPr>
          <w:rFonts w:ascii="仿宋_GB2312" w:hAnsi="仿宋" w:hint="eastAsia"/>
          <w:szCs w:val="32"/>
        </w:rPr>
        <w:t>机关公务员退休及离职，非参公事业人员4人。</w:t>
      </w:r>
    </w:p>
    <w:p w:rsidR="009E0A0A" w:rsidRPr="00724DDF" w:rsidRDefault="009E0A0A" w:rsidP="00155821">
      <w:pPr>
        <w:spacing w:line="360" w:lineRule="auto"/>
        <w:ind w:left="640"/>
        <w:rPr>
          <w:rFonts w:ascii="仿宋" w:eastAsia="仿宋" w:hAnsi="仿宋"/>
          <w:szCs w:val="32"/>
        </w:rPr>
      </w:pPr>
    </w:p>
    <w:p w:rsidR="003B5F73" w:rsidRDefault="003B5F73" w:rsidP="00155821">
      <w:pPr>
        <w:numPr>
          <w:ilvl w:val="0"/>
          <w:numId w:val="1"/>
        </w:numPr>
        <w:spacing w:line="360" w:lineRule="auto"/>
        <w:ind w:firstLineChars="200" w:firstLine="640"/>
        <w:rPr>
          <w:rFonts w:ascii="仿宋" w:eastAsia="仿宋" w:hAnsi="仿宋"/>
          <w:szCs w:val="32"/>
        </w:rPr>
      </w:pPr>
      <w:r>
        <w:rPr>
          <w:rFonts w:ascii="仿宋" w:eastAsia="仿宋" w:hAnsi="仿宋" w:hint="eastAsia"/>
          <w:szCs w:val="32"/>
        </w:rPr>
        <w:t>收入决算说明：20</w:t>
      </w:r>
      <w:r w:rsidR="006457F7">
        <w:rPr>
          <w:rFonts w:ascii="仿宋" w:eastAsia="仿宋" w:hAnsi="仿宋" w:hint="eastAsia"/>
          <w:szCs w:val="32"/>
        </w:rPr>
        <w:t>2</w:t>
      </w:r>
      <w:r w:rsidR="006F2C5B">
        <w:rPr>
          <w:rFonts w:ascii="仿宋" w:eastAsia="仿宋" w:hAnsi="仿宋" w:hint="eastAsia"/>
          <w:szCs w:val="32"/>
        </w:rPr>
        <w:t>1</w:t>
      </w:r>
      <w:r>
        <w:rPr>
          <w:rFonts w:ascii="仿宋" w:eastAsia="仿宋" w:hAnsi="仿宋" w:hint="eastAsia"/>
          <w:szCs w:val="32"/>
        </w:rPr>
        <w:t>年收入决算</w:t>
      </w:r>
      <w:r w:rsidR="006F2C5B">
        <w:rPr>
          <w:rFonts w:ascii="仿宋_GB2312" w:hAnsi="仿宋" w:hint="eastAsia"/>
          <w:szCs w:val="32"/>
        </w:rPr>
        <w:t>38336.76</w:t>
      </w:r>
      <w:r>
        <w:rPr>
          <w:rFonts w:ascii="仿宋" w:eastAsia="仿宋" w:hAnsi="仿宋" w:hint="eastAsia"/>
          <w:szCs w:val="32"/>
        </w:rPr>
        <w:t>万元，比上年决算收入的</w:t>
      </w:r>
      <w:r w:rsidR="006F2C5B">
        <w:rPr>
          <w:rFonts w:ascii="仿宋" w:eastAsia="仿宋" w:hAnsi="仿宋" w:hint="eastAsia"/>
          <w:szCs w:val="32"/>
        </w:rPr>
        <w:t>41492.27</w:t>
      </w:r>
      <w:r>
        <w:rPr>
          <w:rFonts w:ascii="仿宋" w:eastAsia="仿宋" w:hAnsi="仿宋" w:hint="eastAsia"/>
          <w:szCs w:val="32"/>
        </w:rPr>
        <w:t>万元</w:t>
      </w:r>
      <w:r w:rsidR="006F2C5B">
        <w:rPr>
          <w:rFonts w:ascii="仿宋" w:eastAsia="仿宋" w:hAnsi="仿宋" w:hint="eastAsia"/>
          <w:szCs w:val="32"/>
        </w:rPr>
        <w:t>减少3155.51</w:t>
      </w:r>
      <w:r>
        <w:rPr>
          <w:rFonts w:ascii="仿宋" w:eastAsia="仿宋" w:hAnsi="仿宋" w:hint="eastAsia"/>
          <w:szCs w:val="32"/>
        </w:rPr>
        <w:t>万元，</w:t>
      </w:r>
      <w:r w:rsidR="006F2C5B">
        <w:rPr>
          <w:rFonts w:ascii="仿宋" w:eastAsia="仿宋" w:hAnsi="仿宋" w:hint="eastAsia"/>
          <w:szCs w:val="32"/>
        </w:rPr>
        <w:t>减少7.6%</w:t>
      </w:r>
      <w:r>
        <w:rPr>
          <w:rFonts w:ascii="仿宋" w:eastAsia="仿宋" w:hAnsi="仿宋" w:hint="eastAsia"/>
          <w:szCs w:val="32"/>
        </w:rPr>
        <w:t>。其中：本年收入分为</w:t>
      </w:r>
      <w:r w:rsidR="0071245C" w:rsidRPr="00803FFC">
        <w:rPr>
          <w:rFonts w:ascii="仿宋_GB2312" w:hAnsi="仿宋" w:hint="eastAsia"/>
          <w:szCs w:val="32"/>
        </w:rPr>
        <w:t>其中一般预算财政拨款收入</w:t>
      </w:r>
      <w:r w:rsidR="0071245C">
        <w:rPr>
          <w:rFonts w:ascii="仿宋_GB2312" w:hAnsi="仿宋" w:hint="eastAsia"/>
          <w:szCs w:val="32"/>
        </w:rPr>
        <w:t>38201.2万元，</w:t>
      </w:r>
      <w:r w:rsidR="0071245C" w:rsidRPr="00803FFC">
        <w:rPr>
          <w:rFonts w:ascii="仿宋_GB2312" w:hAnsi="仿宋" w:hint="eastAsia"/>
          <w:szCs w:val="32"/>
        </w:rPr>
        <w:t>政府性基金预算财政拨款收入</w:t>
      </w:r>
      <w:r w:rsidR="0071245C">
        <w:rPr>
          <w:rFonts w:ascii="仿宋_GB2312" w:hAnsi="仿宋" w:hint="eastAsia"/>
          <w:szCs w:val="32"/>
        </w:rPr>
        <w:t>1.26</w:t>
      </w:r>
      <w:r w:rsidR="0071245C" w:rsidRPr="00803FFC">
        <w:rPr>
          <w:rFonts w:ascii="仿宋_GB2312" w:hAnsi="仿宋" w:hint="eastAsia"/>
          <w:szCs w:val="32"/>
        </w:rPr>
        <w:t>万元</w:t>
      </w:r>
      <w:r w:rsidR="0071245C">
        <w:rPr>
          <w:rFonts w:ascii="仿宋_GB2312" w:hAnsi="仿宋" w:hint="eastAsia"/>
          <w:szCs w:val="32"/>
        </w:rPr>
        <w:t>，</w:t>
      </w:r>
      <w:r w:rsidR="0071245C" w:rsidRPr="0039312A">
        <w:rPr>
          <w:rFonts w:ascii="仿宋_GB2312" w:hAnsi="仿宋" w:hint="eastAsia"/>
          <w:szCs w:val="32"/>
        </w:rPr>
        <w:t>国有资本经营预算财政拨款收入</w:t>
      </w:r>
      <w:r w:rsidR="0071245C">
        <w:rPr>
          <w:rFonts w:ascii="仿宋_GB2312" w:hAnsi="仿宋" w:hint="eastAsia"/>
          <w:szCs w:val="32"/>
        </w:rPr>
        <w:t>134.3万元</w:t>
      </w:r>
      <w:r>
        <w:rPr>
          <w:rFonts w:ascii="仿宋" w:eastAsia="仿宋" w:hAnsi="仿宋" w:hint="eastAsia"/>
          <w:szCs w:val="32"/>
        </w:rPr>
        <w:t>；年初结转和结余收入</w:t>
      </w:r>
      <w:r w:rsidR="0071245C">
        <w:rPr>
          <w:rFonts w:ascii="仿宋" w:eastAsia="仿宋" w:hAnsi="仿宋" w:hint="eastAsia"/>
          <w:szCs w:val="32"/>
        </w:rPr>
        <w:t>415.96</w:t>
      </w:r>
      <w:r>
        <w:rPr>
          <w:rFonts w:ascii="仿宋" w:eastAsia="仿宋" w:hAnsi="仿宋" w:hint="eastAsia"/>
          <w:szCs w:val="32"/>
        </w:rPr>
        <w:t>万元。比年初预算的</w:t>
      </w:r>
      <w:r w:rsidR="00185483">
        <w:rPr>
          <w:rFonts w:ascii="仿宋" w:eastAsia="仿宋" w:hAnsi="仿宋" w:hint="eastAsia"/>
          <w:szCs w:val="32"/>
        </w:rPr>
        <w:t>34336.85</w:t>
      </w:r>
      <w:r>
        <w:rPr>
          <w:rFonts w:ascii="仿宋" w:eastAsia="仿宋" w:hAnsi="仿宋" w:hint="eastAsia"/>
          <w:szCs w:val="32"/>
        </w:rPr>
        <w:t>万元增加</w:t>
      </w:r>
      <w:r w:rsidR="00185483">
        <w:rPr>
          <w:rFonts w:ascii="仿宋" w:eastAsia="仿宋" w:hAnsi="仿宋" w:hint="eastAsia"/>
          <w:szCs w:val="32"/>
        </w:rPr>
        <w:t>3999.91</w:t>
      </w:r>
      <w:r>
        <w:rPr>
          <w:rFonts w:ascii="仿宋" w:eastAsia="仿宋" w:hAnsi="仿宋" w:hint="eastAsia"/>
          <w:szCs w:val="32"/>
        </w:rPr>
        <w:t>万元，增长</w:t>
      </w:r>
      <w:r w:rsidR="00185483">
        <w:rPr>
          <w:rFonts w:ascii="仿宋" w:eastAsia="仿宋" w:hAnsi="仿宋" w:hint="eastAsia"/>
          <w:szCs w:val="32"/>
        </w:rPr>
        <w:t>11.65</w:t>
      </w:r>
      <w:r>
        <w:rPr>
          <w:rFonts w:ascii="仿宋" w:eastAsia="仿宋" w:hAnsi="仿宋" w:hint="eastAsia"/>
          <w:szCs w:val="32"/>
        </w:rPr>
        <w:t>%，原因为追加市级指标款。</w:t>
      </w:r>
    </w:p>
    <w:p w:rsidR="009E0A0A" w:rsidRDefault="009E0A0A" w:rsidP="00155821">
      <w:pPr>
        <w:spacing w:line="360" w:lineRule="auto"/>
        <w:ind w:left="640"/>
        <w:rPr>
          <w:rFonts w:ascii="仿宋" w:eastAsia="仿宋" w:hAnsi="仿宋"/>
          <w:szCs w:val="32"/>
        </w:rPr>
      </w:pP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三、支出决算说明：2</w:t>
      </w:r>
      <w:r w:rsidR="006457F7">
        <w:rPr>
          <w:rFonts w:ascii="仿宋" w:eastAsia="仿宋" w:hAnsi="仿宋" w:hint="eastAsia"/>
          <w:szCs w:val="32"/>
        </w:rPr>
        <w:t>02</w:t>
      </w:r>
      <w:r w:rsidR="005C2DD0">
        <w:rPr>
          <w:rFonts w:ascii="仿宋" w:eastAsia="仿宋" w:hAnsi="仿宋" w:hint="eastAsia"/>
          <w:szCs w:val="32"/>
        </w:rPr>
        <w:t>1年</w:t>
      </w:r>
      <w:r>
        <w:rPr>
          <w:rFonts w:ascii="仿宋" w:eastAsia="仿宋" w:hAnsi="仿宋" w:hint="eastAsia"/>
          <w:szCs w:val="32"/>
        </w:rPr>
        <w:t>支出决算</w:t>
      </w:r>
      <w:r w:rsidR="005C2DD0">
        <w:rPr>
          <w:rFonts w:ascii="仿宋" w:eastAsia="仿宋" w:hAnsi="仿宋" w:hint="eastAsia"/>
          <w:szCs w:val="32"/>
        </w:rPr>
        <w:t>为38117.12</w:t>
      </w:r>
      <w:r>
        <w:rPr>
          <w:rFonts w:ascii="仿宋" w:eastAsia="仿宋" w:hAnsi="仿宋" w:hint="eastAsia"/>
          <w:szCs w:val="32"/>
        </w:rPr>
        <w:t>万元，</w:t>
      </w:r>
      <w:r>
        <w:rPr>
          <w:rFonts w:ascii="仿宋" w:eastAsia="仿宋" w:hAnsi="仿宋" w:hint="eastAsia"/>
          <w:szCs w:val="32"/>
        </w:rPr>
        <w:lastRenderedPageBreak/>
        <w:t>比上年决算支出的</w:t>
      </w:r>
      <w:r w:rsidR="005C2DD0">
        <w:rPr>
          <w:rFonts w:ascii="仿宋" w:eastAsia="仿宋" w:hAnsi="仿宋" w:hint="eastAsia"/>
          <w:szCs w:val="32"/>
        </w:rPr>
        <w:t>41</w:t>
      </w:r>
      <w:r w:rsidR="005C2DD0" w:rsidRPr="006457F7">
        <w:rPr>
          <w:rFonts w:ascii="仿宋" w:eastAsia="仿宋" w:hAnsi="仿宋" w:hint="eastAsia"/>
          <w:szCs w:val="32"/>
        </w:rPr>
        <w:t>719.41</w:t>
      </w:r>
      <w:r>
        <w:rPr>
          <w:rFonts w:ascii="仿宋" w:eastAsia="仿宋" w:hAnsi="仿宋" w:hint="eastAsia"/>
          <w:szCs w:val="32"/>
        </w:rPr>
        <w:t>万元</w:t>
      </w:r>
      <w:r w:rsidR="005C2DD0">
        <w:rPr>
          <w:rFonts w:ascii="仿宋" w:eastAsia="仿宋" w:hAnsi="仿宋" w:hint="eastAsia"/>
          <w:szCs w:val="32"/>
        </w:rPr>
        <w:t>减少3602.29</w:t>
      </w:r>
      <w:r>
        <w:rPr>
          <w:rFonts w:ascii="仿宋" w:eastAsia="仿宋" w:hAnsi="仿宋" w:hint="eastAsia"/>
          <w:szCs w:val="32"/>
        </w:rPr>
        <w:t>万元，</w:t>
      </w:r>
      <w:r w:rsidR="005C2DD0">
        <w:rPr>
          <w:rFonts w:ascii="仿宋" w:eastAsia="仿宋" w:hAnsi="仿宋" w:hint="eastAsia"/>
          <w:szCs w:val="32"/>
        </w:rPr>
        <w:t>减少8.63</w:t>
      </w:r>
      <w:r>
        <w:rPr>
          <w:rFonts w:ascii="仿宋" w:eastAsia="仿宋" w:hAnsi="仿宋" w:hint="eastAsia"/>
          <w:szCs w:val="32"/>
        </w:rPr>
        <w:t>%，主要是</w:t>
      </w:r>
      <w:r w:rsidR="005C2DD0">
        <w:rPr>
          <w:rFonts w:ascii="仿宋" w:eastAsia="仿宋" w:hAnsi="仿宋" w:hint="eastAsia"/>
          <w:szCs w:val="32"/>
        </w:rPr>
        <w:t>根据财政局要求，厉行节约，减少了全年支出</w:t>
      </w:r>
      <w:r>
        <w:rPr>
          <w:rFonts w:ascii="仿宋" w:eastAsia="仿宋" w:hAnsi="仿宋" w:hint="eastAsia"/>
          <w:szCs w:val="32"/>
        </w:rPr>
        <w:t>。比年初预算的</w:t>
      </w:r>
      <w:r w:rsidR="005C2DD0">
        <w:rPr>
          <w:rFonts w:ascii="仿宋" w:eastAsia="仿宋" w:hAnsi="仿宋" w:hint="eastAsia"/>
          <w:szCs w:val="32"/>
        </w:rPr>
        <w:t>34336.85</w:t>
      </w:r>
      <w:r>
        <w:rPr>
          <w:rFonts w:ascii="仿宋" w:eastAsia="仿宋" w:hAnsi="仿宋" w:hint="eastAsia"/>
          <w:szCs w:val="32"/>
        </w:rPr>
        <w:t>万元增加</w:t>
      </w:r>
      <w:r w:rsidR="005C2DD0">
        <w:rPr>
          <w:rFonts w:ascii="仿宋" w:eastAsia="仿宋" w:hAnsi="仿宋" w:hint="eastAsia"/>
          <w:szCs w:val="32"/>
        </w:rPr>
        <w:t>3780.27</w:t>
      </w:r>
      <w:r>
        <w:rPr>
          <w:rFonts w:ascii="仿宋" w:eastAsia="仿宋" w:hAnsi="仿宋" w:hint="eastAsia"/>
          <w:szCs w:val="32"/>
        </w:rPr>
        <w:t>万元，增长</w:t>
      </w:r>
      <w:r w:rsidR="005C2DD0">
        <w:rPr>
          <w:rFonts w:ascii="仿宋" w:eastAsia="仿宋" w:hAnsi="仿宋" w:hint="eastAsia"/>
          <w:szCs w:val="32"/>
        </w:rPr>
        <w:t>11</w:t>
      </w:r>
      <w:r>
        <w:rPr>
          <w:rFonts w:ascii="仿宋" w:eastAsia="仿宋" w:hAnsi="仿宋" w:hint="eastAsia"/>
          <w:szCs w:val="32"/>
        </w:rPr>
        <w:t>%，原因为追加市级指标款支出。20</w:t>
      </w:r>
      <w:r w:rsidR="00E10C47">
        <w:rPr>
          <w:rFonts w:ascii="仿宋" w:eastAsia="仿宋" w:hAnsi="仿宋" w:hint="eastAsia"/>
          <w:szCs w:val="32"/>
        </w:rPr>
        <w:t>2</w:t>
      </w:r>
      <w:r w:rsidR="005C2DD0">
        <w:rPr>
          <w:rFonts w:ascii="仿宋" w:eastAsia="仿宋" w:hAnsi="仿宋" w:hint="eastAsia"/>
          <w:szCs w:val="32"/>
        </w:rPr>
        <w:t>1</w:t>
      </w:r>
      <w:r>
        <w:rPr>
          <w:rFonts w:ascii="仿宋" w:eastAsia="仿宋" w:hAnsi="仿宋" w:hint="eastAsia"/>
          <w:szCs w:val="32"/>
        </w:rPr>
        <w:t>年末结转</w:t>
      </w:r>
      <w:r w:rsidR="005C2DD0">
        <w:rPr>
          <w:rFonts w:ascii="仿宋" w:eastAsia="仿宋" w:hAnsi="仿宋" w:hint="eastAsia"/>
          <w:szCs w:val="32"/>
        </w:rPr>
        <w:t>513.08</w:t>
      </w:r>
      <w:r>
        <w:rPr>
          <w:rFonts w:ascii="仿宋" w:eastAsia="仿宋" w:hAnsi="仿宋" w:hint="eastAsia"/>
          <w:szCs w:val="32"/>
        </w:rPr>
        <w:t>万元。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（一）20</w:t>
      </w:r>
      <w:r w:rsidR="002F166D">
        <w:rPr>
          <w:rFonts w:ascii="仿宋" w:eastAsia="仿宋" w:hAnsi="仿宋" w:hint="eastAsia"/>
          <w:szCs w:val="32"/>
        </w:rPr>
        <w:t>2</w:t>
      </w:r>
      <w:r w:rsidR="005C2DD0">
        <w:rPr>
          <w:rFonts w:ascii="仿宋" w:eastAsia="仿宋" w:hAnsi="仿宋" w:hint="eastAsia"/>
          <w:szCs w:val="32"/>
        </w:rPr>
        <w:t>1</w:t>
      </w:r>
      <w:r>
        <w:rPr>
          <w:rFonts w:ascii="仿宋" w:eastAsia="仿宋" w:hAnsi="仿宋" w:hint="eastAsia"/>
          <w:szCs w:val="32"/>
        </w:rPr>
        <w:t>年本年支出决算按用途划分情况：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1、一般公共预算财政拨款</w:t>
      </w:r>
      <w:r w:rsidR="00F20F00">
        <w:rPr>
          <w:rFonts w:ascii="仿宋" w:eastAsia="仿宋" w:hAnsi="仿宋" w:hint="eastAsia"/>
          <w:szCs w:val="32"/>
        </w:rPr>
        <w:t>支出</w:t>
      </w:r>
      <w:r w:rsidR="00B50517">
        <w:rPr>
          <w:rFonts w:ascii="仿宋" w:eastAsia="仿宋" w:hAnsi="仿宋" w:hint="eastAsia"/>
          <w:szCs w:val="32"/>
        </w:rPr>
        <w:t>38087.6</w:t>
      </w:r>
      <w:r>
        <w:rPr>
          <w:rFonts w:ascii="仿宋" w:eastAsia="仿宋" w:hAnsi="仿宋" w:hint="eastAsia"/>
          <w:szCs w:val="32"/>
        </w:rPr>
        <w:t>万元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（1）基本支出决算</w:t>
      </w:r>
      <w:r w:rsidR="00B50517">
        <w:rPr>
          <w:rFonts w:ascii="仿宋" w:eastAsia="仿宋" w:hAnsi="仿宋" w:hint="eastAsia"/>
          <w:szCs w:val="32"/>
        </w:rPr>
        <w:t>9126.52</w:t>
      </w:r>
      <w:r>
        <w:rPr>
          <w:rFonts w:ascii="仿宋" w:eastAsia="仿宋" w:hAnsi="仿宋" w:hint="eastAsia"/>
          <w:szCs w:val="32"/>
        </w:rPr>
        <w:t>万元。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（2）项目支出决算</w:t>
      </w:r>
      <w:r w:rsidR="00B50517">
        <w:rPr>
          <w:rFonts w:ascii="仿宋" w:eastAsia="仿宋" w:hAnsi="仿宋" w:hint="eastAsia"/>
          <w:szCs w:val="32"/>
        </w:rPr>
        <w:t>28961.08</w:t>
      </w:r>
      <w:r>
        <w:rPr>
          <w:rFonts w:ascii="仿宋" w:eastAsia="仿宋" w:hAnsi="仿宋" w:hint="eastAsia"/>
          <w:szCs w:val="32"/>
        </w:rPr>
        <w:t>万元。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主要事项是：①社区建设管理工作；②地区综合整治工作；③城管环境道路绿化建设；④地区保洁工作；⑤社区服务和养老工作；⑥地区安全生产监管工作；⑦人口计生专项；⑧基层党建；⑨社区公益活动；⑩民政管理事务</w:t>
      </w:r>
      <w:r w:rsidR="00680645">
        <w:rPr>
          <w:rFonts w:ascii="仿宋" w:eastAsia="仿宋" w:hAnsi="仿宋" w:hint="eastAsia"/>
          <w:szCs w:val="32"/>
        </w:rPr>
        <w:t>。</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2、政府性基金预算财政拨款</w:t>
      </w:r>
      <w:r w:rsidR="00F20F00">
        <w:rPr>
          <w:rFonts w:ascii="仿宋" w:eastAsia="仿宋" w:hAnsi="仿宋" w:hint="eastAsia"/>
          <w:szCs w:val="32"/>
        </w:rPr>
        <w:t>支出29.52</w:t>
      </w:r>
      <w:r w:rsidR="007A3C37">
        <w:rPr>
          <w:rFonts w:ascii="仿宋" w:eastAsia="仿宋" w:hAnsi="仿宋" w:hint="eastAsia"/>
          <w:szCs w:val="32"/>
        </w:rPr>
        <w:t>万</w:t>
      </w:r>
      <w:r>
        <w:rPr>
          <w:rFonts w:ascii="仿宋" w:eastAsia="仿宋" w:hAnsi="仿宋" w:hint="eastAsia"/>
          <w:szCs w:val="32"/>
        </w:rPr>
        <w:t>元</w:t>
      </w:r>
    </w:p>
    <w:p w:rsidR="002F166D" w:rsidRDefault="002F166D" w:rsidP="002F166D">
      <w:pPr>
        <w:spacing w:line="360" w:lineRule="auto"/>
        <w:ind w:firstLineChars="200" w:firstLine="640"/>
        <w:rPr>
          <w:rFonts w:ascii="仿宋" w:eastAsia="仿宋" w:hAnsi="仿宋"/>
          <w:szCs w:val="32"/>
        </w:rPr>
      </w:pPr>
      <w:r>
        <w:rPr>
          <w:rFonts w:ascii="仿宋" w:eastAsia="仿宋" w:hAnsi="仿宋" w:hint="eastAsia"/>
          <w:szCs w:val="32"/>
        </w:rPr>
        <w:t>（1）基本支出决算0万元。</w:t>
      </w:r>
    </w:p>
    <w:p w:rsidR="002F166D" w:rsidRDefault="002F166D" w:rsidP="002F166D">
      <w:pPr>
        <w:spacing w:line="360" w:lineRule="auto"/>
        <w:ind w:firstLineChars="200" w:firstLine="640"/>
        <w:rPr>
          <w:rFonts w:ascii="仿宋" w:eastAsia="仿宋" w:hAnsi="仿宋"/>
          <w:szCs w:val="32"/>
        </w:rPr>
      </w:pPr>
      <w:r>
        <w:rPr>
          <w:rFonts w:ascii="仿宋" w:eastAsia="仿宋" w:hAnsi="仿宋" w:hint="eastAsia"/>
          <w:szCs w:val="32"/>
        </w:rPr>
        <w:t>（2）项目支出决算</w:t>
      </w:r>
      <w:r w:rsidR="00F20F00">
        <w:rPr>
          <w:rFonts w:ascii="仿宋" w:eastAsia="仿宋" w:hAnsi="仿宋" w:hint="eastAsia"/>
          <w:szCs w:val="32"/>
        </w:rPr>
        <w:t>29.52</w:t>
      </w:r>
      <w:r>
        <w:rPr>
          <w:rFonts w:ascii="仿宋" w:eastAsia="仿宋" w:hAnsi="仿宋" w:hint="eastAsia"/>
          <w:szCs w:val="32"/>
        </w:rPr>
        <w:t>万元。</w:t>
      </w:r>
    </w:p>
    <w:p w:rsidR="002F166D" w:rsidRPr="002F166D" w:rsidRDefault="002F166D" w:rsidP="00820662">
      <w:pPr>
        <w:spacing w:line="360" w:lineRule="auto"/>
        <w:ind w:firstLineChars="200" w:firstLine="640"/>
        <w:rPr>
          <w:rFonts w:ascii="仿宋" w:eastAsia="仿宋" w:hAnsi="仿宋"/>
          <w:szCs w:val="32"/>
        </w:rPr>
      </w:pPr>
      <w:r>
        <w:rPr>
          <w:rFonts w:ascii="仿宋" w:eastAsia="仿宋" w:hAnsi="仿宋" w:hint="eastAsia"/>
          <w:szCs w:val="32"/>
        </w:rPr>
        <w:t>主要事项是：①</w:t>
      </w:r>
      <w:r w:rsidRPr="002F166D">
        <w:rPr>
          <w:rFonts w:ascii="仿宋" w:eastAsia="仿宋" w:hAnsi="仿宋" w:hint="eastAsia"/>
          <w:szCs w:val="32"/>
        </w:rPr>
        <w:t>稳企业扩岗位促就业补贴</w:t>
      </w:r>
      <w:r>
        <w:rPr>
          <w:rFonts w:ascii="仿宋" w:eastAsia="仿宋" w:hAnsi="仿宋" w:hint="eastAsia"/>
          <w:szCs w:val="32"/>
        </w:rPr>
        <w:t>；②</w:t>
      </w:r>
      <w:r w:rsidRPr="002F166D">
        <w:rPr>
          <w:rFonts w:ascii="仿宋" w:eastAsia="仿宋" w:hAnsi="仿宋" w:hint="eastAsia"/>
          <w:szCs w:val="32"/>
        </w:rPr>
        <w:t>社区治理防疫管理系统及智能安全防控体系建设</w:t>
      </w:r>
      <w:r>
        <w:rPr>
          <w:rFonts w:ascii="仿宋" w:eastAsia="仿宋" w:hAnsi="仿宋" w:hint="eastAsia"/>
          <w:szCs w:val="32"/>
        </w:rPr>
        <w:t>；③</w:t>
      </w:r>
      <w:r w:rsidRPr="002F166D">
        <w:rPr>
          <w:rFonts w:ascii="仿宋" w:eastAsia="仿宋" w:hAnsi="仿宋" w:hint="eastAsia"/>
          <w:szCs w:val="32"/>
        </w:rPr>
        <w:t>全民健身示范街道创建</w:t>
      </w:r>
      <w:r>
        <w:rPr>
          <w:rFonts w:ascii="仿宋" w:eastAsia="仿宋" w:hAnsi="仿宋" w:hint="eastAsia"/>
          <w:szCs w:val="32"/>
        </w:rPr>
        <w:t>；④</w:t>
      </w:r>
      <w:r w:rsidRPr="002F166D">
        <w:rPr>
          <w:rFonts w:ascii="仿宋" w:eastAsia="仿宋" w:hAnsi="仿宋" w:hint="eastAsia"/>
          <w:szCs w:val="32"/>
        </w:rPr>
        <w:t>福彩公益金转移支付</w:t>
      </w:r>
      <w:r w:rsidR="00680645">
        <w:rPr>
          <w:rFonts w:ascii="仿宋" w:eastAsia="仿宋" w:hAnsi="仿宋" w:hint="eastAsia"/>
          <w:szCs w:val="32"/>
        </w:rPr>
        <w:t>。</w:t>
      </w:r>
    </w:p>
    <w:p w:rsidR="002F166D" w:rsidRDefault="003B5F73" w:rsidP="00680645">
      <w:pPr>
        <w:spacing w:line="360" w:lineRule="auto"/>
        <w:ind w:firstLineChars="200" w:firstLine="640"/>
        <w:rPr>
          <w:rFonts w:ascii="仿宋" w:eastAsia="仿宋" w:hAnsi="仿宋"/>
          <w:szCs w:val="32"/>
        </w:rPr>
      </w:pPr>
      <w:r>
        <w:rPr>
          <w:rFonts w:ascii="仿宋" w:eastAsia="仿宋" w:hAnsi="仿宋" w:hint="eastAsia"/>
          <w:szCs w:val="32"/>
        </w:rPr>
        <w:t>（二）20</w:t>
      </w:r>
      <w:r w:rsidR="002F166D">
        <w:rPr>
          <w:rFonts w:ascii="仿宋" w:eastAsia="仿宋" w:hAnsi="仿宋" w:hint="eastAsia"/>
          <w:szCs w:val="32"/>
        </w:rPr>
        <w:t>2</w:t>
      </w:r>
      <w:r w:rsidR="00475CB0">
        <w:rPr>
          <w:rFonts w:ascii="仿宋" w:eastAsia="仿宋" w:hAnsi="仿宋" w:hint="eastAsia"/>
          <w:szCs w:val="32"/>
        </w:rPr>
        <w:t>1</w:t>
      </w:r>
      <w:r>
        <w:rPr>
          <w:rFonts w:ascii="仿宋" w:eastAsia="仿宋" w:hAnsi="仿宋" w:hint="eastAsia"/>
          <w:szCs w:val="32"/>
        </w:rPr>
        <w:t>年政府采购情况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涉及政府采购项目30个，采购计划金额</w:t>
      </w:r>
      <w:r w:rsidR="00475CB0">
        <w:rPr>
          <w:rFonts w:ascii="仿宋" w:eastAsia="仿宋" w:hAnsi="仿宋" w:hint="eastAsia"/>
          <w:szCs w:val="32"/>
        </w:rPr>
        <w:t>15488.58</w:t>
      </w:r>
      <w:r>
        <w:rPr>
          <w:rFonts w:ascii="仿宋" w:eastAsia="仿宋" w:hAnsi="仿宋" w:hint="eastAsia"/>
          <w:szCs w:val="32"/>
        </w:rPr>
        <w:t>万元，实际采购金额</w:t>
      </w:r>
      <w:r w:rsidR="001E00C2">
        <w:rPr>
          <w:rFonts w:ascii="仿宋" w:eastAsia="仿宋" w:hAnsi="仿宋" w:hint="eastAsia"/>
          <w:szCs w:val="32"/>
        </w:rPr>
        <w:t>1</w:t>
      </w:r>
      <w:r w:rsidR="00475CB0">
        <w:rPr>
          <w:rFonts w:ascii="仿宋" w:eastAsia="仿宋" w:hAnsi="仿宋" w:hint="eastAsia"/>
          <w:szCs w:val="32"/>
        </w:rPr>
        <w:t>0084.21</w:t>
      </w:r>
      <w:r>
        <w:rPr>
          <w:rFonts w:ascii="仿宋" w:eastAsia="仿宋" w:hAnsi="仿宋" w:hint="eastAsia"/>
          <w:szCs w:val="32"/>
        </w:rPr>
        <w:t>万元。其中：货物类采购计划金额</w:t>
      </w:r>
      <w:r w:rsidR="00475CB0">
        <w:rPr>
          <w:rFonts w:ascii="仿宋" w:eastAsia="仿宋" w:hAnsi="仿宋" w:hint="eastAsia"/>
          <w:szCs w:val="32"/>
        </w:rPr>
        <w:lastRenderedPageBreak/>
        <w:t>180.95</w:t>
      </w:r>
      <w:r>
        <w:rPr>
          <w:rFonts w:ascii="仿宋" w:eastAsia="仿宋" w:hAnsi="仿宋" w:hint="eastAsia"/>
          <w:szCs w:val="32"/>
        </w:rPr>
        <w:t>万元，实际采购金额</w:t>
      </w:r>
      <w:r w:rsidR="00475CB0">
        <w:rPr>
          <w:rFonts w:ascii="仿宋" w:eastAsia="仿宋" w:hAnsi="仿宋" w:hint="eastAsia"/>
          <w:szCs w:val="32"/>
        </w:rPr>
        <w:t>180.95</w:t>
      </w:r>
      <w:r>
        <w:rPr>
          <w:rFonts w:ascii="仿宋" w:eastAsia="仿宋" w:hAnsi="仿宋" w:hint="eastAsia"/>
          <w:szCs w:val="32"/>
        </w:rPr>
        <w:t>万元；工程类采购计划金额</w:t>
      </w:r>
      <w:r w:rsidR="00475CB0">
        <w:rPr>
          <w:rFonts w:ascii="仿宋" w:eastAsia="仿宋" w:hAnsi="仿宋" w:hint="eastAsia"/>
          <w:szCs w:val="32"/>
        </w:rPr>
        <w:t>1300.62</w:t>
      </w:r>
      <w:r>
        <w:rPr>
          <w:rFonts w:ascii="仿宋" w:eastAsia="仿宋" w:hAnsi="仿宋" w:hint="eastAsia"/>
          <w:szCs w:val="32"/>
        </w:rPr>
        <w:t>万元，实际采购金额</w:t>
      </w:r>
      <w:r w:rsidR="00475CB0">
        <w:rPr>
          <w:rFonts w:ascii="仿宋" w:eastAsia="仿宋" w:hAnsi="仿宋" w:hint="eastAsia"/>
          <w:szCs w:val="32"/>
        </w:rPr>
        <w:t>1280.08</w:t>
      </w:r>
      <w:r>
        <w:rPr>
          <w:rFonts w:ascii="仿宋" w:eastAsia="仿宋" w:hAnsi="仿宋" w:hint="eastAsia"/>
          <w:szCs w:val="32"/>
        </w:rPr>
        <w:t>万元；服务类采购计划金额</w:t>
      </w:r>
      <w:r w:rsidR="00475CB0">
        <w:rPr>
          <w:rFonts w:ascii="仿宋" w:eastAsia="仿宋" w:hAnsi="仿宋" w:hint="eastAsia"/>
          <w:szCs w:val="32"/>
        </w:rPr>
        <w:t>14007.02</w:t>
      </w:r>
      <w:r>
        <w:rPr>
          <w:rFonts w:ascii="仿宋" w:eastAsia="仿宋" w:hAnsi="仿宋" w:hint="eastAsia"/>
          <w:szCs w:val="32"/>
        </w:rPr>
        <w:t>万元，实际采购金额</w:t>
      </w:r>
      <w:r w:rsidR="00475CB0">
        <w:rPr>
          <w:rFonts w:ascii="仿宋" w:eastAsia="仿宋" w:hAnsi="仿宋" w:hint="eastAsia"/>
          <w:szCs w:val="32"/>
        </w:rPr>
        <w:t>8623.19</w:t>
      </w:r>
      <w:r>
        <w:rPr>
          <w:rFonts w:ascii="仿宋" w:eastAsia="仿宋" w:hAnsi="仿宋" w:hint="eastAsia"/>
          <w:szCs w:val="32"/>
        </w:rPr>
        <w:t>万元</w:t>
      </w:r>
      <w:r w:rsidR="00680645">
        <w:rPr>
          <w:rFonts w:ascii="仿宋" w:eastAsia="仿宋" w:hAnsi="仿宋" w:hint="eastAsia"/>
          <w:szCs w:val="32"/>
        </w:rPr>
        <w:t>。</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（三）20</w:t>
      </w:r>
      <w:r w:rsidR="001E00C2">
        <w:rPr>
          <w:rFonts w:ascii="仿宋" w:eastAsia="仿宋" w:hAnsi="仿宋" w:hint="eastAsia"/>
          <w:szCs w:val="32"/>
        </w:rPr>
        <w:t>2</w:t>
      </w:r>
      <w:r w:rsidR="005D2958">
        <w:rPr>
          <w:rFonts w:ascii="仿宋" w:eastAsia="仿宋" w:hAnsi="仿宋" w:hint="eastAsia"/>
          <w:szCs w:val="32"/>
        </w:rPr>
        <w:t>1</w:t>
      </w:r>
      <w:r>
        <w:rPr>
          <w:rFonts w:ascii="仿宋" w:eastAsia="仿宋" w:hAnsi="仿宋" w:hint="eastAsia"/>
          <w:szCs w:val="32"/>
        </w:rPr>
        <w:t>年政府购买服务情况</w:t>
      </w:r>
    </w:p>
    <w:p w:rsidR="003B5F73" w:rsidRPr="00B82ABD" w:rsidRDefault="003B5F73" w:rsidP="00B82ABD">
      <w:pPr>
        <w:spacing w:line="360" w:lineRule="auto"/>
        <w:ind w:firstLineChars="200" w:firstLine="640"/>
        <w:rPr>
          <w:rFonts w:ascii="仿宋" w:eastAsia="仿宋" w:hAnsi="仿宋"/>
          <w:b/>
          <w:szCs w:val="32"/>
        </w:rPr>
      </w:pPr>
      <w:r>
        <w:rPr>
          <w:rFonts w:ascii="仿宋" w:eastAsia="仿宋" w:hAnsi="仿宋" w:hint="eastAsia"/>
          <w:szCs w:val="32"/>
        </w:rPr>
        <w:t>涉及政府购买服务项目</w:t>
      </w:r>
      <w:r w:rsidR="005D2958">
        <w:rPr>
          <w:rFonts w:ascii="仿宋" w:eastAsia="仿宋" w:hAnsi="仿宋" w:hint="eastAsia"/>
          <w:szCs w:val="32"/>
        </w:rPr>
        <w:t>45</w:t>
      </w:r>
      <w:r>
        <w:rPr>
          <w:rFonts w:ascii="仿宋" w:eastAsia="仿宋" w:hAnsi="仿宋" w:hint="eastAsia"/>
          <w:szCs w:val="32"/>
        </w:rPr>
        <w:t>个，预算金额</w:t>
      </w:r>
      <w:r w:rsidR="005D2958">
        <w:rPr>
          <w:rFonts w:ascii="仿宋" w:eastAsia="仿宋" w:hAnsi="仿宋" w:hint="eastAsia"/>
          <w:szCs w:val="32"/>
        </w:rPr>
        <w:t>6107.78</w:t>
      </w:r>
      <w:r>
        <w:rPr>
          <w:rFonts w:ascii="仿宋" w:eastAsia="仿宋" w:hAnsi="仿宋" w:hint="eastAsia"/>
          <w:szCs w:val="32"/>
        </w:rPr>
        <w:t>万元，支出金额</w:t>
      </w:r>
      <w:r w:rsidR="005D2958">
        <w:rPr>
          <w:rFonts w:ascii="仿宋" w:eastAsia="仿宋" w:hAnsi="仿宋" w:hint="eastAsia"/>
          <w:szCs w:val="32"/>
        </w:rPr>
        <w:t>6107.78</w:t>
      </w:r>
      <w:r w:rsidR="00E366AA">
        <w:rPr>
          <w:rFonts w:ascii="仿宋" w:eastAsia="仿宋" w:hAnsi="仿宋" w:hint="eastAsia"/>
          <w:szCs w:val="32"/>
        </w:rPr>
        <w:t>万元。其中：</w:t>
      </w:r>
      <w:r w:rsidR="005D2958">
        <w:rPr>
          <w:rFonts w:ascii="仿宋" w:eastAsia="仿宋" w:hAnsi="仿宋" w:hint="eastAsia"/>
          <w:szCs w:val="32"/>
        </w:rPr>
        <w:t>教育</w:t>
      </w:r>
      <w:r>
        <w:rPr>
          <w:rFonts w:ascii="仿宋" w:eastAsia="仿宋" w:hAnsi="仿宋" w:hint="eastAsia"/>
          <w:szCs w:val="32"/>
        </w:rPr>
        <w:t>类购买服务项目</w:t>
      </w:r>
      <w:r w:rsidR="00717BD5">
        <w:rPr>
          <w:rFonts w:ascii="仿宋" w:eastAsia="仿宋" w:hAnsi="仿宋" w:hint="eastAsia"/>
          <w:szCs w:val="32"/>
        </w:rPr>
        <w:t>1</w:t>
      </w:r>
      <w:r>
        <w:rPr>
          <w:rFonts w:ascii="仿宋" w:eastAsia="仿宋" w:hAnsi="仿宋" w:hint="eastAsia"/>
          <w:szCs w:val="32"/>
        </w:rPr>
        <w:t>项，预算金额</w:t>
      </w:r>
      <w:r w:rsidR="005D2958">
        <w:rPr>
          <w:rFonts w:ascii="仿宋" w:eastAsia="仿宋" w:hAnsi="仿宋" w:hint="eastAsia"/>
          <w:szCs w:val="32"/>
        </w:rPr>
        <w:t>13</w:t>
      </w:r>
      <w:r>
        <w:rPr>
          <w:rFonts w:ascii="仿宋" w:eastAsia="仿宋" w:hAnsi="仿宋" w:hint="eastAsia"/>
          <w:szCs w:val="32"/>
        </w:rPr>
        <w:t>万元，支出金额</w:t>
      </w:r>
      <w:r w:rsidR="005D2958">
        <w:rPr>
          <w:rFonts w:ascii="仿宋" w:eastAsia="仿宋" w:hAnsi="仿宋" w:hint="eastAsia"/>
          <w:szCs w:val="32"/>
        </w:rPr>
        <w:t>13</w:t>
      </w:r>
      <w:r w:rsidR="006902D7">
        <w:rPr>
          <w:rFonts w:ascii="仿宋" w:eastAsia="仿宋" w:hAnsi="仿宋" w:hint="eastAsia"/>
          <w:szCs w:val="32"/>
        </w:rPr>
        <w:t>万</w:t>
      </w:r>
      <w:r>
        <w:rPr>
          <w:rFonts w:ascii="仿宋" w:eastAsia="仿宋" w:hAnsi="仿宋" w:hint="eastAsia"/>
          <w:szCs w:val="32"/>
        </w:rPr>
        <w:t>元；</w:t>
      </w:r>
      <w:r w:rsidR="005D2958">
        <w:rPr>
          <w:rFonts w:ascii="仿宋" w:eastAsia="仿宋" w:hAnsi="仿宋" w:hint="eastAsia"/>
          <w:szCs w:val="32"/>
        </w:rPr>
        <w:t>社会救助</w:t>
      </w:r>
      <w:r>
        <w:rPr>
          <w:rFonts w:ascii="仿宋" w:eastAsia="仿宋" w:hAnsi="仿宋" w:hint="eastAsia"/>
          <w:szCs w:val="32"/>
        </w:rPr>
        <w:t>类购买服务项目</w:t>
      </w:r>
      <w:r w:rsidR="005D2958">
        <w:rPr>
          <w:rFonts w:ascii="仿宋" w:eastAsia="仿宋" w:hAnsi="仿宋" w:hint="eastAsia"/>
          <w:szCs w:val="32"/>
        </w:rPr>
        <w:t>2</w:t>
      </w:r>
      <w:r>
        <w:rPr>
          <w:rFonts w:ascii="仿宋" w:eastAsia="仿宋" w:hAnsi="仿宋" w:hint="eastAsia"/>
          <w:szCs w:val="32"/>
        </w:rPr>
        <w:t>项，预算金额</w:t>
      </w:r>
      <w:r w:rsidR="005D2958">
        <w:rPr>
          <w:rFonts w:ascii="仿宋" w:eastAsia="仿宋" w:hAnsi="仿宋" w:hint="eastAsia"/>
          <w:szCs w:val="32"/>
        </w:rPr>
        <w:t>43.98</w:t>
      </w:r>
      <w:r>
        <w:rPr>
          <w:rFonts w:ascii="仿宋" w:eastAsia="仿宋" w:hAnsi="仿宋" w:hint="eastAsia"/>
          <w:szCs w:val="32"/>
        </w:rPr>
        <w:t>万元，支出金额</w:t>
      </w:r>
      <w:r w:rsidR="005D2958">
        <w:rPr>
          <w:rFonts w:ascii="仿宋" w:eastAsia="仿宋" w:hAnsi="仿宋" w:hint="eastAsia"/>
          <w:szCs w:val="32"/>
        </w:rPr>
        <w:t>43.98</w:t>
      </w:r>
      <w:r>
        <w:rPr>
          <w:rFonts w:ascii="仿宋" w:eastAsia="仿宋" w:hAnsi="仿宋" w:hint="eastAsia"/>
          <w:szCs w:val="32"/>
        </w:rPr>
        <w:t>万元；</w:t>
      </w:r>
      <w:r w:rsidR="005D2958" w:rsidRPr="005D2958">
        <w:rPr>
          <w:rFonts w:ascii="仿宋" w:eastAsia="仿宋" w:hAnsi="仿宋" w:hint="eastAsia"/>
          <w:szCs w:val="32"/>
        </w:rPr>
        <w:t>养老服务</w:t>
      </w:r>
      <w:r w:rsidR="00E366AA">
        <w:rPr>
          <w:rFonts w:ascii="仿宋" w:eastAsia="仿宋" w:hAnsi="仿宋" w:hint="eastAsia"/>
          <w:szCs w:val="32"/>
        </w:rPr>
        <w:t>类</w:t>
      </w:r>
      <w:r>
        <w:rPr>
          <w:rFonts w:ascii="仿宋" w:eastAsia="仿宋" w:hAnsi="仿宋" w:hint="eastAsia"/>
          <w:szCs w:val="32"/>
        </w:rPr>
        <w:t>购买服务项目</w:t>
      </w:r>
      <w:r w:rsidR="005D2958">
        <w:rPr>
          <w:rFonts w:ascii="仿宋" w:eastAsia="仿宋" w:hAnsi="仿宋" w:hint="eastAsia"/>
          <w:szCs w:val="32"/>
        </w:rPr>
        <w:t>3</w:t>
      </w:r>
      <w:r>
        <w:rPr>
          <w:rFonts w:ascii="仿宋" w:eastAsia="仿宋" w:hAnsi="仿宋" w:hint="eastAsia"/>
          <w:szCs w:val="32"/>
        </w:rPr>
        <w:t>项，预算金额</w:t>
      </w:r>
      <w:r w:rsidR="005D2958">
        <w:rPr>
          <w:rFonts w:ascii="仿宋" w:eastAsia="仿宋" w:hAnsi="仿宋" w:hint="eastAsia"/>
          <w:szCs w:val="32"/>
        </w:rPr>
        <w:t>137.62</w:t>
      </w:r>
      <w:r>
        <w:rPr>
          <w:rFonts w:ascii="仿宋" w:eastAsia="仿宋" w:hAnsi="仿宋" w:hint="eastAsia"/>
          <w:szCs w:val="32"/>
        </w:rPr>
        <w:t>万元，支出金额</w:t>
      </w:r>
      <w:r w:rsidR="005D2958">
        <w:rPr>
          <w:rFonts w:ascii="仿宋" w:eastAsia="仿宋" w:hAnsi="仿宋" w:hint="eastAsia"/>
          <w:szCs w:val="32"/>
        </w:rPr>
        <w:t>137.62</w:t>
      </w:r>
      <w:r>
        <w:rPr>
          <w:rFonts w:ascii="仿宋" w:eastAsia="仿宋" w:hAnsi="仿宋" w:hint="eastAsia"/>
          <w:szCs w:val="32"/>
        </w:rPr>
        <w:t>万元；</w:t>
      </w:r>
      <w:r w:rsidR="00E366AA" w:rsidRPr="00E366AA">
        <w:rPr>
          <w:rFonts w:ascii="仿宋" w:eastAsia="仿宋" w:hAnsi="仿宋" w:hint="eastAsia"/>
          <w:szCs w:val="32"/>
        </w:rPr>
        <w:t>公共卫生</w:t>
      </w:r>
      <w:r>
        <w:rPr>
          <w:rFonts w:ascii="仿宋" w:eastAsia="仿宋" w:hAnsi="仿宋" w:hint="eastAsia"/>
          <w:szCs w:val="32"/>
        </w:rPr>
        <w:t>类购买服务项目</w:t>
      </w:r>
      <w:r w:rsidR="00E366AA">
        <w:rPr>
          <w:rFonts w:ascii="仿宋" w:eastAsia="仿宋" w:hAnsi="仿宋" w:hint="eastAsia"/>
          <w:szCs w:val="32"/>
        </w:rPr>
        <w:t>1</w:t>
      </w:r>
      <w:r>
        <w:rPr>
          <w:rFonts w:ascii="仿宋" w:eastAsia="仿宋" w:hAnsi="仿宋" w:hint="eastAsia"/>
          <w:szCs w:val="32"/>
        </w:rPr>
        <w:t>项，预算金额</w:t>
      </w:r>
      <w:r w:rsidR="005D2958">
        <w:rPr>
          <w:rFonts w:ascii="仿宋" w:eastAsia="仿宋" w:hAnsi="仿宋" w:hint="eastAsia"/>
          <w:szCs w:val="32"/>
        </w:rPr>
        <w:t>48.5</w:t>
      </w:r>
      <w:r>
        <w:rPr>
          <w:rFonts w:ascii="仿宋" w:eastAsia="仿宋" w:hAnsi="仿宋" w:hint="eastAsia"/>
          <w:szCs w:val="32"/>
        </w:rPr>
        <w:t>万元，支出金额</w:t>
      </w:r>
      <w:r w:rsidR="005D2958">
        <w:rPr>
          <w:rFonts w:ascii="仿宋" w:eastAsia="仿宋" w:hAnsi="仿宋" w:hint="eastAsia"/>
          <w:szCs w:val="32"/>
        </w:rPr>
        <w:t>48.5</w:t>
      </w:r>
      <w:r>
        <w:rPr>
          <w:rFonts w:ascii="仿宋" w:eastAsia="仿宋" w:hAnsi="仿宋" w:hint="eastAsia"/>
          <w:szCs w:val="32"/>
        </w:rPr>
        <w:t>万元；</w:t>
      </w:r>
      <w:r w:rsidR="00E366AA" w:rsidRPr="00E366AA">
        <w:rPr>
          <w:rFonts w:ascii="仿宋" w:eastAsia="仿宋" w:hAnsi="仿宋" w:hint="eastAsia"/>
          <w:szCs w:val="32"/>
        </w:rPr>
        <w:t>人口和计划生育</w:t>
      </w:r>
      <w:r w:rsidR="00E366AA">
        <w:rPr>
          <w:rFonts w:ascii="仿宋" w:eastAsia="仿宋" w:hAnsi="仿宋" w:hint="eastAsia"/>
          <w:szCs w:val="32"/>
        </w:rPr>
        <w:t>类购买服务项目</w:t>
      </w:r>
      <w:r w:rsidR="005D2958">
        <w:rPr>
          <w:rFonts w:ascii="仿宋" w:eastAsia="仿宋" w:hAnsi="仿宋" w:hint="eastAsia"/>
          <w:szCs w:val="32"/>
        </w:rPr>
        <w:t>2</w:t>
      </w:r>
      <w:r w:rsidR="00E366AA">
        <w:rPr>
          <w:rFonts w:ascii="仿宋" w:eastAsia="仿宋" w:hAnsi="仿宋" w:hint="eastAsia"/>
          <w:szCs w:val="32"/>
        </w:rPr>
        <w:t>项，预算金额</w:t>
      </w:r>
      <w:r w:rsidR="005D2958">
        <w:rPr>
          <w:rFonts w:ascii="仿宋" w:eastAsia="仿宋" w:hAnsi="仿宋" w:hint="eastAsia"/>
          <w:szCs w:val="32"/>
        </w:rPr>
        <w:t>116.24</w:t>
      </w:r>
      <w:r w:rsidR="00E366AA">
        <w:rPr>
          <w:rFonts w:ascii="仿宋" w:eastAsia="仿宋" w:hAnsi="仿宋" w:hint="eastAsia"/>
          <w:szCs w:val="32"/>
        </w:rPr>
        <w:t>万元，支出金额</w:t>
      </w:r>
      <w:r w:rsidR="005D2958">
        <w:rPr>
          <w:rFonts w:ascii="仿宋" w:eastAsia="仿宋" w:hAnsi="仿宋" w:hint="eastAsia"/>
          <w:szCs w:val="32"/>
        </w:rPr>
        <w:t>116.24</w:t>
      </w:r>
      <w:r w:rsidR="00E366AA">
        <w:rPr>
          <w:rFonts w:ascii="仿宋" w:eastAsia="仿宋" w:hAnsi="仿宋" w:hint="eastAsia"/>
          <w:szCs w:val="32"/>
        </w:rPr>
        <w:t>万元；</w:t>
      </w:r>
      <w:r w:rsidR="006902D7">
        <w:rPr>
          <w:rFonts w:ascii="仿宋" w:eastAsia="仿宋" w:hAnsi="仿宋" w:hint="eastAsia"/>
          <w:szCs w:val="32"/>
        </w:rPr>
        <w:t>文化类购买服务项目1项，预算金额7万元，支出金额7万元；</w:t>
      </w:r>
      <w:r w:rsidR="00E366AA" w:rsidRPr="00E366AA">
        <w:rPr>
          <w:rFonts w:ascii="仿宋" w:eastAsia="仿宋" w:hAnsi="仿宋" w:hint="eastAsia"/>
          <w:szCs w:val="32"/>
        </w:rPr>
        <w:t>公共安全</w:t>
      </w:r>
      <w:r w:rsidR="00E366AA">
        <w:rPr>
          <w:rFonts w:ascii="仿宋" w:eastAsia="仿宋" w:hAnsi="仿宋" w:hint="eastAsia"/>
          <w:szCs w:val="32"/>
        </w:rPr>
        <w:t>类购买服务项目</w:t>
      </w:r>
      <w:r w:rsidR="006902D7">
        <w:rPr>
          <w:rFonts w:ascii="仿宋" w:eastAsia="仿宋" w:hAnsi="仿宋" w:hint="eastAsia"/>
          <w:szCs w:val="32"/>
        </w:rPr>
        <w:t>6</w:t>
      </w:r>
      <w:r w:rsidR="00E366AA">
        <w:rPr>
          <w:rFonts w:ascii="仿宋" w:eastAsia="仿宋" w:hAnsi="仿宋" w:hint="eastAsia"/>
          <w:szCs w:val="32"/>
        </w:rPr>
        <w:t>项，预算金额</w:t>
      </w:r>
      <w:r w:rsidR="006902D7">
        <w:rPr>
          <w:rFonts w:ascii="仿宋" w:eastAsia="仿宋" w:hAnsi="仿宋" w:hint="eastAsia"/>
          <w:szCs w:val="32"/>
        </w:rPr>
        <w:t>722.8</w:t>
      </w:r>
      <w:r w:rsidR="00E366AA">
        <w:rPr>
          <w:rFonts w:ascii="仿宋" w:eastAsia="仿宋" w:hAnsi="仿宋" w:hint="eastAsia"/>
          <w:szCs w:val="32"/>
        </w:rPr>
        <w:t>万元，支出金额</w:t>
      </w:r>
      <w:r w:rsidR="006902D7">
        <w:rPr>
          <w:rFonts w:ascii="仿宋" w:eastAsia="仿宋" w:hAnsi="仿宋" w:hint="eastAsia"/>
          <w:szCs w:val="32"/>
        </w:rPr>
        <w:t>722.8</w:t>
      </w:r>
      <w:r w:rsidR="00E366AA">
        <w:rPr>
          <w:rFonts w:ascii="仿宋" w:eastAsia="仿宋" w:hAnsi="仿宋" w:hint="eastAsia"/>
          <w:szCs w:val="32"/>
        </w:rPr>
        <w:t>万元；环境治理类购买服务项目</w:t>
      </w:r>
      <w:r w:rsidR="006902D7">
        <w:rPr>
          <w:rFonts w:ascii="仿宋" w:eastAsia="仿宋" w:hAnsi="仿宋" w:hint="eastAsia"/>
          <w:szCs w:val="32"/>
        </w:rPr>
        <w:t>4</w:t>
      </w:r>
      <w:r w:rsidR="00E366AA">
        <w:rPr>
          <w:rFonts w:ascii="仿宋" w:eastAsia="仿宋" w:hAnsi="仿宋" w:hint="eastAsia"/>
          <w:szCs w:val="32"/>
        </w:rPr>
        <w:t>项，预算金额</w:t>
      </w:r>
      <w:r w:rsidR="006902D7">
        <w:rPr>
          <w:rFonts w:ascii="仿宋" w:eastAsia="仿宋" w:hAnsi="仿宋" w:hint="eastAsia"/>
          <w:szCs w:val="32"/>
        </w:rPr>
        <w:t>1611.7</w:t>
      </w:r>
      <w:r w:rsidR="00E366AA">
        <w:rPr>
          <w:rFonts w:ascii="仿宋" w:eastAsia="仿宋" w:hAnsi="仿宋" w:hint="eastAsia"/>
          <w:szCs w:val="32"/>
        </w:rPr>
        <w:t>万元，支出金额</w:t>
      </w:r>
      <w:r w:rsidR="006902D7">
        <w:rPr>
          <w:rFonts w:ascii="仿宋" w:eastAsia="仿宋" w:hAnsi="仿宋" w:hint="eastAsia"/>
          <w:szCs w:val="32"/>
        </w:rPr>
        <w:t>1611.7</w:t>
      </w:r>
      <w:r w:rsidR="00E366AA">
        <w:rPr>
          <w:rFonts w:ascii="仿宋" w:eastAsia="仿宋" w:hAnsi="仿宋" w:hint="eastAsia"/>
          <w:szCs w:val="32"/>
        </w:rPr>
        <w:t>万元；</w:t>
      </w:r>
      <w:r w:rsidR="006902D7">
        <w:rPr>
          <w:rFonts w:ascii="仿宋" w:eastAsia="仿宋" w:hAnsi="仿宋" w:hint="eastAsia"/>
          <w:szCs w:val="32"/>
        </w:rPr>
        <w:t>公共信息类购买服务项目2项，预算金额54.88万元，支出金额54.88万元；</w:t>
      </w:r>
      <w:r w:rsidR="00B82ABD">
        <w:rPr>
          <w:rFonts w:ascii="仿宋" w:eastAsia="仿宋" w:hAnsi="仿宋" w:hint="eastAsia"/>
          <w:szCs w:val="32"/>
        </w:rPr>
        <w:t>城市维护类购买服务项目3项，预算金额</w:t>
      </w:r>
      <w:r w:rsidR="006902D7">
        <w:rPr>
          <w:rFonts w:ascii="仿宋" w:eastAsia="仿宋" w:hAnsi="仿宋" w:hint="eastAsia"/>
          <w:szCs w:val="32"/>
        </w:rPr>
        <w:t>2504.05</w:t>
      </w:r>
      <w:r w:rsidR="00B82ABD">
        <w:rPr>
          <w:rFonts w:ascii="仿宋" w:eastAsia="仿宋" w:hAnsi="仿宋" w:hint="eastAsia"/>
          <w:szCs w:val="32"/>
        </w:rPr>
        <w:t>万元，支出金额</w:t>
      </w:r>
      <w:r w:rsidR="006902D7">
        <w:rPr>
          <w:rFonts w:ascii="仿宋" w:eastAsia="仿宋" w:hAnsi="仿宋" w:hint="eastAsia"/>
          <w:szCs w:val="32"/>
        </w:rPr>
        <w:t>2504.05</w:t>
      </w:r>
      <w:r w:rsidR="00B82ABD">
        <w:rPr>
          <w:rFonts w:ascii="仿宋" w:eastAsia="仿宋" w:hAnsi="仿宋" w:hint="eastAsia"/>
          <w:szCs w:val="32"/>
        </w:rPr>
        <w:t>万元；</w:t>
      </w:r>
      <w:r w:rsidR="006902D7" w:rsidRPr="006902D7">
        <w:rPr>
          <w:rFonts w:ascii="仿宋" w:eastAsia="仿宋" w:hAnsi="仿宋" w:hint="eastAsia"/>
          <w:szCs w:val="32"/>
        </w:rPr>
        <w:t>社会工作服务</w:t>
      </w:r>
      <w:r w:rsidR="006902D7">
        <w:rPr>
          <w:rFonts w:ascii="仿宋" w:eastAsia="仿宋" w:hAnsi="仿宋" w:hint="eastAsia"/>
          <w:szCs w:val="32"/>
        </w:rPr>
        <w:t>类购买服务项目1项，预算金额10万元，支出金额10万元；</w:t>
      </w:r>
      <w:r>
        <w:rPr>
          <w:rFonts w:ascii="仿宋" w:eastAsia="仿宋" w:hAnsi="仿宋" w:hint="eastAsia"/>
          <w:szCs w:val="32"/>
        </w:rPr>
        <w:t>法律</w:t>
      </w:r>
      <w:r w:rsidR="006902D7">
        <w:rPr>
          <w:rFonts w:ascii="仿宋" w:eastAsia="仿宋" w:hAnsi="仿宋" w:hint="eastAsia"/>
          <w:szCs w:val="32"/>
        </w:rPr>
        <w:t>援助</w:t>
      </w:r>
      <w:r>
        <w:rPr>
          <w:rFonts w:ascii="仿宋" w:eastAsia="仿宋" w:hAnsi="仿宋" w:hint="eastAsia"/>
          <w:szCs w:val="32"/>
        </w:rPr>
        <w:t>类购买服务项目1项，预算金额</w:t>
      </w:r>
      <w:r w:rsidR="006902D7">
        <w:rPr>
          <w:rFonts w:ascii="仿宋" w:eastAsia="仿宋" w:hAnsi="仿宋" w:hint="eastAsia"/>
          <w:szCs w:val="32"/>
        </w:rPr>
        <w:t>30.8</w:t>
      </w:r>
      <w:r w:rsidR="00B82ABD">
        <w:rPr>
          <w:rFonts w:ascii="仿宋" w:eastAsia="仿宋" w:hAnsi="仿宋" w:hint="eastAsia"/>
          <w:szCs w:val="32"/>
        </w:rPr>
        <w:t>万</w:t>
      </w:r>
      <w:r>
        <w:rPr>
          <w:rFonts w:ascii="仿宋" w:eastAsia="仿宋" w:hAnsi="仿宋" w:hint="eastAsia"/>
          <w:szCs w:val="32"/>
        </w:rPr>
        <w:t>元，支出金额</w:t>
      </w:r>
      <w:r w:rsidR="006902D7">
        <w:rPr>
          <w:rFonts w:ascii="仿宋" w:eastAsia="仿宋" w:hAnsi="仿宋" w:hint="eastAsia"/>
          <w:szCs w:val="32"/>
        </w:rPr>
        <w:t>30.8</w:t>
      </w:r>
      <w:r>
        <w:rPr>
          <w:rFonts w:ascii="仿宋" w:eastAsia="仿宋" w:hAnsi="仿宋" w:hint="eastAsia"/>
          <w:szCs w:val="32"/>
        </w:rPr>
        <w:t>万元；</w:t>
      </w:r>
      <w:r w:rsidR="006902D7" w:rsidRPr="006902D7">
        <w:rPr>
          <w:rFonts w:ascii="仿宋" w:eastAsia="仿宋" w:hAnsi="仿宋" w:hint="eastAsia"/>
          <w:szCs w:val="32"/>
        </w:rPr>
        <w:t>公共公益宣传</w:t>
      </w:r>
      <w:r w:rsidR="006902D7">
        <w:rPr>
          <w:rFonts w:ascii="仿宋" w:eastAsia="仿宋" w:hAnsi="仿宋" w:hint="eastAsia"/>
          <w:szCs w:val="32"/>
        </w:rPr>
        <w:t>类购买服务项目1项，预算金额15.6万元，</w:t>
      </w:r>
      <w:r w:rsidR="006902D7">
        <w:rPr>
          <w:rFonts w:ascii="仿宋" w:eastAsia="仿宋" w:hAnsi="仿宋" w:hint="eastAsia"/>
          <w:szCs w:val="32"/>
        </w:rPr>
        <w:lastRenderedPageBreak/>
        <w:t>支出金额15.6万元；</w:t>
      </w:r>
      <w:r w:rsidR="006902D7" w:rsidRPr="006902D7">
        <w:rPr>
          <w:rFonts w:ascii="仿宋" w:eastAsia="仿宋" w:hAnsi="仿宋" w:hint="eastAsia"/>
          <w:szCs w:val="32"/>
        </w:rPr>
        <w:t>行业统计分析</w:t>
      </w:r>
      <w:r w:rsidR="006902D7">
        <w:rPr>
          <w:rFonts w:ascii="仿宋" w:eastAsia="仿宋" w:hAnsi="仿宋" w:hint="eastAsia"/>
          <w:szCs w:val="32"/>
        </w:rPr>
        <w:t>类购买服务项目4项，预算金额154万元，支出金额154万元；</w:t>
      </w:r>
      <w:r>
        <w:rPr>
          <w:rFonts w:ascii="仿宋" w:eastAsia="仿宋" w:hAnsi="仿宋" w:hint="eastAsia"/>
          <w:szCs w:val="32"/>
        </w:rPr>
        <w:t>财务会计审计服务类购买服务项目2项，预算金额</w:t>
      </w:r>
      <w:r w:rsidR="006902D7">
        <w:rPr>
          <w:rFonts w:ascii="仿宋" w:eastAsia="仿宋" w:hAnsi="仿宋" w:hint="eastAsia"/>
          <w:szCs w:val="32"/>
        </w:rPr>
        <w:t>105</w:t>
      </w:r>
      <w:r>
        <w:rPr>
          <w:rFonts w:ascii="仿宋" w:eastAsia="仿宋" w:hAnsi="仿宋" w:hint="eastAsia"/>
          <w:szCs w:val="32"/>
        </w:rPr>
        <w:t>万元，支出金额</w:t>
      </w:r>
      <w:r w:rsidR="006902D7">
        <w:rPr>
          <w:rFonts w:ascii="仿宋" w:eastAsia="仿宋" w:hAnsi="仿宋" w:hint="eastAsia"/>
          <w:szCs w:val="32"/>
        </w:rPr>
        <w:t>105</w:t>
      </w:r>
      <w:r>
        <w:rPr>
          <w:rFonts w:ascii="仿宋" w:eastAsia="仿宋" w:hAnsi="仿宋" w:hint="eastAsia"/>
          <w:szCs w:val="32"/>
        </w:rPr>
        <w:t>万元；</w:t>
      </w:r>
      <w:r w:rsidR="006902D7" w:rsidRPr="006902D7">
        <w:rPr>
          <w:rFonts w:ascii="仿宋" w:eastAsia="仿宋" w:hAnsi="仿宋" w:hint="eastAsia"/>
          <w:szCs w:val="32"/>
        </w:rPr>
        <w:t>工程服务</w:t>
      </w:r>
      <w:r>
        <w:rPr>
          <w:rFonts w:ascii="仿宋" w:eastAsia="仿宋" w:hAnsi="仿宋" w:hint="eastAsia"/>
          <w:szCs w:val="32"/>
        </w:rPr>
        <w:t>类购买服务项目</w:t>
      </w:r>
      <w:r w:rsidR="00B82ABD">
        <w:rPr>
          <w:rFonts w:ascii="仿宋" w:eastAsia="仿宋" w:hAnsi="仿宋" w:hint="eastAsia"/>
          <w:szCs w:val="32"/>
        </w:rPr>
        <w:t>1</w:t>
      </w:r>
      <w:r>
        <w:rPr>
          <w:rFonts w:ascii="仿宋" w:eastAsia="仿宋" w:hAnsi="仿宋" w:hint="eastAsia"/>
          <w:szCs w:val="32"/>
        </w:rPr>
        <w:t>项，预算金额</w:t>
      </w:r>
      <w:r w:rsidR="006902D7">
        <w:rPr>
          <w:rFonts w:ascii="仿宋" w:eastAsia="仿宋" w:hAnsi="仿宋" w:hint="eastAsia"/>
          <w:szCs w:val="32"/>
        </w:rPr>
        <w:t>40</w:t>
      </w:r>
      <w:r>
        <w:rPr>
          <w:rFonts w:ascii="仿宋" w:eastAsia="仿宋" w:hAnsi="仿宋" w:hint="eastAsia"/>
          <w:szCs w:val="32"/>
        </w:rPr>
        <w:t>万元，支出金额</w:t>
      </w:r>
      <w:r w:rsidR="006902D7">
        <w:rPr>
          <w:rFonts w:ascii="仿宋" w:eastAsia="仿宋" w:hAnsi="仿宋" w:hint="eastAsia"/>
          <w:szCs w:val="32"/>
        </w:rPr>
        <w:t>4</w:t>
      </w:r>
      <w:r w:rsidR="00B82ABD">
        <w:rPr>
          <w:rFonts w:ascii="仿宋" w:eastAsia="仿宋" w:hAnsi="仿宋" w:hint="eastAsia"/>
          <w:szCs w:val="32"/>
        </w:rPr>
        <w:t>0万元；</w:t>
      </w:r>
      <w:r w:rsidR="006902D7" w:rsidRPr="006902D7">
        <w:rPr>
          <w:rFonts w:ascii="仿宋" w:eastAsia="仿宋" w:hAnsi="仿宋" w:hint="eastAsia"/>
          <w:szCs w:val="32"/>
        </w:rPr>
        <w:t>机关信息系统建设与维护</w:t>
      </w:r>
      <w:r w:rsidR="006902D7">
        <w:rPr>
          <w:rFonts w:ascii="仿宋" w:eastAsia="仿宋" w:hAnsi="仿宋" w:hint="eastAsia"/>
          <w:szCs w:val="32"/>
        </w:rPr>
        <w:t>服务项目4项，预算金额105万元，支出金额105万元；</w:t>
      </w:r>
      <w:r>
        <w:rPr>
          <w:rFonts w:ascii="仿宋" w:eastAsia="仿宋" w:hAnsi="仿宋" w:hint="eastAsia"/>
          <w:szCs w:val="32"/>
        </w:rPr>
        <w:t>后勤服务类购买服务项目</w:t>
      </w:r>
      <w:r w:rsidR="006902D7">
        <w:rPr>
          <w:rFonts w:ascii="仿宋" w:eastAsia="仿宋" w:hAnsi="仿宋" w:hint="eastAsia"/>
          <w:szCs w:val="32"/>
        </w:rPr>
        <w:t>6</w:t>
      </w:r>
      <w:r>
        <w:rPr>
          <w:rFonts w:ascii="仿宋" w:eastAsia="仿宋" w:hAnsi="仿宋" w:hint="eastAsia"/>
          <w:szCs w:val="32"/>
        </w:rPr>
        <w:t>项，预算金额</w:t>
      </w:r>
      <w:r w:rsidR="006902D7">
        <w:rPr>
          <w:rFonts w:ascii="仿宋" w:eastAsia="仿宋" w:hAnsi="仿宋" w:hint="eastAsia"/>
          <w:szCs w:val="32"/>
        </w:rPr>
        <w:t>387.6</w:t>
      </w:r>
      <w:r>
        <w:rPr>
          <w:rFonts w:ascii="仿宋" w:eastAsia="仿宋" w:hAnsi="仿宋" w:hint="eastAsia"/>
          <w:szCs w:val="32"/>
        </w:rPr>
        <w:t>万元，支出</w:t>
      </w:r>
      <w:r w:rsidR="006902D7">
        <w:rPr>
          <w:rFonts w:ascii="仿宋" w:eastAsia="仿宋" w:hAnsi="仿宋" w:hint="eastAsia"/>
          <w:szCs w:val="32"/>
        </w:rPr>
        <w:t>387.6</w:t>
      </w:r>
      <w:r>
        <w:rPr>
          <w:rFonts w:ascii="仿宋" w:eastAsia="仿宋" w:hAnsi="仿宋" w:hint="eastAsia"/>
          <w:szCs w:val="32"/>
        </w:rPr>
        <w:t>万元。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（四）20</w:t>
      </w:r>
      <w:r w:rsidR="00B76705">
        <w:rPr>
          <w:rFonts w:ascii="仿宋" w:eastAsia="仿宋" w:hAnsi="仿宋" w:hint="eastAsia"/>
          <w:szCs w:val="32"/>
        </w:rPr>
        <w:t>2</w:t>
      </w:r>
      <w:r w:rsidR="00DE388B">
        <w:rPr>
          <w:rFonts w:ascii="仿宋" w:eastAsia="仿宋" w:hAnsi="仿宋" w:hint="eastAsia"/>
          <w:szCs w:val="32"/>
        </w:rPr>
        <w:t>1</w:t>
      </w:r>
      <w:r>
        <w:rPr>
          <w:rFonts w:ascii="仿宋" w:eastAsia="仿宋" w:hAnsi="仿宋" w:hint="eastAsia"/>
          <w:szCs w:val="32"/>
        </w:rPr>
        <w:t>年机关运行经费情况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2</w:t>
      </w:r>
      <w:r w:rsidR="00F53BB4">
        <w:rPr>
          <w:rFonts w:ascii="仿宋" w:eastAsia="仿宋" w:hAnsi="仿宋" w:hint="eastAsia"/>
          <w:szCs w:val="32"/>
        </w:rPr>
        <w:t>02</w:t>
      </w:r>
      <w:r w:rsidR="00DE388B">
        <w:rPr>
          <w:rFonts w:ascii="仿宋" w:eastAsia="仿宋" w:hAnsi="仿宋" w:hint="eastAsia"/>
          <w:szCs w:val="32"/>
        </w:rPr>
        <w:t>1</w:t>
      </w:r>
      <w:r>
        <w:rPr>
          <w:rFonts w:ascii="仿宋" w:eastAsia="仿宋" w:hAnsi="仿宋" w:hint="eastAsia"/>
          <w:szCs w:val="32"/>
        </w:rPr>
        <w:t>本部门（含下属单位）履行一般行政事业管理职能、维持机关运行，用于一般公共预算安排的机关运行经费，合计</w:t>
      </w:r>
      <w:r w:rsidR="00DE388B">
        <w:rPr>
          <w:rFonts w:ascii="仿宋" w:eastAsia="仿宋" w:hAnsi="仿宋" w:hint="eastAsia"/>
          <w:szCs w:val="32"/>
        </w:rPr>
        <w:t>542.82</w:t>
      </w:r>
      <w:r>
        <w:rPr>
          <w:rFonts w:ascii="仿宋" w:eastAsia="仿宋" w:hAnsi="仿宋" w:hint="eastAsia"/>
          <w:szCs w:val="32"/>
        </w:rPr>
        <w:t>万元，比</w:t>
      </w:r>
      <w:r w:rsidR="00F53BB4">
        <w:rPr>
          <w:rFonts w:ascii="仿宋" w:eastAsia="仿宋" w:hAnsi="仿宋" w:hint="eastAsia"/>
          <w:szCs w:val="32"/>
        </w:rPr>
        <w:t>2</w:t>
      </w:r>
      <w:r w:rsidR="00DE388B">
        <w:rPr>
          <w:rFonts w:ascii="仿宋" w:eastAsia="仿宋" w:hAnsi="仿宋" w:hint="eastAsia"/>
          <w:szCs w:val="32"/>
        </w:rPr>
        <w:t>020</w:t>
      </w:r>
      <w:r>
        <w:rPr>
          <w:rFonts w:ascii="仿宋" w:eastAsia="仿宋" w:hAnsi="仿宋" w:hint="eastAsia"/>
          <w:szCs w:val="32"/>
        </w:rPr>
        <w:t>年</w:t>
      </w:r>
      <w:r w:rsidR="00DE388B">
        <w:rPr>
          <w:rFonts w:ascii="仿宋" w:eastAsia="仿宋" w:hAnsi="仿宋" w:hint="eastAsia"/>
          <w:szCs w:val="32"/>
        </w:rPr>
        <w:t>488.92</w:t>
      </w:r>
      <w:r>
        <w:rPr>
          <w:rFonts w:ascii="仿宋" w:eastAsia="仿宋" w:hAnsi="仿宋" w:hint="eastAsia"/>
          <w:szCs w:val="32"/>
        </w:rPr>
        <w:t>万元</w:t>
      </w:r>
      <w:r w:rsidR="00DE388B">
        <w:rPr>
          <w:rFonts w:ascii="仿宋" w:eastAsia="仿宋" w:hAnsi="仿宋" w:hint="eastAsia"/>
          <w:szCs w:val="32"/>
        </w:rPr>
        <w:t>增加53.9</w:t>
      </w:r>
      <w:r>
        <w:rPr>
          <w:rFonts w:ascii="仿宋" w:eastAsia="仿宋" w:hAnsi="仿宋" w:hint="eastAsia"/>
          <w:szCs w:val="32"/>
        </w:rPr>
        <w:t>万元，</w:t>
      </w:r>
      <w:r w:rsidR="00DE388B">
        <w:rPr>
          <w:rFonts w:ascii="仿宋" w:eastAsia="仿宋" w:hAnsi="仿宋" w:hint="eastAsia"/>
          <w:szCs w:val="32"/>
        </w:rPr>
        <w:t>增加</w:t>
      </w:r>
      <w:r w:rsidR="00776595">
        <w:rPr>
          <w:rFonts w:ascii="仿宋" w:eastAsia="仿宋" w:hAnsi="仿宋" w:hint="eastAsia"/>
          <w:szCs w:val="32"/>
        </w:rPr>
        <w:t>1</w:t>
      </w:r>
      <w:r w:rsidR="00DE388B">
        <w:rPr>
          <w:rFonts w:ascii="仿宋" w:eastAsia="仿宋" w:hAnsi="仿宋" w:hint="eastAsia"/>
          <w:szCs w:val="32"/>
        </w:rPr>
        <w:t>1.02</w:t>
      </w:r>
      <w:r>
        <w:rPr>
          <w:rFonts w:ascii="仿宋" w:eastAsia="仿宋" w:hAnsi="仿宋" w:hint="eastAsia"/>
          <w:szCs w:val="32"/>
        </w:rPr>
        <w:t>%。机关运行经费是指本部门行政单位（含参照公务员管理事业单位）使用一般公共预算财政拨款安排的基本支出中的公用经费支出。</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（五）国有资产占用情况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固定资产总额</w:t>
      </w:r>
      <w:r w:rsidR="00AB1AAB">
        <w:rPr>
          <w:rFonts w:ascii="仿宋" w:eastAsia="仿宋" w:hAnsi="仿宋" w:hint="eastAsia"/>
          <w:szCs w:val="32"/>
        </w:rPr>
        <w:t>10647.13</w:t>
      </w:r>
      <w:r>
        <w:rPr>
          <w:rFonts w:ascii="仿宋" w:eastAsia="仿宋" w:hAnsi="仿宋" w:hint="eastAsia"/>
          <w:szCs w:val="32"/>
        </w:rPr>
        <w:t>万元，其中：办公用房4065平方米，5266.93万元；汽车</w:t>
      </w:r>
      <w:r w:rsidR="00AB1AAB">
        <w:rPr>
          <w:rFonts w:ascii="仿宋" w:eastAsia="仿宋" w:hAnsi="仿宋" w:hint="eastAsia"/>
          <w:szCs w:val="32"/>
        </w:rPr>
        <w:t>1</w:t>
      </w:r>
      <w:r>
        <w:rPr>
          <w:rFonts w:ascii="仿宋" w:eastAsia="仿宋" w:hAnsi="仿宋" w:hint="eastAsia"/>
          <w:szCs w:val="32"/>
        </w:rPr>
        <w:t>辆，</w:t>
      </w:r>
      <w:r w:rsidR="00AB1AAB">
        <w:rPr>
          <w:rFonts w:ascii="仿宋" w:eastAsia="仿宋" w:hAnsi="仿宋" w:hint="eastAsia"/>
          <w:szCs w:val="32"/>
        </w:rPr>
        <w:t>14.49</w:t>
      </w:r>
      <w:r>
        <w:rPr>
          <w:rFonts w:ascii="仿宋" w:eastAsia="仿宋" w:hAnsi="仿宋" w:hint="eastAsia"/>
          <w:szCs w:val="32"/>
        </w:rPr>
        <w:t>万元；无单价一百万以上的专用设备；无单价五十万元以上的通用设备。</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（六）国有资本经营预算财政拨款情况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国有资本经营预算财政拨款</w:t>
      </w:r>
      <w:r w:rsidR="00F8343E">
        <w:rPr>
          <w:rFonts w:ascii="仿宋" w:eastAsia="仿宋" w:hAnsi="仿宋" w:hint="eastAsia"/>
          <w:szCs w:val="32"/>
        </w:rPr>
        <w:t>本年收入决算数为134.3万元，国有资本经营预算财政拨款本年支出决算数为0</w:t>
      </w:r>
      <w:r>
        <w:rPr>
          <w:rFonts w:ascii="仿宋" w:eastAsia="仿宋" w:hAnsi="仿宋" w:hint="eastAsia"/>
          <w:szCs w:val="32"/>
        </w:rPr>
        <w:t>。</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（七）绩效评价情况</w:t>
      </w:r>
    </w:p>
    <w:p w:rsidR="003B5F73" w:rsidRDefault="003B5F73" w:rsidP="00155821">
      <w:pPr>
        <w:spacing w:line="360" w:lineRule="auto"/>
        <w:ind w:firstLineChars="200" w:firstLine="640"/>
        <w:rPr>
          <w:rFonts w:ascii="仿宋" w:eastAsia="仿宋" w:hAnsi="仿宋" w:hint="eastAsia"/>
          <w:szCs w:val="32"/>
        </w:rPr>
      </w:pPr>
      <w:r>
        <w:rPr>
          <w:rFonts w:ascii="仿宋" w:eastAsia="仿宋" w:hAnsi="仿宋" w:hint="eastAsia"/>
          <w:szCs w:val="32"/>
        </w:rPr>
        <w:lastRenderedPageBreak/>
        <w:t>为加强预算绩效管理，强化支出责任，建立科学、合理的财政支出绩效跟踪机制，提高财政资金使用效益，根据《北京市人民政府办公厅关于推进本市预算绩效管理的意见》、《北京市预算绩效管理办法（实行）》、《北京市市级财政支出绩效跟踪管理办法》、《西城区区级财政支出绩效跟踪管理办法》（西财预〔2014〕273号）等文件规定，北京市西城区人民政府月坛街道办事处（以下简称“月坛街道”）按照区财政局要求，较好完成了20</w:t>
      </w:r>
      <w:r w:rsidR="0032122C">
        <w:rPr>
          <w:rFonts w:ascii="仿宋" w:eastAsia="仿宋" w:hAnsi="仿宋" w:hint="eastAsia"/>
          <w:szCs w:val="32"/>
        </w:rPr>
        <w:t>21</w:t>
      </w:r>
      <w:r>
        <w:rPr>
          <w:rFonts w:ascii="仿宋" w:eastAsia="仿宋" w:hAnsi="仿宋" w:hint="eastAsia"/>
          <w:szCs w:val="32"/>
        </w:rPr>
        <w:t>年度财政支出全年绩效跟踪管理工作。</w:t>
      </w:r>
    </w:p>
    <w:p w:rsidR="0032122C" w:rsidRDefault="0032122C" w:rsidP="0032122C">
      <w:pPr>
        <w:tabs>
          <w:tab w:val="left" w:pos="4536"/>
        </w:tabs>
        <w:spacing w:line="560" w:lineRule="exact"/>
        <w:ind w:firstLine="640"/>
        <w:rPr>
          <w:rFonts w:ascii="仿宋_GB2312" w:hAnsi="仿宋_GB2312" w:cs="仿宋_GB2312" w:hint="eastAsia"/>
          <w:bCs/>
          <w:szCs w:val="32"/>
        </w:rPr>
      </w:pPr>
      <w:r>
        <w:rPr>
          <w:rFonts w:ascii="仿宋_GB2312" w:hAnsi="仿宋_GB2312" w:cs="仿宋_GB2312" w:hint="eastAsia"/>
          <w:szCs w:val="32"/>
        </w:rPr>
        <w:t>按照</w:t>
      </w:r>
      <w:r>
        <w:rPr>
          <w:rFonts w:ascii="仿宋_GB2312" w:hAnsi="仿宋_GB2312" w:cs="仿宋_GB2312" w:hint="eastAsia"/>
          <w:bCs/>
          <w:szCs w:val="32"/>
        </w:rPr>
        <w:t>《西城区区级财政支出绩效跟踪管理办法》（西财预〔2014〕273号）文件的要求、以及西城区财政局“关于各预算单位报送2021年全年绩效跟踪相关材料的通知”，我街道选取了49个项目作为重点跟踪项目，涉及项目支出财政预算金额</w:t>
      </w:r>
      <w:r>
        <w:rPr>
          <w:rFonts w:ascii="仿宋_GB2312" w:hAnsi="仿宋_GB2312" w:cs="仿宋_GB2312" w:hint="eastAsia"/>
          <w:szCs w:val="32"/>
        </w:rPr>
        <w:t>为22</w:t>
      </w:r>
      <w:r>
        <w:rPr>
          <w:rFonts w:ascii="仿宋_GB2312" w:hAnsi="仿宋_GB2312" w:cs="仿宋_GB2312" w:hint="eastAsia"/>
          <w:bCs/>
          <w:szCs w:val="32"/>
        </w:rPr>
        <w:t>,</w:t>
      </w:r>
      <w:r>
        <w:rPr>
          <w:rFonts w:ascii="仿宋_GB2312" w:hAnsi="仿宋_GB2312" w:cs="仿宋_GB2312" w:hint="eastAsia"/>
          <w:szCs w:val="32"/>
        </w:rPr>
        <w:t>133.84万元，年初全年项目支出财政预</w:t>
      </w:r>
      <w:r>
        <w:rPr>
          <w:rFonts w:ascii="仿宋_GB2312" w:hAnsi="仿宋_GB2312" w:cs="仿宋_GB2312" w:hint="eastAsia"/>
          <w:bCs/>
          <w:szCs w:val="32"/>
        </w:rPr>
        <w:t>算25,534.24万元，重点跟踪项目预算金额占全年项目预算金额的86.68%。</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通过重点项目绩效跟踪及评价工作，树立了支出的主体责任意识和绩效评价理念，为预算编制有目标，预算执行有监控，预算完成有评价，评价结果有反馈，反馈结果有应用的全预算管理机制，构建效益财政推进打下了坚实基础。加强绩效成果方面的统计分析，运用年度比较数据等细化绩效指标及评价标准，从多个层面反映部门绩效实现情况及受益对象满意度等。定期进行预算执行分析，预算执行进度尽量</w:t>
      </w:r>
      <w:r>
        <w:rPr>
          <w:rFonts w:ascii="仿宋" w:eastAsia="仿宋" w:hAnsi="仿宋" w:hint="eastAsia"/>
          <w:szCs w:val="32"/>
        </w:rPr>
        <w:lastRenderedPageBreak/>
        <w:t>与业务执行进度相匹配；加强内部控制制度体系建设，尤其着重收支管理、政府采购管理、合同管理等经济业务控制制度的建立健全。</w:t>
      </w:r>
    </w:p>
    <w:p w:rsidR="003B5F73" w:rsidRPr="009E0A0A" w:rsidRDefault="003B5F73" w:rsidP="00155821">
      <w:pPr>
        <w:tabs>
          <w:tab w:val="left" w:pos="1680"/>
        </w:tabs>
        <w:spacing w:line="360" w:lineRule="auto"/>
        <w:ind w:firstLineChars="200" w:firstLine="640"/>
        <w:rPr>
          <w:rFonts w:ascii="仿宋" w:eastAsia="仿宋" w:hAnsi="仿宋"/>
          <w:szCs w:val="32"/>
        </w:rPr>
      </w:pPr>
      <w:r w:rsidRPr="009E0A0A">
        <w:rPr>
          <w:rFonts w:ascii="仿宋" w:eastAsia="仿宋" w:hAnsi="仿宋" w:hint="eastAsia"/>
          <w:szCs w:val="32"/>
        </w:rPr>
        <w:t>（八）民生资金公开情况</w:t>
      </w:r>
    </w:p>
    <w:p w:rsidR="003B5F73" w:rsidRPr="009E0A0A" w:rsidRDefault="003B5F73" w:rsidP="00155821">
      <w:pPr>
        <w:tabs>
          <w:tab w:val="left" w:pos="1680"/>
        </w:tabs>
        <w:spacing w:line="360" w:lineRule="auto"/>
        <w:ind w:firstLineChars="200" w:firstLine="640"/>
        <w:rPr>
          <w:rFonts w:ascii="仿宋" w:eastAsia="仿宋" w:hAnsi="仿宋"/>
          <w:szCs w:val="32"/>
        </w:rPr>
      </w:pPr>
      <w:r w:rsidRPr="009E0A0A">
        <w:rPr>
          <w:rFonts w:ascii="仿宋" w:eastAsia="仿宋" w:hAnsi="仿宋" w:hint="eastAsia"/>
          <w:szCs w:val="32"/>
        </w:rPr>
        <w:t>20</w:t>
      </w:r>
      <w:r w:rsidR="00756B30">
        <w:rPr>
          <w:rFonts w:ascii="仿宋" w:eastAsia="仿宋" w:hAnsi="仿宋" w:hint="eastAsia"/>
          <w:szCs w:val="32"/>
        </w:rPr>
        <w:t>2</w:t>
      </w:r>
      <w:r w:rsidR="001E6D8D">
        <w:rPr>
          <w:rFonts w:ascii="仿宋" w:eastAsia="仿宋" w:hAnsi="仿宋" w:hint="eastAsia"/>
          <w:szCs w:val="32"/>
        </w:rPr>
        <w:t>1</w:t>
      </w:r>
      <w:r w:rsidRPr="009E0A0A">
        <w:rPr>
          <w:rFonts w:ascii="仿宋" w:eastAsia="仿宋" w:hAnsi="仿宋" w:hint="eastAsia"/>
          <w:szCs w:val="32"/>
        </w:rPr>
        <w:t>年底实有低保户</w:t>
      </w:r>
      <w:r w:rsidR="00756B30">
        <w:rPr>
          <w:rFonts w:ascii="仿宋" w:eastAsia="仿宋" w:hAnsi="仿宋" w:hint="eastAsia"/>
          <w:szCs w:val="32"/>
        </w:rPr>
        <w:t>4</w:t>
      </w:r>
      <w:r w:rsidR="001E6D8D">
        <w:rPr>
          <w:rFonts w:ascii="仿宋" w:eastAsia="仿宋" w:hAnsi="仿宋" w:hint="eastAsia"/>
          <w:szCs w:val="32"/>
        </w:rPr>
        <w:t>86</w:t>
      </w:r>
      <w:r w:rsidRPr="009E0A0A">
        <w:rPr>
          <w:rFonts w:ascii="仿宋" w:eastAsia="仿宋" w:hAnsi="仿宋" w:hint="eastAsia"/>
          <w:szCs w:val="32"/>
        </w:rPr>
        <w:t>户共计</w:t>
      </w:r>
      <w:r w:rsidR="001E6D8D">
        <w:rPr>
          <w:rFonts w:ascii="仿宋" w:eastAsia="仿宋" w:hAnsi="仿宋" w:hint="eastAsia"/>
          <w:szCs w:val="32"/>
        </w:rPr>
        <w:t>750</w:t>
      </w:r>
      <w:r w:rsidRPr="009E0A0A">
        <w:rPr>
          <w:rFonts w:ascii="仿宋" w:eastAsia="仿宋" w:hAnsi="仿宋" w:hint="eastAsia"/>
          <w:szCs w:val="32"/>
        </w:rPr>
        <w:t>人，</w:t>
      </w:r>
      <w:r w:rsidR="001E6D8D">
        <w:rPr>
          <w:rFonts w:ascii="仿宋" w:eastAsia="仿宋" w:hAnsi="仿宋" w:hint="eastAsia"/>
          <w:szCs w:val="32"/>
        </w:rPr>
        <w:t>低收入家庭4户，</w:t>
      </w:r>
      <w:r w:rsidRPr="009E0A0A">
        <w:rPr>
          <w:rFonts w:ascii="仿宋" w:eastAsia="仿宋" w:hAnsi="仿宋" w:hint="eastAsia"/>
          <w:szCs w:val="32"/>
        </w:rPr>
        <w:t>最低生活保障金20</w:t>
      </w:r>
      <w:r w:rsidR="00756B30">
        <w:rPr>
          <w:rFonts w:ascii="仿宋" w:eastAsia="仿宋" w:hAnsi="仿宋" w:hint="eastAsia"/>
          <w:szCs w:val="32"/>
        </w:rPr>
        <w:t>2</w:t>
      </w:r>
      <w:r w:rsidR="001E6D8D">
        <w:rPr>
          <w:rFonts w:ascii="仿宋" w:eastAsia="仿宋" w:hAnsi="仿宋" w:hint="eastAsia"/>
          <w:szCs w:val="32"/>
        </w:rPr>
        <w:t>1</w:t>
      </w:r>
      <w:r w:rsidRPr="009E0A0A">
        <w:rPr>
          <w:rFonts w:ascii="仿宋" w:eastAsia="仿宋" w:hAnsi="仿宋" w:hint="eastAsia"/>
          <w:szCs w:val="32"/>
        </w:rPr>
        <w:t>年支出</w:t>
      </w:r>
      <w:r w:rsidR="001D111B">
        <w:rPr>
          <w:rFonts w:ascii="仿宋" w:eastAsia="仿宋" w:hAnsi="仿宋" w:hint="eastAsia"/>
          <w:szCs w:val="32"/>
        </w:rPr>
        <w:t>1225.22</w:t>
      </w:r>
      <w:r w:rsidRPr="009E0A0A">
        <w:rPr>
          <w:rFonts w:ascii="仿宋" w:eastAsia="仿宋" w:hAnsi="仿宋" w:hint="eastAsia"/>
          <w:szCs w:val="32"/>
        </w:rPr>
        <w:t>万元。</w:t>
      </w:r>
    </w:p>
    <w:p w:rsidR="003B5F73" w:rsidRPr="009E0A0A" w:rsidRDefault="003B5F73" w:rsidP="00155821">
      <w:pPr>
        <w:tabs>
          <w:tab w:val="left" w:pos="1680"/>
        </w:tabs>
        <w:spacing w:line="360" w:lineRule="auto"/>
        <w:ind w:firstLineChars="200" w:firstLine="640"/>
        <w:rPr>
          <w:rFonts w:ascii="仿宋" w:eastAsia="仿宋" w:hAnsi="仿宋"/>
          <w:szCs w:val="32"/>
        </w:rPr>
      </w:pPr>
      <w:r w:rsidRPr="009E0A0A">
        <w:rPr>
          <w:rFonts w:ascii="仿宋" w:eastAsia="仿宋" w:hAnsi="仿宋" w:hint="eastAsia"/>
          <w:szCs w:val="32"/>
        </w:rPr>
        <w:t>社保救助资金发放程序：社会救助经办机构应当根据家庭经济状况调查和民主评议结果,提出初审意见,填写《北京市城乡居民最低生活保障审批表》,并及时在居民委员会固定的居务公开栏公示家庭经济状况调查和民主评议结果。公示期为7天。审批后，街道办事处社会救助经办机构将当月低保户数、人数、低保金额，在网上进行公示。</w:t>
      </w:r>
    </w:p>
    <w:p w:rsidR="003B5F73" w:rsidRPr="009E0A0A" w:rsidRDefault="003B5F73" w:rsidP="00155821">
      <w:pPr>
        <w:tabs>
          <w:tab w:val="left" w:pos="1680"/>
        </w:tabs>
        <w:spacing w:line="360" w:lineRule="auto"/>
        <w:ind w:firstLineChars="200" w:firstLine="640"/>
        <w:rPr>
          <w:rFonts w:ascii="仿宋" w:eastAsia="仿宋" w:hAnsi="仿宋"/>
          <w:szCs w:val="32"/>
        </w:rPr>
      </w:pPr>
      <w:r w:rsidRPr="009E0A0A">
        <w:rPr>
          <w:rFonts w:ascii="仿宋" w:eastAsia="仿宋" w:hAnsi="仿宋" w:hint="eastAsia"/>
          <w:szCs w:val="32"/>
        </w:rPr>
        <w:t>20</w:t>
      </w:r>
      <w:r w:rsidR="009167A3">
        <w:rPr>
          <w:rFonts w:ascii="仿宋" w:eastAsia="仿宋" w:hAnsi="仿宋" w:hint="eastAsia"/>
          <w:szCs w:val="32"/>
        </w:rPr>
        <w:t>2</w:t>
      </w:r>
      <w:r w:rsidR="001D111B">
        <w:rPr>
          <w:rFonts w:ascii="仿宋" w:eastAsia="仿宋" w:hAnsi="仿宋" w:hint="eastAsia"/>
          <w:szCs w:val="32"/>
        </w:rPr>
        <w:t>1</w:t>
      </w:r>
      <w:r w:rsidRPr="009E0A0A">
        <w:rPr>
          <w:rFonts w:ascii="仿宋" w:eastAsia="仿宋" w:hAnsi="仿宋" w:hint="eastAsia"/>
          <w:szCs w:val="32"/>
        </w:rPr>
        <w:t>年</w:t>
      </w:r>
      <w:r w:rsidR="00F644CA">
        <w:rPr>
          <w:rFonts w:ascii="仿宋" w:eastAsia="仿宋" w:hAnsi="仿宋" w:hint="eastAsia"/>
          <w:szCs w:val="32"/>
        </w:rPr>
        <w:t>精神病</w:t>
      </w:r>
      <w:r w:rsidRPr="009E0A0A">
        <w:rPr>
          <w:rFonts w:ascii="仿宋" w:eastAsia="仿宋" w:hAnsi="仿宋" w:hint="eastAsia"/>
          <w:szCs w:val="32"/>
        </w:rPr>
        <w:t>监护人补贴共发放</w:t>
      </w:r>
      <w:r w:rsidR="001D111B">
        <w:rPr>
          <w:rFonts w:ascii="仿宋" w:eastAsia="仿宋" w:hAnsi="仿宋" w:hint="eastAsia"/>
          <w:szCs w:val="32"/>
        </w:rPr>
        <w:t>317</w:t>
      </w:r>
      <w:r w:rsidRPr="009E0A0A">
        <w:rPr>
          <w:rFonts w:ascii="仿宋" w:eastAsia="仿宋" w:hAnsi="仿宋" w:hint="eastAsia"/>
          <w:szCs w:val="32"/>
        </w:rPr>
        <w:t>人次，</w:t>
      </w:r>
      <w:r w:rsidR="009167A3">
        <w:rPr>
          <w:rFonts w:ascii="仿宋" w:eastAsia="仿宋" w:hAnsi="仿宋" w:hint="eastAsia"/>
          <w:szCs w:val="32"/>
        </w:rPr>
        <w:t>共计</w:t>
      </w:r>
      <w:r w:rsidRPr="009E0A0A">
        <w:rPr>
          <w:rFonts w:ascii="仿宋" w:eastAsia="仿宋" w:hAnsi="仿宋" w:hint="eastAsia"/>
          <w:szCs w:val="32"/>
        </w:rPr>
        <w:t>支出</w:t>
      </w:r>
      <w:r w:rsidR="001D111B">
        <w:rPr>
          <w:rFonts w:ascii="仿宋" w:eastAsia="仿宋" w:hAnsi="仿宋" w:hint="eastAsia"/>
          <w:szCs w:val="32"/>
        </w:rPr>
        <w:t>72.54</w:t>
      </w:r>
      <w:r w:rsidR="009167A3">
        <w:rPr>
          <w:rFonts w:ascii="仿宋" w:eastAsia="仿宋" w:hAnsi="仿宋" w:hint="eastAsia"/>
          <w:szCs w:val="32"/>
        </w:rPr>
        <w:t>万</w:t>
      </w:r>
      <w:r w:rsidRPr="009E0A0A">
        <w:rPr>
          <w:rFonts w:ascii="仿宋" w:eastAsia="仿宋" w:hAnsi="仿宋" w:hint="eastAsia"/>
          <w:szCs w:val="32"/>
        </w:rPr>
        <w:t>元。</w:t>
      </w:r>
    </w:p>
    <w:p w:rsidR="003B5F73" w:rsidRDefault="00F644CA" w:rsidP="00155821">
      <w:pPr>
        <w:tabs>
          <w:tab w:val="left" w:pos="1680"/>
        </w:tabs>
        <w:spacing w:line="360" w:lineRule="auto"/>
        <w:ind w:firstLineChars="200" w:firstLine="640"/>
        <w:rPr>
          <w:rFonts w:ascii="仿宋" w:eastAsia="仿宋" w:hAnsi="仿宋"/>
          <w:szCs w:val="32"/>
        </w:rPr>
      </w:pPr>
      <w:r>
        <w:rPr>
          <w:rFonts w:ascii="仿宋" w:eastAsia="仿宋" w:hAnsi="仿宋" w:hint="eastAsia"/>
          <w:szCs w:val="32"/>
        </w:rPr>
        <w:t>精神病</w:t>
      </w:r>
      <w:r w:rsidR="003B5F73" w:rsidRPr="009E0A0A">
        <w:rPr>
          <w:rFonts w:ascii="仿宋" w:eastAsia="仿宋" w:hAnsi="仿宋" w:hint="eastAsia"/>
          <w:szCs w:val="32"/>
        </w:rPr>
        <w:t>监护人补贴资金发放程序：由街道卫生健康部门根据监护人补贴台账填写监护人补贴经费发放表，由民政部门及领导审批后发放。</w:t>
      </w:r>
    </w:p>
    <w:p w:rsidR="003B5F73" w:rsidRPr="009E0A0A" w:rsidRDefault="008B76C1" w:rsidP="00914D6C">
      <w:pPr>
        <w:ind w:firstLineChars="200" w:firstLine="640"/>
        <w:rPr>
          <w:rFonts w:ascii="仿宋" w:eastAsia="仿宋" w:hAnsi="仿宋"/>
          <w:szCs w:val="32"/>
        </w:rPr>
      </w:pPr>
      <w:r>
        <w:rPr>
          <w:rFonts w:ascii="仿宋" w:eastAsia="仿宋" w:hAnsi="仿宋" w:hint="eastAsia"/>
          <w:szCs w:val="32"/>
        </w:rPr>
        <w:t>202</w:t>
      </w:r>
      <w:r w:rsidR="00E97FA1">
        <w:rPr>
          <w:rFonts w:ascii="仿宋" w:eastAsia="仿宋" w:hAnsi="仿宋" w:hint="eastAsia"/>
          <w:szCs w:val="32"/>
        </w:rPr>
        <w:t>1</w:t>
      </w:r>
      <w:r>
        <w:rPr>
          <w:rFonts w:ascii="仿宋" w:eastAsia="仿宋" w:hAnsi="仿宋" w:hint="eastAsia"/>
          <w:szCs w:val="32"/>
        </w:rPr>
        <w:t>年</w:t>
      </w:r>
      <w:r w:rsidRPr="00015F78">
        <w:rPr>
          <w:rFonts w:ascii="仿宋" w:eastAsia="仿宋" w:hAnsi="仿宋" w:hint="eastAsia"/>
          <w:szCs w:val="32"/>
        </w:rPr>
        <w:t>发放低保人员医疗救助金</w:t>
      </w:r>
      <w:r w:rsidR="00E97FA1">
        <w:rPr>
          <w:rFonts w:ascii="仿宋" w:eastAsia="仿宋" w:hAnsi="仿宋" w:hint="eastAsia"/>
          <w:szCs w:val="32"/>
        </w:rPr>
        <w:t>202.56</w:t>
      </w:r>
      <w:r w:rsidRPr="00015F78">
        <w:rPr>
          <w:rFonts w:ascii="仿宋" w:eastAsia="仿宋" w:hAnsi="仿宋" w:hint="eastAsia"/>
          <w:szCs w:val="32"/>
        </w:rPr>
        <w:t>万元，</w:t>
      </w:r>
      <w:r>
        <w:rPr>
          <w:rFonts w:ascii="仿宋" w:eastAsia="仿宋" w:hAnsi="仿宋" w:hint="eastAsia"/>
          <w:szCs w:val="32"/>
        </w:rPr>
        <w:t>发放1</w:t>
      </w:r>
      <w:r w:rsidR="00E97FA1">
        <w:rPr>
          <w:rFonts w:ascii="仿宋" w:eastAsia="仿宋" w:hAnsi="仿宋" w:hint="eastAsia"/>
          <w:szCs w:val="32"/>
        </w:rPr>
        <w:t>843</w:t>
      </w:r>
      <w:r w:rsidRPr="00015F78">
        <w:rPr>
          <w:rFonts w:ascii="仿宋" w:eastAsia="仿宋" w:hAnsi="仿宋" w:hint="eastAsia"/>
          <w:szCs w:val="32"/>
        </w:rPr>
        <w:t>人次 。发放低保、低收入人员临时救助金</w:t>
      </w:r>
      <w:r w:rsidR="00E97FA1">
        <w:rPr>
          <w:rFonts w:ascii="仿宋" w:eastAsia="仿宋" w:hAnsi="仿宋" w:hint="eastAsia"/>
          <w:szCs w:val="32"/>
        </w:rPr>
        <w:t>11.04</w:t>
      </w:r>
      <w:r w:rsidRPr="00015F78">
        <w:rPr>
          <w:rFonts w:ascii="仿宋" w:eastAsia="仿宋" w:hAnsi="仿宋" w:hint="eastAsia"/>
          <w:szCs w:val="32"/>
        </w:rPr>
        <w:t>万元，共</w:t>
      </w:r>
      <w:r w:rsidR="00E97FA1">
        <w:rPr>
          <w:rFonts w:ascii="仿宋" w:eastAsia="仿宋" w:hAnsi="仿宋" w:hint="eastAsia"/>
          <w:szCs w:val="32"/>
        </w:rPr>
        <w:t>33</w:t>
      </w:r>
      <w:r w:rsidRPr="00015F78">
        <w:rPr>
          <w:rFonts w:ascii="仿宋" w:eastAsia="仿宋" w:hAnsi="仿宋" w:hint="eastAsia"/>
          <w:szCs w:val="32"/>
        </w:rPr>
        <w:t>人次。发放残疾人两项补贴</w:t>
      </w:r>
      <w:r w:rsidR="00E97FA1">
        <w:rPr>
          <w:rFonts w:ascii="仿宋" w:eastAsia="仿宋" w:hAnsi="仿宋" w:hint="eastAsia"/>
          <w:szCs w:val="32"/>
        </w:rPr>
        <w:t>267.89</w:t>
      </w:r>
      <w:r w:rsidRPr="00015F78">
        <w:rPr>
          <w:rFonts w:ascii="仿宋" w:eastAsia="仿宋" w:hAnsi="仿宋" w:hint="eastAsia"/>
          <w:szCs w:val="32"/>
        </w:rPr>
        <w:t>万元，共计</w:t>
      </w:r>
      <w:r w:rsidRPr="00910FC7">
        <w:rPr>
          <w:rFonts w:ascii="仿宋" w:eastAsia="仿宋" w:hAnsi="仿宋" w:hint="eastAsia"/>
          <w:szCs w:val="32"/>
        </w:rPr>
        <w:t>10</w:t>
      </w:r>
      <w:r w:rsidR="00E97FA1">
        <w:rPr>
          <w:rFonts w:ascii="仿宋" w:eastAsia="仿宋" w:hAnsi="仿宋" w:hint="eastAsia"/>
          <w:szCs w:val="32"/>
        </w:rPr>
        <w:t>560</w:t>
      </w:r>
      <w:r w:rsidRPr="00015F78">
        <w:rPr>
          <w:rFonts w:ascii="仿宋" w:eastAsia="仿宋" w:hAnsi="仿宋" w:hint="eastAsia"/>
          <w:szCs w:val="32"/>
        </w:rPr>
        <w:t>人次。</w:t>
      </w:r>
      <w:r w:rsidR="00756434" w:rsidRPr="00992384">
        <w:rPr>
          <w:rFonts w:ascii="仿宋" w:eastAsia="仿宋" w:hAnsi="仿宋" w:hint="eastAsia"/>
          <w:szCs w:val="32"/>
        </w:rPr>
        <w:t>为做好困境儿童保障工作，为3户低保家庭重残儿童发放生活补助25人次，金额2.2万元；为3户事实无人抚</w:t>
      </w:r>
      <w:r w:rsidR="00756434" w:rsidRPr="00992384">
        <w:rPr>
          <w:rFonts w:ascii="仿宋" w:eastAsia="仿宋" w:hAnsi="仿宋" w:hint="eastAsia"/>
          <w:szCs w:val="32"/>
        </w:rPr>
        <w:lastRenderedPageBreak/>
        <w:t>养儿童发放生活补助41人次，金额8.6万元；为5名成年孤儿落实安置帮扶工作，资金达6.9万元。</w:t>
      </w:r>
      <w:r w:rsidR="00992384" w:rsidRPr="00992384">
        <w:rPr>
          <w:rFonts w:ascii="仿宋" w:eastAsia="仿宋" w:hAnsi="仿宋" w:hint="eastAsia"/>
          <w:szCs w:val="32"/>
        </w:rPr>
        <w:t>为145名伤残军人、伤残国家机关工作人员、伤残人民警察发放伤残抚恤补助金342.76万元。</w:t>
      </w:r>
      <w:r w:rsidR="003B5F73" w:rsidRPr="009E0A0A">
        <w:rPr>
          <w:rFonts w:ascii="仿宋" w:eastAsia="仿宋" w:hAnsi="仿宋" w:hint="eastAsia"/>
          <w:szCs w:val="32"/>
        </w:rPr>
        <w:t>上述支出已按照上级要求进行公示。</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（九）专业性名词解释</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政府性基金是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基金的支出本着“先收后支”的原则办理。财政部门办理各项基金支出的拨付，应根据核定的支出预算及基金收入入库的进度办理，并应保证用款单位的用款需要。</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国有资产，是属于国家所有的一切财产和财产权利的总称，国家是国有资产所有权的唯一主体，其有广义和狭义之分。</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广义：即国有财产，指属于国家所有的各种财产、物资、</w:t>
      </w:r>
      <w:r>
        <w:rPr>
          <w:rFonts w:ascii="仿宋" w:eastAsia="仿宋" w:hAnsi="仿宋" w:hint="eastAsia"/>
          <w:szCs w:val="32"/>
        </w:rPr>
        <w:lastRenderedPageBreak/>
        <w:t>债权和其他权益，包括：1.依据国家法律取得的应属于国家所有的财产；2.基于国家行政权力行使而取得的应属于国家所有的财产；3.国家以各种方式投资形成的各项资产；4.由于接受各种馈赠所形成的应属于国家的财产；5.由于国家已有资产的收益所形成的应属于国家所有的财产。</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狭义：法律上确定为国家所有的并能为国家提供未来效益的各种经济资源的总和。经营性国有资产，指国家作为出资者在企业中依法拥有的资本及其权益。经营性资产包括：企业国有资产；行政事业单位占有、使用的非经营性资产通过各种形式为获取利润转作经营的资产；国有资源中投入生产经营过程的部分。</w:t>
      </w:r>
    </w:p>
    <w:p w:rsidR="008D422D" w:rsidRPr="003B5F73" w:rsidRDefault="008D422D" w:rsidP="00155821">
      <w:pPr>
        <w:spacing w:line="360" w:lineRule="auto"/>
      </w:pPr>
    </w:p>
    <w:sectPr w:rsidR="008D422D" w:rsidRPr="003B5F73" w:rsidSect="008D42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C99" w:rsidRDefault="001F5C99" w:rsidP="00D1350E">
      <w:r>
        <w:separator/>
      </w:r>
    </w:p>
  </w:endnote>
  <w:endnote w:type="continuationSeparator" w:id="1">
    <w:p w:rsidR="001F5C99" w:rsidRDefault="001F5C99" w:rsidP="00D13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C99" w:rsidRDefault="001F5C99" w:rsidP="00D1350E">
      <w:r>
        <w:separator/>
      </w:r>
    </w:p>
  </w:footnote>
  <w:footnote w:type="continuationSeparator" w:id="1">
    <w:p w:rsidR="001F5C99" w:rsidRDefault="001F5C99" w:rsidP="00D13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99D87"/>
    <w:multiLevelType w:val="singleLevel"/>
    <w:tmpl w:val="B6099D87"/>
    <w:lvl w:ilvl="0">
      <w:start w:val="1"/>
      <w:numFmt w:val="chineseCounting"/>
      <w:suff w:val="nothing"/>
      <w:lvlText w:val="%1、"/>
      <w:lvlJc w:val="left"/>
      <w:rPr>
        <w:rFonts w:hint="eastAsia"/>
      </w:rPr>
    </w:lvl>
  </w:abstractNum>
  <w:abstractNum w:abstractNumId="1">
    <w:nsid w:val="737C2C70"/>
    <w:multiLevelType w:val="hybridMultilevel"/>
    <w:tmpl w:val="C47A38B2"/>
    <w:lvl w:ilvl="0" w:tplc="2A5A2C3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5F73"/>
    <w:rsid w:val="00031C48"/>
    <w:rsid w:val="000675D8"/>
    <w:rsid w:val="000B44D7"/>
    <w:rsid w:val="001136C5"/>
    <w:rsid w:val="001319E7"/>
    <w:rsid w:val="00155821"/>
    <w:rsid w:val="00185483"/>
    <w:rsid w:val="001D111B"/>
    <w:rsid w:val="001E00C2"/>
    <w:rsid w:val="001E6D8D"/>
    <w:rsid w:val="001F5C99"/>
    <w:rsid w:val="001F6CA2"/>
    <w:rsid w:val="002649DC"/>
    <w:rsid w:val="002B7529"/>
    <w:rsid w:val="002C7021"/>
    <w:rsid w:val="002E2EF9"/>
    <w:rsid w:val="002F166D"/>
    <w:rsid w:val="0032122C"/>
    <w:rsid w:val="00393B0B"/>
    <w:rsid w:val="003B5F73"/>
    <w:rsid w:val="00423FAF"/>
    <w:rsid w:val="00456ABD"/>
    <w:rsid w:val="00475CB0"/>
    <w:rsid w:val="005208EC"/>
    <w:rsid w:val="005319C8"/>
    <w:rsid w:val="005B593B"/>
    <w:rsid w:val="005C2DD0"/>
    <w:rsid w:val="005D2958"/>
    <w:rsid w:val="00630CD0"/>
    <w:rsid w:val="006457F7"/>
    <w:rsid w:val="00680645"/>
    <w:rsid w:val="006902D7"/>
    <w:rsid w:val="006F2C5B"/>
    <w:rsid w:val="0071245C"/>
    <w:rsid w:val="00717BD5"/>
    <w:rsid w:val="00724DDF"/>
    <w:rsid w:val="00756434"/>
    <w:rsid w:val="00756B30"/>
    <w:rsid w:val="00776595"/>
    <w:rsid w:val="007A3C37"/>
    <w:rsid w:val="00820662"/>
    <w:rsid w:val="00850AA4"/>
    <w:rsid w:val="008B76C1"/>
    <w:rsid w:val="008D422D"/>
    <w:rsid w:val="008D426E"/>
    <w:rsid w:val="008F5AA7"/>
    <w:rsid w:val="00914D6C"/>
    <w:rsid w:val="009167A3"/>
    <w:rsid w:val="00936E7E"/>
    <w:rsid w:val="00992384"/>
    <w:rsid w:val="009E0A0A"/>
    <w:rsid w:val="00A519D7"/>
    <w:rsid w:val="00AB1AAB"/>
    <w:rsid w:val="00B07BE6"/>
    <w:rsid w:val="00B50517"/>
    <w:rsid w:val="00B701D1"/>
    <w:rsid w:val="00B75E04"/>
    <w:rsid w:val="00B76705"/>
    <w:rsid w:val="00B82ABD"/>
    <w:rsid w:val="00C255C5"/>
    <w:rsid w:val="00C35ED7"/>
    <w:rsid w:val="00C60417"/>
    <w:rsid w:val="00D1350E"/>
    <w:rsid w:val="00DD69CA"/>
    <w:rsid w:val="00DE388B"/>
    <w:rsid w:val="00E10C47"/>
    <w:rsid w:val="00E366AA"/>
    <w:rsid w:val="00E97FA1"/>
    <w:rsid w:val="00EB5DC8"/>
    <w:rsid w:val="00F20F00"/>
    <w:rsid w:val="00F33BB9"/>
    <w:rsid w:val="00F53BB4"/>
    <w:rsid w:val="00F644CA"/>
    <w:rsid w:val="00F834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7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A0A"/>
    <w:pPr>
      <w:ind w:firstLineChars="200" w:firstLine="420"/>
    </w:pPr>
  </w:style>
  <w:style w:type="paragraph" w:styleId="a4">
    <w:name w:val="header"/>
    <w:basedOn w:val="a"/>
    <w:link w:val="Char"/>
    <w:uiPriority w:val="99"/>
    <w:semiHidden/>
    <w:unhideWhenUsed/>
    <w:rsid w:val="00D135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1350E"/>
    <w:rPr>
      <w:rFonts w:ascii="Times New Roman" w:eastAsia="仿宋_GB2312" w:hAnsi="Times New Roman" w:cs="Times New Roman"/>
      <w:sz w:val="18"/>
      <w:szCs w:val="18"/>
    </w:rPr>
  </w:style>
  <w:style w:type="paragraph" w:styleId="a5">
    <w:name w:val="footer"/>
    <w:basedOn w:val="a"/>
    <w:link w:val="Char0"/>
    <w:uiPriority w:val="99"/>
    <w:semiHidden/>
    <w:unhideWhenUsed/>
    <w:rsid w:val="00D1350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1350E"/>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13</Pages>
  <Words>972</Words>
  <Characters>5545</Characters>
  <Application>Microsoft Office Word</Application>
  <DocSecurity>0</DocSecurity>
  <Lines>46</Lines>
  <Paragraphs>13</Paragraphs>
  <ScaleCrop>false</ScaleCrop>
  <Company>雨林木风</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北京市西城区人民政府月坛街道办事处（主管）</dc:creator>
  <cp:lastModifiedBy>北京市西城区人民政府月坛街道办事处（主管）</cp:lastModifiedBy>
  <cp:revision>45</cp:revision>
  <dcterms:created xsi:type="dcterms:W3CDTF">2020-08-31T06:42:00Z</dcterms:created>
  <dcterms:modified xsi:type="dcterms:W3CDTF">2022-08-29T08:47:00Z</dcterms:modified>
</cp:coreProperties>
</file>