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北京市西城区金融服务办公室</w:t>
      </w:r>
    </w:p>
    <w:p>
      <w:pPr>
        <w:jc w:val="center"/>
        <w:outlineLvl w:val="0"/>
        <w:rPr>
          <w:rFonts w:hint="default" w:ascii="楷体" w:hAnsi="楷体" w:eastAsia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44"/>
        </w:rPr>
        <w:t>202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1</w:t>
      </w:r>
      <w:r>
        <w:rPr>
          <w:rFonts w:hint="eastAsia" w:ascii="楷体" w:hAnsi="楷体" w:eastAsia="楷体"/>
          <w:b/>
          <w:sz w:val="44"/>
          <w:szCs w:val="44"/>
        </w:rPr>
        <w:t>年部门决算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公开目录</w:t>
      </w:r>
    </w:p>
    <w:p>
      <w:pPr>
        <w:spacing w:line="560" w:lineRule="exact"/>
        <w:ind w:firstLine="720" w:firstLineChars="200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outlineLvl w:val="1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目  录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一、部门主要职责及机构设置情况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年部门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b/>
          <w:bCs/>
          <w:sz w:val="32"/>
          <w:szCs w:val="32"/>
        </w:rPr>
        <w:t>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决算说</w:t>
      </w:r>
      <w:r>
        <w:rPr>
          <w:rFonts w:hint="eastAsia" w:ascii="仿宋_GB2312" w:eastAsia="仿宋_GB2312"/>
          <w:sz w:val="32"/>
          <w:szCs w:val="32"/>
        </w:rPr>
        <w:t>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、20</w:t>
      </w: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年部门“三公”经费财政拨款支出情况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（一）“三公”经费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单位范围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（二）“三公”经费增减变化情况说明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（一）机关运行经费执行情况说明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（二）政府采购执行情况说明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（四）重点绩效评价结果等预算绩效情况说明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（五）国有资产占用情况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（六）国有资本经营预算拨款收支情况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政府性基金预算情况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bCs/>
          <w:sz w:val="32"/>
          <w:szCs w:val="32"/>
        </w:rPr>
        <w:t>、名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称</w:t>
      </w:r>
      <w:r>
        <w:rPr>
          <w:rFonts w:hint="eastAsia" w:ascii="仿宋_GB2312" w:eastAsia="仿宋_GB2312"/>
          <w:b/>
          <w:bCs/>
          <w:sz w:val="32"/>
          <w:szCs w:val="32"/>
        </w:rPr>
        <w:t>解释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第二部分 </w:t>
      </w: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年部门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bCs/>
          <w:sz w:val="32"/>
          <w:szCs w:val="32"/>
        </w:rPr>
        <w:t>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年部门收入总体情况表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年部门支出总体情况表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年政府采购情况表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年政府购买服务支出情况表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年财政拨款收支总体情况表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年一般公共预算财政拨款支出情况表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年一般公共预算财政拨款基本支出情况表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年政府性基金预算财政拨款收支情况表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年政府性基金预算财政拨款基本支出情况表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年国有资本经营预算财政拨款支出情况表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年财政拨款“三公”经费支出情况表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spacing w:line="560" w:lineRule="exact"/>
        <w:ind w:firstLine="723" w:firstLineChars="200"/>
        <w:jc w:val="center"/>
        <w:outlineLvl w:val="1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第一部分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决算</w:t>
      </w:r>
      <w:r>
        <w:rPr>
          <w:rFonts w:hint="eastAsia" w:ascii="仿宋_GB2312" w:eastAsia="仿宋_GB2312"/>
          <w:b/>
          <w:sz w:val="36"/>
          <w:szCs w:val="36"/>
        </w:rPr>
        <w:t>情况说明</w:t>
      </w:r>
    </w:p>
    <w:p>
      <w:pPr>
        <w:spacing w:line="560" w:lineRule="exact"/>
        <w:ind w:firstLine="640" w:firstLineChars="200"/>
        <w:outlineLvl w:val="9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一、部门主要职责及机构设置情况</w:t>
      </w:r>
    </w:p>
    <w:p>
      <w:pPr>
        <w:spacing w:line="560" w:lineRule="exact"/>
        <w:ind w:firstLine="555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（一）部门机构设置、职责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区金融办,主要负责全区金融产业发展、金融服务、金融环境建设与统筹区域协调发展。区金融办内设7个处室，下设1个事业单位。主要职责包括：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贯彻落实国家关于金融的法律、法规、规章、政策和北京市的相关规定。研究制定本区金融业发展规划以及产业促进政策、措施，并组织协调实施。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根据市政府授权，统筹推进国家金融管理中心建设发展，组织编制区域发展规划，会同相关部门制定交通、市政和环境景观等专项规划，协调区域地方管理与服务事项，负责做好为国家金融管理中心服务工作。</w:t>
      </w:r>
    </w:p>
    <w:p>
      <w:pPr>
        <w:adjustRightInd w:val="0"/>
        <w:snapToGrid w:val="0"/>
        <w:spacing w:line="560" w:lineRule="exact"/>
        <w:ind w:firstLine="6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负责联系金融监管部门、金融街区域内相关机构，做好协调服务工作。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负责研究分析金融街与本区金融业发展形势和发展规律，监测金融街与本区金融业发展情况。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负责开展本区金融机构引进和产业配置工作，推动本区金融市场建设发展。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6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统筹协调本区融资服务体系及金融战略合作关系的建立完善。负责本区上市企业培育，组织推进本区企业上市、挂牌服务工作。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7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研究制定本区金融人才服务政策并组织实施，指导、协调本区金融人才资源开发管理和金融人才队伍建设工作。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8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协调配合相关部门开展本区金融风险防范等相关工作。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9</w:t>
      </w:r>
      <w:r>
        <w:rPr>
          <w:rFonts w:ascii="仿宋_GB2312" w:hAnsi="Times New Roman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负责金融街的对外合作交流、宣传推介和品牌价值提升工作。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按照“管行业必须管安全，管业务必须管安全，管生产经营必须管安全”的要求，承担相关安全生产工作职责。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</w:t>
      </w:r>
      <w:r>
        <w:rPr>
          <w:rFonts w:ascii="仿宋_GB2312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承办市委市政府、区委区政府交办的其他任务。</w:t>
      </w:r>
    </w:p>
    <w:p>
      <w:pPr>
        <w:spacing w:line="560" w:lineRule="exact"/>
        <w:ind w:left="552" w:leftChars="263"/>
        <w:outlineLvl w:val="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编制预算期间，西城区金融服务办公室行政实有人数29人，事业实有人数11人，合计实有人数40人。</w:t>
      </w:r>
    </w:p>
    <w:p>
      <w:pPr>
        <w:spacing w:line="560" w:lineRule="exact"/>
        <w:ind w:firstLine="556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离退休人员0人，其中：离休0人，退休0人。</w:t>
      </w:r>
    </w:p>
    <w:p>
      <w:pPr>
        <w:spacing w:line="560" w:lineRule="exact"/>
        <w:ind w:firstLine="556"/>
        <w:outlineLvl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决算</w:t>
      </w:r>
      <w:r>
        <w:rPr>
          <w:rFonts w:hint="eastAsia" w:ascii="黑体" w:hAnsi="黑体" w:eastAsia="黑体" w:cs="黑体"/>
          <w:sz w:val="32"/>
          <w:szCs w:val="32"/>
        </w:rPr>
        <w:t>收支及增减变化情况说明</w:t>
      </w:r>
    </w:p>
    <w:p>
      <w:pPr>
        <w:spacing w:line="560" w:lineRule="exact"/>
        <w:ind w:left="552" w:leftChars="263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收入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664.83元，比20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算823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402.78元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增加371,782,262.05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增长45.13</w:t>
      </w:r>
      <w:r>
        <w:rPr>
          <w:rFonts w:hint="eastAsia" w:ascii="仿宋_GB2312" w:eastAsia="仿宋_GB2312"/>
          <w:sz w:val="32"/>
          <w:szCs w:val="32"/>
        </w:rPr>
        <w:t>%。其中：财政拨款1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195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565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664.83元，比202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年823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402.78元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增加371,782,262.05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增长45.13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556"/>
        <w:outlineLvl w:val="3"/>
        <w:rPr>
          <w:rFonts w:asci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支出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决算</w:t>
      </w:r>
      <w:r>
        <w:rPr>
          <w:rFonts w:hint="eastAsia" w:ascii="楷体_GB2312" w:eastAsia="楷体_GB2312"/>
          <w:b/>
          <w:sz w:val="32"/>
          <w:szCs w:val="32"/>
        </w:rPr>
        <w:t>说明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按用途划分：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1、基本支出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576.55元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604.28元相比增加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1,621,972.27</w:t>
      </w:r>
      <w:r>
        <w:rPr>
          <w:rFonts w:hint="eastAsia" w:ascii="仿宋_GB2312" w:eastAsia="仿宋_GB2312"/>
          <w:sz w:val="32"/>
          <w:szCs w:val="32"/>
        </w:rPr>
        <w:t>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14.95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主要原因是人员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增加，相应</w:t>
      </w:r>
      <w:r>
        <w:rPr>
          <w:rFonts w:hint="eastAsia" w:ascii="仿宋_GB2312" w:eastAsia="仿宋_GB2312"/>
          <w:sz w:val="32"/>
          <w:szCs w:val="32"/>
          <w:highlight w:val="none"/>
        </w:rPr>
        <w:t>支出增加。</w:t>
      </w:r>
    </w:p>
    <w:p>
      <w:pPr>
        <w:spacing w:line="560" w:lineRule="exact"/>
        <w:ind w:firstLine="55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</w:rPr>
        <w:t>算1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183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088.28元，比202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年812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932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798.5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/>
          <w:sz w:val="32"/>
          <w:szCs w:val="32"/>
        </w:rPr>
        <w:t>370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160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289.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8元，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增长45.53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主要原因是2021年受业务需求变动影响，项目支出增加。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、2021年部门“三公”经费财政拨款支出情况说明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（一）“三公”经费的单位范围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北京市西城区金融服务办公室部门预算中因公出国（境）费、公务接待费、公务用车购置及运行维护费的支出单位包括1个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单位，即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金融发展促进中心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32"/>
          <w:szCs w:val="32"/>
        </w:rPr>
        <w:t>“三公”经费增减变化情况说明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</w:t>
      </w:r>
      <w:r>
        <w:rPr>
          <w:rFonts w:hint="eastAsia" w:ascii="仿宋_GB2312" w:eastAsia="仿宋_GB2312"/>
          <w:sz w:val="32"/>
          <w:szCs w:val="32"/>
        </w:rPr>
        <w:t>“三公”经费财政拨款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,降低100%</w:t>
      </w:r>
      <w:r>
        <w:rPr>
          <w:rFonts w:hint="eastAsia" w:ascii="仿宋_GB2312" w:eastAsia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年因公出国（境）费财政拨款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0元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121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718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,降低100%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财政拨款预算安排0元。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年公务接待费财政拨款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支出0</w:t>
      </w:r>
      <w:r>
        <w:rPr>
          <w:rFonts w:hint="eastAsia" w:ascii="仿宋_GB2312" w:eastAsia="仿宋_GB2312"/>
          <w:sz w:val="32"/>
          <w:szCs w:val="32"/>
        </w:rPr>
        <w:t>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年公务用车购置及运行维护费财政拨款支出0元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与上年持平。实有公务用车数量为0辆，财政拨款预算安排0元，其中公务用车购置费0元，公务用车运行维护费0元。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（一）机关运行经费执行情况说明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年本部门履行一般行政事业管理职能、维持机关运行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用于一般公共预算安排的行政运行经费合计892,998.46元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sz w:val="32"/>
          <w:szCs w:val="32"/>
          <w:lang w:eastAsia="zh-CN"/>
        </w:rPr>
        <w:t>机关运行经费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sz w:val="32"/>
          <w:szCs w:val="32"/>
          <w:highlight w:val="none"/>
        </w:rPr>
        <w:t>535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highlight w:val="none"/>
        </w:rPr>
        <w:t>407.34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元，比2020年418,179.00元增加117,228.34元，增长28.03%。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（二）政府采购执行情况说明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年政府采购支出金额6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902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023.5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元，其中：政府采购货物支出46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元，政府采购服务支出6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855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476.5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元。授予中小企业合同金额46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eastAsia="仿宋_GB2312"/>
          <w:sz w:val="32"/>
          <w:szCs w:val="32"/>
        </w:rPr>
        <w:t>%，其中：授予小微企业合同金额 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547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元，占政府采购支出的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（三）政府购买服务情况说明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决</w:t>
      </w:r>
      <w:r>
        <w:rPr>
          <w:rFonts w:hint="eastAsia" w:ascii="仿宋_GB2312" w:eastAsia="仿宋_GB2312"/>
          <w:sz w:val="32"/>
          <w:szCs w:val="32"/>
          <w:highlight w:val="none"/>
        </w:rPr>
        <w:t>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金额6,427,191.30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（四）重点绩效评价结果等预算绩效情况说明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年，我局开展部门支出绩效评价工作，对部门重点项目支出进行绩效评价。经过部门综合评价，我局2021年度部门预算支出绩效评价得分为94.16分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绩效评定等级为“优秀”。从数量、质量、时效、成本、效益等方面，综合衡量重点项目的预算资金使用效果，对绩效目标实现程度和预算执行进度实行“双监控”，推动绩效运行监控和部门内部控制管理相结合，确保我局绩效目标如期保质保量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</w:t>
      </w:r>
      <w:r>
        <w:rPr>
          <w:rFonts w:hint="eastAsia" w:ascii="仿宋_GB2312" w:eastAsia="仿宋_GB2312"/>
          <w:sz w:val="32"/>
          <w:szCs w:val="32"/>
        </w:rPr>
        <w:t>，本部门固定资产总额1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492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826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.00</w:t>
      </w:r>
      <w:r>
        <w:rPr>
          <w:rFonts w:hint="eastAsia" w:ascii="仿宋_GB2312" w:eastAsia="仿宋_GB2312"/>
          <w:sz w:val="32"/>
          <w:szCs w:val="32"/>
        </w:rPr>
        <w:t>元，其中：车辆0台，0万元；单位价值50万元以上的通用设备0台（套）、0万元，单位价值100万元以上的专用设备0台（套）、0万元。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150"/>
        <w:textAlignment w:val="auto"/>
        <w:outlineLvl w:val="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年无国有资本经营预算拨款收支。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）政府性基金预算情况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政府性基金预算拨款收支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、名</w:t>
      </w:r>
      <w:r>
        <w:rPr>
          <w:rFonts w:hint="eastAsia" w:ascii="黑体" w:eastAsia="黑体"/>
          <w:sz w:val="32"/>
          <w:szCs w:val="32"/>
          <w:lang w:val="en-US" w:eastAsia="zh-CN"/>
        </w:rPr>
        <w:t>称</w:t>
      </w:r>
      <w:r>
        <w:rPr>
          <w:rFonts w:hint="eastAsia" w:ascii="黑体" w:eastAsia="黑体"/>
          <w:sz w:val="32"/>
          <w:szCs w:val="32"/>
        </w:rPr>
        <w:t xml:space="preserve">解释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center"/>
        <w:textAlignment w:val="auto"/>
        <w:outlineLvl w:val="1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第二部分 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年部门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决</w:t>
      </w:r>
      <w:r>
        <w:rPr>
          <w:rFonts w:hint="eastAsia" w:ascii="仿宋_GB2312" w:eastAsia="仿宋_GB2312"/>
          <w:b/>
          <w:sz w:val="36"/>
          <w:szCs w:val="36"/>
        </w:rPr>
        <w:t>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表一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2021年部门收支总体情况表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单位：元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063"/>
        <w:gridCol w:w="33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5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53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63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  <w:tc>
          <w:tcPr>
            <w:tcW w:w="3325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91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0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left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表二：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2021年部门收入总体情况表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890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439"/>
        <w:gridCol w:w="3819"/>
        <w:gridCol w:w="18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3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表三：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2021年部门支出总体情况表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单位：元</w:t>
      </w:r>
    </w:p>
    <w:tbl>
      <w:tblPr>
        <w:tblStyle w:val="4"/>
        <w:tblW w:w="10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439"/>
        <w:gridCol w:w="3819"/>
        <w:gridCol w:w="1885"/>
        <w:gridCol w:w="188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36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5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12,472,576.55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1,183,093,088.28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1,179,971,773.13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207,180,731.30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表四： </w:t>
      </w:r>
    </w:p>
    <w:p>
      <w:pPr>
        <w:ind w:firstLine="643" w:firstLineChars="200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2021年政府采购情况表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80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6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六、政府采购支出信息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6,902,023.50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6,855,476.50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46,547.00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： </w:t>
      </w:r>
    </w:p>
    <w:p>
      <w:pPr>
        <w:ind w:firstLine="154" w:firstLineChars="48"/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2021年政府购买服务支出情况表</w:t>
      </w:r>
    </w:p>
    <w:p>
      <w:pPr>
        <w:ind w:firstLine="134" w:firstLineChars="48"/>
        <w:jc w:val="right"/>
        <w:outlineLvl w:val="9"/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单位：元</w:t>
      </w:r>
    </w:p>
    <w:tbl>
      <w:tblPr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5"/>
        <w:gridCol w:w="463"/>
        <w:gridCol w:w="2637"/>
        <w:gridCol w:w="910"/>
        <w:gridCol w:w="221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科目名称（二级项目名称）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二级项目代码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基建项目属性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金融部门其他行政支出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非基建项目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/>
    <w:p/>
    <w:p/>
    <w:p/>
    <w:p>
      <w:bookmarkStart w:id="0" w:name="_GoBack"/>
      <w:bookmarkEnd w:id="0"/>
    </w:p>
    <w:p/>
    <w:p>
      <w:pPr>
        <w:rPr>
          <w:rFonts w:ascii="楷体_GB2312" w:hAnsi="宋体" w:eastAsia="楷体_GB2312"/>
          <w:b/>
          <w:sz w:val="36"/>
          <w:szCs w:val="36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2021年财政拨款收支总体情况表</w:t>
      </w:r>
    </w:p>
    <w:p>
      <w:pPr>
        <w:jc w:val="righ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838"/>
        <w:gridCol w:w="332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5416" w:type="dxa"/>
            <w:gridSpan w:val="2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78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38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  <w:tc>
          <w:tcPr>
            <w:tcW w:w="3325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91" w:type="dxa"/>
            <w:shd w:val="clear" w:color="EFF2F7" w:fill="EFF2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1,188,146,896.07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3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2021年一般公共预算财政拨款支出情况表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475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1351"/>
        <w:gridCol w:w="1825"/>
        <w:gridCol w:w="1563"/>
        <w:gridCol w:w="1825"/>
        <w:gridCol w:w="875"/>
        <w:gridCol w:w="950"/>
        <w:gridCol w:w="962"/>
        <w:gridCol w:w="700"/>
        <w:gridCol w:w="963"/>
        <w:gridCol w:w="730"/>
        <w:gridCol w:w="92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259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1,195,565,664.83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11,937,169.21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1,183,628,495.62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3,121,315.15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1,188,146,896.07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1,180,507,180.47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215,355,854.24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207,716,138.64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行政运行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5,613,942.40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394,140.14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216,000.00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2,025,773.20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141,267.20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金融部门其他行政支出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206,964,731.30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金融发展支出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2170399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其他金融发展支出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972,791,041.83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2021年一般公共预算财政拨款基本支出情况表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jc w:val="right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2016"/>
        <w:gridCol w:w="1550"/>
        <w:gridCol w:w="1662"/>
        <w:gridCol w:w="1625"/>
        <w:gridCol w:w="965"/>
        <w:gridCol w:w="825"/>
        <w:gridCol w:w="925"/>
        <w:gridCol w:w="888"/>
        <w:gridCol w:w="962"/>
        <w:gridCol w:w="725"/>
        <w:gridCol w:w="938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6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12,472,576.55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11,937,169.21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1,404,456.00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936,304.00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468,152.00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1,055,632.09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863,744.29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191,887.80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8,175,122.94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7,639,715.60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535,407.34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6,008,082.54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5,613,942.40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394,140.14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2170150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2,167,040.40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2,025,773.20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141,267.20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1,837,365.52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970,071.52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9,360.00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857,934.00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jc w:val="center"/>
      </w:pP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rPr>
          <w:rFonts w:ascii="楷体_GB2312" w:hAnsi="宋体" w:eastAsia="楷体_GB2312"/>
          <w:b/>
          <w:sz w:val="36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2021年政府性基金预算财政拨款收支情况表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2021年政府性基金预算财政拨款基本支出情况表</w:t>
      </w:r>
    </w:p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科目名称（款级）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政府性基金预算财政拨款基本支出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ind w:right="112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楷体" w:hAnsi="楷体" w:eastAsia="楷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2021年国有资本经营预算财政拨款支出情况表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outlineLvl w:val="2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表十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jc w:val="center"/>
        <w:outlineLvl w:val="3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2022年财政拨款“三公”经费支出情况表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25"/>
        <w:gridCol w:w="1943"/>
        <w:gridCol w:w="1775"/>
        <w:gridCol w:w="227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年初预算批复数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差异率%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4,086.48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</w:tbl>
    <w:p/>
    <w:sectPr>
      <w:footerReference r:id="rId4" w:type="default"/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FmM2YzNGVmZjAyNjRiNDc1OWNhZDk1ZGMxZGQifQ=="/>
  </w:docVars>
  <w:rsids>
    <w:rsidRoot w:val="00000000"/>
    <w:rsid w:val="03AC6180"/>
    <w:rsid w:val="03E34DFE"/>
    <w:rsid w:val="04C048E9"/>
    <w:rsid w:val="05B253F0"/>
    <w:rsid w:val="076A4A09"/>
    <w:rsid w:val="08FF2FD8"/>
    <w:rsid w:val="095C4D1C"/>
    <w:rsid w:val="0B7671EE"/>
    <w:rsid w:val="0E2B14A4"/>
    <w:rsid w:val="0F85062C"/>
    <w:rsid w:val="12D30CF2"/>
    <w:rsid w:val="185973BC"/>
    <w:rsid w:val="1B1E113A"/>
    <w:rsid w:val="1C315CA1"/>
    <w:rsid w:val="1E7C4FE5"/>
    <w:rsid w:val="1EB152D4"/>
    <w:rsid w:val="1F64556F"/>
    <w:rsid w:val="22F01C91"/>
    <w:rsid w:val="25310DEE"/>
    <w:rsid w:val="267F6D84"/>
    <w:rsid w:val="27444118"/>
    <w:rsid w:val="2A5B4004"/>
    <w:rsid w:val="2C9E5DE8"/>
    <w:rsid w:val="31AB6F2B"/>
    <w:rsid w:val="329B630A"/>
    <w:rsid w:val="32AF3D5F"/>
    <w:rsid w:val="33CB74FA"/>
    <w:rsid w:val="34BA0CBC"/>
    <w:rsid w:val="36287858"/>
    <w:rsid w:val="36EC7BFA"/>
    <w:rsid w:val="36FA177B"/>
    <w:rsid w:val="3733163E"/>
    <w:rsid w:val="39204EFF"/>
    <w:rsid w:val="3ADD2FCE"/>
    <w:rsid w:val="3CD37757"/>
    <w:rsid w:val="3E007463"/>
    <w:rsid w:val="3F087EB5"/>
    <w:rsid w:val="41BF2AD5"/>
    <w:rsid w:val="42A96F60"/>
    <w:rsid w:val="46122BD7"/>
    <w:rsid w:val="46B81C3E"/>
    <w:rsid w:val="477D5821"/>
    <w:rsid w:val="48A63A27"/>
    <w:rsid w:val="4B87136B"/>
    <w:rsid w:val="4BFE6BDA"/>
    <w:rsid w:val="4C88662F"/>
    <w:rsid w:val="4E8053CF"/>
    <w:rsid w:val="4FD61243"/>
    <w:rsid w:val="50923421"/>
    <w:rsid w:val="57DB2F58"/>
    <w:rsid w:val="57DD3B57"/>
    <w:rsid w:val="57E409C2"/>
    <w:rsid w:val="58445940"/>
    <w:rsid w:val="5A564A07"/>
    <w:rsid w:val="606F72DB"/>
    <w:rsid w:val="619E72CC"/>
    <w:rsid w:val="626C40A2"/>
    <w:rsid w:val="63293B2D"/>
    <w:rsid w:val="638D7ACE"/>
    <w:rsid w:val="64C77912"/>
    <w:rsid w:val="682F7047"/>
    <w:rsid w:val="688838CC"/>
    <w:rsid w:val="6B4636FB"/>
    <w:rsid w:val="6D2531FB"/>
    <w:rsid w:val="6ECA6537"/>
    <w:rsid w:val="6F981707"/>
    <w:rsid w:val="77F96F41"/>
    <w:rsid w:val="786D5D54"/>
    <w:rsid w:val="7A5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5676</Words>
  <Characters>10481</Characters>
  <Lines>0</Lines>
  <Paragraphs>0</Paragraphs>
  <TotalTime>1</TotalTime>
  <ScaleCrop>false</ScaleCrop>
  <LinksUpToDate>false</LinksUpToDate>
  <CharactersWithSpaces>10803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2022-01-10T02:33:00Z</dcterms:created>
  <dc:creator>lenovo</dc:creator>
  <cp:lastModifiedBy>lenovo</cp:lastModifiedBy>
  <cp:lastPrinted>2022-08-31T07:25:49Z</cp:lastPrinted>
  <dcterms:modified xsi:type="dcterms:W3CDTF">2022-08-31T07:50:35Z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ABBD269421974C1EAFD5C4A2CF887138</vt:lpwstr>
  </property>
</Properties>
</file>