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B2" w:rsidRDefault="00490460">
      <w:pPr>
        <w:spacing w:line="560" w:lineRule="exact"/>
        <w:jc w:val="left"/>
        <w:outlineLvl w:val="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4</w:t>
      </w:r>
    </w:p>
    <w:p w:rsidR="00420FB2" w:rsidRDefault="00490460">
      <w:pPr>
        <w:spacing w:line="560" w:lineRule="exact"/>
        <w:jc w:val="center"/>
        <w:rPr>
          <w:rFonts w:ascii="方正小标宋简体" w:eastAsia="方正小标宋简体" w:hAnsi="黑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</w:rPr>
        <w:t>不合格项目说明</w:t>
      </w:r>
    </w:p>
    <w:p w:rsidR="00420FB2" w:rsidRDefault="00420FB2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</w:p>
    <w:p w:rsidR="00420FB2" w:rsidRDefault="00490460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噻虫胺</w:t>
      </w:r>
    </w:p>
    <w:p w:rsidR="00420FB2" w:rsidRDefault="004904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噻虫胺是新烟碱类中的一种杀虫剂，是一类高效安全、高选择性的新型杀虫剂，其作用与烟碱</w:t>
      </w:r>
      <w:hyperlink r:id="rId7" w:tgtFrame="https://baike.so.com/doc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乙酰胆碱受体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类似，具有触杀、胃毒和内吸活性。主要用于水稻、蔬菜、果树及其他作物上防治</w:t>
      </w:r>
      <w:hyperlink r:id="rId8" w:tgtFrame="https://baike.so.com/doc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蚜虫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hyperlink r:id="rId9" w:tgtFrame="https://baike.so.com/doc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叶蝉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hyperlink r:id="rId10" w:tgtFrame="https://baike.so.com/doc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蓟马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hyperlink r:id="rId11" w:tgtFrame="https://baike.so.com/doc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飞虱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等半翅目、鞘翅目、双翅目和某些</w:t>
      </w:r>
      <w:hyperlink r:id="rId12" w:tgtFrame="https://baike.so.com/doc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鳞翅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目</w:t>
      </w:r>
      <w:r>
        <w:rPr>
          <w:rFonts w:ascii="仿宋_GB2312" w:eastAsia="仿宋_GB2312" w:hAnsi="仿宋_GB2312" w:cs="仿宋_GB2312" w:hint="eastAsia"/>
          <w:sz w:val="32"/>
          <w:szCs w:val="32"/>
        </w:rPr>
        <w:t>类害虫的杀虫剂，具有高效、广谱、用量少、毒性低、药效持效期长、对作物无药害、使用安全、与常规农药无</w:t>
      </w:r>
      <w:hyperlink r:id="rId13" w:tgtFrame="https://baike.so.com/doc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交互抗性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等优点，有卓越的内吸和</w:t>
      </w:r>
      <w:hyperlink r:id="rId14" w:tgtFrame="https://baike.so.com/doc/_blank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渗透作用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食品中农药最大残留限量》（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2763-2021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）中规定噻虫胺在根茎类和薯芋类蔬菜中的最大残留限量为</w:t>
      </w:r>
      <w:r>
        <w:rPr>
          <w:rFonts w:ascii="仿宋_GB2312" w:eastAsia="仿宋_GB2312" w:hAnsi="仿宋_GB2312" w:cs="仿宋_GB2312" w:hint="eastAsia"/>
          <w:sz w:val="32"/>
          <w:szCs w:val="32"/>
        </w:rPr>
        <w:t>0.2</w:t>
      </w:r>
      <w:r w:rsidR="004F5EA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mg/kg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20FB2" w:rsidRDefault="00490460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吡虫啉</w:t>
      </w:r>
    </w:p>
    <w:p w:rsidR="00420FB2" w:rsidRDefault="004904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吡虫啉是烟碱类超高效杀虫剂，具有广谱、高效、低毒、低残留，害虫不易产生抗性，最近几年的连续使用，造成了很高的抗性，在水稻上国家已经禁止使用。《食品安全国家标准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食品中农药最大残留限量》（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2763</w:t>
      </w:r>
      <w:r>
        <w:rPr>
          <w:rFonts w:ascii="仿宋_GB2312" w:eastAsia="仿宋_GB2312" w:hAnsi="仿宋_GB2312" w:cs="仿宋_GB2312" w:hint="eastAsia"/>
          <w:sz w:val="32"/>
          <w:szCs w:val="32"/>
        </w:rPr>
        <w:t>）规定，吡虫啉在香蕉中的最大残留限量为</w:t>
      </w:r>
      <w:r>
        <w:rPr>
          <w:rFonts w:ascii="仿宋_GB2312" w:eastAsia="仿宋_GB2312" w:hAnsi="仿宋_GB2312" w:cs="仿宋_GB2312" w:hint="eastAsia"/>
          <w:sz w:val="32"/>
          <w:szCs w:val="32"/>
        </w:rPr>
        <w:t>0.05 mg/kg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20FB2" w:rsidRDefault="00490460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腐霉利</w:t>
      </w:r>
    </w:p>
    <w:p w:rsidR="00420FB2" w:rsidRDefault="00490460">
      <w:pPr>
        <w:spacing w:line="560" w:lineRule="exact"/>
        <w:ind w:firstLineChars="200" w:firstLine="640"/>
        <w:rPr>
          <w:rFonts w:ascii="仿宋_GB2312" w:eastAsia="仿宋_GB2312" w:hAnsi="Calibri" w:cs="黑体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腐霉利是一种低毒的内吸性杀菌剂，具有保护和治疗的双重作用，主要防治蔬菜及果树的灰霉病。《食品安全国家标准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食品中农药最大残留限量》（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2763-2021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）中规定，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腐霉利在韭菜中的最大残留限量为</w:t>
      </w:r>
      <w:r>
        <w:rPr>
          <w:rFonts w:ascii="仿宋_GB2312" w:eastAsia="仿宋_GB2312" w:hAnsi="仿宋_GB2312" w:cs="仿宋_GB2312" w:hint="eastAsia"/>
          <w:sz w:val="32"/>
          <w:szCs w:val="32"/>
        </w:rPr>
        <w:t>0.2</w:t>
      </w:r>
      <w:r w:rsidR="004F5EA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mg/kg</w:t>
      </w:r>
      <w:r>
        <w:rPr>
          <w:rFonts w:ascii="仿宋_GB2312" w:eastAsia="仿宋_GB2312" w:hAnsi="仿宋_GB2312" w:cs="仿宋_GB2312" w:hint="eastAsia"/>
          <w:sz w:val="32"/>
          <w:szCs w:val="32"/>
        </w:rPr>
        <w:t>。腐霉利对眼睛与皮肤有刺激作用，经口毒性低。少量的农药残留不会引起人体急性中毒，但长期食用农药残留超标的食品，可能对人体健康有一定影响。韭菜中腐霉利残留量超标的原因，可能是为快速控制虫害，加大用药量或未遵守采摘间隔期规定，致使上市销售的产品中残留量超标。</w:t>
      </w:r>
      <w:bookmarkStart w:id="0" w:name="_GoBack"/>
      <w:bookmarkEnd w:id="0"/>
    </w:p>
    <w:sectPr w:rsidR="00420FB2" w:rsidSect="00420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460" w:rsidRDefault="00490460" w:rsidP="004F5EA9">
      <w:r>
        <w:separator/>
      </w:r>
    </w:p>
  </w:endnote>
  <w:endnote w:type="continuationSeparator" w:id="0">
    <w:p w:rsidR="00490460" w:rsidRDefault="00490460" w:rsidP="004F5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460" w:rsidRDefault="00490460" w:rsidP="004F5EA9">
      <w:r>
        <w:separator/>
      </w:r>
    </w:p>
  </w:footnote>
  <w:footnote w:type="continuationSeparator" w:id="0">
    <w:p w:rsidR="00490460" w:rsidRDefault="00490460" w:rsidP="004F5E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NmYzNjNmVmYjc0NGZmNjk5ZTE2MDFiMDg2YjhkZTEifQ=="/>
  </w:docVars>
  <w:rsids>
    <w:rsidRoot w:val="00E85F0F"/>
    <w:rsid w:val="00281629"/>
    <w:rsid w:val="00420FB2"/>
    <w:rsid w:val="00462282"/>
    <w:rsid w:val="00490460"/>
    <w:rsid w:val="004F5EA9"/>
    <w:rsid w:val="00E85F0F"/>
    <w:rsid w:val="0EA96036"/>
    <w:rsid w:val="19A650A1"/>
    <w:rsid w:val="23350852"/>
    <w:rsid w:val="2B322E90"/>
    <w:rsid w:val="33534006"/>
    <w:rsid w:val="39CC7AD0"/>
    <w:rsid w:val="39FC13CA"/>
    <w:rsid w:val="3ACC4E72"/>
    <w:rsid w:val="3FFF7B5F"/>
    <w:rsid w:val="45801689"/>
    <w:rsid w:val="46380BC5"/>
    <w:rsid w:val="47F44F34"/>
    <w:rsid w:val="48065076"/>
    <w:rsid w:val="4A4C38C3"/>
    <w:rsid w:val="50922F84"/>
    <w:rsid w:val="56395A57"/>
    <w:rsid w:val="56C41CAC"/>
    <w:rsid w:val="61F55421"/>
    <w:rsid w:val="6FB1095B"/>
    <w:rsid w:val="72424CF1"/>
    <w:rsid w:val="7371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20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20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20F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420FB2"/>
    <w:rPr>
      <w:i/>
    </w:rPr>
  </w:style>
  <w:style w:type="character" w:styleId="a7">
    <w:name w:val="Hyperlink"/>
    <w:basedOn w:val="a0"/>
    <w:uiPriority w:val="99"/>
    <w:semiHidden/>
    <w:unhideWhenUsed/>
    <w:qFormat/>
    <w:rsid w:val="00420FB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420FB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20F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5415993-5654138.html" TargetMode="External"/><Relationship Id="rId13" Type="http://schemas.openxmlformats.org/officeDocument/2006/relationships/hyperlink" Target="https://baike.so.com/doc/4134061-43336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so.com/doc/6786295-7002902.html" TargetMode="External"/><Relationship Id="rId12" Type="http://schemas.openxmlformats.org/officeDocument/2006/relationships/hyperlink" Target="https://baike.so.com/doc/4590427-480197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ike.so.com/doc/5666270-5878929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ike.so.com/doc/5437184-567549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so.com/doc/6328167-6541777.html" TargetMode="External"/><Relationship Id="rId14" Type="http://schemas.openxmlformats.org/officeDocument/2006/relationships/hyperlink" Target="https://baike.so.com/doc/4751554-496688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2019-10-14T02:27:00Z</dcterms:created>
  <dcterms:modified xsi:type="dcterms:W3CDTF">2022-08-29T05:39:00Z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DF1106D8DA424C78B4D357DA221163BA</vt:lpwstr>
  </property>
</Properties>
</file>