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AC5" w:rsidRDefault="008E3AC5" w:rsidP="00A46E43">
      <w:pPr>
        <w:jc w:val="center"/>
        <w:rPr>
          <w:rFonts w:ascii="楷体_GB2312" w:eastAsia="楷体_GB2312" w:hAnsi="Cambria" w:cs="Times New Roman"/>
          <w:sz w:val="80"/>
          <w:szCs w:val="80"/>
        </w:rPr>
      </w:pPr>
    </w:p>
    <w:p w:rsidR="008E3AC5" w:rsidRDefault="008E3AC5" w:rsidP="00A46E43">
      <w:pPr>
        <w:jc w:val="center"/>
        <w:rPr>
          <w:rFonts w:ascii="楷体_GB2312" w:eastAsia="楷体_GB2312" w:hAnsi="Cambria" w:cs="Times New Roman"/>
          <w:sz w:val="80"/>
          <w:szCs w:val="80"/>
        </w:rPr>
      </w:pPr>
    </w:p>
    <w:p w:rsidR="008E3AC5" w:rsidRDefault="008E3AC5" w:rsidP="00A46E43">
      <w:pPr>
        <w:jc w:val="center"/>
        <w:rPr>
          <w:rFonts w:ascii="楷体_GB2312" w:eastAsia="楷体_GB2312" w:cs="Times New Roman"/>
        </w:rPr>
      </w:pPr>
      <w:r>
        <w:rPr>
          <w:rFonts w:ascii="楷体_GB2312" w:eastAsia="楷体_GB2312" w:hAnsi="Cambria" w:cs="楷体_GB2312"/>
          <w:sz w:val="80"/>
          <w:szCs w:val="80"/>
        </w:rPr>
        <w:t>20</w:t>
      </w:r>
      <w:r w:rsidR="00C7791F">
        <w:rPr>
          <w:rFonts w:ascii="楷体_GB2312" w:eastAsia="楷体_GB2312" w:hAnsi="Cambria" w:cs="楷体_GB2312" w:hint="eastAsia"/>
          <w:sz w:val="80"/>
          <w:szCs w:val="80"/>
        </w:rPr>
        <w:t>2</w:t>
      </w:r>
      <w:r w:rsidR="00640921">
        <w:rPr>
          <w:rFonts w:ascii="楷体_GB2312" w:eastAsia="楷体_GB2312" w:hAnsi="Cambria" w:cs="楷体_GB2312" w:hint="eastAsia"/>
          <w:sz w:val="80"/>
          <w:szCs w:val="80"/>
        </w:rPr>
        <w:t>1</w:t>
      </w:r>
      <w:r>
        <w:rPr>
          <w:rFonts w:ascii="楷体_GB2312" w:eastAsia="楷体_GB2312" w:hAnsi="Cambria" w:cs="楷体_GB2312" w:hint="eastAsia"/>
          <w:sz w:val="80"/>
          <w:szCs w:val="80"/>
        </w:rPr>
        <w:t>年部门决算</w:t>
      </w:r>
    </w:p>
    <w:p w:rsidR="008E3AC5" w:rsidRDefault="008E3AC5" w:rsidP="00A46E43">
      <w:pPr>
        <w:jc w:val="center"/>
        <w:rPr>
          <w:rFonts w:ascii="楷体_GB2312" w:eastAsia="楷体_GB2312" w:hAnsi="Cambria" w:cs="Times New Roman"/>
          <w:sz w:val="44"/>
          <w:szCs w:val="44"/>
        </w:rPr>
      </w:pPr>
    </w:p>
    <w:p w:rsidR="008E3AC5" w:rsidRDefault="008E3AC5" w:rsidP="00A46E43">
      <w:pPr>
        <w:jc w:val="center"/>
        <w:rPr>
          <w:rFonts w:ascii="楷体_GB2312" w:eastAsia="楷体_GB2312" w:hAnsi="Cambria" w:cs="Times New Roman"/>
          <w:sz w:val="44"/>
          <w:szCs w:val="44"/>
        </w:rPr>
      </w:pPr>
    </w:p>
    <w:p w:rsidR="008E3AC5" w:rsidRDefault="008E3AC5" w:rsidP="00A46E43">
      <w:pPr>
        <w:jc w:val="center"/>
        <w:rPr>
          <w:rFonts w:ascii="楷体_GB2312" w:eastAsia="楷体_GB2312" w:cs="Times New Roman"/>
          <w:sz w:val="72"/>
          <w:szCs w:val="72"/>
        </w:rPr>
      </w:pPr>
      <w:r>
        <w:rPr>
          <w:rFonts w:ascii="楷体_GB2312" w:eastAsia="楷体_GB2312" w:hAnsi="Cambria" w:cs="楷体_GB2312" w:hint="eastAsia"/>
          <w:sz w:val="72"/>
          <w:szCs w:val="72"/>
        </w:rPr>
        <w:t>公开信息</w:t>
      </w:r>
    </w:p>
    <w:p w:rsidR="008E3AC5" w:rsidRDefault="008E3AC5" w:rsidP="00A46E43">
      <w:pPr>
        <w:jc w:val="center"/>
        <w:rPr>
          <w:rFonts w:ascii="楷体_GB2312" w:eastAsia="楷体_GB2312" w:cs="Times New Roman"/>
          <w:sz w:val="44"/>
          <w:szCs w:val="44"/>
        </w:rPr>
      </w:pPr>
    </w:p>
    <w:p w:rsidR="008E3AC5" w:rsidRDefault="008E3AC5" w:rsidP="00A46E43">
      <w:pPr>
        <w:jc w:val="center"/>
        <w:rPr>
          <w:rFonts w:ascii="楷体_GB2312" w:eastAsia="楷体_GB2312" w:cs="Times New Roman"/>
          <w:sz w:val="44"/>
          <w:szCs w:val="44"/>
        </w:rPr>
      </w:pPr>
    </w:p>
    <w:p w:rsidR="008E3AC5" w:rsidRDefault="008E3AC5" w:rsidP="00A46E43">
      <w:pPr>
        <w:jc w:val="center"/>
        <w:rPr>
          <w:rFonts w:ascii="楷体_GB2312" w:eastAsia="楷体_GB2312" w:cs="Times New Roman"/>
          <w:sz w:val="44"/>
          <w:szCs w:val="44"/>
        </w:rPr>
      </w:pPr>
    </w:p>
    <w:p w:rsidR="008E3AC5" w:rsidRDefault="008E3AC5" w:rsidP="00A46E43">
      <w:pPr>
        <w:jc w:val="center"/>
        <w:rPr>
          <w:rFonts w:ascii="楷体_GB2312" w:eastAsia="楷体_GB2312" w:cs="Times New Roman"/>
          <w:sz w:val="44"/>
          <w:szCs w:val="44"/>
        </w:rPr>
      </w:pPr>
    </w:p>
    <w:p w:rsidR="008E3AC5" w:rsidRDefault="008E3AC5" w:rsidP="00A46E43">
      <w:pPr>
        <w:jc w:val="center"/>
        <w:rPr>
          <w:rFonts w:ascii="楷体_GB2312" w:eastAsia="楷体_GB2312" w:cs="Times New Roman"/>
          <w:sz w:val="44"/>
          <w:szCs w:val="44"/>
        </w:rPr>
      </w:pPr>
    </w:p>
    <w:p w:rsidR="008E3AC5" w:rsidRDefault="008E3AC5" w:rsidP="00A46E43">
      <w:pPr>
        <w:jc w:val="center"/>
        <w:rPr>
          <w:rFonts w:ascii="楷体_GB2312" w:eastAsia="楷体_GB2312" w:cs="Times New Roman"/>
          <w:sz w:val="44"/>
          <w:szCs w:val="44"/>
        </w:rPr>
      </w:pPr>
    </w:p>
    <w:p w:rsidR="008E3AC5" w:rsidRDefault="008E3AC5" w:rsidP="00A46E43">
      <w:pPr>
        <w:jc w:val="center"/>
        <w:rPr>
          <w:rFonts w:ascii="楷体_GB2312" w:eastAsia="楷体_GB2312" w:cs="Times New Roman"/>
          <w:sz w:val="44"/>
          <w:szCs w:val="44"/>
        </w:rPr>
      </w:pPr>
    </w:p>
    <w:p w:rsidR="008E3AC5" w:rsidRDefault="008E3AC5" w:rsidP="00A46E43">
      <w:pPr>
        <w:jc w:val="center"/>
        <w:rPr>
          <w:rFonts w:ascii="楷体_GB2312" w:eastAsia="楷体_GB2312" w:cs="Times New Roman"/>
          <w:sz w:val="44"/>
          <w:szCs w:val="44"/>
        </w:rPr>
      </w:pPr>
      <w:r>
        <w:rPr>
          <w:rFonts w:ascii="楷体_GB2312" w:eastAsia="楷体_GB2312" w:cs="楷体_GB2312" w:hint="eastAsia"/>
          <w:sz w:val="44"/>
          <w:szCs w:val="44"/>
        </w:rPr>
        <w:t>北京市西城经济科学大学</w:t>
      </w:r>
    </w:p>
    <w:p w:rsidR="008E3AC5" w:rsidRDefault="008E3AC5" w:rsidP="00A46E43">
      <w:pPr>
        <w:jc w:val="center"/>
        <w:rPr>
          <w:rFonts w:ascii="楷体_GB2312" w:eastAsia="楷体_GB2312" w:cs="Times New Roman"/>
          <w:sz w:val="44"/>
          <w:szCs w:val="44"/>
        </w:rPr>
      </w:pPr>
    </w:p>
    <w:p w:rsidR="008E3AC5" w:rsidRDefault="008E3AC5" w:rsidP="00A46E43">
      <w:pPr>
        <w:jc w:val="center"/>
        <w:rPr>
          <w:rFonts w:ascii="楷体_GB2312" w:eastAsia="楷体_GB2312" w:cs="Times New Roman"/>
          <w:sz w:val="44"/>
          <w:szCs w:val="44"/>
        </w:rPr>
      </w:pPr>
    </w:p>
    <w:p w:rsidR="008E3AC5" w:rsidRDefault="008E3AC5" w:rsidP="00A46E43">
      <w:pPr>
        <w:jc w:val="center"/>
        <w:rPr>
          <w:rFonts w:ascii="楷体_GB2312" w:eastAsia="楷体_GB2312" w:cs="Times New Roman"/>
          <w:sz w:val="44"/>
          <w:szCs w:val="44"/>
        </w:rPr>
      </w:pPr>
    </w:p>
    <w:p w:rsidR="008E3AC5" w:rsidRPr="00DC5084" w:rsidRDefault="008E3AC5" w:rsidP="00A46E43">
      <w:pPr>
        <w:jc w:val="center"/>
        <w:rPr>
          <w:rFonts w:ascii="楷体_GB2312" w:eastAsia="楷体_GB2312" w:cs="Times New Roman"/>
          <w:sz w:val="44"/>
          <w:szCs w:val="44"/>
        </w:rPr>
        <w:sectPr w:rsidR="008E3AC5" w:rsidRPr="00DC5084">
          <w:headerReference w:type="even" r:id="rId6"/>
          <w:headerReference w:type="default" r:id="rId7"/>
          <w:footerReference w:type="even" r:id="rId8"/>
          <w:footerReference w:type="default" r:id="rId9"/>
          <w:headerReference w:type="first" r:id="rId10"/>
          <w:footerReference w:type="first" r:id="rId11"/>
          <w:pgSz w:w="11906" w:h="16838"/>
          <w:pgMar w:top="964" w:right="1247" w:bottom="794" w:left="1134" w:header="851" w:footer="992" w:gutter="0"/>
          <w:pgNumType w:start="0"/>
          <w:cols w:space="720"/>
          <w:titlePg/>
          <w:docGrid w:type="lines" w:linePitch="312"/>
        </w:sectPr>
      </w:pPr>
      <w:r>
        <w:rPr>
          <w:rFonts w:ascii="楷体_GB2312" w:eastAsia="楷体_GB2312" w:cs="楷体_GB2312"/>
          <w:sz w:val="44"/>
          <w:szCs w:val="44"/>
        </w:rPr>
        <w:t>20</w:t>
      </w:r>
      <w:r w:rsidR="007B4004">
        <w:rPr>
          <w:rFonts w:ascii="楷体_GB2312" w:eastAsia="楷体_GB2312" w:cs="楷体_GB2312" w:hint="eastAsia"/>
          <w:sz w:val="44"/>
          <w:szCs w:val="44"/>
        </w:rPr>
        <w:t>2</w:t>
      </w:r>
      <w:r w:rsidR="00640921">
        <w:rPr>
          <w:rFonts w:ascii="楷体_GB2312" w:eastAsia="楷体_GB2312" w:cs="楷体_GB2312" w:hint="eastAsia"/>
          <w:sz w:val="44"/>
          <w:szCs w:val="44"/>
        </w:rPr>
        <w:t>2</w:t>
      </w:r>
      <w:r>
        <w:rPr>
          <w:rFonts w:ascii="楷体_GB2312" w:eastAsia="楷体_GB2312" w:cs="楷体_GB2312"/>
          <w:sz w:val="44"/>
          <w:szCs w:val="44"/>
        </w:rPr>
        <w:t>-8-3</w:t>
      </w:r>
      <w:r w:rsidR="00C619F2">
        <w:rPr>
          <w:rFonts w:ascii="楷体_GB2312" w:eastAsia="楷体_GB2312" w:cs="楷体_GB2312" w:hint="eastAsia"/>
          <w:sz w:val="44"/>
          <w:szCs w:val="44"/>
        </w:rPr>
        <w:t>1</w:t>
      </w:r>
    </w:p>
    <w:p w:rsidR="008E3AC5" w:rsidRDefault="008E3AC5" w:rsidP="00A46E43">
      <w:pPr>
        <w:spacing w:before="100" w:beforeAutospacing="1" w:line="480" w:lineRule="auto"/>
        <w:jc w:val="center"/>
        <w:rPr>
          <w:rFonts w:cs="Times New Roman"/>
          <w:sz w:val="44"/>
          <w:szCs w:val="44"/>
        </w:rPr>
      </w:pPr>
      <w:r>
        <w:rPr>
          <w:sz w:val="44"/>
          <w:szCs w:val="44"/>
        </w:rPr>
        <w:lastRenderedPageBreak/>
        <w:t>20</w:t>
      </w:r>
      <w:r w:rsidR="00C7791F">
        <w:rPr>
          <w:rFonts w:hint="eastAsia"/>
          <w:sz w:val="44"/>
          <w:szCs w:val="44"/>
        </w:rPr>
        <w:t>2</w:t>
      </w:r>
      <w:r w:rsidR="00640921">
        <w:rPr>
          <w:rFonts w:hint="eastAsia"/>
          <w:sz w:val="44"/>
          <w:szCs w:val="44"/>
        </w:rPr>
        <w:t>1</w:t>
      </w:r>
      <w:r>
        <w:rPr>
          <w:rFonts w:hint="eastAsia"/>
          <w:sz w:val="44"/>
          <w:szCs w:val="44"/>
        </w:rPr>
        <w:t>年部门决算公开</w:t>
      </w:r>
    </w:p>
    <w:p w:rsidR="008E3AC5" w:rsidRDefault="008E3AC5" w:rsidP="00A46E43">
      <w:pPr>
        <w:spacing w:line="480" w:lineRule="auto"/>
        <w:jc w:val="center"/>
        <w:rPr>
          <w:rFonts w:cs="Times New Roman"/>
          <w:sz w:val="44"/>
          <w:szCs w:val="44"/>
        </w:rPr>
      </w:pPr>
      <w:r>
        <w:rPr>
          <w:rFonts w:hint="eastAsia"/>
          <w:sz w:val="44"/>
          <w:szCs w:val="44"/>
        </w:rPr>
        <w:t>目录</w:t>
      </w:r>
    </w:p>
    <w:p w:rsidR="008E3AC5" w:rsidRDefault="008E3AC5" w:rsidP="00A46E43">
      <w:pPr>
        <w:jc w:val="center"/>
        <w:rPr>
          <w:rFonts w:cs="Times New Roman"/>
          <w:sz w:val="44"/>
          <w:szCs w:val="44"/>
        </w:rPr>
      </w:pPr>
    </w:p>
    <w:p w:rsidR="002C7EB2" w:rsidRDefault="00BC741A">
      <w:pPr>
        <w:pStyle w:val="20"/>
        <w:rPr>
          <w:rFonts w:asciiTheme="minorHAnsi" w:eastAsiaTheme="minorEastAsia" w:hAnsiTheme="minorHAnsi" w:cstheme="minorBidi"/>
          <w:b w:val="0"/>
          <w:bCs w:val="0"/>
          <w:noProof/>
          <w:kern w:val="2"/>
          <w:sz w:val="21"/>
        </w:rPr>
      </w:pPr>
      <w:r w:rsidRPr="00BC741A">
        <w:rPr>
          <w:sz w:val="24"/>
          <w:szCs w:val="24"/>
        </w:rPr>
        <w:fldChar w:fldCharType="begin"/>
      </w:r>
      <w:r w:rsidR="008E3AC5">
        <w:rPr>
          <w:sz w:val="24"/>
          <w:szCs w:val="24"/>
        </w:rPr>
        <w:instrText xml:space="preserve"> TOC \o "1-3" \h \z \u </w:instrText>
      </w:r>
      <w:r w:rsidRPr="00BC741A">
        <w:rPr>
          <w:sz w:val="24"/>
          <w:szCs w:val="24"/>
        </w:rPr>
        <w:fldChar w:fldCharType="separate"/>
      </w:r>
      <w:hyperlink w:anchor="_Toc112335617" w:history="1">
        <w:r w:rsidR="002C7EB2" w:rsidRPr="00013517">
          <w:rPr>
            <w:rStyle w:val="a6"/>
            <w:rFonts w:hint="eastAsia"/>
            <w:noProof/>
          </w:rPr>
          <w:t>第一部分说明</w:t>
        </w:r>
        <w:r w:rsidR="002C7EB2">
          <w:rPr>
            <w:noProof/>
            <w:webHidden/>
          </w:rPr>
          <w:tab/>
        </w:r>
        <w:r w:rsidR="002C7EB2">
          <w:rPr>
            <w:rFonts w:hint="eastAsia"/>
            <w:noProof/>
            <w:webHidden/>
          </w:rPr>
          <w:t>1</w:t>
        </w:r>
      </w:hyperlink>
    </w:p>
    <w:p w:rsidR="002C7EB2" w:rsidRDefault="002C7EB2">
      <w:pPr>
        <w:pStyle w:val="20"/>
        <w:rPr>
          <w:rFonts w:asciiTheme="minorHAnsi" w:eastAsiaTheme="minorEastAsia" w:hAnsiTheme="minorHAnsi" w:cstheme="minorBidi"/>
          <w:b w:val="0"/>
          <w:bCs w:val="0"/>
          <w:noProof/>
          <w:kern w:val="2"/>
          <w:sz w:val="21"/>
        </w:rPr>
      </w:pPr>
      <w:hyperlink w:anchor="_Toc112335618" w:history="1">
        <w:r w:rsidRPr="00013517">
          <w:rPr>
            <w:rStyle w:val="a6"/>
            <w:noProof/>
          </w:rPr>
          <w:t>2021</w:t>
        </w:r>
        <w:r w:rsidRPr="00013517">
          <w:rPr>
            <w:rStyle w:val="a6"/>
            <w:rFonts w:hint="eastAsia"/>
            <w:noProof/>
          </w:rPr>
          <w:t>年部门决算情况说明</w:t>
        </w:r>
        <w:r>
          <w:rPr>
            <w:noProof/>
            <w:webHidden/>
          </w:rPr>
          <w:tab/>
        </w:r>
        <w:r>
          <w:rPr>
            <w:rFonts w:hint="eastAsia"/>
            <w:noProof/>
            <w:webHidden/>
          </w:rPr>
          <w:t>1</w:t>
        </w:r>
      </w:hyperlink>
    </w:p>
    <w:p w:rsidR="002C7EB2" w:rsidRDefault="002C7EB2">
      <w:pPr>
        <w:pStyle w:val="20"/>
        <w:rPr>
          <w:rFonts w:asciiTheme="minorHAnsi" w:eastAsiaTheme="minorEastAsia" w:hAnsiTheme="minorHAnsi" w:cstheme="minorBidi"/>
          <w:b w:val="0"/>
          <w:bCs w:val="0"/>
          <w:noProof/>
          <w:kern w:val="2"/>
          <w:sz w:val="21"/>
        </w:rPr>
      </w:pPr>
      <w:hyperlink w:anchor="_Toc112335619" w:history="1">
        <w:r w:rsidRPr="00013517">
          <w:rPr>
            <w:rStyle w:val="a6"/>
            <w:rFonts w:hint="eastAsia"/>
            <w:noProof/>
          </w:rPr>
          <w:t>一、部门主要职责及机构设置情况</w:t>
        </w:r>
        <w:r>
          <w:rPr>
            <w:noProof/>
            <w:webHidden/>
          </w:rPr>
          <w:tab/>
        </w:r>
        <w:r>
          <w:rPr>
            <w:rFonts w:hint="eastAsia"/>
            <w:noProof/>
            <w:webHidden/>
          </w:rPr>
          <w:t>1</w:t>
        </w:r>
      </w:hyperlink>
    </w:p>
    <w:p w:rsidR="002C7EB2" w:rsidRDefault="002C7EB2">
      <w:pPr>
        <w:pStyle w:val="20"/>
        <w:rPr>
          <w:rFonts w:asciiTheme="minorHAnsi" w:eastAsiaTheme="minorEastAsia" w:hAnsiTheme="minorHAnsi" w:cstheme="minorBidi"/>
          <w:b w:val="0"/>
          <w:bCs w:val="0"/>
          <w:noProof/>
          <w:kern w:val="2"/>
          <w:sz w:val="21"/>
        </w:rPr>
      </w:pPr>
      <w:hyperlink w:anchor="_Toc112335620" w:history="1">
        <w:r w:rsidRPr="00013517">
          <w:rPr>
            <w:rStyle w:val="a6"/>
            <w:rFonts w:hint="eastAsia"/>
            <w:noProof/>
          </w:rPr>
          <w:t>二、预决算收支增减变化情况说明</w:t>
        </w:r>
        <w:r>
          <w:rPr>
            <w:noProof/>
            <w:webHidden/>
          </w:rPr>
          <w:tab/>
        </w:r>
        <w:r>
          <w:rPr>
            <w:rFonts w:hint="eastAsia"/>
            <w:noProof/>
            <w:webHidden/>
          </w:rPr>
          <w:t>2</w:t>
        </w:r>
      </w:hyperlink>
    </w:p>
    <w:p w:rsidR="002C7EB2" w:rsidRDefault="002C7EB2">
      <w:pPr>
        <w:pStyle w:val="20"/>
        <w:rPr>
          <w:rFonts w:asciiTheme="minorHAnsi" w:eastAsiaTheme="minorEastAsia" w:hAnsiTheme="minorHAnsi" w:cstheme="minorBidi"/>
          <w:b w:val="0"/>
          <w:bCs w:val="0"/>
          <w:noProof/>
          <w:kern w:val="2"/>
          <w:sz w:val="21"/>
        </w:rPr>
      </w:pPr>
      <w:hyperlink w:anchor="_Toc112335621" w:history="1">
        <w:r w:rsidRPr="00013517">
          <w:rPr>
            <w:rStyle w:val="a6"/>
            <w:rFonts w:hint="eastAsia"/>
            <w:noProof/>
          </w:rPr>
          <w:t>三、机关运行经费执行情况说明</w:t>
        </w:r>
        <w:r>
          <w:rPr>
            <w:noProof/>
            <w:webHidden/>
          </w:rPr>
          <w:tab/>
        </w:r>
        <w:r>
          <w:rPr>
            <w:rFonts w:hint="eastAsia"/>
            <w:noProof/>
            <w:webHidden/>
          </w:rPr>
          <w:t>4</w:t>
        </w:r>
      </w:hyperlink>
    </w:p>
    <w:p w:rsidR="002C7EB2" w:rsidRDefault="002C7EB2">
      <w:pPr>
        <w:pStyle w:val="20"/>
        <w:rPr>
          <w:rFonts w:asciiTheme="minorHAnsi" w:eastAsiaTheme="minorEastAsia" w:hAnsiTheme="minorHAnsi" w:cstheme="minorBidi"/>
          <w:b w:val="0"/>
          <w:bCs w:val="0"/>
          <w:noProof/>
          <w:kern w:val="2"/>
          <w:sz w:val="21"/>
        </w:rPr>
      </w:pPr>
      <w:hyperlink w:anchor="_Toc112335622" w:history="1">
        <w:r w:rsidRPr="00013517">
          <w:rPr>
            <w:rStyle w:val="a6"/>
            <w:rFonts w:hint="eastAsia"/>
            <w:noProof/>
          </w:rPr>
          <w:t>四、政府采购项目情况说明</w:t>
        </w:r>
        <w:r>
          <w:rPr>
            <w:noProof/>
            <w:webHidden/>
          </w:rPr>
          <w:tab/>
        </w:r>
        <w:r>
          <w:rPr>
            <w:rFonts w:hint="eastAsia"/>
            <w:noProof/>
            <w:webHidden/>
          </w:rPr>
          <w:t>4</w:t>
        </w:r>
      </w:hyperlink>
    </w:p>
    <w:p w:rsidR="002C7EB2" w:rsidRDefault="002C7EB2">
      <w:pPr>
        <w:pStyle w:val="20"/>
        <w:rPr>
          <w:rFonts w:asciiTheme="minorHAnsi" w:eastAsiaTheme="minorEastAsia" w:hAnsiTheme="minorHAnsi" w:cstheme="minorBidi"/>
          <w:b w:val="0"/>
          <w:bCs w:val="0"/>
          <w:noProof/>
          <w:kern w:val="2"/>
          <w:sz w:val="21"/>
        </w:rPr>
      </w:pPr>
      <w:hyperlink w:anchor="_Toc112335623" w:history="1">
        <w:r w:rsidRPr="00013517">
          <w:rPr>
            <w:rStyle w:val="a6"/>
            <w:rFonts w:hint="eastAsia"/>
            <w:noProof/>
          </w:rPr>
          <w:t>五、政府购买服务情况说明</w:t>
        </w:r>
        <w:r>
          <w:rPr>
            <w:noProof/>
            <w:webHidden/>
          </w:rPr>
          <w:tab/>
        </w:r>
        <w:r>
          <w:rPr>
            <w:rFonts w:hint="eastAsia"/>
            <w:noProof/>
            <w:webHidden/>
          </w:rPr>
          <w:t>4</w:t>
        </w:r>
      </w:hyperlink>
    </w:p>
    <w:p w:rsidR="002C7EB2" w:rsidRDefault="002C7EB2">
      <w:pPr>
        <w:pStyle w:val="20"/>
        <w:rPr>
          <w:rFonts w:asciiTheme="minorHAnsi" w:eastAsiaTheme="minorEastAsia" w:hAnsiTheme="minorHAnsi" w:cstheme="minorBidi"/>
          <w:b w:val="0"/>
          <w:bCs w:val="0"/>
          <w:noProof/>
          <w:kern w:val="2"/>
          <w:sz w:val="21"/>
        </w:rPr>
      </w:pPr>
      <w:hyperlink w:anchor="_Toc112335624" w:history="1">
        <w:r w:rsidRPr="00013517">
          <w:rPr>
            <w:rStyle w:val="a6"/>
            <w:rFonts w:hint="eastAsia"/>
            <w:noProof/>
          </w:rPr>
          <w:t>六、重点绩效评价结果等预算绩效情况说明</w:t>
        </w:r>
        <w:r>
          <w:rPr>
            <w:noProof/>
            <w:webHidden/>
          </w:rPr>
          <w:tab/>
        </w:r>
        <w:r>
          <w:rPr>
            <w:rFonts w:hint="eastAsia"/>
            <w:noProof/>
            <w:webHidden/>
          </w:rPr>
          <w:t>4</w:t>
        </w:r>
      </w:hyperlink>
    </w:p>
    <w:p w:rsidR="002C7EB2" w:rsidRDefault="002C7EB2">
      <w:pPr>
        <w:pStyle w:val="20"/>
        <w:rPr>
          <w:rFonts w:asciiTheme="minorHAnsi" w:eastAsiaTheme="minorEastAsia" w:hAnsiTheme="minorHAnsi" w:cstheme="minorBidi"/>
          <w:b w:val="0"/>
          <w:bCs w:val="0"/>
          <w:noProof/>
          <w:kern w:val="2"/>
          <w:sz w:val="21"/>
        </w:rPr>
      </w:pPr>
      <w:hyperlink w:anchor="_Toc112335626" w:history="1">
        <w:r w:rsidRPr="00013517">
          <w:rPr>
            <w:rStyle w:val="a6"/>
            <w:rFonts w:hint="eastAsia"/>
            <w:noProof/>
          </w:rPr>
          <w:t>七、国有资产占用情况</w:t>
        </w:r>
        <w:r>
          <w:rPr>
            <w:noProof/>
            <w:webHidden/>
          </w:rPr>
          <w:tab/>
        </w:r>
        <w:r>
          <w:rPr>
            <w:rFonts w:hint="eastAsia"/>
            <w:noProof/>
            <w:webHidden/>
          </w:rPr>
          <w:t>5</w:t>
        </w:r>
      </w:hyperlink>
    </w:p>
    <w:p w:rsidR="002C7EB2" w:rsidRDefault="002C7EB2">
      <w:pPr>
        <w:pStyle w:val="20"/>
        <w:rPr>
          <w:rFonts w:asciiTheme="minorHAnsi" w:eastAsiaTheme="minorEastAsia" w:hAnsiTheme="minorHAnsi" w:cstheme="minorBidi"/>
          <w:b w:val="0"/>
          <w:bCs w:val="0"/>
          <w:noProof/>
          <w:kern w:val="2"/>
          <w:sz w:val="21"/>
        </w:rPr>
      </w:pPr>
      <w:hyperlink w:anchor="_Toc112335627" w:history="1">
        <w:r w:rsidRPr="00013517">
          <w:rPr>
            <w:rStyle w:val="a6"/>
            <w:rFonts w:hint="eastAsia"/>
            <w:noProof/>
          </w:rPr>
          <w:t>八、专业性较强的名词解释</w:t>
        </w:r>
        <w:r>
          <w:rPr>
            <w:noProof/>
            <w:webHidden/>
          </w:rPr>
          <w:tab/>
        </w:r>
        <w:r>
          <w:rPr>
            <w:rFonts w:hint="eastAsia"/>
            <w:noProof/>
            <w:webHidden/>
          </w:rPr>
          <w:t>5</w:t>
        </w:r>
      </w:hyperlink>
    </w:p>
    <w:p w:rsidR="002C7EB2" w:rsidRDefault="002C7EB2">
      <w:pPr>
        <w:pStyle w:val="20"/>
        <w:rPr>
          <w:rFonts w:asciiTheme="minorHAnsi" w:eastAsiaTheme="minorEastAsia" w:hAnsiTheme="minorHAnsi" w:cstheme="minorBidi"/>
          <w:b w:val="0"/>
          <w:bCs w:val="0"/>
          <w:noProof/>
          <w:kern w:val="2"/>
          <w:sz w:val="21"/>
        </w:rPr>
      </w:pPr>
      <w:hyperlink w:anchor="_Toc112335628" w:history="1">
        <w:r w:rsidRPr="00013517">
          <w:rPr>
            <w:rStyle w:val="a6"/>
            <w:rFonts w:hint="eastAsia"/>
            <w:noProof/>
          </w:rPr>
          <w:t>九、国有资本经营预算拨款收支情况</w:t>
        </w:r>
        <w:r>
          <w:rPr>
            <w:noProof/>
            <w:webHidden/>
          </w:rPr>
          <w:tab/>
        </w:r>
        <w:r>
          <w:rPr>
            <w:rFonts w:hint="eastAsia"/>
            <w:noProof/>
            <w:webHidden/>
          </w:rPr>
          <w:t>5</w:t>
        </w:r>
      </w:hyperlink>
    </w:p>
    <w:p w:rsidR="002C7EB2" w:rsidRDefault="002C7EB2">
      <w:pPr>
        <w:pStyle w:val="20"/>
        <w:rPr>
          <w:rFonts w:asciiTheme="minorHAnsi" w:eastAsiaTheme="minorEastAsia" w:hAnsiTheme="minorHAnsi" w:cstheme="minorBidi"/>
          <w:b w:val="0"/>
          <w:bCs w:val="0"/>
          <w:noProof/>
          <w:kern w:val="2"/>
          <w:sz w:val="21"/>
        </w:rPr>
      </w:pPr>
      <w:hyperlink w:anchor="_Toc112335629" w:history="1">
        <w:r w:rsidRPr="00013517">
          <w:rPr>
            <w:rStyle w:val="a6"/>
            <w:rFonts w:hint="eastAsia"/>
            <w:noProof/>
          </w:rPr>
          <w:t>十、政府性基金预算情况</w:t>
        </w:r>
        <w:r>
          <w:rPr>
            <w:noProof/>
            <w:webHidden/>
          </w:rPr>
          <w:tab/>
        </w:r>
        <w:r>
          <w:rPr>
            <w:rFonts w:hint="eastAsia"/>
            <w:noProof/>
            <w:webHidden/>
          </w:rPr>
          <w:t>5</w:t>
        </w:r>
      </w:hyperlink>
    </w:p>
    <w:p w:rsidR="002C7EB2" w:rsidRDefault="002C7EB2">
      <w:pPr>
        <w:pStyle w:val="20"/>
        <w:rPr>
          <w:rFonts w:asciiTheme="minorHAnsi" w:eastAsiaTheme="minorEastAsia" w:hAnsiTheme="minorHAnsi" w:cstheme="minorBidi"/>
          <w:b w:val="0"/>
          <w:bCs w:val="0"/>
          <w:noProof/>
          <w:kern w:val="2"/>
          <w:sz w:val="21"/>
        </w:rPr>
      </w:pPr>
      <w:hyperlink w:anchor="_Toc112335630" w:history="1">
        <w:r w:rsidRPr="00013517">
          <w:rPr>
            <w:rStyle w:val="a6"/>
            <w:rFonts w:hint="eastAsia"/>
            <w:noProof/>
          </w:rPr>
          <w:t>十一、一般公共预算“三公”经费增减变化原因等情况</w:t>
        </w:r>
        <w:r>
          <w:rPr>
            <w:noProof/>
            <w:webHidden/>
          </w:rPr>
          <w:tab/>
        </w:r>
        <w:r>
          <w:rPr>
            <w:rFonts w:hint="eastAsia"/>
            <w:noProof/>
            <w:webHidden/>
          </w:rPr>
          <w:t>5</w:t>
        </w:r>
      </w:hyperlink>
    </w:p>
    <w:p w:rsidR="002C7EB2" w:rsidRDefault="002C7EB2">
      <w:pPr>
        <w:pStyle w:val="20"/>
        <w:rPr>
          <w:rFonts w:asciiTheme="minorHAnsi" w:eastAsiaTheme="minorEastAsia" w:hAnsiTheme="minorHAnsi" w:cstheme="minorBidi"/>
          <w:b w:val="0"/>
          <w:bCs w:val="0"/>
          <w:noProof/>
          <w:kern w:val="2"/>
          <w:sz w:val="21"/>
        </w:rPr>
      </w:pPr>
      <w:hyperlink w:anchor="_Toc112335631" w:history="1">
        <w:r w:rsidRPr="00013517">
          <w:rPr>
            <w:rStyle w:val="a6"/>
            <w:rFonts w:hint="eastAsia"/>
            <w:noProof/>
          </w:rPr>
          <w:t>第二部分附表</w:t>
        </w:r>
        <w:r>
          <w:rPr>
            <w:noProof/>
            <w:webHidden/>
          </w:rPr>
          <w:tab/>
        </w:r>
        <w:r>
          <w:rPr>
            <w:rFonts w:hint="eastAsia"/>
            <w:noProof/>
            <w:webHidden/>
          </w:rPr>
          <w:t>6</w:t>
        </w:r>
      </w:hyperlink>
    </w:p>
    <w:p w:rsidR="002C7EB2" w:rsidRDefault="002C7EB2">
      <w:pPr>
        <w:pStyle w:val="20"/>
        <w:rPr>
          <w:rFonts w:asciiTheme="minorHAnsi" w:eastAsiaTheme="minorEastAsia" w:hAnsiTheme="minorHAnsi" w:cstheme="minorBidi"/>
          <w:b w:val="0"/>
          <w:bCs w:val="0"/>
          <w:noProof/>
          <w:kern w:val="2"/>
          <w:sz w:val="21"/>
        </w:rPr>
      </w:pPr>
      <w:hyperlink w:anchor="_Toc112335632" w:history="1">
        <w:r w:rsidRPr="00013517">
          <w:rPr>
            <w:rStyle w:val="a6"/>
            <w:rFonts w:hint="eastAsia"/>
            <w:noProof/>
          </w:rPr>
          <w:t>附表</w:t>
        </w:r>
        <w:r>
          <w:rPr>
            <w:rStyle w:val="a6"/>
            <w:noProof/>
          </w:rPr>
          <w:t xml:space="preserve">1. </w:t>
        </w:r>
        <w:r w:rsidRPr="00013517">
          <w:rPr>
            <w:rStyle w:val="a6"/>
            <w:noProof/>
          </w:rPr>
          <w:t>2021</w:t>
        </w:r>
        <w:r w:rsidRPr="00013517">
          <w:rPr>
            <w:rStyle w:val="a6"/>
            <w:rFonts w:hint="eastAsia"/>
            <w:noProof/>
          </w:rPr>
          <w:t>年部门收支决算总体情况表</w:t>
        </w:r>
        <w:r>
          <w:rPr>
            <w:noProof/>
            <w:webHidden/>
          </w:rPr>
          <w:tab/>
        </w:r>
        <w:r>
          <w:rPr>
            <w:rFonts w:hint="eastAsia"/>
            <w:noProof/>
            <w:webHidden/>
          </w:rPr>
          <w:t>6</w:t>
        </w:r>
      </w:hyperlink>
    </w:p>
    <w:p w:rsidR="002C7EB2" w:rsidRDefault="002C7EB2">
      <w:pPr>
        <w:pStyle w:val="20"/>
        <w:rPr>
          <w:rFonts w:asciiTheme="minorHAnsi" w:eastAsiaTheme="minorEastAsia" w:hAnsiTheme="minorHAnsi" w:cstheme="minorBidi"/>
          <w:b w:val="0"/>
          <w:bCs w:val="0"/>
          <w:noProof/>
          <w:kern w:val="2"/>
          <w:sz w:val="21"/>
        </w:rPr>
      </w:pPr>
      <w:hyperlink w:anchor="_Toc112335633" w:history="1">
        <w:r w:rsidRPr="00013517">
          <w:rPr>
            <w:rStyle w:val="a6"/>
            <w:rFonts w:hint="eastAsia"/>
            <w:noProof/>
          </w:rPr>
          <w:t>附表</w:t>
        </w:r>
        <w:r>
          <w:rPr>
            <w:rStyle w:val="a6"/>
            <w:noProof/>
          </w:rPr>
          <w:t xml:space="preserve">2. </w:t>
        </w:r>
        <w:r w:rsidRPr="00013517">
          <w:rPr>
            <w:rStyle w:val="a6"/>
            <w:noProof/>
          </w:rPr>
          <w:t>2021</w:t>
        </w:r>
        <w:r w:rsidRPr="00013517">
          <w:rPr>
            <w:rStyle w:val="a6"/>
            <w:rFonts w:hint="eastAsia"/>
            <w:noProof/>
          </w:rPr>
          <w:t>年部门收入决算总体情况表</w:t>
        </w:r>
        <w:r>
          <w:rPr>
            <w:noProof/>
            <w:webHidden/>
          </w:rPr>
          <w:tab/>
        </w:r>
        <w:r>
          <w:rPr>
            <w:rFonts w:hint="eastAsia"/>
            <w:noProof/>
            <w:webHidden/>
          </w:rPr>
          <w:t>7</w:t>
        </w:r>
      </w:hyperlink>
    </w:p>
    <w:p w:rsidR="002C7EB2" w:rsidRDefault="002C7EB2">
      <w:pPr>
        <w:pStyle w:val="20"/>
        <w:rPr>
          <w:rFonts w:asciiTheme="minorHAnsi" w:eastAsiaTheme="minorEastAsia" w:hAnsiTheme="minorHAnsi" w:cstheme="minorBidi"/>
          <w:b w:val="0"/>
          <w:bCs w:val="0"/>
          <w:noProof/>
          <w:kern w:val="2"/>
          <w:sz w:val="21"/>
        </w:rPr>
      </w:pPr>
      <w:hyperlink w:anchor="_Toc112335634" w:history="1">
        <w:r w:rsidRPr="00013517">
          <w:rPr>
            <w:rStyle w:val="a6"/>
            <w:rFonts w:hint="eastAsia"/>
            <w:noProof/>
          </w:rPr>
          <w:t>附表</w:t>
        </w:r>
        <w:r>
          <w:rPr>
            <w:rStyle w:val="a6"/>
            <w:noProof/>
          </w:rPr>
          <w:t xml:space="preserve">3. </w:t>
        </w:r>
        <w:r w:rsidRPr="00013517">
          <w:rPr>
            <w:rStyle w:val="a6"/>
            <w:noProof/>
          </w:rPr>
          <w:t>2021</w:t>
        </w:r>
        <w:r w:rsidRPr="00013517">
          <w:rPr>
            <w:rStyle w:val="a6"/>
            <w:rFonts w:hint="eastAsia"/>
            <w:noProof/>
          </w:rPr>
          <w:t>年部门支出决算总体情况表</w:t>
        </w:r>
        <w:r>
          <w:rPr>
            <w:noProof/>
            <w:webHidden/>
          </w:rPr>
          <w:tab/>
        </w:r>
        <w:r>
          <w:rPr>
            <w:rFonts w:hint="eastAsia"/>
            <w:noProof/>
            <w:webHidden/>
          </w:rPr>
          <w:t>8</w:t>
        </w:r>
      </w:hyperlink>
    </w:p>
    <w:p w:rsidR="002C7EB2" w:rsidRDefault="002C7EB2">
      <w:pPr>
        <w:pStyle w:val="20"/>
        <w:rPr>
          <w:rStyle w:val="a6"/>
          <w:rFonts w:hint="eastAsia"/>
          <w:noProof/>
        </w:rPr>
      </w:pPr>
      <w:hyperlink w:anchor="_Toc112335636" w:history="1">
        <w:r w:rsidRPr="00013517">
          <w:rPr>
            <w:rStyle w:val="a6"/>
            <w:rFonts w:hint="eastAsia"/>
            <w:noProof/>
          </w:rPr>
          <w:t>附表</w:t>
        </w:r>
        <w:r>
          <w:rPr>
            <w:rStyle w:val="a6"/>
            <w:noProof/>
          </w:rPr>
          <w:t xml:space="preserve">4. </w:t>
        </w:r>
        <w:r w:rsidRPr="00013517">
          <w:rPr>
            <w:rStyle w:val="a6"/>
            <w:noProof/>
          </w:rPr>
          <w:t>2021</w:t>
        </w:r>
        <w:r w:rsidRPr="00013517">
          <w:rPr>
            <w:rStyle w:val="a6"/>
            <w:rFonts w:hint="eastAsia"/>
            <w:noProof/>
          </w:rPr>
          <w:t>年政府采购情况表</w:t>
        </w:r>
        <w:r>
          <w:rPr>
            <w:noProof/>
            <w:webHidden/>
          </w:rPr>
          <w:tab/>
        </w:r>
        <w:r>
          <w:rPr>
            <w:rFonts w:hint="eastAsia"/>
            <w:noProof/>
            <w:webHidden/>
          </w:rPr>
          <w:t>9</w:t>
        </w:r>
      </w:hyperlink>
    </w:p>
    <w:p w:rsidR="000400CE" w:rsidRPr="000400CE" w:rsidRDefault="000400CE" w:rsidP="000400CE">
      <w:pPr>
        <w:pStyle w:val="20"/>
        <w:rPr>
          <w:rFonts w:asciiTheme="minorHAnsi" w:eastAsiaTheme="minorEastAsia" w:hAnsiTheme="minorHAnsi" w:cstheme="minorBidi"/>
          <w:b w:val="0"/>
          <w:bCs w:val="0"/>
          <w:noProof/>
          <w:kern w:val="2"/>
          <w:sz w:val="21"/>
        </w:rPr>
      </w:pPr>
      <w:hyperlink w:anchor="_Toc112335635" w:history="1">
        <w:r w:rsidRPr="00013517">
          <w:rPr>
            <w:rStyle w:val="a6"/>
            <w:rFonts w:hint="eastAsia"/>
            <w:noProof/>
          </w:rPr>
          <w:t>附表</w:t>
        </w:r>
        <w:r>
          <w:rPr>
            <w:rStyle w:val="a6"/>
            <w:noProof/>
          </w:rPr>
          <w:t xml:space="preserve">5. </w:t>
        </w:r>
        <w:r w:rsidRPr="00013517">
          <w:rPr>
            <w:rStyle w:val="a6"/>
            <w:noProof/>
          </w:rPr>
          <w:t>2021</w:t>
        </w:r>
        <w:r w:rsidRPr="00013517">
          <w:rPr>
            <w:rStyle w:val="a6"/>
            <w:rFonts w:hint="eastAsia"/>
            <w:noProof/>
          </w:rPr>
          <w:t>年政府购买服务支出情况表</w:t>
        </w:r>
        <w:r>
          <w:rPr>
            <w:noProof/>
            <w:webHidden/>
          </w:rPr>
          <w:tab/>
        </w:r>
        <w:r>
          <w:rPr>
            <w:rFonts w:hint="eastAsia"/>
            <w:noProof/>
            <w:webHidden/>
          </w:rPr>
          <w:t>9</w:t>
        </w:r>
      </w:hyperlink>
    </w:p>
    <w:p w:rsidR="002C7EB2" w:rsidRDefault="002C7EB2">
      <w:pPr>
        <w:pStyle w:val="20"/>
        <w:rPr>
          <w:rFonts w:asciiTheme="minorHAnsi" w:eastAsiaTheme="minorEastAsia" w:hAnsiTheme="minorHAnsi" w:cstheme="minorBidi"/>
          <w:b w:val="0"/>
          <w:bCs w:val="0"/>
          <w:noProof/>
          <w:kern w:val="2"/>
          <w:sz w:val="21"/>
        </w:rPr>
      </w:pPr>
      <w:hyperlink w:anchor="_Toc112335637" w:history="1">
        <w:r w:rsidRPr="00013517">
          <w:rPr>
            <w:rStyle w:val="a6"/>
            <w:rFonts w:hint="eastAsia"/>
            <w:noProof/>
          </w:rPr>
          <w:t>附表</w:t>
        </w:r>
        <w:r>
          <w:rPr>
            <w:rStyle w:val="a6"/>
            <w:noProof/>
          </w:rPr>
          <w:t xml:space="preserve">6. </w:t>
        </w:r>
        <w:r w:rsidRPr="00013517">
          <w:rPr>
            <w:rStyle w:val="a6"/>
            <w:noProof/>
          </w:rPr>
          <w:t>2021</w:t>
        </w:r>
        <w:r w:rsidRPr="00013517">
          <w:rPr>
            <w:rStyle w:val="a6"/>
            <w:rFonts w:hint="eastAsia"/>
            <w:noProof/>
          </w:rPr>
          <w:t>年财政拨款收支决算总体情况表</w:t>
        </w:r>
        <w:r>
          <w:rPr>
            <w:noProof/>
            <w:webHidden/>
          </w:rPr>
          <w:tab/>
        </w:r>
        <w:r>
          <w:rPr>
            <w:rFonts w:hint="eastAsia"/>
            <w:noProof/>
            <w:webHidden/>
          </w:rPr>
          <w:t>9</w:t>
        </w:r>
      </w:hyperlink>
    </w:p>
    <w:p w:rsidR="002C7EB2" w:rsidRDefault="002C7EB2">
      <w:pPr>
        <w:pStyle w:val="20"/>
        <w:rPr>
          <w:rFonts w:asciiTheme="minorHAnsi" w:eastAsiaTheme="minorEastAsia" w:hAnsiTheme="minorHAnsi" w:cstheme="minorBidi"/>
          <w:b w:val="0"/>
          <w:bCs w:val="0"/>
          <w:noProof/>
          <w:kern w:val="2"/>
          <w:sz w:val="21"/>
        </w:rPr>
      </w:pPr>
      <w:hyperlink w:anchor="_Toc112335638" w:history="1">
        <w:r w:rsidRPr="00013517">
          <w:rPr>
            <w:rStyle w:val="a6"/>
            <w:rFonts w:hint="eastAsia"/>
            <w:noProof/>
          </w:rPr>
          <w:t>附表</w:t>
        </w:r>
        <w:r>
          <w:rPr>
            <w:rStyle w:val="a6"/>
            <w:noProof/>
          </w:rPr>
          <w:t xml:space="preserve">7. </w:t>
        </w:r>
        <w:r w:rsidRPr="00013517">
          <w:rPr>
            <w:rStyle w:val="a6"/>
            <w:noProof/>
          </w:rPr>
          <w:t>2021</w:t>
        </w:r>
        <w:r w:rsidRPr="00013517">
          <w:rPr>
            <w:rStyle w:val="a6"/>
            <w:rFonts w:hint="eastAsia"/>
            <w:noProof/>
          </w:rPr>
          <w:t>年一般公共预算财政拨款支出决算情况表</w:t>
        </w:r>
        <w:r>
          <w:rPr>
            <w:noProof/>
            <w:webHidden/>
          </w:rPr>
          <w:tab/>
        </w:r>
        <w:r>
          <w:rPr>
            <w:rFonts w:hint="eastAsia"/>
            <w:noProof/>
            <w:webHidden/>
          </w:rPr>
          <w:t>11</w:t>
        </w:r>
      </w:hyperlink>
    </w:p>
    <w:p w:rsidR="002C7EB2" w:rsidRDefault="002C7EB2">
      <w:pPr>
        <w:pStyle w:val="20"/>
        <w:rPr>
          <w:rFonts w:asciiTheme="minorHAnsi" w:eastAsiaTheme="minorEastAsia" w:hAnsiTheme="minorHAnsi" w:cstheme="minorBidi"/>
          <w:b w:val="0"/>
          <w:bCs w:val="0"/>
          <w:noProof/>
          <w:kern w:val="2"/>
          <w:sz w:val="21"/>
        </w:rPr>
      </w:pPr>
      <w:hyperlink w:anchor="_Toc112335639" w:history="1">
        <w:r w:rsidRPr="00013517">
          <w:rPr>
            <w:rStyle w:val="a6"/>
            <w:rFonts w:hint="eastAsia"/>
            <w:noProof/>
          </w:rPr>
          <w:t>附表</w:t>
        </w:r>
        <w:r>
          <w:rPr>
            <w:rStyle w:val="a6"/>
            <w:noProof/>
          </w:rPr>
          <w:t xml:space="preserve">8. </w:t>
        </w:r>
        <w:r w:rsidRPr="00013517">
          <w:rPr>
            <w:rStyle w:val="a6"/>
            <w:noProof/>
          </w:rPr>
          <w:t>2021</w:t>
        </w:r>
        <w:r w:rsidRPr="00013517">
          <w:rPr>
            <w:rStyle w:val="a6"/>
            <w:rFonts w:hint="eastAsia"/>
            <w:noProof/>
          </w:rPr>
          <w:t>年一般公共预算财政拨款基本支出决算情况表</w:t>
        </w:r>
        <w:r>
          <w:rPr>
            <w:noProof/>
            <w:webHidden/>
          </w:rPr>
          <w:tab/>
        </w:r>
        <w:r>
          <w:rPr>
            <w:noProof/>
            <w:webHidden/>
          </w:rPr>
          <w:fldChar w:fldCharType="begin"/>
        </w:r>
        <w:r>
          <w:rPr>
            <w:noProof/>
            <w:webHidden/>
          </w:rPr>
          <w:instrText xml:space="preserve"> PAGEREF _Toc112335639 \h </w:instrText>
        </w:r>
        <w:r>
          <w:rPr>
            <w:noProof/>
            <w:webHidden/>
          </w:rPr>
        </w:r>
        <w:r>
          <w:rPr>
            <w:noProof/>
            <w:webHidden/>
          </w:rPr>
          <w:fldChar w:fldCharType="separate"/>
        </w:r>
        <w:r>
          <w:rPr>
            <w:noProof/>
            <w:webHidden/>
          </w:rPr>
          <w:t>1</w:t>
        </w:r>
        <w:r>
          <w:rPr>
            <w:rFonts w:hint="eastAsia"/>
            <w:noProof/>
            <w:webHidden/>
          </w:rPr>
          <w:t>2</w:t>
        </w:r>
        <w:r>
          <w:rPr>
            <w:noProof/>
            <w:webHidden/>
          </w:rPr>
          <w:fldChar w:fldCharType="end"/>
        </w:r>
      </w:hyperlink>
    </w:p>
    <w:p w:rsidR="002C7EB2" w:rsidRDefault="002C7EB2">
      <w:pPr>
        <w:pStyle w:val="20"/>
        <w:rPr>
          <w:rFonts w:asciiTheme="minorHAnsi" w:eastAsiaTheme="minorEastAsia" w:hAnsiTheme="minorHAnsi" w:cstheme="minorBidi"/>
          <w:b w:val="0"/>
          <w:bCs w:val="0"/>
          <w:noProof/>
          <w:kern w:val="2"/>
          <w:sz w:val="21"/>
        </w:rPr>
      </w:pPr>
      <w:hyperlink w:anchor="_Toc112335640" w:history="1">
        <w:r w:rsidRPr="00013517">
          <w:rPr>
            <w:rStyle w:val="a6"/>
            <w:rFonts w:hint="eastAsia"/>
            <w:noProof/>
          </w:rPr>
          <w:t>附表</w:t>
        </w:r>
        <w:r>
          <w:rPr>
            <w:rStyle w:val="a6"/>
            <w:noProof/>
          </w:rPr>
          <w:t xml:space="preserve">9. </w:t>
        </w:r>
        <w:r w:rsidRPr="00013517">
          <w:rPr>
            <w:rStyle w:val="a6"/>
            <w:noProof/>
          </w:rPr>
          <w:t>2021</w:t>
        </w:r>
        <w:r w:rsidRPr="00013517">
          <w:rPr>
            <w:rStyle w:val="a6"/>
            <w:rFonts w:hint="eastAsia"/>
            <w:noProof/>
          </w:rPr>
          <w:t>年一般公共预算财政拨款“三公”经费支出决算情况表</w:t>
        </w:r>
        <w:r>
          <w:rPr>
            <w:noProof/>
            <w:webHidden/>
          </w:rPr>
          <w:tab/>
        </w:r>
        <w:r>
          <w:rPr>
            <w:noProof/>
            <w:webHidden/>
          </w:rPr>
          <w:fldChar w:fldCharType="begin"/>
        </w:r>
        <w:r>
          <w:rPr>
            <w:noProof/>
            <w:webHidden/>
          </w:rPr>
          <w:instrText xml:space="preserve"> PAGEREF _Toc112335640 \h </w:instrText>
        </w:r>
        <w:r>
          <w:rPr>
            <w:noProof/>
            <w:webHidden/>
          </w:rPr>
        </w:r>
        <w:r>
          <w:rPr>
            <w:noProof/>
            <w:webHidden/>
          </w:rPr>
          <w:fldChar w:fldCharType="separate"/>
        </w:r>
        <w:r>
          <w:rPr>
            <w:noProof/>
            <w:webHidden/>
          </w:rPr>
          <w:t>1</w:t>
        </w:r>
        <w:r>
          <w:rPr>
            <w:rFonts w:hint="eastAsia"/>
            <w:noProof/>
            <w:webHidden/>
          </w:rPr>
          <w:t>3</w:t>
        </w:r>
        <w:r>
          <w:rPr>
            <w:noProof/>
            <w:webHidden/>
          </w:rPr>
          <w:fldChar w:fldCharType="end"/>
        </w:r>
      </w:hyperlink>
    </w:p>
    <w:p w:rsidR="002C7EB2" w:rsidRDefault="002C7EB2">
      <w:pPr>
        <w:pStyle w:val="20"/>
        <w:rPr>
          <w:rFonts w:asciiTheme="minorHAnsi" w:eastAsiaTheme="minorEastAsia" w:hAnsiTheme="minorHAnsi" w:cstheme="minorBidi"/>
          <w:b w:val="0"/>
          <w:bCs w:val="0"/>
          <w:noProof/>
          <w:kern w:val="2"/>
          <w:sz w:val="21"/>
        </w:rPr>
      </w:pPr>
      <w:hyperlink w:anchor="_Toc112335641" w:history="1">
        <w:r w:rsidRPr="00013517">
          <w:rPr>
            <w:rStyle w:val="a6"/>
            <w:rFonts w:hint="eastAsia"/>
            <w:noProof/>
          </w:rPr>
          <w:t>附表</w:t>
        </w:r>
        <w:r>
          <w:rPr>
            <w:rStyle w:val="a6"/>
            <w:noProof/>
          </w:rPr>
          <w:t xml:space="preserve">10. </w:t>
        </w:r>
        <w:r w:rsidRPr="00013517">
          <w:rPr>
            <w:rStyle w:val="a6"/>
            <w:noProof/>
          </w:rPr>
          <w:t>2021</w:t>
        </w:r>
        <w:r w:rsidRPr="00013517">
          <w:rPr>
            <w:rStyle w:val="a6"/>
            <w:rFonts w:hint="eastAsia"/>
            <w:noProof/>
          </w:rPr>
          <w:t>年政府性基金预算财政拨款收支决算情况表</w:t>
        </w:r>
        <w:r>
          <w:rPr>
            <w:noProof/>
            <w:webHidden/>
          </w:rPr>
          <w:tab/>
        </w:r>
        <w:r>
          <w:rPr>
            <w:noProof/>
            <w:webHidden/>
          </w:rPr>
          <w:fldChar w:fldCharType="begin"/>
        </w:r>
        <w:r>
          <w:rPr>
            <w:noProof/>
            <w:webHidden/>
          </w:rPr>
          <w:instrText xml:space="preserve"> PAGEREF _Toc112335641 \h </w:instrText>
        </w:r>
        <w:r>
          <w:rPr>
            <w:noProof/>
            <w:webHidden/>
          </w:rPr>
        </w:r>
        <w:r>
          <w:rPr>
            <w:noProof/>
            <w:webHidden/>
          </w:rPr>
          <w:fldChar w:fldCharType="separate"/>
        </w:r>
        <w:r>
          <w:rPr>
            <w:noProof/>
            <w:webHidden/>
          </w:rPr>
          <w:t>1</w:t>
        </w:r>
        <w:r>
          <w:rPr>
            <w:rFonts w:hint="eastAsia"/>
            <w:noProof/>
            <w:webHidden/>
          </w:rPr>
          <w:t>4</w:t>
        </w:r>
        <w:r>
          <w:rPr>
            <w:noProof/>
            <w:webHidden/>
          </w:rPr>
          <w:fldChar w:fldCharType="end"/>
        </w:r>
      </w:hyperlink>
    </w:p>
    <w:p w:rsidR="002C7EB2" w:rsidRDefault="002C7EB2">
      <w:pPr>
        <w:pStyle w:val="20"/>
        <w:rPr>
          <w:rFonts w:asciiTheme="minorHAnsi" w:eastAsiaTheme="minorEastAsia" w:hAnsiTheme="minorHAnsi" w:cstheme="minorBidi"/>
          <w:b w:val="0"/>
          <w:bCs w:val="0"/>
          <w:noProof/>
          <w:kern w:val="2"/>
          <w:sz w:val="21"/>
        </w:rPr>
      </w:pPr>
      <w:hyperlink w:anchor="_Toc112335642" w:history="1">
        <w:r w:rsidRPr="00013517">
          <w:rPr>
            <w:rStyle w:val="a6"/>
            <w:rFonts w:hint="eastAsia"/>
            <w:noProof/>
          </w:rPr>
          <w:t>附表</w:t>
        </w:r>
        <w:r>
          <w:rPr>
            <w:rStyle w:val="a6"/>
            <w:noProof/>
          </w:rPr>
          <w:t xml:space="preserve">11. </w:t>
        </w:r>
        <w:r w:rsidRPr="00013517">
          <w:rPr>
            <w:rStyle w:val="a6"/>
            <w:noProof/>
          </w:rPr>
          <w:t>2021</w:t>
        </w:r>
        <w:r w:rsidRPr="00013517">
          <w:rPr>
            <w:rStyle w:val="a6"/>
            <w:rFonts w:hint="eastAsia"/>
            <w:noProof/>
          </w:rPr>
          <w:t>年政府性基金预算财政拨款基本支出情况表</w:t>
        </w:r>
        <w:r>
          <w:rPr>
            <w:noProof/>
            <w:webHidden/>
          </w:rPr>
          <w:tab/>
        </w:r>
        <w:r>
          <w:rPr>
            <w:noProof/>
            <w:webHidden/>
          </w:rPr>
          <w:fldChar w:fldCharType="begin"/>
        </w:r>
        <w:r>
          <w:rPr>
            <w:noProof/>
            <w:webHidden/>
          </w:rPr>
          <w:instrText xml:space="preserve"> PAGEREF _Toc112335642 \h </w:instrText>
        </w:r>
        <w:r>
          <w:rPr>
            <w:noProof/>
            <w:webHidden/>
          </w:rPr>
        </w:r>
        <w:r>
          <w:rPr>
            <w:noProof/>
            <w:webHidden/>
          </w:rPr>
          <w:fldChar w:fldCharType="separate"/>
        </w:r>
        <w:r>
          <w:rPr>
            <w:noProof/>
            <w:webHidden/>
          </w:rPr>
          <w:t>1</w:t>
        </w:r>
        <w:r>
          <w:rPr>
            <w:rFonts w:hint="eastAsia"/>
            <w:noProof/>
            <w:webHidden/>
          </w:rPr>
          <w:t>4</w:t>
        </w:r>
        <w:r>
          <w:rPr>
            <w:noProof/>
            <w:webHidden/>
          </w:rPr>
          <w:fldChar w:fldCharType="end"/>
        </w:r>
      </w:hyperlink>
    </w:p>
    <w:p w:rsidR="002C7EB2" w:rsidRDefault="00BC741A" w:rsidP="002C7EB2">
      <w:pPr>
        <w:pStyle w:val="20"/>
        <w:rPr>
          <w:rFonts w:asciiTheme="minorHAnsi" w:eastAsiaTheme="minorEastAsia" w:hAnsiTheme="minorHAnsi" w:cstheme="minorBidi"/>
          <w:b w:val="0"/>
          <w:bCs w:val="0"/>
          <w:noProof/>
          <w:kern w:val="2"/>
          <w:sz w:val="21"/>
        </w:rPr>
      </w:pPr>
      <w:r>
        <w:rPr>
          <w:sz w:val="24"/>
          <w:szCs w:val="24"/>
        </w:rPr>
        <w:fldChar w:fldCharType="end"/>
      </w:r>
      <w:hyperlink w:anchor="_Toc112335641" w:history="1">
        <w:r w:rsidR="002C7EB2" w:rsidRPr="002C7EB2">
          <w:rPr>
            <w:rStyle w:val="a6"/>
            <w:rFonts w:hint="eastAsia"/>
            <w:noProof/>
            <w:color w:val="auto"/>
            <w:u w:val="none"/>
          </w:rPr>
          <w:t>附表</w:t>
        </w:r>
        <w:r w:rsidR="002C7EB2" w:rsidRPr="002C7EB2">
          <w:rPr>
            <w:rStyle w:val="a6"/>
            <w:rFonts w:hint="eastAsia"/>
            <w:noProof/>
            <w:color w:val="auto"/>
            <w:u w:val="none"/>
          </w:rPr>
          <w:t>12</w:t>
        </w:r>
        <w:r w:rsidR="002C7EB2" w:rsidRPr="002C7EB2">
          <w:rPr>
            <w:rStyle w:val="a6"/>
            <w:noProof/>
            <w:color w:val="auto"/>
            <w:u w:val="none"/>
          </w:rPr>
          <w:t>.</w:t>
        </w:r>
        <w:r w:rsidR="002C7EB2" w:rsidRPr="002C7EB2">
          <w:rPr>
            <w:rFonts w:ascii="黑体" w:eastAsia="黑体" w:hAnsi="黑体" w:hint="eastAsia"/>
          </w:rPr>
          <w:t>2</w:t>
        </w:r>
        <w:r w:rsidR="002C7EB2">
          <w:rPr>
            <w:rFonts w:ascii="黑体" w:eastAsia="黑体" w:hAnsi="黑体" w:hint="eastAsia"/>
          </w:rPr>
          <w:t>021年</w:t>
        </w:r>
        <w:r w:rsidR="002C7EB2" w:rsidRPr="00CC4858">
          <w:rPr>
            <w:rFonts w:hint="eastAsia"/>
          </w:rPr>
          <w:t>国有资本经营预算拨款收支情况</w:t>
        </w:r>
        <w:r w:rsidR="002C7EB2">
          <w:rPr>
            <w:rFonts w:hint="eastAsia"/>
          </w:rPr>
          <w:t>表</w:t>
        </w:r>
        <w:r w:rsidR="002C7EB2">
          <w:rPr>
            <w:noProof/>
            <w:webHidden/>
          </w:rPr>
          <w:tab/>
        </w:r>
        <w:r w:rsidR="002C7EB2">
          <w:rPr>
            <w:noProof/>
            <w:webHidden/>
          </w:rPr>
          <w:fldChar w:fldCharType="begin"/>
        </w:r>
        <w:r w:rsidR="002C7EB2">
          <w:rPr>
            <w:noProof/>
            <w:webHidden/>
          </w:rPr>
          <w:instrText xml:space="preserve"> PAGEREF _Toc112335641 \h </w:instrText>
        </w:r>
        <w:r w:rsidR="002C7EB2">
          <w:rPr>
            <w:noProof/>
            <w:webHidden/>
          </w:rPr>
        </w:r>
        <w:r w:rsidR="002C7EB2">
          <w:rPr>
            <w:noProof/>
            <w:webHidden/>
          </w:rPr>
          <w:fldChar w:fldCharType="separate"/>
        </w:r>
        <w:r w:rsidR="002C7EB2">
          <w:rPr>
            <w:noProof/>
            <w:webHidden/>
          </w:rPr>
          <w:t>1</w:t>
        </w:r>
        <w:r w:rsidR="002C7EB2">
          <w:rPr>
            <w:rFonts w:hint="eastAsia"/>
            <w:noProof/>
            <w:webHidden/>
          </w:rPr>
          <w:t>5</w:t>
        </w:r>
        <w:r w:rsidR="002C7EB2">
          <w:rPr>
            <w:noProof/>
            <w:webHidden/>
          </w:rPr>
          <w:fldChar w:fldCharType="end"/>
        </w:r>
      </w:hyperlink>
    </w:p>
    <w:p w:rsidR="008E3AC5" w:rsidRPr="002C7EB2" w:rsidRDefault="008E3AC5" w:rsidP="002C7EB2">
      <w:pPr>
        <w:pStyle w:val="21"/>
        <w:keepNext w:val="0"/>
        <w:keepLines w:val="0"/>
        <w:ind w:firstLineChars="0" w:firstLine="0"/>
        <w:rPr>
          <w:rFonts w:cs="Times New Roman"/>
          <w:sz w:val="24"/>
          <w:szCs w:val="24"/>
          <w:lang w:val="en-US"/>
        </w:rPr>
      </w:pPr>
    </w:p>
    <w:p w:rsidR="008E3AC5" w:rsidRDefault="008E3AC5" w:rsidP="00A46E43">
      <w:pPr>
        <w:pStyle w:val="21"/>
        <w:keepNext w:val="0"/>
        <w:keepLines w:val="0"/>
        <w:ind w:firstLineChars="0" w:firstLine="0"/>
        <w:jc w:val="center"/>
        <w:rPr>
          <w:rFonts w:cs="Times New Roman"/>
          <w:b/>
          <w:bCs/>
          <w:sz w:val="28"/>
          <w:szCs w:val="28"/>
        </w:rPr>
      </w:pPr>
      <w:r>
        <w:rPr>
          <w:rFonts w:cs="Times New Roman"/>
          <w:sz w:val="24"/>
          <w:szCs w:val="24"/>
        </w:rPr>
        <w:br w:type="page"/>
      </w:r>
      <w:bookmarkStart w:id="0" w:name="_Toc112335617"/>
      <w:r>
        <w:rPr>
          <w:rFonts w:hint="eastAsia"/>
          <w:b/>
          <w:bCs/>
        </w:rPr>
        <w:lastRenderedPageBreak/>
        <w:t>第一部分说明</w:t>
      </w:r>
      <w:bookmarkEnd w:id="0"/>
    </w:p>
    <w:p w:rsidR="008E3AC5" w:rsidRDefault="008E3AC5" w:rsidP="00C619F2">
      <w:pPr>
        <w:pStyle w:val="21"/>
        <w:keepNext w:val="0"/>
        <w:keepLines w:val="0"/>
        <w:ind w:firstLineChars="800" w:firstLine="2570"/>
        <w:rPr>
          <w:rFonts w:cs="Times New Roman"/>
          <w:b/>
          <w:bCs/>
        </w:rPr>
      </w:pPr>
      <w:bookmarkStart w:id="1" w:name="_Toc112335618"/>
      <w:r>
        <w:rPr>
          <w:b/>
          <w:bCs/>
        </w:rPr>
        <w:t>20</w:t>
      </w:r>
      <w:r w:rsidR="00C7791F">
        <w:rPr>
          <w:rFonts w:hint="eastAsia"/>
          <w:b/>
          <w:bCs/>
        </w:rPr>
        <w:t>2</w:t>
      </w:r>
      <w:r w:rsidR="00640921">
        <w:rPr>
          <w:rFonts w:hint="eastAsia"/>
          <w:b/>
          <w:bCs/>
        </w:rPr>
        <w:t>1</w:t>
      </w:r>
      <w:r>
        <w:rPr>
          <w:rFonts w:hint="eastAsia"/>
          <w:b/>
          <w:bCs/>
        </w:rPr>
        <w:t>年部门决算情况说明</w:t>
      </w:r>
      <w:bookmarkEnd w:id="1"/>
    </w:p>
    <w:p w:rsidR="008E3AC5" w:rsidRDefault="008E3AC5" w:rsidP="00C619F2">
      <w:pPr>
        <w:pStyle w:val="21"/>
        <w:keepNext w:val="0"/>
        <w:keepLines w:val="0"/>
        <w:ind w:firstLine="562"/>
        <w:rPr>
          <w:rFonts w:cs="Times New Roman"/>
          <w:b/>
          <w:bCs/>
          <w:sz w:val="28"/>
          <w:szCs w:val="28"/>
        </w:rPr>
      </w:pPr>
      <w:bookmarkStart w:id="2" w:name="_Toc505607770"/>
      <w:bookmarkStart w:id="3" w:name="_Toc112335619"/>
      <w:r>
        <w:rPr>
          <w:rFonts w:hint="eastAsia"/>
          <w:b/>
          <w:bCs/>
          <w:sz w:val="28"/>
          <w:szCs w:val="28"/>
        </w:rPr>
        <w:t>一、部门</w:t>
      </w:r>
      <w:bookmarkEnd w:id="2"/>
      <w:r>
        <w:rPr>
          <w:rFonts w:hint="eastAsia"/>
          <w:b/>
          <w:bCs/>
          <w:sz w:val="28"/>
          <w:szCs w:val="28"/>
        </w:rPr>
        <w:t>主要职责及机构设置情况</w:t>
      </w:r>
      <w:bookmarkEnd w:id="3"/>
    </w:p>
    <w:p w:rsidR="008E3AC5" w:rsidRDefault="008E3AC5" w:rsidP="00C619F2">
      <w:pPr>
        <w:pStyle w:val="22"/>
        <w:spacing w:line="360" w:lineRule="auto"/>
        <w:ind w:firstLine="560"/>
        <w:rPr>
          <w:rFonts w:cs="Times New Roman"/>
        </w:rPr>
      </w:pPr>
      <w:r>
        <w:rPr>
          <w:rFonts w:hint="eastAsia"/>
        </w:rPr>
        <w:t>（一）部门主要职能</w:t>
      </w:r>
    </w:p>
    <w:p w:rsidR="008E3AC5" w:rsidRPr="00872BF6" w:rsidRDefault="008E3AC5" w:rsidP="00872BF6">
      <w:pPr>
        <w:ind w:firstLineChars="250" w:firstLine="700"/>
        <w:rPr>
          <w:b w:val="0"/>
          <w:bCs w:val="0"/>
          <w:color w:val="000000"/>
        </w:rPr>
      </w:pPr>
      <w:r w:rsidRPr="00872BF6">
        <w:rPr>
          <w:rFonts w:hint="eastAsia"/>
          <w:b w:val="0"/>
          <w:bCs w:val="0"/>
          <w:color w:val="000000"/>
        </w:rPr>
        <w:t>北京市西城经济科学大学是由北京市西城区政府主办，北京市人民政府批准，国家教育部备案的独立设置成人高等学校，实施北京市西城经济科学大学、西城区社区学院、西城区文明市民学校总校、西城区学习型城区研究中心、西城区市民终身学习成果认证中心一体化建设。</w:t>
      </w:r>
    </w:p>
    <w:p w:rsidR="008E3AC5" w:rsidRPr="00872BF6" w:rsidRDefault="008E3AC5" w:rsidP="00872BF6">
      <w:pPr>
        <w:ind w:firstLineChars="250" w:firstLine="700"/>
        <w:rPr>
          <w:b w:val="0"/>
          <w:bCs w:val="0"/>
          <w:color w:val="000000"/>
        </w:rPr>
      </w:pPr>
      <w:r w:rsidRPr="00872BF6">
        <w:rPr>
          <w:rFonts w:hint="eastAsia"/>
          <w:b w:val="0"/>
          <w:bCs w:val="0"/>
          <w:color w:val="000000"/>
        </w:rPr>
        <w:t>学校全面落实党的教育方针，依法办学，完成北京市教委、西城区委区政府的各项教育服务任务。学校坚持“面向地区、服务基层、办百姓身边的大学”的办学理念，明确“以学历继续教育为基础，以非学历继续教育培训为重点，以社区教育为特色”的办学定位，为区域经济社会发展和学习型城区建设服务。</w:t>
      </w:r>
    </w:p>
    <w:p w:rsidR="008E3AC5" w:rsidRDefault="008E3AC5" w:rsidP="00C619F2">
      <w:pPr>
        <w:pStyle w:val="22"/>
        <w:ind w:firstLine="560"/>
        <w:rPr>
          <w:rFonts w:cs="Times New Roman"/>
        </w:rPr>
      </w:pPr>
      <w:r>
        <w:rPr>
          <w:rFonts w:hint="eastAsia"/>
        </w:rPr>
        <w:t>（二）机构设置情况</w:t>
      </w:r>
    </w:p>
    <w:p w:rsidR="008E3AC5" w:rsidRPr="00A46E43" w:rsidRDefault="00884B0B" w:rsidP="00C619F2">
      <w:pPr>
        <w:autoSpaceDE w:val="0"/>
        <w:autoSpaceDN w:val="0"/>
        <w:adjustRightInd w:val="0"/>
        <w:ind w:firstLineChars="250" w:firstLine="700"/>
        <w:jc w:val="left"/>
        <w:rPr>
          <w:rFonts w:cs="Times New Roman"/>
          <w:b w:val="0"/>
          <w:bCs w:val="0"/>
        </w:rPr>
      </w:pPr>
      <w:r w:rsidRPr="00872BF6">
        <w:rPr>
          <w:rFonts w:hint="eastAsia"/>
          <w:b w:val="0"/>
          <w:bCs w:val="0"/>
          <w:color w:val="000000"/>
        </w:rPr>
        <w:t>北京市西城经济科学大学</w:t>
      </w:r>
      <w:r w:rsidR="00C0558E">
        <w:rPr>
          <w:rFonts w:hint="eastAsia"/>
          <w:b w:val="0"/>
          <w:bCs w:val="0"/>
        </w:rPr>
        <w:t>经</w:t>
      </w:r>
      <w:r w:rsidR="00C0558E" w:rsidRPr="00C0558E">
        <w:rPr>
          <w:rFonts w:hint="eastAsia"/>
          <w:b w:val="0"/>
          <w:bCs w:val="0"/>
        </w:rPr>
        <w:t>20</w:t>
      </w:r>
      <w:r w:rsidR="003C581A">
        <w:rPr>
          <w:rFonts w:hint="eastAsia"/>
          <w:b w:val="0"/>
          <w:bCs w:val="0"/>
        </w:rPr>
        <w:t>20</w:t>
      </w:r>
      <w:r w:rsidR="00C0558E" w:rsidRPr="00C0558E">
        <w:rPr>
          <w:rFonts w:hint="eastAsia"/>
          <w:b w:val="0"/>
          <w:bCs w:val="0"/>
        </w:rPr>
        <w:t>年1</w:t>
      </w:r>
      <w:r w:rsidR="003C581A">
        <w:rPr>
          <w:rFonts w:hint="eastAsia"/>
          <w:b w:val="0"/>
          <w:bCs w:val="0"/>
        </w:rPr>
        <w:t>2</w:t>
      </w:r>
      <w:r w:rsidR="00C0558E" w:rsidRPr="00C0558E">
        <w:rPr>
          <w:rFonts w:hint="eastAsia"/>
          <w:b w:val="0"/>
          <w:bCs w:val="0"/>
        </w:rPr>
        <w:t>月学校第</w:t>
      </w:r>
      <w:r w:rsidR="003C581A">
        <w:rPr>
          <w:rFonts w:hint="eastAsia"/>
          <w:b w:val="0"/>
          <w:bCs w:val="0"/>
        </w:rPr>
        <w:t>九</w:t>
      </w:r>
      <w:r w:rsidR="00C0558E" w:rsidRPr="00C0558E">
        <w:rPr>
          <w:rFonts w:hint="eastAsia"/>
          <w:b w:val="0"/>
          <w:bCs w:val="0"/>
        </w:rPr>
        <w:t>轮聘任后，设内设机构和科室11个、3个教学系</w:t>
      </w:r>
      <w:r w:rsidR="008E3AC5" w:rsidRPr="00A46E43">
        <w:rPr>
          <w:rFonts w:hint="eastAsia"/>
          <w:b w:val="0"/>
          <w:bCs w:val="0"/>
        </w:rPr>
        <w:t>：</w:t>
      </w:r>
      <w:r w:rsidR="008E3AC5" w:rsidRPr="00D70198">
        <w:rPr>
          <w:rFonts w:hint="eastAsia"/>
          <w:b w:val="0"/>
          <w:bCs w:val="0"/>
        </w:rPr>
        <w:t>党委办公室，行政办公室，财务处，总务处，电教处，教科研处，社区教育处，教务处，</w:t>
      </w:r>
      <w:r w:rsidR="003C581A">
        <w:rPr>
          <w:rFonts w:hint="eastAsia"/>
          <w:b w:val="0"/>
          <w:bCs w:val="0"/>
        </w:rPr>
        <w:t>招生与合作办学办公室</w:t>
      </w:r>
      <w:r w:rsidR="008E3AC5" w:rsidRPr="00884B0B">
        <w:rPr>
          <w:rFonts w:hint="eastAsia"/>
          <w:b w:val="0"/>
          <w:bCs w:val="0"/>
        </w:rPr>
        <w:t>，</w:t>
      </w:r>
      <w:r w:rsidR="008E3AC5" w:rsidRPr="00D70198">
        <w:rPr>
          <w:rFonts w:hint="eastAsia"/>
          <w:b w:val="0"/>
          <w:bCs w:val="0"/>
        </w:rPr>
        <w:t>网络信息办公室，</w:t>
      </w:r>
      <w:r w:rsidR="007B4004">
        <w:rPr>
          <w:rFonts w:hint="eastAsia"/>
          <w:b w:val="0"/>
          <w:bCs w:val="0"/>
        </w:rPr>
        <w:t>培训处,</w:t>
      </w:r>
      <w:r w:rsidR="008E3AC5" w:rsidRPr="00D70198">
        <w:rPr>
          <w:rFonts w:hint="eastAsia"/>
          <w:b w:val="0"/>
          <w:bCs w:val="0"/>
        </w:rPr>
        <w:t>基础系，经管系，艺术系</w:t>
      </w:r>
      <w:r w:rsidR="007B4004">
        <w:rPr>
          <w:rFonts w:hint="eastAsia"/>
          <w:b w:val="0"/>
          <w:bCs w:val="0"/>
        </w:rPr>
        <w:t>。</w:t>
      </w:r>
      <w:r w:rsidR="007B4004" w:rsidRPr="00A46E43">
        <w:rPr>
          <w:rFonts w:cs="Times New Roman"/>
          <w:b w:val="0"/>
          <w:bCs w:val="0"/>
        </w:rPr>
        <w:t xml:space="preserve"> </w:t>
      </w:r>
    </w:p>
    <w:p w:rsidR="008E3AC5" w:rsidRDefault="008E3AC5" w:rsidP="00C619F2">
      <w:pPr>
        <w:pStyle w:val="22"/>
        <w:ind w:firstLine="560"/>
        <w:rPr>
          <w:rFonts w:cs="Times New Roman"/>
        </w:rPr>
      </w:pPr>
      <w:r>
        <w:rPr>
          <w:rFonts w:hint="eastAsia"/>
        </w:rPr>
        <w:t>（三）人员构成情况</w:t>
      </w:r>
    </w:p>
    <w:p w:rsidR="008E3AC5" w:rsidRDefault="008E3AC5" w:rsidP="00C619F2">
      <w:pPr>
        <w:pStyle w:val="22"/>
        <w:ind w:firstLine="560"/>
        <w:rPr>
          <w:rFonts w:cs="Times New Roman"/>
        </w:rPr>
      </w:pPr>
      <w:r>
        <w:rPr>
          <w:rFonts w:hint="eastAsia"/>
        </w:rPr>
        <w:t>北京市西城经济科学大学事业编制</w:t>
      </w:r>
      <w:r w:rsidR="00C0558E">
        <w:rPr>
          <w:rFonts w:hint="eastAsia"/>
        </w:rPr>
        <w:t>1</w:t>
      </w:r>
      <w:r w:rsidR="00640921">
        <w:rPr>
          <w:rFonts w:hint="eastAsia"/>
        </w:rPr>
        <w:t>23</w:t>
      </w:r>
      <w:r>
        <w:rPr>
          <w:rFonts w:hint="eastAsia"/>
        </w:rPr>
        <w:t>人，实有人员</w:t>
      </w:r>
      <w:r>
        <w:t>1</w:t>
      </w:r>
      <w:r w:rsidR="003F12E9">
        <w:rPr>
          <w:rFonts w:hint="eastAsia"/>
        </w:rPr>
        <w:t>1</w:t>
      </w:r>
      <w:r w:rsidR="00640921">
        <w:rPr>
          <w:rFonts w:hint="eastAsia"/>
        </w:rPr>
        <w:t>1</w:t>
      </w:r>
      <w:r>
        <w:rPr>
          <w:rFonts w:hint="eastAsia"/>
        </w:rPr>
        <w:t>人。离退休人员</w:t>
      </w:r>
      <w:r w:rsidRPr="00374B46">
        <w:t>2</w:t>
      </w:r>
      <w:r w:rsidR="003F12E9" w:rsidRPr="00374B46">
        <w:rPr>
          <w:rFonts w:hint="eastAsia"/>
        </w:rPr>
        <w:t>2</w:t>
      </w:r>
      <w:r w:rsidR="00374B46" w:rsidRPr="00374B46">
        <w:rPr>
          <w:rFonts w:hint="eastAsia"/>
        </w:rPr>
        <w:t>3</w:t>
      </w:r>
      <w:r w:rsidRPr="00374B46">
        <w:rPr>
          <w:rFonts w:hint="eastAsia"/>
        </w:rPr>
        <w:t>人，其中：离休</w:t>
      </w:r>
      <w:r w:rsidRPr="00374B46">
        <w:t>2</w:t>
      </w:r>
      <w:r w:rsidRPr="00374B46">
        <w:rPr>
          <w:rFonts w:hint="eastAsia"/>
        </w:rPr>
        <w:t>人，退休</w:t>
      </w:r>
      <w:r w:rsidRPr="00374B46">
        <w:t>2</w:t>
      </w:r>
      <w:r w:rsidR="00374B46" w:rsidRPr="00374B46">
        <w:rPr>
          <w:rFonts w:hint="eastAsia"/>
        </w:rPr>
        <w:t>21</w:t>
      </w:r>
      <w:r>
        <w:rPr>
          <w:rFonts w:hint="eastAsia"/>
        </w:rPr>
        <w:t>人。</w:t>
      </w:r>
    </w:p>
    <w:p w:rsidR="008E3AC5" w:rsidRDefault="00640921" w:rsidP="00C619F2">
      <w:pPr>
        <w:pStyle w:val="21"/>
        <w:keepNext w:val="0"/>
        <w:keepLines w:val="0"/>
        <w:ind w:firstLine="562"/>
        <w:rPr>
          <w:rFonts w:cs="Times New Roman"/>
          <w:b/>
          <w:bCs/>
          <w:color w:val="000000"/>
          <w:sz w:val="28"/>
          <w:szCs w:val="28"/>
        </w:rPr>
      </w:pPr>
      <w:bookmarkStart w:id="4" w:name="_Toc112335620"/>
      <w:r>
        <w:rPr>
          <w:rFonts w:hint="eastAsia"/>
          <w:b/>
          <w:bCs/>
          <w:color w:val="000000"/>
          <w:sz w:val="28"/>
          <w:szCs w:val="28"/>
        </w:rPr>
        <w:lastRenderedPageBreak/>
        <w:t>二</w:t>
      </w:r>
      <w:r w:rsidR="008E3AC5" w:rsidRPr="00AE0D53">
        <w:rPr>
          <w:rFonts w:hint="eastAsia"/>
          <w:b/>
          <w:bCs/>
          <w:color w:val="000000"/>
          <w:sz w:val="28"/>
          <w:szCs w:val="28"/>
        </w:rPr>
        <w:t>、预决算收支增减变化情况说明</w:t>
      </w:r>
      <w:bookmarkEnd w:id="4"/>
    </w:p>
    <w:p w:rsidR="008E3AC5" w:rsidRPr="004A1484" w:rsidRDefault="008E3AC5" w:rsidP="00C619F2">
      <w:pPr>
        <w:ind w:firstLineChars="147" w:firstLine="412"/>
        <w:rPr>
          <w:rFonts w:cs="Times New Roman"/>
          <w:b w:val="0"/>
          <w:bCs w:val="0"/>
          <w:color w:val="000000"/>
        </w:rPr>
      </w:pPr>
      <w:bookmarkStart w:id="5" w:name="_Toc522714516"/>
      <w:bookmarkStart w:id="6" w:name="_Toc522715174"/>
      <w:bookmarkStart w:id="7" w:name="_Toc522718492"/>
      <w:r w:rsidRPr="004A1484">
        <w:rPr>
          <w:rFonts w:hint="eastAsia"/>
          <w:b w:val="0"/>
          <w:bCs w:val="0"/>
          <w:color w:val="000000"/>
        </w:rPr>
        <w:t>（一）本年与上年同期决算数相比</w:t>
      </w:r>
      <w:bookmarkEnd w:id="5"/>
      <w:bookmarkEnd w:id="6"/>
      <w:bookmarkEnd w:id="7"/>
    </w:p>
    <w:p w:rsidR="008E3AC5" w:rsidRPr="00AE0D53" w:rsidRDefault="008E3AC5" w:rsidP="00C619F2">
      <w:pPr>
        <w:pStyle w:val="22"/>
        <w:ind w:firstLine="560"/>
        <w:rPr>
          <w:rFonts w:cs="Times New Roman"/>
          <w:color w:val="000000"/>
        </w:rPr>
      </w:pPr>
      <w:r w:rsidRPr="00AE0D53">
        <w:rPr>
          <w:rFonts w:hint="eastAsia"/>
          <w:color w:val="000000"/>
        </w:rPr>
        <w:t>本单位</w:t>
      </w:r>
      <w:r w:rsidRPr="00AE0D53">
        <w:rPr>
          <w:color w:val="000000"/>
        </w:rPr>
        <w:t>20</w:t>
      </w:r>
      <w:r w:rsidR="004B5B9C">
        <w:rPr>
          <w:rFonts w:hint="eastAsia"/>
          <w:color w:val="000000"/>
        </w:rPr>
        <w:t>2</w:t>
      </w:r>
      <w:r w:rsidR="00640921">
        <w:rPr>
          <w:rFonts w:hint="eastAsia"/>
          <w:color w:val="000000"/>
        </w:rPr>
        <w:t>1</w:t>
      </w:r>
      <w:r w:rsidRPr="00AE0D53">
        <w:rPr>
          <w:rFonts w:hint="eastAsia"/>
          <w:color w:val="000000"/>
        </w:rPr>
        <w:t>年收入总计</w:t>
      </w:r>
      <w:r w:rsidR="004B5B9C">
        <w:rPr>
          <w:rFonts w:hint="eastAsia"/>
        </w:rPr>
        <w:t>4</w:t>
      </w:r>
      <w:r w:rsidR="004B5B9C" w:rsidRPr="00D16803">
        <w:rPr>
          <w:rFonts w:hint="eastAsia"/>
        </w:rPr>
        <w:t>,</w:t>
      </w:r>
      <w:r w:rsidR="00640921">
        <w:rPr>
          <w:rFonts w:hint="eastAsia"/>
        </w:rPr>
        <w:t>432</w:t>
      </w:r>
      <w:r w:rsidR="004B5B9C" w:rsidRPr="00D16803">
        <w:rPr>
          <w:rFonts w:hint="eastAsia"/>
        </w:rPr>
        <w:t>.</w:t>
      </w:r>
      <w:r w:rsidR="00640921">
        <w:rPr>
          <w:rFonts w:hint="eastAsia"/>
        </w:rPr>
        <w:t>83</w:t>
      </w:r>
      <w:r w:rsidRPr="00AE0D53">
        <w:rPr>
          <w:rFonts w:hint="eastAsia"/>
          <w:color w:val="000000"/>
        </w:rPr>
        <w:t>万元，</w:t>
      </w:r>
      <w:r>
        <w:rPr>
          <w:color w:val="000000"/>
        </w:rPr>
        <w:t>20</w:t>
      </w:r>
      <w:r w:rsidR="00640921">
        <w:rPr>
          <w:rFonts w:hint="eastAsia"/>
          <w:color w:val="000000"/>
        </w:rPr>
        <w:t>20</w:t>
      </w:r>
      <w:r w:rsidRPr="00AE0D53">
        <w:rPr>
          <w:rFonts w:hint="eastAsia"/>
          <w:color w:val="000000"/>
        </w:rPr>
        <w:t>年收入总计</w:t>
      </w:r>
      <w:r w:rsidR="00640921" w:rsidRPr="00640921">
        <w:t>4,747.12</w:t>
      </w:r>
      <w:r w:rsidRPr="00AE0D53">
        <w:rPr>
          <w:rFonts w:hint="eastAsia"/>
          <w:color w:val="000000"/>
        </w:rPr>
        <w:t>万元，今年比上年收入</w:t>
      </w:r>
      <w:r w:rsidR="004B5B9C">
        <w:rPr>
          <w:rFonts w:hint="eastAsia"/>
          <w:color w:val="000000"/>
        </w:rPr>
        <w:t>减少</w:t>
      </w:r>
      <w:r w:rsidR="00925ABD">
        <w:rPr>
          <w:rFonts w:hint="eastAsia"/>
          <w:color w:val="000000"/>
        </w:rPr>
        <w:t>314</w:t>
      </w:r>
      <w:r w:rsidR="00DE2C0E">
        <w:rPr>
          <w:rFonts w:hint="eastAsia"/>
          <w:color w:val="000000"/>
        </w:rPr>
        <w:t>.</w:t>
      </w:r>
      <w:r w:rsidR="00925ABD">
        <w:rPr>
          <w:rFonts w:hint="eastAsia"/>
          <w:color w:val="000000"/>
        </w:rPr>
        <w:t>29</w:t>
      </w:r>
      <w:r>
        <w:rPr>
          <w:rFonts w:hint="eastAsia"/>
          <w:color w:val="000000"/>
        </w:rPr>
        <w:t>万</w:t>
      </w:r>
      <w:r w:rsidRPr="00AE0D53">
        <w:rPr>
          <w:rFonts w:hint="eastAsia"/>
          <w:color w:val="000000"/>
        </w:rPr>
        <w:t>元，</w:t>
      </w:r>
      <w:r w:rsidR="004B5B9C">
        <w:rPr>
          <w:rFonts w:hint="eastAsia"/>
          <w:color w:val="000000"/>
        </w:rPr>
        <w:t>减少</w:t>
      </w:r>
      <w:r w:rsidRPr="00AE0D53">
        <w:rPr>
          <w:rFonts w:hint="eastAsia"/>
          <w:color w:val="000000"/>
        </w:rPr>
        <w:t>幅度为</w:t>
      </w:r>
      <w:r w:rsidR="00925ABD">
        <w:rPr>
          <w:rFonts w:hint="eastAsia"/>
          <w:color w:val="000000"/>
        </w:rPr>
        <w:t>6</w:t>
      </w:r>
      <w:r w:rsidRPr="00AE0D53">
        <w:rPr>
          <w:color w:val="000000"/>
        </w:rPr>
        <w:t>.</w:t>
      </w:r>
      <w:r w:rsidR="00925ABD">
        <w:rPr>
          <w:rFonts w:hint="eastAsia"/>
          <w:color w:val="000000"/>
        </w:rPr>
        <w:t>62</w:t>
      </w:r>
      <w:r w:rsidRPr="00AE0D53">
        <w:rPr>
          <w:color w:val="000000"/>
        </w:rPr>
        <w:t>%</w:t>
      </w:r>
      <w:r w:rsidRPr="00AE0D53">
        <w:rPr>
          <w:rFonts w:hint="eastAsia"/>
          <w:color w:val="000000"/>
        </w:rPr>
        <w:t>。</w:t>
      </w:r>
    </w:p>
    <w:p w:rsidR="008E3AC5" w:rsidRPr="00AE0D53" w:rsidRDefault="008E3AC5" w:rsidP="00C619F2">
      <w:pPr>
        <w:ind w:firstLineChars="196" w:firstLine="549"/>
        <w:rPr>
          <w:rFonts w:cs="Times New Roman"/>
          <w:b w:val="0"/>
          <w:bCs w:val="0"/>
          <w:color w:val="000000"/>
        </w:rPr>
      </w:pPr>
      <w:r w:rsidRPr="00AE0D53">
        <w:rPr>
          <w:b w:val="0"/>
          <w:bCs w:val="0"/>
          <w:color w:val="000000"/>
        </w:rPr>
        <w:t>20</w:t>
      </w:r>
      <w:r w:rsidR="003C3D76">
        <w:rPr>
          <w:rFonts w:hint="eastAsia"/>
          <w:b w:val="0"/>
          <w:bCs w:val="0"/>
          <w:color w:val="000000"/>
        </w:rPr>
        <w:t>2</w:t>
      </w:r>
      <w:r w:rsidR="00925ABD">
        <w:rPr>
          <w:rFonts w:hint="eastAsia"/>
          <w:b w:val="0"/>
          <w:bCs w:val="0"/>
          <w:color w:val="000000"/>
        </w:rPr>
        <w:t>1</w:t>
      </w:r>
      <w:r w:rsidRPr="00AE0D53">
        <w:rPr>
          <w:rFonts w:hint="eastAsia"/>
          <w:b w:val="0"/>
          <w:bCs w:val="0"/>
          <w:color w:val="000000"/>
        </w:rPr>
        <w:t>年支出总计</w:t>
      </w:r>
      <w:r w:rsidR="00925ABD" w:rsidRPr="00925ABD">
        <w:rPr>
          <w:b w:val="0"/>
          <w:bCs w:val="0"/>
        </w:rPr>
        <w:t>4,432.83</w:t>
      </w:r>
      <w:r w:rsidRPr="00AE0D53">
        <w:rPr>
          <w:rFonts w:hint="eastAsia"/>
          <w:b w:val="0"/>
          <w:bCs w:val="0"/>
          <w:color w:val="000000"/>
        </w:rPr>
        <w:t>万元，</w:t>
      </w:r>
      <w:r w:rsidRPr="00AE0D53">
        <w:rPr>
          <w:b w:val="0"/>
          <w:bCs w:val="0"/>
          <w:color w:val="000000"/>
        </w:rPr>
        <w:t>20</w:t>
      </w:r>
      <w:r w:rsidR="00925ABD">
        <w:rPr>
          <w:rFonts w:hint="eastAsia"/>
          <w:b w:val="0"/>
          <w:bCs w:val="0"/>
          <w:color w:val="000000"/>
        </w:rPr>
        <w:t>20</w:t>
      </w:r>
      <w:r w:rsidRPr="00AE0D53">
        <w:rPr>
          <w:rFonts w:hint="eastAsia"/>
          <w:b w:val="0"/>
          <w:bCs w:val="0"/>
          <w:color w:val="000000"/>
        </w:rPr>
        <w:t>年支出总计</w:t>
      </w:r>
      <w:r w:rsidR="00925ABD" w:rsidRPr="00925ABD">
        <w:rPr>
          <w:b w:val="0"/>
          <w:bCs w:val="0"/>
        </w:rPr>
        <w:t>4,747.12</w:t>
      </w:r>
      <w:r w:rsidRPr="00AE0D53">
        <w:rPr>
          <w:rFonts w:hint="eastAsia"/>
          <w:b w:val="0"/>
          <w:bCs w:val="0"/>
          <w:color w:val="000000"/>
        </w:rPr>
        <w:t>万元，本年</w:t>
      </w:r>
      <w:r w:rsidR="003C3D76">
        <w:rPr>
          <w:rFonts w:hint="eastAsia"/>
          <w:b w:val="0"/>
          <w:bCs w:val="0"/>
          <w:color w:val="000000"/>
        </w:rPr>
        <w:t>减少</w:t>
      </w:r>
      <w:r w:rsidRPr="00AE0D53">
        <w:rPr>
          <w:rFonts w:hint="eastAsia"/>
          <w:b w:val="0"/>
          <w:bCs w:val="0"/>
          <w:color w:val="000000"/>
        </w:rPr>
        <w:t>支出</w:t>
      </w:r>
      <w:r w:rsidR="00925ABD">
        <w:rPr>
          <w:rFonts w:hint="eastAsia"/>
          <w:b w:val="0"/>
          <w:bCs w:val="0"/>
          <w:color w:val="000000"/>
        </w:rPr>
        <w:t>314</w:t>
      </w:r>
      <w:r w:rsidR="003C3D76" w:rsidRPr="003C3D76">
        <w:rPr>
          <w:rFonts w:hint="eastAsia"/>
          <w:b w:val="0"/>
          <w:bCs w:val="0"/>
          <w:color w:val="000000"/>
        </w:rPr>
        <w:t>.</w:t>
      </w:r>
      <w:r w:rsidR="00925ABD">
        <w:rPr>
          <w:rFonts w:hint="eastAsia"/>
          <w:b w:val="0"/>
          <w:bCs w:val="0"/>
          <w:color w:val="000000"/>
        </w:rPr>
        <w:t>29</w:t>
      </w:r>
      <w:r w:rsidRPr="00AE0D53">
        <w:rPr>
          <w:rFonts w:hint="eastAsia"/>
          <w:b w:val="0"/>
          <w:bCs w:val="0"/>
          <w:color w:val="000000"/>
        </w:rPr>
        <w:t>万元。</w:t>
      </w:r>
    </w:p>
    <w:p w:rsidR="008E3AC5" w:rsidRDefault="008E3AC5" w:rsidP="00C619F2">
      <w:pPr>
        <w:ind w:firstLineChars="196" w:firstLine="549"/>
        <w:rPr>
          <w:rFonts w:cs="Times New Roman"/>
          <w:b w:val="0"/>
          <w:bCs w:val="0"/>
          <w:color w:val="000000"/>
        </w:rPr>
      </w:pPr>
      <w:r>
        <w:rPr>
          <w:rFonts w:hint="eastAsia"/>
          <w:b w:val="0"/>
          <w:bCs w:val="0"/>
          <w:color w:val="000000"/>
        </w:rPr>
        <w:t>收支</w:t>
      </w:r>
      <w:r w:rsidR="00670A3C">
        <w:rPr>
          <w:rFonts w:hint="eastAsia"/>
          <w:b w:val="0"/>
          <w:bCs w:val="0"/>
          <w:color w:val="000000"/>
        </w:rPr>
        <w:t>减少</w:t>
      </w:r>
      <w:r>
        <w:rPr>
          <w:rFonts w:hint="eastAsia"/>
          <w:b w:val="0"/>
          <w:bCs w:val="0"/>
          <w:color w:val="000000"/>
        </w:rPr>
        <w:t>变动的主要原因是：财政补助收入比上年净</w:t>
      </w:r>
      <w:r w:rsidR="003C3D76">
        <w:rPr>
          <w:rFonts w:hint="eastAsia"/>
          <w:b w:val="0"/>
          <w:bCs w:val="0"/>
          <w:color w:val="000000"/>
        </w:rPr>
        <w:t>减少</w:t>
      </w:r>
      <w:r w:rsidR="00925ABD" w:rsidRPr="00925ABD">
        <w:rPr>
          <w:b w:val="0"/>
          <w:bCs w:val="0"/>
          <w:color w:val="000000"/>
        </w:rPr>
        <w:t>290.7</w:t>
      </w:r>
      <w:r w:rsidR="00AB13AB">
        <w:rPr>
          <w:rFonts w:hint="eastAsia"/>
          <w:b w:val="0"/>
          <w:bCs w:val="0"/>
          <w:color w:val="000000"/>
        </w:rPr>
        <w:t>5</w:t>
      </w:r>
      <w:r>
        <w:rPr>
          <w:rFonts w:hint="eastAsia"/>
          <w:b w:val="0"/>
          <w:bCs w:val="0"/>
          <w:color w:val="000000"/>
        </w:rPr>
        <w:t>万元</w:t>
      </w:r>
      <w:r w:rsidR="003E60C8" w:rsidRPr="00A30AB6">
        <w:rPr>
          <w:rFonts w:hint="eastAsia"/>
          <w:b w:val="0"/>
          <w:bCs w:val="0"/>
          <w:color w:val="000000"/>
        </w:rPr>
        <w:t>。</w:t>
      </w:r>
      <w:r w:rsidR="00670A3C">
        <w:rPr>
          <w:rFonts w:hint="eastAsia"/>
          <w:b w:val="0"/>
          <w:bCs w:val="0"/>
          <w:color w:val="000000"/>
        </w:rPr>
        <w:t>减少</w:t>
      </w:r>
      <w:r>
        <w:rPr>
          <w:rFonts w:hint="eastAsia"/>
          <w:b w:val="0"/>
          <w:bCs w:val="0"/>
          <w:color w:val="000000"/>
        </w:rPr>
        <w:t>因素如下：</w:t>
      </w:r>
    </w:p>
    <w:p w:rsidR="00495B5E" w:rsidRPr="00C97FAF" w:rsidRDefault="00C13FB7" w:rsidP="00495B5E">
      <w:pPr>
        <w:ind w:firstLineChars="200" w:firstLine="560"/>
        <w:rPr>
          <w:rFonts w:ascii="仿宋_GB2312" w:eastAsia="仿宋_GB2312"/>
          <w:bCs w:val="0"/>
          <w:sz w:val="32"/>
          <w:szCs w:val="32"/>
        </w:rPr>
      </w:pPr>
      <w:r>
        <w:rPr>
          <w:rFonts w:hint="eastAsia"/>
          <w:b w:val="0"/>
          <w:bCs w:val="0"/>
          <w:color w:val="000000"/>
        </w:rPr>
        <w:t>减少</w:t>
      </w:r>
      <w:r w:rsidR="008E3AC5">
        <w:rPr>
          <w:rFonts w:hint="eastAsia"/>
          <w:b w:val="0"/>
          <w:bCs w:val="0"/>
          <w:color w:val="000000"/>
        </w:rPr>
        <w:t>的主要原因是：</w:t>
      </w:r>
      <w:r w:rsidR="00670A3C" w:rsidRPr="007734AE">
        <w:rPr>
          <w:rFonts w:hint="eastAsia"/>
          <w:b w:val="0"/>
          <w:bCs w:val="0"/>
          <w:color w:val="000000"/>
        </w:rPr>
        <w:t>受疫情影响，财政压缩支出，</w:t>
      </w:r>
      <w:r w:rsidR="00925ABD" w:rsidRPr="00925ABD">
        <w:rPr>
          <w:rFonts w:hint="eastAsia"/>
          <w:b w:val="0"/>
          <w:bCs w:val="0"/>
          <w:color w:val="000000"/>
        </w:rPr>
        <w:t>在职人员支出减少、项目支出减少导致教育经费减少</w:t>
      </w:r>
      <w:r w:rsidR="00925ABD" w:rsidRPr="00925ABD">
        <w:rPr>
          <w:b w:val="0"/>
          <w:bCs w:val="0"/>
          <w:color w:val="000000"/>
        </w:rPr>
        <w:t>369.10万元，增加社会保障和就业支出27.07万元，原因是工资基数增加导致机关事业单位基本养老保险及职业年金缴费增加；增加卫生健康支出增加27.18万元，原因是工资基数增加导致职工基本医疗保险缴费增加；由于工资基数上涨致住房补贴上涨，本年住房保障支出增加24.</w:t>
      </w:r>
      <w:r w:rsidR="00AB13AB">
        <w:rPr>
          <w:rFonts w:hint="eastAsia"/>
          <w:b w:val="0"/>
          <w:bCs w:val="0"/>
          <w:color w:val="000000"/>
        </w:rPr>
        <w:t>10</w:t>
      </w:r>
      <w:r w:rsidR="00925ABD" w:rsidRPr="00925ABD">
        <w:rPr>
          <w:b w:val="0"/>
          <w:bCs w:val="0"/>
          <w:color w:val="000000"/>
        </w:rPr>
        <w:t>万元。</w:t>
      </w:r>
    </w:p>
    <w:p w:rsidR="00B62CCC" w:rsidRPr="008450BF" w:rsidRDefault="008E3AC5" w:rsidP="0053447A">
      <w:pPr>
        <w:ind w:firstLineChars="200" w:firstLine="560"/>
        <w:rPr>
          <w:b w:val="0"/>
          <w:bCs w:val="0"/>
          <w:color w:val="000000"/>
        </w:rPr>
      </w:pPr>
      <w:r>
        <w:rPr>
          <w:rFonts w:hint="eastAsia"/>
          <w:b w:val="0"/>
          <w:bCs w:val="0"/>
          <w:color w:val="000000"/>
        </w:rPr>
        <w:t>本年度事业收入收支</w:t>
      </w:r>
      <w:r w:rsidR="00925ABD" w:rsidRPr="00925ABD">
        <w:rPr>
          <w:b w:val="0"/>
          <w:bCs w:val="0"/>
          <w:color w:val="000000"/>
        </w:rPr>
        <w:t>25.45</w:t>
      </w:r>
      <w:r>
        <w:rPr>
          <w:rFonts w:hint="eastAsia"/>
          <w:b w:val="0"/>
          <w:bCs w:val="0"/>
          <w:color w:val="000000"/>
        </w:rPr>
        <w:t>万元，比上年</w:t>
      </w:r>
      <w:r w:rsidR="00670A3C">
        <w:rPr>
          <w:rFonts w:hint="eastAsia"/>
          <w:b w:val="0"/>
          <w:bCs w:val="0"/>
          <w:color w:val="000000"/>
        </w:rPr>
        <w:t>减少</w:t>
      </w:r>
      <w:r w:rsidR="00925ABD" w:rsidRPr="00925ABD">
        <w:rPr>
          <w:b w:val="0"/>
          <w:bCs w:val="0"/>
          <w:color w:val="000000"/>
        </w:rPr>
        <w:t>23.54</w:t>
      </w:r>
      <w:r>
        <w:rPr>
          <w:rFonts w:hint="eastAsia"/>
          <w:b w:val="0"/>
          <w:bCs w:val="0"/>
          <w:color w:val="000000"/>
        </w:rPr>
        <w:t>万元，</w:t>
      </w:r>
      <w:r w:rsidR="004723A9">
        <w:rPr>
          <w:rFonts w:hint="eastAsia"/>
          <w:b w:val="0"/>
          <w:bCs w:val="0"/>
          <w:color w:val="000000"/>
        </w:rPr>
        <w:t>减少</w:t>
      </w:r>
      <w:r>
        <w:rPr>
          <w:rFonts w:hint="eastAsia"/>
          <w:b w:val="0"/>
          <w:bCs w:val="0"/>
          <w:color w:val="000000"/>
        </w:rPr>
        <w:t>幅度为</w:t>
      </w:r>
      <w:r w:rsidR="00925ABD" w:rsidRPr="00925ABD">
        <w:rPr>
          <w:b w:val="0"/>
          <w:bCs w:val="0"/>
          <w:color w:val="000000"/>
        </w:rPr>
        <w:t>48.03%</w:t>
      </w:r>
      <w:r w:rsidRPr="00A30AB6">
        <w:rPr>
          <w:rFonts w:hint="eastAsia"/>
          <w:b w:val="0"/>
          <w:bCs w:val="0"/>
          <w:color w:val="000000"/>
        </w:rPr>
        <w:t>，</w:t>
      </w:r>
      <w:r w:rsidR="00F30089">
        <w:rPr>
          <w:rFonts w:hint="eastAsia"/>
          <w:b w:val="0"/>
          <w:bCs w:val="0"/>
          <w:color w:val="000000"/>
        </w:rPr>
        <w:t>减少</w:t>
      </w:r>
      <w:r w:rsidRPr="00A30AB6">
        <w:rPr>
          <w:rFonts w:hint="eastAsia"/>
          <w:b w:val="0"/>
          <w:bCs w:val="0"/>
          <w:color w:val="000000"/>
        </w:rPr>
        <w:t>的主要原因</w:t>
      </w:r>
      <w:r w:rsidR="003E60C8" w:rsidRPr="00A30AB6">
        <w:rPr>
          <w:rFonts w:hint="eastAsia"/>
          <w:b w:val="0"/>
          <w:bCs w:val="0"/>
          <w:color w:val="000000"/>
        </w:rPr>
        <w:t>：</w:t>
      </w:r>
      <w:r w:rsidR="00F30089">
        <w:rPr>
          <w:rFonts w:eastAsia="仿宋_GB2312" w:hint="eastAsia"/>
          <w:sz w:val="32"/>
          <w:szCs w:val="32"/>
        </w:rPr>
        <w:t>一</w:t>
      </w:r>
      <w:r w:rsidR="00F30089" w:rsidRPr="00F30089">
        <w:rPr>
          <w:rFonts w:hint="eastAsia"/>
          <w:b w:val="0"/>
          <w:bCs w:val="0"/>
          <w:color w:val="000000"/>
        </w:rPr>
        <w:t>是</w:t>
      </w:r>
      <w:r w:rsidR="0053447A" w:rsidRPr="0053447A">
        <w:rPr>
          <w:rFonts w:hint="eastAsia"/>
          <w:b w:val="0"/>
          <w:bCs w:val="0"/>
          <w:color w:val="000000"/>
        </w:rPr>
        <w:t>由于生源减少导致学费减少，财政专户减少预算安排；二是与工贸、自动化学校的合作办学结束，本年合作办学学费返还大幅减少。</w:t>
      </w:r>
    </w:p>
    <w:p w:rsidR="008E3AC5" w:rsidRPr="00A30AB6" w:rsidRDefault="008E3AC5" w:rsidP="00507A8C">
      <w:pPr>
        <w:widowControl/>
        <w:ind w:firstLineChars="200" w:firstLine="560"/>
        <w:jc w:val="left"/>
        <w:rPr>
          <w:b w:val="0"/>
          <w:bCs w:val="0"/>
          <w:color w:val="000000"/>
        </w:rPr>
      </w:pPr>
      <w:r>
        <w:rPr>
          <w:rFonts w:hint="eastAsia"/>
          <w:b w:val="0"/>
          <w:bCs w:val="0"/>
          <w:color w:val="000000"/>
        </w:rPr>
        <w:t>（二）</w:t>
      </w:r>
      <w:r w:rsidRPr="00A30AB6">
        <w:rPr>
          <w:rFonts w:hint="eastAsia"/>
          <w:b w:val="0"/>
          <w:bCs w:val="0"/>
          <w:color w:val="000000"/>
        </w:rPr>
        <w:t>预算总体情况及预决算变化情况说明</w:t>
      </w:r>
    </w:p>
    <w:p w:rsidR="008E3AC5" w:rsidRPr="00A30AB6" w:rsidRDefault="008E3AC5" w:rsidP="00507A8C">
      <w:pPr>
        <w:widowControl/>
        <w:ind w:firstLineChars="200" w:firstLine="560"/>
        <w:jc w:val="left"/>
        <w:rPr>
          <w:b w:val="0"/>
          <w:bCs w:val="0"/>
          <w:color w:val="000000"/>
        </w:rPr>
      </w:pPr>
      <w:r w:rsidRPr="006F4A93">
        <w:rPr>
          <w:b w:val="0"/>
          <w:bCs w:val="0"/>
          <w:color w:val="000000"/>
        </w:rPr>
        <w:t>20</w:t>
      </w:r>
      <w:r w:rsidR="00F30089">
        <w:rPr>
          <w:rFonts w:hint="eastAsia"/>
          <w:b w:val="0"/>
          <w:bCs w:val="0"/>
          <w:color w:val="000000"/>
        </w:rPr>
        <w:t>2</w:t>
      </w:r>
      <w:r w:rsidR="0053447A">
        <w:rPr>
          <w:rFonts w:hint="eastAsia"/>
          <w:b w:val="0"/>
          <w:bCs w:val="0"/>
          <w:color w:val="000000"/>
        </w:rPr>
        <w:t>1</w:t>
      </w:r>
      <w:r w:rsidRPr="006F4A93">
        <w:rPr>
          <w:rFonts w:hint="eastAsia"/>
          <w:b w:val="0"/>
          <w:bCs w:val="0"/>
          <w:color w:val="000000"/>
        </w:rPr>
        <w:t>年度</w:t>
      </w:r>
      <w:r w:rsidRPr="00A84701">
        <w:rPr>
          <w:rFonts w:hint="eastAsia"/>
          <w:b w:val="0"/>
          <w:bCs w:val="0"/>
          <w:color w:val="000000"/>
        </w:rPr>
        <w:t>支出总计</w:t>
      </w:r>
      <w:r w:rsidR="0053447A" w:rsidRPr="0053447A">
        <w:rPr>
          <w:b w:val="0"/>
          <w:bCs w:val="0"/>
          <w:color w:val="000000"/>
        </w:rPr>
        <w:t>4,432.83</w:t>
      </w:r>
      <w:r w:rsidRPr="00A84701">
        <w:rPr>
          <w:rFonts w:hint="eastAsia"/>
          <w:b w:val="0"/>
          <w:bCs w:val="0"/>
          <w:color w:val="000000"/>
        </w:rPr>
        <w:t>万元，其中：基本支出</w:t>
      </w:r>
      <w:r w:rsidR="0053447A" w:rsidRPr="0053447A">
        <w:rPr>
          <w:b w:val="0"/>
          <w:bCs w:val="0"/>
          <w:color w:val="000000"/>
        </w:rPr>
        <w:t>4,004.79</w:t>
      </w:r>
      <w:r w:rsidRPr="00A84701">
        <w:rPr>
          <w:rFonts w:hint="eastAsia"/>
          <w:b w:val="0"/>
          <w:bCs w:val="0"/>
          <w:color w:val="000000"/>
        </w:rPr>
        <w:t>万元，项目支出</w:t>
      </w:r>
      <w:r w:rsidR="0053447A" w:rsidRPr="0053447A">
        <w:rPr>
          <w:b w:val="0"/>
          <w:bCs w:val="0"/>
          <w:color w:val="000000"/>
        </w:rPr>
        <w:t>428.04</w:t>
      </w:r>
      <w:r w:rsidRPr="00A84701">
        <w:rPr>
          <w:rFonts w:hint="eastAsia"/>
          <w:b w:val="0"/>
          <w:bCs w:val="0"/>
          <w:color w:val="000000"/>
        </w:rPr>
        <w:t>万元。</w:t>
      </w:r>
      <w:r w:rsidRPr="001E7DEB">
        <w:rPr>
          <w:b w:val="0"/>
          <w:bCs w:val="0"/>
          <w:color w:val="000000"/>
        </w:rPr>
        <w:t>20</w:t>
      </w:r>
      <w:r w:rsidR="007029E4">
        <w:rPr>
          <w:rFonts w:hint="eastAsia"/>
          <w:b w:val="0"/>
          <w:bCs w:val="0"/>
          <w:color w:val="000000"/>
        </w:rPr>
        <w:t>2</w:t>
      </w:r>
      <w:r w:rsidR="0053447A">
        <w:rPr>
          <w:rFonts w:hint="eastAsia"/>
          <w:b w:val="0"/>
          <w:bCs w:val="0"/>
          <w:color w:val="000000"/>
        </w:rPr>
        <w:t>1</w:t>
      </w:r>
      <w:r w:rsidRPr="001E7DEB">
        <w:rPr>
          <w:rFonts w:hint="eastAsia"/>
          <w:b w:val="0"/>
          <w:bCs w:val="0"/>
          <w:color w:val="000000"/>
        </w:rPr>
        <w:t>年度本单位年初预算数为</w:t>
      </w:r>
      <w:r w:rsidR="0053447A" w:rsidRPr="0053447A">
        <w:rPr>
          <w:b w:val="0"/>
          <w:bCs w:val="0"/>
          <w:color w:val="000000"/>
        </w:rPr>
        <w:t>4,737.11</w:t>
      </w:r>
      <w:r w:rsidRPr="001E7DEB">
        <w:rPr>
          <w:rFonts w:hint="eastAsia"/>
          <w:b w:val="0"/>
          <w:bCs w:val="0"/>
          <w:color w:val="000000"/>
        </w:rPr>
        <w:t>万元，</w:t>
      </w:r>
      <w:r w:rsidRPr="00A84701">
        <w:rPr>
          <w:rFonts w:hint="eastAsia"/>
          <w:b w:val="0"/>
          <w:bCs w:val="0"/>
          <w:color w:val="000000"/>
        </w:rPr>
        <w:t>与</w:t>
      </w:r>
      <w:r w:rsidRPr="00A84701">
        <w:rPr>
          <w:b w:val="0"/>
          <w:bCs w:val="0"/>
          <w:color w:val="000000"/>
        </w:rPr>
        <w:t>20</w:t>
      </w:r>
      <w:r w:rsidR="0053447A">
        <w:rPr>
          <w:rFonts w:hint="eastAsia"/>
          <w:b w:val="0"/>
          <w:bCs w:val="0"/>
          <w:color w:val="000000"/>
        </w:rPr>
        <w:t>20</w:t>
      </w:r>
      <w:r w:rsidRPr="00A84701">
        <w:rPr>
          <w:rFonts w:hint="eastAsia"/>
          <w:b w:val="0"/>
          <w:bCs w:val="0"/>
          <w:color w:val="000000"/>
        </w:rPr>
        <w:lastRenderedPageBreak/>
        <w:t>年年</w:t>
      </w:r>
      <w:proofErr w:type="gramStart"/>
      <w:r w:rsidRPr="00A84701">
        <w:rPr>
          <w:rFonts w:hint="eastAsia"/>
          <w:b w:val="0"/>
          <w:bCs w:val="0"/>
          <w:color w:val="000000"/>
        </w:rPr>
        <w:t>初部门</w:t>
      </w:r>
      <w:proofErr w:type="gramEnd"/>
      <w:r w:rsidRPr="00A84701">
        <w:rPr>
          <w:rFonts w:hint="eastAsia"/>
          <w:b w:val="0"/>
          <w:bCs w:val="0"/>
          <w:color w:val="000000"/>
        </w:rPr>
        <w:t>预算支出合计相比，减少支出</w:t>
      </w:r>
      <w:r w:rsidR="0053447A">
        <w:rPr>
          <w:rFonts w:hint="eastAsia"/>
          <w:b w:val="0"/>
          <w:bCs w:val="0"/>
          <w:color w:val="000000"/>
        </w:rPr>
        <w:t>89</w:t>
      </w:r>
      <w:r w:rsidRPr="006F4A93">
        <w:rPr>
          <w:b w:val="0"/>
          <w:bCs w:val="0"/>
          <w:color w:val="000000"/>
        </w:rPr>
        <w:t>.</w:t>
      </w:r>
      <w:r w:rsidR="0053447A">
        <w:rPr>
          <w:rFonts w:hint="eastAsia"/>
          <w:b w:val="0"/>
          <w:bCs w:val="0"/>
          <w:color w:val="000000"/>
        </w:rPr>
        <w:t>1</w:t>
      </w:r>
      <w:r w:rsidR="007029E4">
        <w:rPr>
          <w:rFonts w:hint="eastAsia"/>
          <w:b w:val="0"/>
          <w:bCs w:val="0"/>
          <w:color w:val="000000"/>
        </w:rPr>
        <w:t>5</w:t>
      </w:r>
      <w:r w:rsidRPr="00A84701">
        <w:rPr>
          <w:rFonts w:hint="eastAsia"/>
          <w:b w:val="0"/>
          <w:bCs w:val="0"/>
          <w:color w:val="000000"/>
        </w:rPr>
        <w:t>万元。</w:t>
      </w:r>
      <w:r w:rsidR="00476682">
        <w:rPr>
          <w:rFonts w:hint="eastAsia"/>
          <w:b w:val="0"/>
          <w:bCs w:val="0"/>
          <w:color w:val="000000"/>
        </w:rPr>
        <w:t>20</w:t>
      </w:r>
      <w:r w:rsidR="007029E4">
        <w:rPr>
          <w:rFonts w:hint="eastAsia"/>
          <w:b w:val="0"/>
          <w:bCs w:val="0"/>
          <w:color w:val="000000"/>
        </w:rPr>
        <w:t>2</w:t>
      </w:r>
      <w:r w:rsidR="0053447A">
        <w:rPr>
          <w:rFonts w:hint="eastAsia"/>
          <w:b w:val="0"/>
          <w:bCs w:val="0"/>
          <w:color w:val="000000"/>
        </w:rPr>
        <w:t>1</w:t>
      </w:r>
      <w:r w:rsidR="00476682">
        <w:rPr>
          <w:rFonts w:hint="eastAsia"/>
          <w:b w:val="0"/>
          <w:bCs w:val="0"/>
          <w:color w:val="000000"/>
        </w:rPr>
        <w:t>年</w:t>
      </w:r>
      <w:r>
        <w:rPr>
          <w:rFonts w:hint="eastAsia"/>
          <w:b w:val="0"/>
          <w:bCs w:val="0"/>
          <w:color w:val="000000"/>
        </w:rPr>
        <w:t>预决算差异</w:t>
      </w:r>
      <w:r w:rsidR="00476682">
        <w:rPr>
          <w:rFonts w:hint="eastAsia"/>
          <w:b w:val="0"/>
          <w:bCs w:val="0"/>
          <w:color w:val="000000"/>
        </w:rPr>
        <w:t>主要</w:t>
      </w:r>
      <w:r>
        <w:rPr>
          <w:rFonts w:hint="eastAsia"/>
          <w:b w:val="0"/>
          <w:bCs w:val="0"/>
          <w:color w:val="000000"/>
        </w:rPr>
        <w:t>情况如下：</w:t>
      </w:r>
    </w:p>
    <w:p w:rsidR="00402320" w:rsidRDefault="003E60C8" w:rsidP="00402320">
      <w:pPr>
        <w:widowControl/>
        <w:ind w:firstLineChars="200" w:firstLine="560"/>
        <w:jc w:val="left"/>
        <w:rPr>
          <w:b w:val="0"/>
          <w:bCs w:val="0"/>
          <w:color w:val="000000"/>
        </w:rPr>
      </w:pPr>
      <w:r>
        <w:rPr>
          <w:rFonts w:hint="eastAsia"/>
          <w:b w:val="0"/>
          <w:bCs w:val="0"/>
          <w:color w:val="000000"/>
        </w:rPr>
        <w:t>1.</w:t>
      </w:r>
      <w:r w:rsidR="008E3AC5" w:rsidRPr="00563D45">
        <w:rPr>
          <w:rFonts w:hint="eastAsia"/>
          <w:b w:val="0"/>
          <w:bCs w:val="0"/>
          <w:color w:val="000000"/>
        </w:rPr>
        <w:t>人员支出完成预算的</w:t>
      </w:r>
      <w:r w:rsidR="00402320">
        <w:rPr>
          <w:rFonts w:hint="eastAsia"/>
          <w:b w:val="0"/>
          <w:bCs w:val="0"/>
          <w:color w:val="000000"/>
        </w:rPr>
        <w:t>96</w:t>
      </w:r>
      <w:r w:rsidR="008E3AC5" w:rsidRPr="00563D45">
        <w:rPr>
          <w:b w:val="0"/>
          <w:bCs w:val="0"/>
          <w:color w:val="000000"/>
        </w:rPr>
        <w:t>.</w:t>
      </w:r>
      <w:r w:rsidR="00402320">
        <w:rPr>
          <w:rFonts w:hint="eastAsia"/>
          <w:b w:val="0"/>
          <w:bCs w:val="0"/>
          <w:color w:val="000000"/>
        </w:rPr>
        <w:t>16</w:t>
      </w:r>
      <w:r w:rsidR="008E3AC5" w:rsidRPr="00563D45">
        <w:rPr>
          <w:b w:val="0"/>
          <w:bCs w:val="0"/>
          <w:color w:val="000000"/>
        </w:rPr>
        <w:t>%</w:t>
      </w:r>
      <w:r>
        <w:rPr>
          <w:rFonts w:hint="eastAsia"/>
          <w:b w:val="0"/>
          <w:bCs w:val="0"/>
          <w:color w:val="000000"/>
        </w:rPr>
        <w:t>，</w:t>
      </w:r>
      <w:r w:rsidR="008E3AC5" w:rsidRPr="00A84701">
        <w:rPr>
          <w:rFonts w:hint="eastAsia"/>
          <w:b w:val="0"/>
          <w:bCs w:val="0"/>
          <w:color w:val="000000"/>
        </w:rPr>
        <w:t>存在差异的</w:t>
      </w:r>
      <w:r w:rsidR="008E3AC5">
        <w:rPr>
          <w:rFonts w:hint="eastAsia"/>
          <w:b w:val="0"/>
          <w:bCs w:val="0"/>
          <w:color w:val="000000"/>
        </w:rPr>
        <w:t>原因是</w:t>
      </w:r>
      <w:r>
        <w:rPr>
          <w:rFonts w:hint="eastAsia"/>
          <w:b w:val="0"/>
          <w:bCs w:val="0"/>
          <w:color w:val="000000"/>
        </w:rPr>
        <w:t>：</w:t>
      </w:r>
      <w:r w:rsidR="00402320" w:rsidRPr="00402320">
        <w:rPr>
          <w:rFonts w:hint="eastAsia"/>
          <w:b w:val="0"/>
          <w:bCs w:val="0"/>
          <w:color w:val="000000"/>
        </w:rPr>
        <w:t>抚恤金追加</w:t>
      </w:r>
      <w:r w:rsidR="00402320" w:rsidRPr="00402320">
        <w:rPr>
          <w:b w:val="0"/>
          <w:bCs w:val="0"/>
          <w:color w:val="000000"/>
        </w:rPr>
        <w:t>48.30万元；人员追加25.96万元；年末收回人员经费余额223.99万元</w:t>
      </w:r>
      <w:r w:rsidR="00402320">
        <w:rPr>
          <w:rFonts w:hint="eastAsia"/>
          <w:b w:val="0"/>
          <w:bCs w:val="0"/>
          <w:color w:val="000000"/>
        </w:rPr>
        <w:t>。</w:t>
      </w:r>
    </w:p>
    <w:p w:rsidR="002D1100" w:rsidRDefault="003E60C8" w:rsidP="00402320">
      <w:pPr>
        <w:widowControl/>
        <w:ind w:firstLineChars="200" w:firstLine="560"/>
        <w:jc w:val="left"/>
        <w:rPr>
          <w:b w:val="0"/>
          <w:bCs w:val="0"/>
          <w:color w:val="000000"/>
        </w:rPr>
      </w:pPr>
      <w:r>
        <w:rPr>
          <w:rFonts w:hint="eastAsia"/>
          <w:b w:val="0"/>
          <w:bCs w:val="0"/>
          <w:color w:val="000000"/>
        </w:rPr>
        <w:t>2.</w:t>
      </w:r>
      <w:r w:rsidR="008E3AC5" w:rsidRPr="00A84701">
        <w:rPr>
          <w:rFonts w:hint="eastAsia"/>
          <w:b w:val="0"/>
          <w:bCs w:val="0"/>
          <w:color w:val="000000"/>
        </w:rPr>
        <w:t>日常公用经费完成预算</w:t>
      </w:r>
      <w:r w:rsidR="00402320">
        <w:rPr>
          <w:rFonts w:hint="eastAsia"/>
          <w:b w:val="0"/>
          <w:bCs w:val="0"/>
          <w:color w:val="000000"/>
        </w:rPr>
        <w:t>69</w:t>
      </w:r>
      <w:r w:rsidR="008E3AC5" w:rsidRPr="00A84701">
        <w:rPr>
          <w:b w:val="0"/>
          <w:bCs w:val="0"/>
          <w:color w:val="000000"/>
        </w:rPr>
        <w:t>.</w:t>
      </w:r>
      <w:r w:rsidR="00402320">
        <w:rPr>
          <w:rFonts w:hint="eastAsia"/>
          <w:b w:val="0"/>
          <w:bCs w:val="0"/>
          <w:color w:val="000000"/>
        </w:rPr>
        <w:t>51</w:t>
      </w:r>
      <w:r w:rsidR="008E3AC5" w:rsidRPr="00A84701">
        <w:rPr>
          <w:b w:val="0"/>
          <w:bCs w:val="0"/>
          <w:color w:val="000000"/>
        </w:rPr>
        <w:t>%</w:t>
      </w:r>
      <w:r w:rsidR="008E3AC5" w:rsidRPr="00A84701">
        <w:rPr>
          <w:rFonts w:hint="eastAsia"/>
          <w:b w:val="0"/>
          <w:bCs w:val="0"/>
          <w:color w:val="000000"/>
        </w:rPr>
        <w:t>，存在差异的具体情况是：</w:t>
      </w:r>
      <w:r w:rsidR="00012364" w:rsidRPr="00012364">
        <w:rPr>
          <w:rFonts w:hint="eastAsia"/>
          <w:b w:val="0"/>
          <w:bCs w:val="0"/>
          <w:color w:val="000000"/>
        </w:rPr>
        <w:t>办公费、差旅费、职工教育经费等预算都是按照一定标准、比例计算的，但实际支出中因严格预算管理，本着少花钱多办事的原则精打细算，故而实际支出低于预算额度，年终上交公用经费余额</w:t>
      </w:r>
      <w:r w:rsidR="00012364" w:rsidRPr="00012364">
        <w:rPr>
          <w:b w:val="0"/>
          <w:bCs w:val="0"/>
          <w:color w:val="000000"/>
        </w:rPr>
        <w:t>106.95万元</w:t>
      </w:r>
      <w:r w:rsidR="00012364">
        <w:rPr>
          <w:rFonts w:hint="eastAsia"/>
          <w:b w:val="0"/>
          <w:bCs w:val="0"/>
          <w:color w:val="000000"/>
        </w:rPr>
        <w:t>；</w:t>
      </w:r>
      <w:r w:rsidR="00012364" w:rsidRPr="00012364">
        <w:rPr>
          <w:b w:val="0"/>
          <w:bCs w:val="0"/>
          <w:color w:val="000000"/>
        </w:rPr>
        <w:t>预算中公务接待费本年未下达年初预算4.44万元</w:t>
      </w:r>
      <w:r w:rsidR="00012364">
        <w:rPr>
          <w:rFonts w:hint="eastAsia"/>
          <w:b w:val="0"/>
          <w:bCs w:val="0"/>
          <w:color w:val="000000"/>
        </w:rPr>
        <w:t>。</w:t>
      </w:r>
    </w:p>
    <w:p w:rsidR="008E3AC5" w:rsidRPr="002F3504" w:rsidRDefault="008E3AC5" w:rsidP="00012364">
      <w:pPr>
        <w:snapToGrid w:val="0"/>
        <w:spacing w:line="360" w:lineRule="auto"/>
        <w:ind w:firstLineChars="250" w:firstLine="700"/>
        <w:rPr>
          <w:rFonts w:cs="Times New Roman"/>
          <w:b w:val="0"/>
          <w:bCs w:val="0"/>
          <w:color w:val="000000"/>
        </w:rPr>
      </w:pPr>
      <w:r>
        <w:rPr>
          <w:b w:val="0"/>
          <w:bCs w:val="0"/>
          <w:color w:val="000000"/>
        </w:rPr>
        <w:t>3</w:t>
      </w:r>
      <w:r w:rsidR="003E60C8">
        <w:rPr>
          <w:rFonts w:hint="eastAsia"/>
          <w:b w:val="0"/>
          <w:bCs w:val="0"/>
          <w:color w:val="000000"/>
        </w:rPr>
        <w:t>．</w:t>
      </w:r>
      <w:r w:rsidR="004F0CD2">
        <w:rPr>
          <w:rFonts w:hint="eastAsia"/>
          <w:b w:val="0"/>
          <w:bCs w:val="0"/>
          <w:color w:val="000000"/>
        </w:rPr>
        <w:t>预算内</w:t>
      </w:r>
      <w:r w:rsidRPr="0021652E">
        <w:rPr>
          <w:rFonts w:hint="eastAsia"/>
          <w:b w:val="0"/>
          <w:bCs w:val="0"/>
          <w:color w:val="000000"/>
        </w:rPr>
        <w:t>项目</w:t>
      </w:r>
      <w:r w:rsidRPr="002F3504">
        <w:rPr>
          <w:rFonts w:hint="eastAsia"/>
          <w:b w:val="0"/>
          <w:bCs w:val="0"/>
          <w:color w:val="000000"/>
        </w:rPr>
        <w:t>完成预算</w:t>
      </w:r>
      <w:r w:rsidR="00012364" w:rsidRPr="00012364">
        <w:rPr>
          <w:b w:val="0"/>
          <w:bCs w:val="0"/>
          <w:color w:val="000000"/>
        </w:rPr>
        <w:t>91.25</w:t>
      </w:r>
      <w:r w:rsidRPr="002F3504">
        <w:rPr>
          <w:b w:val="0"/>
          <w:bCs w:val="0"/>
          <w:color w:val="000000"/>
        </w:rPr>
        <w:t>%</w:t>
      </w:r>
      <w:r w:rsidRPr="002F3504">
        <w:rPr>
          <w:rFonts w:hint="eastAsia"/>
          <w:b w:val="0"/>
          <w:bCs w:val="0"/>
          <w:color w:val="000000"/>
        </w:rPr>
        <w:t>，</w:t>
      </w:r>
      <w:r w:rsidRPr="00A84701">
        <w:rPr>
          <w:rFonts w:hint="eastAsia"/>
          <w:b w:val="0"/>
          <w:bCs w:val="0"/>
          <w:color w:val="000000"/>
        </w:rPr>
        <w:t>存在差异的</w:t>
      </w:r>
      <w:r w:rsidRPr="002F3504">
        <w:rPr>
          <w:rFonts w:hint="eastAsia"/>
          <w:b w:val="0"/>
          <w:bCs w:val="0"/>
          <w:color w:val="000000"/>
        </w:rPr>
        <w:t>具体情况是：</w:t>
      </w:r>
    </w:p>
    <w:p w:rsidR="00012364" w:rsidRDefault="008E3AC5" w:rsidP="00012364">
      <w:pPr>
        <w:widowControl/>
        <w:spacing w:line="360" w:lineRule="auto"/>
        <w:ind w:firstLineChars="200" w:firstLine="560"/>
        <w:jc w:val="left"/>
        <w:rPr>
          <w:b w:val="0"/>
          <w:bCs w:val="0"/>
          <w:color w:val="000000"/>
        </w:rPr>
      </w:pPr>
      <w:r w:rsidRPr="00AE789C">
        <w:rPr>
          <w:rFonts w:hint="eastAsia"/>
          <w:b w:val="0"/>
          <w:bCs w:val="0"/>
          <w:color w:val="000000"/>
        </w:rPr>
        <w:t>（</w:t>
      </w:r>
      <w:r w:rsidRPr="00AE789C">
        <w:rPr>
          <w:b w:val="0"/>
          <w:bCs w:val="0"/>
          <w:color w:val="000000"/>
        </w:rPr>
        <w:t>1</w:t>
      </w:r>
      <w:r w:rsidRPr="00AE789C">
        <w:rPr>
          <w:rFonts w:hint="eastAsia"/>
          <w:b w:val="0"/>
          <w:bCs w:val="0"/>
          <w:color w:val="000000"/>
        </w:rPr>
        <w:t>）</w:t>
      </w:r>
      <w:r w:rsidR="00012364" w:rsidRPr="00012364">
        <w:rPr>
          <w:rFonts w:hint="eastAsia"/>
          <w:b w:val="0"/>
          <w:bCs w:val="0"/>
          <w:color w:val="000000"/>
        </w:rPr>
        <w:t>西城区社区教育、市民教育项目预算执行率</w:t>
      </w:r>
      <w:r w:rsidR="00012364" w:rsidRPr="00012364">
        <w:rPr>
          <w:b w:val="0"/>
          <w:bCs w:val="0"/>
          <w:color w:val="000000"/>
        </w:rPr>
        <w:t>76.84%，由于防疫要求，部分集体</w:t>
      </w:r>
      <w:proofErr w:type="gramStart"/>
      <w:r w:rsidR="00012364" w:rsidRPr="00012364">
        <w:rPr>
          <w:b w:val="0"/>
          <w:bCs w:val="0"/>
          <w:color w:val="000000"/>
        </w:rPr>
        <w:t>活动线</w:t>
      </w:r>
      <w:proofErr w:type="gramEnd"/>
      <w:r w:rsidR="00012364" w:rsidRPr="00012364">
        <w:rPr>
          <w:b w:val="0"/>
          <w:bCs w:val="0"/>
          <w:color w:val="000000"/>
        </w:rPr>
        <w:t>上进行，节约经费支出。</w:t>
      </w:r>
    </w:p>
    <w:p w:rsidR="00F04301" w:rsidRDefault="008E3AC5" w:rsidP="00012364">
      <w:pPr>
        <w:widowControl/>
        <w:spacing w:line="360" w:lineRule="auto"/>
        <w:ind w:firstLineChars="200" w:firstLine="560"/>
        <w:jc w:val="left"/>
        <w:rPr>
          <w:b w:val="0"/>
          <w:bCs w:val="0"/>
          <w:color w:val="000000"/>
        </w:rPr>
      </w:pPr>
      <w:r w:rsidRPr="00615014">
        <w:rPr>
          <w:rFonts w:hint="eastAsia"/>
          <w:b w:val="0"/>
          <w:bCs w:val="0"/>
          <w:color w:val="000000"/>
        </w:rPr>
        <w:t>（</w:t>
      </w:r>
      <w:r w:rsidRPr="00615014">
        <w:rPr>
          <w:b w:val="0"/>
          <w:bCs w:val="0"/>
          <w:color w:val="000000"/>
        </w:rPr>
        <w:t>2</w:t>
      </w:r>
      <w:r w:rsidRPr="00615014">
        <w:rPr>
          <w:rFonts w:hint="eastAsia"/>
          <w:b w:val="0"/>
          <w:bCs w:val="0"/>
          <w:color w:val="000000"/>
        </w:rPr>
        <w:t>）</w:t>
      </w:r>
      <w:r w:rsidR="00F04301" w:rsidRPr="00615014">
        <w:rPr>
          <w:b w:val="0"/>
          <w:bCs w:val="0"/>
          <w:color w:val="000000"/>
        </w:rPr>
        <w:t>1号院房屋维修费</w:t>
      </w:r>
      <w:r w:rsidR="00F04301" w:rsidRPr="00615014">
        <w:rPr>
          <w:rFonts w:hint="eastAsia"/>
          <w:b w:val="0"/>
          <w:bCs w:val="0"/>
          <w:color w:val="000000"/>
        </w:rPr>
        <w:t>预算执行率72</w:t>
      </w:r>
      <w:r w:rsidR="00F04301" w:rsidRPr="00615014">
        <w:rPr>
          <w:b w:val="0"/>
          <w:bCs w:val="0"/>
          <w:color w:val="000000"/>
        </w:rPr>
        <w:t>.</w:t>
      </w:r>
      <w:r w:rsidR="00F04301" w:rsidRPr="00615014">
        <w:rPr>
          <w:rFonts w:hint="eastAsia"/>
          <w:b w:val="0"/>
          <w:bCs w:val="0"/>
          <w:color w:val="000000"/>
        </w:rPr>
        <w:t>5</w:t>
      </w:r>
      <w:r w:rsidR="00F04301">
        <w:rPr>
          <w:rFonts w:hint="eastAsia"/>
          <w:b w:val="0"/>
          <w:bCs w:val="0"/>
          <w:color w:val="000000"/>
        </w:rPr>
        <w:t>3</w:t>
      </w:r>
      <w:r w:rsidR="00F04301" w:rsidRPr="00F04301">
        <w:rPr>
          <w:b w:val="0"/>
          <w:bCs w:val="0"/>
          <w:color w:val="000000"/>
        </w:rPr>
        <w:t>%</w:t>
      </w:r>
      <w:r w:rsidR="00F04301">
        <w:rPr>
          <w:rFonts w:hint="eastAsia"/>
          <w:b w:val="0"/>
          <w:bCs w:val="0"/>
          <w:color w:val="000000"/>
        </w:rPr>
        <w:t>，</w:t>
      </w:r>
      <w:r w:rsidR="00F04301" w:rsidRPr="00F04301">
        <w:rPr>
          <w:rFonts w:hint="eastAsia"/>
          <w:b w:val="0"/>
          <w:bCs w:val="0"/>
          <w:color w:val="000000"/>
        </w:rPr>
        <w:t>三方询价环节中节约了支出，年中上交了结余</w:t>
      </w:r>
      <w:r w:rsidR="00F04301">
        <w:rPr>
          <w:rFonts w:hint="eastAsia"/>
          <w:b w:val="0"/>
          <w:bCs w:val="0"/>
          <w:color w:val="000000"/>
        </w:rPr>
        <w:t>。</w:t>
      </w:r>
    </w:p>
    <w:p w:rsidR="001A4C82" w:rsidRDefault="001A4C82" w:rsidP="00012364">
      <w:pPr>
        <w:widowControl/>
        <w:spacing w:line="360" w:lineRule="auto"/>
        <w:ind w:firstLineChars="200" w:firstLine="560"/>
        <w:jc w:val="left"/>
        <w:rPr>
          <w:b w:val="0"/>
          <w:bCs w:val="0"/>
          <w:color w:val="000000"/>
        </w:rPr>
      </w:pPr>
      <w:r>
        <w:rPr>
          <w:rFonts w:hint="eastAsia"/>
          <w:b w:val="0"/>
          <w:bCs w:val="0"/>
          <w:color w:val="000000"/>
        </w:rPr>
        <w:t>（3）</w:t>
      </w:r>
      <w:r w:rsidR="00F04301" w:rsidRPr="00F04301">
        <w:rPr>
          <w:rFonts w:hint="eastAsia"/>
          <w:b w:val="0"/>
          <w:bCs w:val="0"/>
          <w:color w:val="000000"/>
        </w:rPr>
        <w:t>运行管理经费</w:t>
      </w:r>
      <w:r w:rsidR="00E14718">
        <w:rPr>
          <w:rFonts w:hint="eastAsia"/>
          <w:b w:val="0"/>
          <w:bCs w:val="0"/>
          <w:color w:val="000000"/>
        </w:rPr>
        <w:t>预算</w:t>
      </w:r>
      <w:r w:rsidR="00E14718" w:rsidRPr="002D1100">
        <w:rPr>
          <w:rFonts w:hint="eastAsia"/>
          <w:b w:val="0"/>
          <w:bCs w:val="0"/>
          <w:color w:val="000000"/>
        </w:rPr>
        <w:t>执行率</w:t>
      </w:r>
      <w:r w:rsidR="00456A06">
        <w:rPr>
          <w:rFonts w:hint="eastAsia"/>
          <w:b w:val="0"/>
          <w:bCs w:val="0"/>
          <w:color w:val="000000"/>
        </w:rPr>
        <w:t>90</w:t>
      </w:r>
      <w:r w:rsidR="00E14718" w:rsidRPr="002D1100">
        <w:rPr>
          <w:rFonts w:hint="eastAsia"/>
          <w:b w:val="0"/>
          <w:bCs w:val="0"/>
          <w:color w:val="000000"/>
        </w:rPr>
        <w:t>.</w:t>
      </w:r>
      <w:r w:rsidR="00456A06">
        <w:rPr>
          <w:rFonts w:hint="eastAsia"/>
          <w:b w:val="0"/>
          <w:bCs w:val="0"/>
          <w:color w:val="000000"/>
        </w:rPr>
        <w:t>72</w:t>
      </w:r>
      <w:r w:rsidR="00E14718" w:rsidRPr="002D1100">
        <w:rPr>
          <w:rFonts w:hint="eastAsia"/>
          <w:b w:val="0"/>
          <w:bCs w:val="0"/>
          <w:color w:val="000000"/>
        </w:rPr>
        <w:t>%，</w:t>
      </w:r>
      <w:r w:rsidR="00E14718" w:rsidRPr="00E14718">
        <w:rPr>
          <w:rFonts w:hint="eastAsia"/>
          <w:b w:val="0"/>
          <w:bCs w:val="0"/>
          <w:color w:val="000000"/>
        </w:rPr>
        <w:t>由于</w:t>
      </w:r>
      <w:r w:rsidR="00456A06" w:rsidRPr="00456A06">
        <w:rPr>
          <w:rFonts w:hint="eastAsia"/>
          <w:b w:val="0"/>
          <w:bCs w:val="0"/>
          <w:color w:val="000000"/>
        </w:rPr>
        <w:t>临时用工人数减少，节约预算经费</w:t>
      </w:r>
      <w:r w:rsidR="00456A06">
        <w:rPr>
          <w:rFonts w:hint="eastAsia"/>
          <w:b w:val="0"/>
          <w:bCs w:val="0"/>
          <w:color w:val="000000"/>
        </w:rPr>
        <w:t>。</w:t>
      </w:r>
    </w:p>
    <w:p w:rsidR="00E14718" w:rsidRDefault="00E14718" w:rsidP="001A4C82">
      <w:pPr>
        <w:snapToGrid w:val="0"/>
        <w:spacing w:line="360" w:lineRule="auto"/>
        <w:ind w:firstLineChars="200" w:firstLine="560"/>
        <w:jc w:val="left"/>
        <w:rPr>
          <w:b w:val="0"/>
          <w:bCs w:val="0"/>
          <w:color w:val="000000"/>
        </w:rPr>
      </w:pPr>
      <w:r>
        <w:rPr>
          <w:rFonts w:hint="eastAsia"/>
          <w:b w:val="0"/>
          <w:bCs w:val="0"/>
          <w:color w:val="000000"/>
        </w:rPr>
        <w:t>（</w:t>
      </w:r>
      <w:r w:rsidR="005B32D3">
        <w:rPr>
          <w:rFonts w:hint="eastAsia"/>
          <w:b w:val="0"/>
          <w:bCs w:val="0"/>
          <w:color w:val="000000"/>
        </w:rPr>
        <w:t>4</w:t>
      </w:r>
      <w:r>
        <w:rPr>
          <w:rFonts w:hint="eastAsia"/>
          <w:b w:val="0"/>
          <w:bCs w:val="0"/>
          <w:color w:val="000000"/>
        </w:rPr>
        <w:t>）</w:t>
      </w:r>
      <w:r w:rsidR="00456A06" w:rsidRPr="00456A06">
        <w:rPr>
          <w:rFonts w:hint="eastAsia"/>
          <w:b w:val="0"/>
          <w:bCs w:val="0"/>
          <w:color w:val="000000"/>
        </w:rPr>
        <w:t>互联网接入服务</w:t>
      </w:r>
      <w:r>
        <w:rPr>
          <w:rFonts w:hint="eastAsia"/>
          <w:b w:val="0"/>
          <w:bCs w:val="0"/>
          <w:color w:val="000000"/>
        </w:rPr>
        <w:t>预算</w:t>
      </w:r>
      <w:r w:rsidRPr="002D1100">
        <w:rPr>
          <w:rFonts w:hint="eastAsia"/>
          <w:b w:val="0"/>
          <w:bCs w:val="0"/>
          <w:color w:val="000000"/>
        </w:rPr>
        <w:t>执行率</w:t>
      </w:r>
      <w:r>
        <w:rPr>
          <w:rFonts w:hint="eastAsia"/>
          <w:b w:val="0"/>
          <w:bCs w:val="0"/>
          <w:color w:val="000000"/>
        </w:rPr>
        <w:t>8</w:t>
      </w:r>
      <w:r w:rsidR="00456A06">
        <w:rPr>
          <w:rFonts w:hint="eastAsia"/>
          <w:b w:val="0"/>
          <w:bCs w:val="0"/>
          <w:color w:val="000000"/>
        </w:rPr>
        <w:t>1</w:t>
      </w:r>
      <w:r w:rsidRPr="002D1100">
        <w:rPr>
          <w:rFonts w:hint="eastAsia"/>
          <w:b w:val="0"/>
          <w:bCs w:val="0"/>
          <w:color w:val="000000"/>
        </w:rPr>
        <w:t>.</w:t>
      </w:r>
      <w:r w:rsidR="00456A06">
        <w:rPr>
          <w:rFonts w:hint="eastAsia"/>
          <w:b w:val="0"/>
          <w:bCs w:val="0"/>
          <w:color w:val="000000"/>
        </w:rPr>
        <w:t>25</w:t>
      </w:r>
      <w:r w:rsidRPr="002D1100">
        <w:rPr>
          <w:rFonts w:hint="eastAsia"/>
          <w:b w:val="0"/>
          <w:bCs w:val="0"/>
          <w:color w:val="000000"/>
        </w:rPr>
        <w:t>%，</w:t>
      </w:r>
      <w:r w:rsidR="00456A06" w:rsidRPr="00456A06">
        <w:rPr>
          <w:rFonts w:hint="eastAsia"/>
          <w:b w:val="0"/>
          <w:bCs w:val="0"/>
          <w:color w:val="000000"/>
        </w:rPr>
        <w:t>供应商自主降价，年中上交结余</w:t>
      </w:r>
      <w:r w:rsidR="00456A06">
        <w:rPr>
          <w:rFonts w:hint="eastAsia"/>
          <w:b w:val="0"/>
          <w:bCs w:val="0"/>
          <w:color w:val="000000"/>
        </w:rPr>
        <w:t>。</w:t>
      </w:r>
    </w:p>
    <w:p w:rsidR="00E14718" w:rsidRDefault="00E14718" w:rsidP="001A4C82">
      <w:pPr>
        <w:snapToGrid w:val="0"/>
        <w:spacing w:line="360" w:lineRule="auto"/>
        <w:ind w:firstLineChars="200" w:firstLine="560"/>
        <w:jc w:val="left"/>
        <w:rPr>
          <w:b w:val="0"/>
          <w:bCs w:val="0"/>
          <w:color w:val="000000"/>
        </w:rPr>
      </w:pPr>
      <w:r>
        <w:rPr>
          <w:rFonts w:hint="eastAsia"/>
          <w:b w:val="0"/>
          <w:bCs w:val="0"/>
          <w:color w:val="000000"/>
        </w:rPr>
        <w:t>（</w:t>
      </w:r>
      <w:r w:rsidR="005B32D3">
        <w:rPr>
          <w:rFonts w:hint="eastAsia"/>
          <w:b w:val="0"/>
          <w:bCs w:val="0"/>
          <w:color w:val="000000"/>
        </w:rPr>
        <w:t>5</w:t>
      </w:r>
      <w:r>
        <w:rPr>
          <w:rFonts w:hint="eastAsia"/>
          <w:b w:val="0"/>
          <w:bCs w:val="0"/>
          <w:color w:val="000000"/>
        </w:rPr>
        <w:t>）</w:t>
      </w:r>
      <w:proofErr w:type="gramStart"/>
      <w:r w:rsidR="00456A06" w:rsidRPr="00456A06">
        <w:rPr>
          <w:rFonts w:hint="eastAsia"/>
          <w:b w:val="0"/>
          <w:bCs w:val="0"/>
          <w:color w:val="000000"/>
        </w:rPr>
        <w:t>非预算</w:t>
      </w:r>
      <w:proofErr w:type="gramEnd"/>
      <w:r w:rsidR="00456A06" w:rsidRPr="00456A06">
        <w:rPr>
          <w:rFonts w:hint="eastAsia"/>
          <w:b w:val="0"/>
          <w:bCs w:val="0"/>
          <w:color w:val="000000"/>
        </w:rPr>
        <w:t>单位委托培训经费</w:t>
      </w:r>
      <w:r w:rsidRPr="00E14718">
        <w:rPr>
          <w:rFonts w:hint="eastAsia"/>
          <w:b w:val="0"/>
          <w:bCs w:val="0"/>
          <w:color w:val="000000"/>
        </w:rPr>
        <w:t>项目</w:t>
      </w:r>
      <w:r>
        <w:rPr>
          <w:rFonts w:hint="eastAsia"/>
          <w:b w:val="0"/>
          <w:bCs w:val="0"/>
          <w:color w:val="000000"/>
        </w:rPr>
        <w:t>预算</w:t>
      </w:r>
      <w:r w:rsidRPr="002D1100">
        <w:rPr>
          <w:rFonts w:hint="eastAsia"/>
          <w:b w:val="0"/>
          <w:bCs w:val="0"/>
          <w:color w:val="000000"/>
        </w:rPr>
        <w:t>执行率</w:t>
      </w:r>
      <w:r w:rsidR="00456A06">
        <w:rPr>
          <w:rFonts w:hint="eastAsia"/>
          <w:b w:val="0"/>
          <w:bCs w:val="0"/>
          <w:color w:val="000000"/>
        </w:rPr>
        <w:t>49</w:t>
      </w:r>
      <w:r w:rsidRPr="002D1100">
        <w:rPr>
          <w:rFonts w:hint="eastAsia"/>
          <w:b w:val="0"/>
          <w:bCs w:val="0"/>
          <w:color w:val="000000"/>
        </w:rPr>
        <w:t>.</w:t>
      </w:r>
      <w:r w:rsidR="00456A06">
        <w:rPr>
          <w:rFonts w:hint="eastAsia"/>
          <w:b w:val="0"/>
          <w:bCs w:val="0"/>
          <w:color w:val="000000"/>
        </w:rPr>
        <w:t>03</w:t>
      </w:r>
      <w:r w:rsidRPr="002D1100">
        <w:rPr>
          <w:rFonts w:hint="eastAsia"/>
          <w:b w:val="0"/>
          <w:bCs w:val="0"/>
          <w:color w:val="000000"/>
        </w:rPr>
        <w:t>%，</w:t>
      </w:r>
      <w:r w:rsidRPr="00E14718">
        <w:rPr>
          <w:rFonts w:hint="eastAsia"/>
          <w:b w:val="0"/>
          <w:bCs w:val="0"/>
          <w:color w:val="000000"/>
        </w:rPr>
        <w:t>由于疫情原因，</w:t>
      </w:r>
      <w:r w:rsidR="00456A06" w:rsidRPr="00456A06">
        <w:rPr>
          <w:rFonts w:hint="eastAsia"/>
          <w:b w:val="0"/>
          <w:bCs w:val="0"/>
          <w:color w:val="000000"/>
        </w:rPr>
        <w:t>防疫要求，部分培训取消，年中上交</w:t>
      </w:r>
      <w:r w:rsidR="00456A06" w:rsidRPr="00456A06">
        <w:rPr>
          <w:b w:val="0"/>
          <w:bCs w:val="0"/>
          <w:color w:val="000000"/>
        </w:rPr>
        <w:t>12万元</w:t>
      </w:r>
      <w:r w:rsidR="00456A06">
        <w:rPr>
          <w:rFonts w:hint="eastAsia"/>
          <w:b w:val="0"/>
          <w:bCs w:val="0"/>
          <w:color w:val="000000"/>
        </w:rPr>
        <w:t>。</w:t>
      </w:r>
    </w:p>
    <w:p w:rsidR="00456A06" w:rsidRDefault="00456A06" w:rsidP="00456A06">
      <w:pPr>
        <w:snapToGrid w:val="0"/>
        <w:spacing w:line="360" w:lineRule="auto"/>
        <w:ind w:firstLineChars="200" w:firstLine="560"/>
        <w:jc w:val="left"/>
        <w:rPr>
          <w:b w:val="0"/>
          <w:bCs w:val="0"/>
          <w:color w:val="000000"/>
        </w:rPr>
      </w:pPr>
      <w:r>
        <w:rPr>
          <w:rFonts w:hint="eastAsia"/>
          <w:b w:val="0"/>
          <w:bCs w:val="0"/>
          <w:color w:val="000000"/>
        </w:rPr>
        <w:t>（</w:t>
      </w:r>
      <w:r w:rsidR="005B32D3">
        <w:rPr>
          <w:rFonts w:hint="eastAsia"/>
          <w:b w:val="0"/>
          <w:bCs w:val="0"/>
          <w:color w:val="000000"/>
        </w:rPr>
        <w:t>6</w:t>
      </w:r>
      <w:r>
        <w:rPr>
          <w:rFonts w:hint="eastAsia"/>
          <w:b w:val="0"/>
          <w:bCs w:val="0"/>
          <w:color w:val="000000"/>
        </w:rPr>
        <w:t>）</w:t>
      </w:r>
      <w:r w:rsidRPr="00456A06">
        <w:rPr>
          <w:rFonts w:hint="eastAsia"/>
          <w:b w:val="0"/>
          <w:bCs w:val="0"/>
          <w:color w:val="000000"/>
        </w:rPr>
        <w:t>委培经费—新街口街道办事处项目预算执行率</w:t>
      </w:r>
      <w:r>
        <w:rPr>
          <w:rFonts w:hint="eastAsia"/>
          <w:b w:val="0"/>
          <w:bCs w:val="0"/>
          <w:color w:val="000000"/>
        </w:rPr>
        <w:t>68.28%，由于</w:t>
      </w:r>
      <w:r w:rsidRPr="00456A06">
        <w:rPr>
          <w:rFonts w:hint="eastAsia"/>
          <w:b w:val="0"/>
          <w:bCs w:val="0"/>
          <w:color w:val="000000"/>
        </w:rPr>
        <w:t>防疫要求，部分培训取消</w:t>
      </w:r>
      <w:r>
        <w:rPr>
          <w:rFonts w:hint="eastAsia"/>
          <w:b w:val="0"/>
          <w:bCs w:val="0"/>
          <w:color w:val="000000"/>
        </w:rPr>
        <w:t>。</w:t>
      </w:r>
    </w:p>
    <w:p w:rsidR="00456A06" w:rsidRDefault="00197C0C" w:rsidP="001A4C82">
      <w:pPr>
        <w:snapToGrid w:val="0"/>
        <w:spacing w:line="360" w:lineRule="auto"/>
        <w:ind w:firstLineChars="200" w:firstLine="560"/>
        <w:jc w:val="left"/>
        <w:rPr>
          <w:b w:val="0"/>
          <w:bCs w:val="0"/>
          <w:color w:val="000000"/>
        </w:rPr>
      </w:pPr>
      <w:r>
        <w:rPr>
          <w:rFonts w:hint="eastAsia"/>
          <w:b w:val="0"/>
          <w:bCs w:val="0"/>
          <w:color w:val="000000"/>
        </w:rPr>
        <w:t>（</w:t>
      </w:r>
      <w:r w:rsidR="005B32D3">
        <w:rPr>
          <w:rFonts w:hint="eastAsia"/>
          <w:b w:val="0"/>
          <w:bCs w:val="0"/>
          <w:color w:val="000000"/>
        </w:rPr>
        <w:t>7</w:t>
      </w:r>
      <w:r>
        <w:rPr>
          <w:rFonts w:hint="eastAsia"/>
          <w:b w:val="0"/>
          <w:bCs w:val="0"/>
          <w:color w:val="000000"/>
        </w:rPr>
        <w:t>）</w:t>
      </w:r>
      <w:r w:rsidR="00456A06" w:rsidRPr="00456A06">
        <w:rPr>
          <w:rFonts w:hint="eastAsia"/>
          <w:b w:val="0"/>
          <w:bCs w:val="0"/>
          <w:color w:val="000000"/>
        </w:rPr>
        <w:t>委培经费</w:t>
      </w:r>
      <w:r w:rsidR="00456A06" w:rsidRPr="00456A06">
        <w:rPr>
          <w:b w:val="0"/>
          <w:bCs w:val="0"/>
          <w:color w:val="000000"/>
        </w:rPr>
        <w:t>-财政局</w:t>
      </w:r>
      <w:r w:rsidR="00456A06" w:rsidRPr="00456A06">
        <w:rPr>
          <w:rFonts w:hint="eastAsia"/>
          <w:b w:val="0"/>
          <w:bCs w:val="0"/>
          <w:color w:val="000000"/>
        </w:rPr>
        <w:t>项目预算执行率</w:t>
      </w:r>
      <w:r w:rsidR="00456A06">
        <w:rPr>
          <w:rFonts w:hint="eastAsia"/>
          <w:b w:val="0"/>
          <w:bCs w:val="0"/>
          <w:color w:val="000000"/>
        </w:rPr>
        <w:t>64.73%，由于</w:t>
      </w:r>
      <w:r w:rsidR="00456A06" w:rsidRPr="00456A06">
        <w:rPr>
          <w:rFonts w:hint="eastAsia"/>
          <w:b w:val="0"/>
          <w:bCs w:val="0"/>
          <w:color w:val="000000"/>
        </w:rPr>
        <w:t>防疫要求，</w:t>
      </w:r>
      <w:proofErr w:type="gramStart"/>
      <w:r w:rsidR="00456A06" w:rsidRPr="00456A06">
        <w:rPr>
          <w:rFonts w:hint="eastAsia"/>
          <w:b w:val="0"/>
          <w:bCs w:val="0"/>
          <w:color w:val="000000"/>
        </w:rPr>
        <w:t>改为线</w:t>
      </w:r>
      <w:proofErr w:type="gramEnd"/>
      <w:r w:rsidR="00456A06" w:rsidRPr="00456A06">
        <w:rPr>
          <w:rFonts w:hint="eastAsia"/>
          <w:b w:val="0"/>
          <w:bCs w:val="0"/>
          <w:color w:val="000000"/>
        </w:rPr>
        <w:t>上培训，节约经费</w:t>
      </w:r>
      <w:r w:rsidR="00456A06">
        <w:rPr>
          <w:rFonts w:hint="eastAsia"/>
          <w:b w:val="0"/>
          <w:bCs w:val="0"/>
          <w:color w:val="000000"/>
        </w:rPr>
        <w:t>。</w:t>
      </w:r>
    </w:p>
    <w:p w:rsidR="00197C0C" w:rsidRDefault="00456A06" w:rsidP="001A4C82">
      <w:pPr>
        <w:snapToGrid w:val="0"/>
        <w:spacing w:line="360" w:lineRule="auto"/>
        <w:ind w:firstLineChars="200" w:firstLine="560"/>
        <w:jc w:val="left"/>
        <w:rPr>
          <w:b w:val="0"/>
          <w:bCs w:val="0"/>
          <w:color w:val="000000"/>
        </w:rPr>
      </w:pPr>
      <w:r>
        <w:rPr>
          <w:rFonts w:hint="eastAsia"/>
          <w:b w:val="0"/>
          <w:bCs w:val="0"/>
          <w:color w:val="000000"/>
        </w:rPr>
        <w:lastRenderedPageBreak/>
        <w:t>（</w:t>
      </w:r>
      <w:r w:rsidR="005B32D3">
        <w:rPr>
          <w:rFonts w:hint="eastAsia"/>
          <w:b w:val="0"/>
          <w:bCs w:val="0"/>
          <w:color w:val="000000"/>
        </w:rPr>
        <w:t>8</w:t>
      </w:r>
      <w:r>
        <w:rPr>
          <w:rFonts w:hint="eastAsia"/>
          <w:b w:val="0"/>
          <w:bCs w:val="0"/>
          <w:color w:val="000000"/>
        </w:rPr>
        <w:t>）</w:t>
      </w:r>
      <w:r w:rsidR="00197C0C" w:rsidRPr="00197C0C">
        <w:rPr>
          <w:rFonts w:hint="eastAsia"/>
          <w:b w:val="0"/>
          <w:bCs w:val="0"/>
          <w:color w:val="000000"/>
        </w:rPr>
        <w:t>预留机动费</w:t>
      </w:r>
      <w:r w:rsidR="00197C0C">
        <w:rPr>
          <w:rFonts w:hint="eastAsia"/>
          <w:b w:val="0"/>
          <w:bCs w:val="0"/>
          <w:color w:val="000000"/>
        </w:rPr>
        <w:t>预算执行率0%，</w:t>
      </w:r>
      <w:r w:rsidR="00197C0C" w:rsidRPr="00197C0C">
        <w:rPr>
          <w:rFonts w:hint="eastAsia"/>
          <w:b w:val="0"/>
          <w:bCs w:val="0"/>
          <w:color w:val="000000"/>
        </w:rPr>
        <w:t>未</w:t>
      </w:r>
      <w:r w:rsidR="00F705FB">
        <w:rPr>
          <w:rFonts w:hint="eastAsia"/>
          <w:b w:val="0"/>
          <w:bCs w:val="0"/>
          <w:color w:val="000000"/>
        </w:rPr>
        <w:t>下达预算</w:t>
      </w:r>
      <w:r w:rsidR="00197C0C" w:rsidRPr="00197C0C">
        <w:rPr>
          <w:rFonts w:hint="eastAsia"/>
          <w:b w:val="0"/>
          <w:bCs w:val="0"/>
          <w:color w:val="000000"/>
        </w:rPr>
        <w:t>，年中上缴财政</w:t>
      </w:r>
      <w:r w:rsidR="00197C0C">
        <w:rPr>
          <w:rFonts w:hint="eastAsia"/>
          <w:b w:val="0"/>
          <w:bCs w:val="0"/>
          <w:color w:val="000000"/>
        </w:rPr>
        <w:t>。</w:t>
      </w:r>
    </w:p>
    <w:p w:rsidR="008E3AC5" w:rsidRPr="001A4C82" w:rsidRDefault="00197C0C" w:rsidP="00197C0C">
      <w:pPr>
        <w:snapToGrid w:val="0"/>
        <w:spacing w:line="360" w:lineRule="auto"/>
        <w:ind w:firstLineChars="200" w:firstLine="560"/>
        <w:jc w:val="left"/>
        <w:rPr>
          <w:b w:val="0"/>
          <w:bCs w:val="0"/>
          <w:color w:val="000000"/>
        </w:rPr>
      </w:pPr>
      <w:r>
        <w:rPr>
          <w:rFonts w:hint="eastAsia"/>
          <w:b w:val="0"/>
          <w:bCs w:val="0"/>
          <w:color w:val="000000"/>
        </w:rPr>
        <w:t>（</w:t>
      </w:r>
      <w:r w:rsidR="005B32D3">
        <w:rPr>
          <w:rFonts w:hint="eastAsia"/>
          <w:b w:val="0"/>
          <w:bCs w:val="0"/>
          <w:color w:val="000000"/>
        </w:rPr>
        <w:t>9</w:t>
      </w:r>
      <w:r>
        <w:rPr>
          <w:rFonts w:hint="eastAsia"/>
          <w:b w:val="0"/>
          <w:bCs w:val="0"/>
          <w:color w:val="000000"/>
        </w:rPr>
        <w:t>）</w:t>
      </w:r>
      <w:r w:rsidR="008E3AC5" w:rsidRPr="002F3504">
        <w:rPr>
          <w:rFonts w:hint="eastAsia"/>
          <w:b w:val="0"/>
          <w:bCs w:val="0"/>
          <w:color w:val="000000"/>
        </w:rPr>
        <w:t>用财政专户资金安排的项目支出执行率为</w:t>
      </w:r>
      <w:r w:rsidR="00E3280F">
        <w:rPr>
          <w:rFonts w:hint="eastAsia"/>
          <w:b w:val="0"/>
          <w:bCs w:val="0"/>
          <w:color w:val="000000"/>
        </w:rPr>
        <w:t>7</w:t>
      </w:r>
      <w:r w:rsidR="003708F3">
        <w:rPr>
          <w:rFonts w:hint="eastAsia"/>
          <w:b w:val="0"/>
          <w:bCs w:val="0"/>
          <w:color w:val="000000"/>
        </w:rPr>
        <w:t>4.</w:t>
      </w:r>
      <w:r w:rsidR="00E3280F">
        <w:rPr>
          <w:rFonts w:hint="eastAsia"/>
          <w:b w:val="0"/>
          <w:bCs w:val="0"/>
          <w:color w:val="000000"/>
        </w:rPr>
        <w:t>4</w:t>
      </w:r>
      <w:r w:rsidR="003708F3">
        <w:rPr>
          <w:rFonts w:hint="eastAsia"/>
          <w:b w:val="0"/>
          <w:bCs w:val="0"/>
          <w:color w:val="000000"/>
        </w:rPr>
        <w:t>2</w:t>
      </w:r>
      <w:r w:rsidR="008E3AC5" w:rsidRPr="002F3504">
        <w:rPr>
          <w:b w:val="0"/>
          <w:bCs w:val="0"/>
          <w:color w:val="000000"/>
        </w:rPr>
        <w:t>%</w:t>
      </w:r>
      <w:r w:rsidR="008E3AC5" w:rsidRPr="002F3504">
        <w:rPr>
          <w:rFonts w:hint="eastAsia"/>
          <w:b w:val="0"/>
          <w:bCs w:val="0"/>
          <w:color w:val="000000"/>
        </w:rPr>
        <w:t>，执行率较低。主要原因是：</w:t>
      </w:r>
      <w:r w:rsidR="000A3713">
        <w:rPr>
          <w:rFonts w:hint="eastAsia"/>
          <w:b w:val="0"/>
          <w:bCs w:val="0"/>
          <w:color w:val="000000"/>
        </w:rPr>
        <w:t>政府持续</w:t>
      </w:r>
      <w:proofErr w:type="gramStart"/>
      <w:r w:rsidR="008E3AC5" w:rsidRPr="00343852">
        <w:rPr>
          <w:rFonts w:hint="eastAsia"/>
          <w:b w:val="0"/>
          <w:bCs w:val="0"/>
          <w:color w:val="000000"/>
        </w:rPr>
        <w:t>疏解非首都</w:t>
      </w:r>
      <w:proofErr w:type="gramEnd"/>
      <w:r w:rsidR="008E3AC5" w:rsidRPr="00343852">
        <w:rPr>
          <w:rFonts w:hint="eastAsia"/>
          <w:b w:val="0"/>
          <w:bCs w:val="0"/>
          <w:color w:val="000000"/>
        </w:rPr>
        <w:t>核心功能以及西城区教育综合改革，使学校外部发展环境发生了很大的变化，常住居民大幅减少，</w:t>
      </w:r>
      <w:proofErr w:type="gramStart"/>
      <w:r w:rsidR="008E3AC5" w:rsidRPr="00343852">
        <w:rPr>
          <w:rFonts w:hint="eastAsia"/>
          <w:b w:val="0"/>
          <w:bCs w:val="0"/>
          <w:color w:val="000000"/>
        </w:rPr>
        <w:t>区域内专本科</w:t>
      </w:r>
      <w:proofErr w:type="gramEnd"/>
      <w:r w:rsidR="008E3AC5" w:rsidRPr="00343852">
        <w:rPr>
          <w:rFonts w:hint="eastAsia"/>
          <w:b w:val="0"/>
          <w:bCs w:val="0"/>
          <w:color w:val="000000"/>
        </w:rPr>
        <w:t>层次的教育需求锐减，生源数量下滑明显，</w:t>
      </w:r>
      <w:r w:rsidR="00446D90">
        <w:rPr>
          <w:rFonts w:hint="eastAsia"/>
          <w:b w:val="0"/>
          <w:bCs w:val="0"/>
          <w:color w:val="000000"/>
        </w:rPr>
        <w:t>招生支出减少。</w:t>
      </w:r>
      <w:r w:rsidR="00132368" w:rsidRPr="001A4C82">
        <w:rPr>
          <w:b w:val="0"/>
          <w:bCs w:val="0"/>
          <w:color w:val="000000"/>
        </w:rPr>
        <w:t xml:space="preserve"> </w:t>
      </w:r>
    </w:p>
    <w:p w:rsidR="008E3AC5" w:rsidRPr="006B0F4C" w:rsidRDefault="00FD5D6E" w:rsidP="00C619F2">
      <w:pPr>
        <w:pStyle w:val="21"/>
        <w:keepNext w:val="0"/>
        <w:keepLines w:val="0"/>
        <w:ind w:firstLine="562"/>
        <w:rPr>
          <w:rFonts w:cs="Times New Roman"/>
          <w:b/>
          <w:bCs/>
          <w:color w:val="000000"/>
          <w:sz w:val="28"/>
          <w:szCs w:val="28"/>
        </w:rPr>
      </w:pPr>
      <w:bookmarkStart w:id="8" w:name="_Toc505607773"/>
      <w:bookmarkStart w:id="9" w:name="_Toc112335621"/>
      <w:r>
        <w:rPr>
          <w:rFonts w:hint="eastAsia"/>
          <w:b/>
          <w:bCs/>
          <w:color w:val="000000"/>
          <w:sz w:val="28"/>
          <w:szCs w:val="28"/>
        </w:rPr>
        <w:t>三</w:t>
      </w:r>
      <w:r w:rsidR="008E3AC5" w:rsidRPr="006B0F4C">
        <w:rPr>
          <w:rFonts w:hint="eastAsia"/>
          <w:b/>
          <w:bCs/>
          <w:color w:val="000000"/>
          <w:sz w:val="28"/>
          <w:szCs w:val="28"/>
        </w:rPr>
        <w:t>、机关运行经费</w:t>
      </w:r>
      <w:r w:rsidR="008E3AC5">
        <w:rPr>
          <w:rFonts w:hint="eastAsia"/>
          <w:b/>
          <w:bCs/>
          <w:color w:val="000000"/>
          <w:sz w:val="28"/>
          <w:szCs w:val="28"/>
        </w:rPr>
        <w:t>执行</w:t>
      </w:r>
      <w:r w:rsidR="008E3AC5" w:rsidRPr="006B0F4C">
        <w:rPr>
          <w:rFonts w:hint="eastAsia"/>
          <w:b/>
          <w:bCs/>
          <w:color w:val="000000"/>
          <w:sz w:val="28"/>
          <w:szCs w:val="28"/>
        </w:rPr>
        <w:t>情况说明</w:t>
      </w:r>
      <w:bookmarkEnd w:id="8"/>
      <w:bookmarkEnd w:id="9"/>
    </w:p>
    <w:p w:rsidR="008E3AC5" w:rsidRPr="00167D60" w:rsidRDefault="008E3AC5" w:rsidP="00C619F2">
      <w:pPr>
        <w:ind w:firstLineChars="200" w:firstLine="560"/>
        <w:rPr>
          <w:rFonts w:cs="Times New Roman"/>
          <w:b w:val="0"/>
          <w:bCs w:val="0"/>
          <w:color w:val="000000"/>
        </w:rPr>
      </w:pPr>
      <w:bookmarkStart w:id="10" w:name="_Toc505607775"/>
      <w:r w:rsidRPr="00167D60">
        <w:rPr>
          <w:rFonts w:hint="eastAsia"/>
          <w:b w:val="0"/>
          <w:bCs w:val="0"/>
          <w:color w:val="000000"/>
        </w:rPr>
        <w:t>机关运行经费是指行政单位（</w:t>
      </w:r>
      <w:proofErr w:type="gramStart"/>
      <w:r w:rsidRPr="00167D60">
        <w:rPr>
          <w:rFonts w:hint="eastAsia"/>
          <w:b w:val="0"/>
          <w:bCs w:val="0"/>
          <w:color w:val="000000"/>
        </w:rPr>
        <w:t>含参公</w:t>
      </w:r>
      <w:proofErr w:type="gramEnd"/>
      <w:r w:rsidRPr="00167D60">
        <w:rPr>
          <w:rFonts w:hint="eastAsia"/>
          <w:b w:val="0"/>
          <w:bCs w:val="0"/>
          <w:color w:val="000000"/>
        </w:rPr>
        <w:t>单位）的公用经费，包括办公及印刷费、邮电费、差旅费、会议费、福利费、日常维修费、专用材料及一般设备购置费、办公用房水电费、办公用房取暖费、办公用房物业管理费、公务用车运行维护费以及其他费用。因本单位是事业单位，不涉及机关运行经费。</w:t>
      </w:r>
    </w:p>
    <w:p w:rsidR="008E3AC5" w:rsidRDefault="00FD5D6E" w:rsidP="00C619F2">
      <w:pPr>
        <w:pStyle w:val="21"/>
        <w:keepNext w:val="0"/>
        <w:keepLines w:val="0"/>
        <w:ind w:firstLine="562"/>
        <w:rPr>
          <w:rFonts w:cs="Times New Roman"/>
          <w:b/>
          <w:bCs/>
          <w:sz w:val="28"/>
          <w:szCs w:val="28"/>
        </w:rPr>
      </w:pPr>
      <w:bookmarkStart w:id="11" w:name="_Toc112335622"/>
      <w:r>
        <w:rPr>
          <w:rFonts w:hint="eastAsia"/>
          <w:b/>
          <w:bCs/>
          <w:sz w:val="28"/>
          <w:szCs w:val="28"/>
        </w:rPr>
        <w:t>四</w:t>
      </w:r>
      <w:r w:rsidR="008E3AC5">
        <w:rPr>
          <w:rFonts w:hint="eastAsia"/>
          <w:b/>
          <w:bCs/>
          <w:sz w:val="28"/>
          <w:szCs w:val="28"/>
        </w:rPr>
        <w:t>、政府采购项目情况说明</w:t>
      </w:r>
      <w:bookmarkEnd w:id="10"/>
      <w:bookmarkEnd w:id="11"/>
    </w:p>
    <w:p w:rsidR="008E3AC5" w:rsidRDefault="008E3AC5" w:rsidP="00C619F2">
      <w:pPr>
        <w:pStyle w:val="22"/>
        <w:ind w:firstLine="560"/>
        <w:rPr>
          <w:rFonts w:cs="Times New Roman"/>
        </w:rPr>
      </w:pPr>
      <w:bookmarkStart w:id="12" w:name="_Toc505604577"/>
      <w:bookmarkStart w:id="13" w:name="_Toc505606600"/>
      <w:bookmarkStart w:id="14" w:name="_Toc505607776"/>
      <w:r>
        <w:rPr>
          <w:rFonts w:hint="eastAsia"/>
        </w:rPr>
        <w:t>本单位</w:t>
      </w:r>
      <w:r>
        <w:t>20</w:t>
      </w:r>
      <w:r w:rsidR="00197C0C">
        <w:rPr>
          <w:rFonts w:hint="eastAsia"/>
        </w:rPr>
        <w:t>2</w:t>
      </w:r>
      <w:r w:rsidR="00446D90">
        <w:rPr>
          <w:rFonts w:hint="eastAsia"/>
        </w:rPr>
        <w:t>1</w:t>
      </w:r>
      <w:r>
        <w:rPr>
          <w:rFonts w:hint="eastAsia"/>
        </w:rPr>
        <w:t>年决算中涉及政府采购项目</w:t>
      </w:r>
      <w:r w:rsidR="00FD5D6E" w:rsidRPr="00807B32">
        <w:rPr>
          <w:rFonts w:hint="eastAsia"/>
        </w:rPr>
        <w:t>7</w:t>
      </w:r>
      <w:r w:rsidRPr="00807B32">
        <w:rPr>
          <w:rFonts w:hint="eastAsia"/>
        </w:rPr>
        <w:t>个，</w:t>
      </w:r>
      <w:proofErr w:type="gramStart"/>
      <w:r w:rsidRPr="00807B32">
        <w:rPr>
          <w:rFonts w:hint="eastAsia"/>
        </w:rPr>
        <w:t>其中服务</w:t>
      </w:r>
      <w:proofErr w:type="gramEnd"/>
      <w:r w:rsidRPr="00807B32">
        <w:rPr>
          <w:rFonts w:hint="eastAsia"/>
        </w:rPr>
        <w:t>类预算</w:t>
      </w:r>
      <w:r w:rsidR="00807B32" w:rsidRPr="00807B32">
        <w:rPr>
          <w:rFonts w:hint="eastAsia"/>
        </w:rPr>
        <w:t>109</w:t>
      </w:r>
      <w:r w:rsidR="00564E5E" w:rsidRPr="00807B32">
        <w:rPr>
          <w:rFonts w:hint="eastAsia"/>
        </w:rPr>
        <w:t>.</w:t>
      </w:r>
      <w:r w:rsidR="00FD5D6E" w:rsidRPr="00807B32">
        <w:rPr>
          <w:rFonts w:hint="eastAsia"/>
        </w:rPr>
        <w:t>4</w:t>
      </w:r>
      <w:r w:rsidR="00807B32" w:rsidRPr="00807B32">
        <w:rPr>
          <w:rFonts w:hint="eastAsia"/>
        </w:rPr>
        <w:t>7</w:t>
      </w:r>
      <w:r w:rsidRPr="00807B32">
        <w:rPr>
          <w:rFonts w:hint="eastAsia"/>
        </w:rPr>
        <w:t>万元，购置类预算</w:t>
      </w:r>
      <w:r w:rsidR="00FD5D6E" w:rsidRPr="00807B32">
        <w:rPr>
          <w:rFonts w:hint="eastAsia"/>
        </w:rPr>
        <w:t>2.25</w:t>
      </w:r>
      <w:r w:rsidRPr="00807B32">
        <w:rPr>
          <w:rFonts w:hint="eastAsia"/>
        </w:rPr>
        <w:t>万元。</w:t>
      </w:r>
      <w:bookmarkEnd w:id="12"/>
      <w:bookmarkEnd w:id="13"/>
      <w:bookmarkEnd w:id="14"/>
    </w:p>
    <w:p w:rsidR="008E3AC5" w:rsidRDefault="00FD5D6E" w:rsidP="00C619F2">
      <w:pPr>
        <w:pStyle w:val="21"/>
        <w:keepNext w:val="0"/>
        <w:keepLines w:val="0"/>
        <w:spacing w:line="360" w:lineRule="auto"/>
        <w:ind w:firstLine="562"/>
        <w:rPr>
          <w:rFonts w:cs="Times New Roman"/>
          <w:b/>
          <w:bCs/>
          <w:sz w:val="28"/>
          <w:szCs w:val="28"/>
        </w:rPr>
      </w:pPr>
      <w:bookmarkStart w:id="15" w:name="_Toc505607777"/>
      <w:bookmarkStart w:id="16" w:name="_Toc112335623"/>
      <w:r>
        <w:rPr>
          <w:rFonts w:hint="eastAsia"/>
          <w:b/>
          <w:bCs/>
          <w:sz w:val="28"/>
          <w:szCs w:val="28"/>
        </w:rPr>
        <w:t>五</w:t>
      </w:r>
      <w:r w:rsidR="008E3AC5">
        <w:rPr>
          <w:rFonts w:hint="eastAsia"/>
          <w:b/>
          <w:bCs/>
          <w:sz w:val="28"/>
          <w:szCs w:val="28"/>
        </w:rPr>
        <w:t>、政府购买服务情况说明</w:t>
      </w:r>
      <w:bookmarkEnd w:id="15"/>
      <w:bookmarkEnd w:id="16"/>
    </w:p>
    <w:p w:rsidR="008E3AC5" w:rsidRDefault="008E3AC5" w:rsidP="00C619F2">
      <w:pPr>
        <w:pStyle w:val="22"/>
        <w:spacing w:line="360" w:lineRule="auto"/>
        <w:ind w:firstLine="560"/>
        <w:rPr>
          <w:rFonts w:cs="Times New Roman"/>
        </w:rPr>
      </w:pPr>
      <w:bookmarkStart w:id="17" w:name="_Toc505604579"/>
      <w:bookmarkStart w:id="18" w:name="_Toc505606602"/>
      <w:bookmarkStart w:id="19" w:name="_Toc505607778"/>
      <w:r>
        <w:rPr>
          <w:rFonts w:hint="eastAsia"/>
        </w:rPr>
        <w:t>本单位是事业单位，不涉及政府购买服务。</w:t>
      </w:r>
      <w:bookmarkEnd w:id="17"/>
      <w:bookmarkEnd w:id="18"/>
      <w:bookmarkEnd w:id="19"/>
    </w:p>
    <w:p w:rsidR="00BE6D2D" w:rsidRDefault="00FD5D6E" w:rsidP="00BE6D2D">
      <w:pPr>
        <w:pStyle w:val="21"/>
        <w:keepNext w:val="0"/>
        <w:keepLines w:val="0"/>
        <w:spacing w:line="360" w:lineRule="auto"/>
        <w:ind w:firstLine="562"/>
        <w:rPr>
          <w:b/>
          <w:bCs/>
          <w:sz w:val="28"/>
          <w:szCs w:val="28"/>
        </w:rPr>
      </w:pPr>
      <w:bookmarkStart w:id="20" w:name="_Toc112335624"/>
      <w:r>
        <w:rPr>
          <w:rFonts w:hint="eastAsia"/>
          <w:b/>
          <w:bCs/>
          <w:sz w:val="28"/>
          <w:szCs w:val="28"/>
        </w:rPr>
        <w:t>六</w:t>
      </w:r>
      <w:r w:rsidR="008E3AC5" w:rsidRPr="00732688">
        <w:rPr>
          <w:rFonts w:hint="eastAsia"/>
          <w:b/>
          <w:bCs/>
          <w:sz w:val="28"/>
          <w:szCs w:val="28"/>
        </w:rPr>
        <w:t>、</w:t>
      </w:r>
      <w:bookmarkStart w:id="21" w:name="_Toc17039883"/>
      <w:bookmarkStart w:id="22" w:name="_Toc80872427"/>
      <w:bookmarkStart w:id="23" w:name="_Toc81834092"/>
      <w:r w:rsidR="00BE6D2D" w:rsidRPr="00BE6D2D">
        <w:rPr>
          <w:rFonts w:hint="eastAsia"/>
          <w:b/>
          <w:bCs/>
          <w:sz w:val="28"/>
          <w:szCs w:val="28"/>
        </w:rPr>
        <w:t>重点绩效评价结果等预算绩效情况说明</w:t>
      </w:r>
      <w:bookmarkEnd w:id="20"/>
    </w:p>
    <w:p w:rsidR="008E3AC5" w:rsidRPr="00D40421" w:rsidRDefault="008E3AC5" w:rsidP="00BE6D2D">
      <w:pPr>
        <w:pStyle w:val="21"/>
        <w:keepNext w:val="0"/>
        <w:keepLines w:val="0"/>
        <w:spacing w:line="360" w:lineRule="auto"/>
        <w:ind w:firstLine="560"/>
        <w:rPr>
          <w:sz w:val="28"/>
          <w:szCs w:val="28"/>
        </w:rPr>
      </w:pPr>
      <w:bookmarkStart w:id="24" w:name="_Toc112335521"/>
      <w:bookmarkStart w:id="25" w:name="_Toc112335625"/>
      <w:r w:rsidRPr="00D40421">
        <w:rPr>
          <w:rFonts w:hint="eastAsia"/>
          <w:sz w:val="28"/>
          <w:szCs w:val="28"/>
        </w:rPr>
        <w:t>本单位</w:t>
      </w:r>
      <w:r w:rsidRPr="00D40421">
        <w:rPr>
          <w:sz w:val="28"/>
          <w:szCs w:val="28"/>
        </w:rPr>
        <w:t>20</w:t>
      </w:r>
      <w:r w:rsidR="00564E5E">
        <w:rPr>
          <w:rFonts w:hint="eastAsia"/>
          <w:sz w:val="28"/>
          <w:szCs w:val="28"/>
        </w:rPr>
        <w:t>2</w:t>
      </w:r>
      <w:r w:rsidR="00374B46">
        <w:rPr>
          <w:rFonts w:hint="eastAsia"/>
          <w:sz w:val="28"/>
          <w:szCs w:val="28"/>
        </w:rPr>
        <w:t>1</w:t>
      </w:r>
      <w:r w:rsidRPr="00D40421">
        <w:rPr>
          <w:rFonts w:hint="eastAsia"/>
          <w:sz w:val="28"/>
          <w:szCs w:val="28"/>
        </w:rPr>
        <w:t>年对部门预算执行情况进行了绩效跟踪</w:t>
      </w:r>
      <w:r w:rsidR="00934528">
        <w:rPr>
          <w:rFonts w:hint="eastAsia"/>
          <w:sz w:val="28"/>
          <w:szCs w:val="28"/>
        </w:rPr>
        <w:t>，</w:t>
      </w:r>
      <w:r w:rsidRPr="00D40421">
        <w:rPr>
          <w:rFonts w:hint="eastAsia"/>
          <w:sz w:val="28"/>
          <w:szCs w:val="28"/>
        </w:rPr>
        <w:t>对</w:t>
      </w:r>
      <w:r w:rsidR="00374B46" w:rsidRPr="00374B46">
        <w:rPr>
          <w:rFonts w:hint="eastAsia"/>
          <w:sz w:val="28"/>
          <w:szCs w:val="28"/>
        </w:rPr>
        <w:t>社区教育课程音视频课件制作</w:t>
      </w:r>
      <w:r w:rsidRPr="00D40421">
        <w:rPr>
          <w:rFonts w:hint="eastAsia"/>
          <w:sz w:val="28"/>
          <w:szCs w:val="28"/>
        </w:rPr>
        <w:t>、</w:t>
      </w:r>
      <w:r w:rsidR="00374B46">
        <w:rPr>
          <w:rFonts w:hint="eastAsia"/>
          <w:sz w:val="28"/>
          <w:szCs w:val="28"/>
        </w:rPr>
        <w:t>西城区社区教育</w:t>
      </w:r>
      <w:r w:rsidR="00374B46" w:rsidRPr="00374B46">
        <w:rPr>
          <w:rFonts w:hint="eastAsia"/>
          <w:sz w:val="28"/>
          <w:szCs w:val="28"/>
        </w:rPr>
        <w:t>市民教育项目</w:t>
      </w:r>
      <w:r w:rsidR="00564E5E">
        <w:rPr>
          <w:rFonts w:hint="eastAsia"/>
          <w:sz w:val="28"/>
          <w:szCs w:val="28"/>
        </w:rPr>
        <w:t>、</w:t>
      </w:r>
      <w:r w:rsidR="00374B46" w:rsidRPr="00374B46">
        <w:rPr>
          <w:rFonts w:hint="eastAsia"/>
          <w:sz w:val="28"/>
          <w:szCs w:val="28"/>
        </w:rPr>
        <w:t>经科大门户—协同管理平台建设</w:t>
      </w:r>
      <w:r w:rsidR="00374B46">
        <w:rPr>
          <w:rFonts w:hint="eastAsia"/>
          <w:sz w:val="28"/>
          <w:szCs w:val="28"/>
        </w:rPr>
        <w:t>、</w:t>
      </w:r>
      <w:proofErr w:type="gramStart"/>
      <w:r w:rsidR="00374B46" w:rsidRPr="00374B46">
        <w:rPr>
          <w:rFonts w:hint="eastAsia"/>
          <w:sz w:val="28"/>
          <w:szCs w:val="28"/>
        </w:rPr>
        <w:t>非预算</w:t>
      </w:r>
      <w:proofErr w:type="gramEnd"/>
      <w:r w:rsidR="00374B46" w:rsidRPr="00374B46">
        <w:rPr>
          <w:rFonts w:hint="eastAsia"/>
          <w:sz w:val="28"/>
          <w:szCs w:val="28"/>
        </w:rPr>
        <w:t>单位委托培训经费</w:t>
      </w:r>
      <w:r w:rsidR="00374B46">
        <w:rPr>
          <w:rFonts w:hint="eastAsia"/>
          <w:sz w:val="28"/>
          <w:szCs w:val="28"/>
        </w:rPr>
        <w:t>等</w:t>
      </w:r>
      <w:r w:rsidRPr="00D40421">
        <w:rPr>
          <w:rFonts w:hint="eastAsia"/>
          <w:sz w:val="28"/>
          <w:szCs w:val="28"/>
        </w:rPr>
        <w:t>共</w:t>
      </w:r>
      <w:r w:rsidR="00374B46">
        <w:rPr>
          <w:rFonts w:hint="eastAsia"/>
          <w:sz w:val="28"/>
          <w:szCs w:val="28"/>
        </w:rPr>
        <w:t>8</w:t>
      </w:r>
      <w:r w:rsidRPr="00D40421">
        <w:rPr>
          <w:rFonts w:hint="eastAsia"/>
          <w:sz w:val="28"/>
          <w:szCs w:val="28"/>
        </w:rPr>
        <w:t>个项目进行了重点</w:t>
      </w:r>
      <w:r w:rsidR="009E03D5">
        <w:rPr>
          <w:rFonts w:hint="eastAsia"/>
          <w:sz w:val="28"/>
          <w:szCs w:val="28"/>
        </w:rPr>
        <w:t>评价</w:t>
      </w:r>
      <w:r w:rsidRPr="00D40421">
        <w:rPr>
          <w:rFonts w:hint="eastAsia"/>
          <w:sz w:val="28"/>
          <w:szCs w:val="28"/>
        </w:rPr>
        <w:t>，于</w:t>
      </w:r>
      <w:r w:rsidRPr="00D40421">
        <w:rPr>
          <w:sz w:val="28"/>
          <w:szCs w:val="28"/>
        </w:rPr>
        <w:t>20</w:t>
      </w:r>
      <w:r w:rsidR="00564E5E">
        <w:rPr>
          <w:rFonts w:hint="eastAsia"/>
          <w:sz w:val="28"/>
          <w:szCs w:val="28"/>
        </w:rPr>
        <w:t>2</w:t>
      </w:r>
      <w:r w:rsidR="00374B46">
        <w:rPr>
          <w:rFonts w:hint="eastAsia"/>
          <w:sz w:val="28"/>
          <w:szCs w:val="28"/>
        </w:rPr>
        <w:t>2</w:t>
      </w:r>
      <w:r w:rsidRPr="00D40421">
        <w:rPr>
          <w:rFonts w:hint="eastAsia"/>
          <w:sz w:val="28"/>
          <w:szCs w:val="28"/>
        </w:rPr>
        <w:t>年</w:t>
      </w:r>
      <w:r w:rsidR="00374B46">
        <w:rPr>
          <w:rFonts w:hint="eastAsia"/>
          <w:sz w:val="28"/>
          <w:szCs w:val="28"/>
        </w:rPr>
        <w:t>4</w:t>
      </w:r>
      <w:r w:rsidRPr="00D40421">
        <w:rPr>
          <w:rFonts w:hint="eastAsia"/>
          <w:sz w:val="28"/>
          <w:szCs w:val="28"/>
        </w:rPr>
        <w:t>月</w:t>
      </w:r>
      <w:r w:rsidR="008E7372">
        <w:rPr>
          <w:rFonts w:hint="eastAsia"/>
          <w:sz w:val="28"/>
          <w:szCs w:val="28"/>
        </w:rPr>
        <w:t>完成</w:t>
      </w:r>
      <w:r w:rsidR="009E03D5">
        <w:rPr>
          <w:rFonts w:hint="eastAsia"/>
          <w:sz w:val="28"/>
          <w:szCs w:val="28"/>
        </w:rPr>
        <w:t>2021年度</w:t>
      </w:r>
      <w:r w:rsidR="008E7372">
        <w:rPr>
          <w:rFonts w:hint="eastAsia"/>
          <w:sz w:val="28"/>
          <w:szCs w:val="28"/>
        </w:rPr>
        <w:t>绩效评价，</w:t>
      </w:r>
      <w:r w:rsidRPr="00D40421">
        <w:rPr>
          <w:rFonts w:hint="eastAsia"/>
          <w:sz w:val="28"/>
          <w:szCs w:val="28"/>
        </w:rPr>
        <w:t>报送了</w:t>
      </w:r>
      <w:r w:rsidR="00BE6D2D">
        <w:rPr>
          <w:rFonts w:hint="eastAsia"/>
          <w:sz w:val="28"/>
          <w:szCs w:val="28"/>
        </w:rPr>
        <w:t>项目支出绩效报告、</w:t>
      </w:r>
      <w:r w:rsidRPr="00D40421">
        <w:rPr>
          <w:rFonts w:hint="eastAsia"/>
          <w:sz w:val="28"/>
          <w:szCs w:val="28"/>
        </w:rPr>
        <w:t>项目</w:t>
      </w:r>
      <w:r w:rsidR="00BE6D2D">
        <w:rPr>
          <w:rFonts w:hint="eastAsia"/>
          <w:sz w:val="28"/>
          <w:szCs w:val="28"/>
        </w:rPr>
        <w:t>支出</w:t>
      </w:r>
      <w:r w:rsidRPr="00D40421">
        <w:rPr>
          <w:rFonts w:hint="eastAsia"/>
          <w:sz w:val="28"/>
          <w:szCs w:val="28"/>
        </w:rPr>
        <w:t>绩效</w:t>
      </w:r>
      <w:r w:rsidR="00BE6D2D">
        <w:rPr>
          <w:rFonts w:hint="eastAsia"/>
          <w:sz w:val="28"/>
          <w:szCs w:val="28"/>
        </w:rPr>
        <w:lastRenderedPageBreak/>
        <w:t>自评表、全年部门整体支出单位自评结果汇总表</w:t>
      </w:r>
      <w:r w:rsidRPr="00D40421">
        <w:rPr>
          <w:rFonts w:hint="eastAsia"/>
          <w:sz w:val="28"/>
          <w:szCs w:val="28"/>
        </w:rPr>
        <w:t>。</w:t>
      </w:r>
      <w:bookmarkEnd w:id="21"/>
      <w:bookmarkEnd w:id="22"/>
      <w:bookmarkEnd w:id="23"/>
      <w:bookmarkEnd w:id="24"/>
      <w:bookmarkEnd w:id="25"/>
    </w:p>
    <w:p w:rsidR="008E3AC5" w:rsidRDefault="00FD5D6E" w:rsidP="00C619F2">
      <w:pPr>
        <w:pStyle w:val="21"/>
        <w:keepNext w:val="0"/>
        <w:keepLines w:val="0"/>
        <w:ind w:firstLine="562"/>
        <w:rPr>
          <w:rFonts w:cs="Times New Roman"/>
          <w:b/>
          <w:bCs/>
          <w:sz w:val="28"/>
          <w:szCs w:val="28"/>
        </w:rPr>
      </w:pPr>
      <w:bookmarkStart w:id="26" w:name="_Toc505607779"/>
      <w:bookmarkStart w:id="27" w:name="_Toc112335626"/>
      <w:r>
        <w:rPr>
          <w:rFonts w:hint="eastAsia"/>
          <w:b/>
          <w:bCs/>
          <w:sz w:val="28"/>
          <w:szCs w:val="28"/>
        </w:rPr>
        <w:t>七</w:t>
      </w:r>
      <w:r w:rsidR="008E3AC5">
        <w:rPr>
          <w:rFonts w:hint="eastAsia"/>
          <w:b/>
          <w:bCs/>
          <w:sz w:val="28"/>
          <w:szCs w:val="28"/>
        </w:rPr>
        <w:t>、国有资产占用情况</w:t>
      </w:r>
      <w:bookmarkEnd w:id="27"/>
    </w:p>
    <w:p w:rsidR="008E3AC5" w:rsidRDefault="008E3AC5" w:rsidP="00C619F2">
      <w:pPr>
        <w:pStyle w:val="22"/>
        <w:ind w:firstLine="560"/>
        <w:rPr>
          <w:rFonts w:cs="Times New Roman"/>
        </w:rPr>
      </w:pPr>
      <w:bookmarkStart w:id="28" w:name="_Toc505604584"/>
      <w:bookmarkStart w:id="29" w:name="_Toc505606607"/>
      <w:bookmarkStart w:id="30" w:name="_Toc505607783"/>
      <w:bookmarkStart w:id="31" w:name="_Toc505607780"/>
      <w:bookmarkEnd w:id="26"/>
      <w:r>
        <w:rPr>
          <w:rFonts w:hint="eastAsia"/>
        </w:rPr>
        <w:t>截止到</w:t>
      </w:r>
      <w:r>
        <w:t>20</w:t>
      </w:r>
      <w:r w:rsidR="00564E5E">
        <w:rPr>
          <w:rFonts w:hint="eastAsia"/>
        </w:rPr>
        <w:t>2</w:t>
      </w:r>
      <w:r w:rsidR="00374B46">
        <w:rPr>
          <w:rFonts w:hint="eastAsia"/>
        </w:rPr>
        <w:t>1</w:t>
      </w:r>
      <w:r>
        <w:rPr>
          <w:rFonts w:hint="eastAsia"/>
        </w:rPr>
        <w:t>年末，本单位国有资产总量为</w:t>
      </w:r>
      <w:r w:rsidR="00106B08">
        <w:rPr>
          <w:rFonts w:hint="eastAsia"/>
        </w:rPr>
        <w:t>1,</w:t>
      </w:r>
      <w:r w:rsidR="00106779">
        <w:rPr>
          <w:rFonts w:hint="eastAsia"/>
        </w:rPr>
        <w:t>7</w:t>
      </w:r>
      <w:r w:rsidR="00BE6D2D">
        <w:rPr>
          <w:rFonts w:hint="eastAsia"/>
        </w:rPr>
        <w:t>55</w:t>
      </w:r>
      <w:r>
        <w:t>.</w:t>
      </w:r>
      <w:r w:rsidR="00BE6D2D">
        <w:rPr>
          <w:rFonts w:hint="eastAsia"/>
        </w:rPr>
        <w:t>65</w:t>
      </w:r>
      <w:r>
        <w:rPr>
          <w:rFonts w:hint="eastAsia"/>
        </w:rPr>
        <w:t>万元，</w:t>
      </w:r>
      <w:r w:rsidR="00DD53C5">
        <w:rPr>
          <w:rFonts w:hint="eastAsia"/>
        </w:rPr>
        <w:t>其中1529.20万元为累计盈余</w:t>
      </w:r>
      <w:r w:rsidR="00BE7330">
        <w:rPr>
          <w:rFonts w:hint="eastAsia"/>
        </w:rPr>
        <w:t>；</w:t>
      </w:r>
      <w:r>
        <w:rPr>
          <w:rFonts w:hint="eastAsia"/>
        </w:rPr>
        <w:t>固定资产中有</w:t>
      </w:r>
      <w:r w:rsidR="0093114B">
        <w:rPr>
          <w:rFonts w:hint="eastAsia"/>
        </w:rPr>
        <w:t>一件</w:t>
      </w:r>
      <w:r>
        <w:rPr>
          <w:rFonts w:hint="eastAsia"/>
        </w:rPr>
        <w:t>单价</w:t>
      </w:r>
      <w:r>
        <w:t>50</w:t>
      </w:r>
      <w:r>
        <w:rPr>
          <w:rFonts w:hint="eastAsia"/>
        </w:rPr>
        <w:t>万元以上的通用设备</w:t>
      </w:r>
      <w:r w:rsidR="006547A3">
        <w:rPr>
          <w:rFonts w:hint="eastAsia"/>
        </w:rPr>
        <w:t>，没有</w:t>
      </w:r>
      <w:r>
        <w:rPr>
          <w:rFonts w:hint="eastAsia"/>
        </w:rPr>
        <w:t>单价</w:t>
      </w:r>
      <w:r>
        <w:t>100</w:t>
      </w:r>
      <w:r>
        <w:rPr>
          <w:rFonts w:hint="eastAsia"/>
        </w:rPr>
        <w:t>万元以上的专用设备。</w:t>
      </w:r>
      <w:bookmarkEnd w:id="28"/>
      <w:bookmarkEnd w:id="29"/>
      <w:bookmarkEnd w:id="30"/>
    </w:p>
    <w:p w:rsidR="008E3AC5" w:rsidRDefault="00FD5D6E" w:rsidP="00C619F2">
      <w:pPr>
        <w:pStyle w:val="21"/>
        <w:keepNext w:val="0"/>
        <w:keepLines w:val="0"/>
        <w:ind w:firstLine="562"/>
        <w:rPr>
          <w:rFonts w:cs="Times New Roman"/>
          <w:b/>
          <w:bCs/>
          <w:sz w:val="28"/>
          <w:szCs w:val="28"/>
        </w:rPr>
      </w:pPr>
      <w:bookmarkStart w:id="32" w:name="_Toc505607781"/>
      <w:bookmarkStart w:id="33" w:name="_Toc112335627"/>
      <w:bookmarkEnd w:id="31"/>
      <w:r>
        <w:rPr>
          <w:rFonts w:hint="eastAsia"/>
          <w:b/>
          <w:bCs/>
          <w:sz w:val="28"/>
          <w:szCs w:val="28"/>
        </w:rPr>
        <w:t>八</w:t>
      </w:r>
      <w:r w:rsidR="008E3AC5">
        <w:rPr>
          <w:rFonts w:hint="eastAsia"/>
          <w:b/>
          <w:bCs/>
          <w:sz w:val="28"/>
          <w:szCs w:val="28"/>
        </w:rPr>
        <w:t>、</w:t>
      </w:r>
      <w:bookmarkEnd w:id="32"/>
      <w:r w:rsidR="008E3AC5">
        <w:rPr>
          <w:rFonts w:hint="eastAsia"/>
          <w:b/>
          <w:bCs/>
          <w:sz w:val="28"/>
          <w:szCs w:val="28"/>
        </w:rPr>
        <w:t>专业性较强的名词解释</w:t>
      </w:r>
      <w:bookmarkEnd w:id="33"/>
    </w:p>
    <w:p w:rsidR="008E3AC5" w:rsidRPr="00315CAD" w:rsidRDefault="008E3AC5" w:rsidP="00C619F2">
      <w:pPr>
        <w:pStyle w:val="22"/>
        <w:spacing w:line="480" w:lineRule="auto"/>
        <w:ind w:firstLine="560"/>
        <w:rPr>
          <w:rFonts w:cs="Times New Roman"/>
        </w:rPr>
      </w:pPr>
      <w:bookmarkStart w:id="34" w:name="_Toc505607782"/>
      <w:r>
        <w:rPr>
          <w:rFonts w:hint="eastAsia"/>
        </w:rPr>
        <w:t>财政专户</w:t>
      </w:r>
      <w:r>
        <w:t>:</w:t>
      </w:r>
      <w:r w:rsidRPr="007336E5">
        <w:rPr>
          <w:rFonts w:hint="eastAsia"/>
        </w:rPr>
        <w:t>财政专户（或称财政资金专户）是各级财政部门为核算具有专门用途的资金，在商业银行及其他金融机构开设的资金账户。</w:t>
      </w:r>
      <w:r>
        <w:rPr>
          <w:rFonts w:hint="eastAsia"/>
        </w:rPr>
        <w:t>本单位财政专户核算学费、考</w:t>
      </w:r>
      <w:proofErr w:type="gramStart"/>
      <w:r>
        <w:rPr>
          <w:rFonts w:hint="eastAsia"/>
        </w:rPr>
        <w:t>务</w:t>
      </w:r>
      <w:proofErr w:type="gramEnd"/>
      <w:r>
        <w:rPr>
          <w:rFonts w:hint="eastAsia"/>
        </w:rPr>
        <w:t>报名费、教室租金、银行存款利息等，该资金及时足额上缴财政，纳入财政整体预算，用于支出外聘教师劳务费、招生</w:t>
      </w:r>
      <w:r w:rsidR="00BE6D2D">
        <w:rPr>
          <w:rFonts w:hint="eastAsia"/>
        </w:rPr>
        <w:t>支出、</w:t>
      </w:r>
      <w:r w:rsidR="00BE6D2D" w:rsidRPr="00BE6D2D">
        <w:rPr>
          <w:rFonts w:hint="eastAsia"/>
        </w:rPr>
        <w:t>合作办学学费返还</w:t>
      </w:r>
      <w:r w:rsidR="00BE6D2D">
        <w:rPr>
          <w:rFonts w:hint="eastAsia"/>
        </w:rPr>
        <w:t>、</w:t>
      </w:r>
      <w:r w:rsidR="00BE6D2D" w:rsidRPr="00BE6D2D">
        <w:rPr>
          <w:rFonts w:hint="eastAsia"/>
        </w:rPr>
        <w:t>协同办公监理测评费</w:t>
      </w:r>
      <w:r w:rsidR="00BE6D2D">
        <w:rPr>
          <w:rFonts w:hint="eastAsia"/>
        </w:rPr>
        <w:t>。</w:t>
      </w:r>
    </w:p>
    <w:p w:rsidR="008E3AC5" w:rsidRDefault="00FD5D6E" w:rsidP="00C619F2">
      <w:pPr>
        <w:pStyle w:val="21"/>
        <w:keepNext w:val="0"/>
        <w:keepLines w:val="0"/>
        <w:ind w:firstLine="562"/>
        <w:rPr>
          <w:rFonts w:cs="Times New Roman"/>
          <w:b/>
          <w:bCs/>
          <w:sz w:val="28"/>
          <w:szCs w:val="28"/>
        </w:rPr>
      </w:pPr>
      <w:bookmarkStart w:id="35" w:name="_Toc112335628"/>
      <w:r>
        <w:rPr>
          <w:rFonts w:hint="eastAsia"/>
          <w:b/>
          <w:bCs/>
          <w:sz w:val="28"/>
          <w:szCs w:val="28"/>
        </w:rPr>
        <w:t>九</w:t>
      </w:r>
      <w:r w:rsidR="008E3AC5">
        <w:rPr>
          <w:rFonts w:hint="eastAsia"/>
          <w:b/>
          <w:bCs/>
          <w:sz w:val="28"/>
          <w:szCs w:val="28"/>
        </w:rPr>
        <w:t>、</w:t>
      </w:r>
      <w:bookmarkEnd w:id="34"/>
      <w:r w:rsidR="008E3AC5">
        <w:rPr>
          <w:rFonts w:hint="eastAsia"/>
          <w:b/>
          <w:bCs/>
          <w:sz w:val="28"/>
          <w:szCs w:val="28"/>
        </w:rPr>
        <w:t>国有资本经营预算拨款收支情况</w:t>
      </w:r>
      <w:bookmarkEnd w:id="35"/>
    </w:p>
    <w:p w:rsidR="008E3AC5" w:rsidRPr="00E141A7" w:rsidRDefault="008E3AC5" w:rsidP="00C619F2">
      <w:pPr>
        <w:ind w:firstLineChars="196" w:firstLine="549"/>
        <w:rPr>
          <w:rFonts w:cs="Times New Roman"/>
        </w:rPr>
      </w:pPr>
      <w:bookmarkStart w:id="36" w:name="_Toc522714042"/>
      <w:bookmarkStart w:id="37" w:name="_Toc522714524"/>
      <w:bookmarkStart w:id="38" w:name="_Toc522715183"/>
      <w:r w:rsidRPr="00E141A7">
        <w:rPr>
          <w:rFonts w:hint="eastAsia"/>
          <w:b w:val="0"/>
          <w:bCs w:val="0"/>
        </w:rPr>
        <w:t>无</w:t>
      </w:r>
      <w:bookmarkEnd w:id="36"/>
      <w:bookmarkEnd w:id="37"/>
      <w:bookmarkEnd w:id="38"/>
    </w:p>
    <w:p w:rsidR="008E3AC5" w:rsidRDefault="008E3AC5" w:rsidP="00C619F2">
      <w:pPr>
        <w:pStyle w:val="21"/>
        <w:keepNext w:val="0"/>
        <w:keepLines w:val="0"/>
        <w:ind w:firstLine="562"/>
        <w:rPr>
          <w:rFonts w:cs="Times New Roman"/>
          <w:b/>
          <w:bCs/>
          <w:sz w:val="28"/>
          <w:szCs w:val="28"/>
        </w:rPr>
      </w:pPr>
      <w:bookmarkStart w:id="39" w:name="_Toc505607784"/>
      <w:bookmarkStart w:id="40" w:name="_Toc112335629"/>
      <w:r>
        <w:rPr>
          <w:rFonts w:hint="eastAsia"/>
          <w:b/>
          <w:bCs/>
          <w:sz w:val="28"/>
          <w:szCs w:val="28"/>
        </w:rPr>
        <w:t>十、</w:t>
      </w:r>
      <w:bookmarkEnd w:id="39"/>
      <w:r>
        <w:rPr>
          <w:rFonts w:hint="eastAsia"/>
          <w:b/>
          <w:bCs/>
          <w:sz w:val="28"/>
          <w:szCs w:val="28"/>
        </w:rPr>
        <w:t>政府性基金预算情况</w:t>
      </w:r>
      <w:bookmarkEnd w:id="40"/>
    </w:p>
    <w:p w:rsidR="008E3AC5" w:rsidRDefault="008E3AC5" w:rsidP="00C619F2">
      <w:pPr>
        <w:ind w:firstLineChars="196" w:firstLine="549"/>
        <w:rPr>
          <w:rFonts w:cs="Times New Roman"/>
          <w:b w:val="0"/>
          <w:bCs w:val="0"/>
        </w:rPr>
      </w:pPr>
      <w:bookmarkStart w:id="41" w:name="_Toc522714044"/>
      <w:bookmarkStart w:id="42" w:name="_Toc522714526"/>
      <w:bookmarkStart w:id="43" w:name="_Toc522715185"/>
      <w:r w:rsidRPr="00E141A7">
        <w:rPr>
          <w:rFonts w:hint="eastAsia"/>
          <w:b w:val="0"/>
          <w:bCs w:val="0"/>
        </w:rPr>
        <w:t>无</w:t>
      </w:r>
      <w:bookmarkEnd w:id="41"/>
      <w:bookmarkEnd w:id="42"/>
      <w:bookmarkEnd w:id="43"/>
    </w:p>
    <w:p w:rsidR="008E3AC5" w:rsidRPr="00A53949" w:rsidRDefault="008E3AC5" w:rsidP="00C619F2">
      <w:pPr>
        <w:pStyle w:val="21"/>
        <w:keepNext w:val="0"/>
        <w:keepLines w:val="0"/>
        <w:ind w:firstLine="562"/>
        <w:rPr>
          <w:rFonts w:cs="Times New Roman"/>
          <w:b/>
          <w:bCs/>
          <w:sz w:val="28"/>
          <w:szCs w:val="28"/>
        </w:rPr>
      </w:pPr>
      <w:bookmarkStart w:id="44" w:name="_Toc112335630"/>
      <w:r w:rsidRPr="00A53949">
        <w:rPr>
          <w:rFonts w:hint="eastAsia"/>
          <w:b/>
          <w:bCs/>
          <w:sz w:val="28"/>
          <w:szCs w:val="28"/>
        </w:rPr>
        <w:t>十</w:t>
      </w:r>
      <w:r w:rsidR="00FD5D6E">
        <w:rPr>
          <w:rFonts w:hint="eastAsia"/>
          <w:b/>
          <w:bCs/>
          <w:sz w:val="28"/>
          <w:szCs w:val="28"/>
        </w:rPr>
        <w:t>一</w:t>
      </w:r>
      <w:r w:rsidRPr="00A53949">
        <w:rPr>
          <w:rFonts w:hint="eastAsia"/>
          <w:b/>
          <w:bCs/>
          <w:sz w:val="28"/>
          <w:szCs w:val="28"/>
        </w:rPr>
        <w:t>、一般公共预算“三公”经费增减变化原因等情况</w:t>
      </w:r>
      <w:bookmarkEnd w:id="44"/>
    </w:p>
    <w:p w:rsidR="008E3AC5" w:rsidRPr="00A53949" w:rsidRDefault="008E3AC5" w:rsidP="00C619F2">
      <w:pPr>
        <w:ind w:firstLineChars="196" w:firstLine="549"/>
        <w:rPr>
          <w:rFonts w:cs="Times New Roman"/>
          <w:b w:val="0"/>
          <w:bCs w:val="0"/>
        </w:rPr>
      </w:pPr>
      <w:r>
        <w:rPr>
          <w:rFonts w:hint="eastAsia"/>
          <w:b w:val="0"/>
          <w:bCs w:val="0"/>
        </w:rPr>
        <w:t>本单位一般公共预算“三公”经费为</w:t>
      </w:r>
      <w:r w:rsidR="00710865">
        <w:rPr>
          <w:rFonts w:hint="eastAsia"/>
          <w:b w:val="0"/>
          <w:bCs w:val="0"/>
        </w:rPr>
        <w:t>2,016.50</w:t>
      </w:r>
      <w:r w:rsidR="00106779">
        <w:rPr>
          <w:rFonts w:hint="eastAsia"/>
          <w:b w:val="0"/>
          <w:bCs w:val="0"/>
        </w:rPr>
        <w:t>元，为</w:t>
      </w:r>
      <w:r w:rsidR="00A170F1">
        <w:rPr>
          <w:rFonts w:hint="eastAsia"/>
          <w:b w:val="0"/>
          <w:bCs w:val="0"/>
        </w:rPr>
        <w:t>加油费、</w:t>
      </w:r>
      <w:r w:rsidR="00106779">
        <w:rPr>
          <w:rFonts w:hint="eastAsia"/>
          <w:b w:val="0"/>
          <w:bCs w:val="0"/>
        </w:rPr>
        <w:t>停车费</w:t>
      </w:r>
      <w:r w:rsidR="00E34CEE">
        <w:rPr>
          <w:rFonts w:hint="eastAsia"/>
          <w:b w:val="0"/>
          <w:bCs w:val="0"/>
        </w:rPr>
        <w:t>、</w:t>
      </w:r>
      <w:r w:rsidR="00B322B2">
        <w:rPr>
          <w:rFonts w:hint="eastAsia"/>
          <w:b w:val="0"/>
          <w:bCs w:val="0"/>
        </w:rPr>
        <w:t>路桥</w:t>
      </w:r>
      <w:r w:rsidR="00E34CEE">
        <w:rPr>
          <w:rFonts w:hint="eastAsia"/>
          <w:b w:val="0"/>
          <w:bCs w:val="0"/>
        </w:rPr>
        <w:t>通行费</w:t>
      </w:r>
      <w:r w:rsidR="0093114B">
        <w:rPr>
          <w:rFonts w:hint="eastAsia"/>
          <w:b w:val="0"/>
          <w:bCs w:val="0"/>
        </w:rPr>
        <w:t>等</w:t>
      </w:r>
      <w:r>
        <w:rPr>
          <w:rFonts w:hint="eastAsia"/>
          <w:b w:val="0"/>
          <w:bCs w:val="0"/>
        </w:rPr>
        <w:t>。公务用车本年无购置</w:t>
      </w:r>
      <w:r>
        <w:rPr>
          <w:b w:val="0"/>
          <w:bCs w:val="0"/>
        </w:rPr>
        <w:t>,</w:t>
      </w:r>
      <w:r w:rsidR="00472D6F">
        <w:rPr>
          <w:rFonts w:hint="eastAsia"/>
          <w:b w:val="0"/>
          <w:bCs w:val="0"/>
        </w:rPr>
        <w:t>新增调拨一辆，现</w:t>
      </w:r>
      <w:r>
        <w:rPr>
          <w:rFonts w:hint="eastAsia"/>
          <w:b w:val="0"/>
          <w:bCs w:val="0"/>
        </w:rPr>
        <w:t>保有量为</w:t>
      </w:r>
      <w:r w:rsidR="00562E83">
        <w:rPr>
          <w:rFonts w:hint="eastAsia"/>
          <w:b w:val="0"/>
          <w:bCs w:val="0"/>
        </w:rPr>
        <w:t>2</w:t>
      </w:r>
      <w:r>
        <w:rPr>
          <w:rFonts w:hint="eastAsia"/>
          <w:b w:val="0"/>
          <w:bCs w:val="0"/>
        </w:rPr>
        <w:t>辆。</w:t>
      </w:r>
      <w:r w:rsidR="00AB69F6">
        <w:rPr>
          <w:rFonts w:hint="eastAsia"/>
          <w:b w:val="0"/>
          <w:bCs w:val="0"/>
        </w:rPr>
        <w:t>本单位本年无因公出国。</w:t>
      </w:r>
    </w:p>
    <w:p w:rsidR="008E3AC5" w:rsidRDefault="00B27EC2" w:rsidP="00C619F2">
      <w:pPr>
        <w:pStyle w:val="21"/>
        <w:keepNext w:val="0"/>
        <w:keepLines w:val="0"/>
        <w:ind w:firstLineChars="950" w:firstLine="3040"/>
        <w:rPr>
          <w:rFonts w:cs="Times New Roman"/>
          <w:b/>
          <w:bCs/>
          <w:sz w:val="28"/>
          <w:szCs w:val="28"/>
        </w:rPr>
      </w:pPr>
      <w:r>
        <w:rPr>
          <w:rFonts w:cs="Times New Roman" w:hint="eastAsia"/>
        </w:rPr>
        <w:lastRenderedPageBreak/>
        <w:t xml:space="preserve">   </w:t>
      </w:r>
      <w:bookmarkStart w:id="45" w:name="_Toc112335631"/>
      <w:r w:rsidR="008E3AC5">
        <w:rPr>
          <w:rFonts w:hint="eastAsia"/>
          <w:b/>
          <w:bCs/>
          <w:sz w:val="28"/>
          <w:szCs w:val="28"/>
        </w:rPr>
        <w:t>第二部分附表</w:t>
      </w:r>
      <w:bookmarkEnd w:id="45"/>
    </w:p>
    <w:p w:rsidR="008E3AC5" w:rsidRDefault="008E3AC5" w:rsidP="00C619F2">
      <w:pPr>
        <w:pStyle w:val="21"/>
        <w:keepNext w:val="0"/>
        <w:keepLines w:val="0"/>
        <w:spacing w:line="360" w:lineRule="auto"/>
        <w:ind w:firstLineChars="71"/>
        <w:rPr>
          <w:rFonts w:cs="Times New Roman"/>
          <w:b/>
          <w:bCs/>
          <w:sz w:val="28"/>
          <w:szCs w:val="28"/>
        </w:rPr>
      </w:pPr>
      <w:bookmarkStart w:id="46" w:name="_Toc505759944"/>
      <w:bookmarkStart w:id="47" w:name="_Toc112335632"/>
      <w:r>
        <w:rPr>
          <w:rFonts w:hint="eastAsia"/>
          <w:b/>
          <w:bCs/>
          <w:sz w:val="28"/>
          <w:szCs w:val="28"/>
        </w:rPr>
        <w:t>附表</w:t>
      </w:r>
      <w:r>
        <w:rPr>
          <w:b/>
          <w:bCs/>
          <w:sz w:val="28"/>
          <w:szCs w:val="28"/>
        </w:rPr>
        <w:t>1</w:t>
      </w:r>
      <w:bookmarkEnd w:id="46"/>
      <w:r>
        <w:rPr>
          <w:b/>
          <w:bCs/>
          <w:sz w:val="28"/>
          <w:szCs w:val="28"/>
        </w:rPr>
        <w:t>.           20</w:t>
      </w:r>
      <w:r w:rsidR="00106779">
        <w:rPr>
          <w:rFonts w:hint="eastAsia"/>
          <w:b/>
          <w:bCs/>
          <w:sz w:val="28"/>
          <w:szCs w:val="28"/>
        </w:rPr>
        <w:t>2</w:t>
      </w:r>
      <w:r w:rsidR="00710865">
        <w:rPr>
          <w:rFonts w:hint="eastAsia"/>
          <w:b/>
          <w:bCs/>
          <w:sz w:val="28"/>
          <w:szCs w:val="28"/>
        </w:rPr>
        <w:t>1</w:t>
      </w:r>
      <w:r>
        <w:rPr>
          <w:rFonts w:hint="eastAsia"/>
          <w:b/>
          <w:bCs/>
          <w:sz w:val="28"/>
          <w:szCs w:val="28"/>
        </w:rPr>
        <w:t>年部门收支</w:t>
      </w:r>
      <w:r w:rsidR="00D40421">
        <w:rPr>
          <w:rFonts w:hint="eastAsia"/>
          <w:b/>
          <w:bCs/>
          <w:sz w:val="28"/>
          <w:szCs w:val="28"/>
        </w:rPr>
        <w:t>决算</w:t>
      </w:r>
      <w:r>
        <w:rPr>
          <w:rFonts w:hint="eastAsia"/>
          <w:b/>
          <w:bCs/>
          <w:sz w:val="28"/>
          <w:szCs w:val="28"/>
        </w:rPr>
        <w:t>总体情况表</w:t>
      </w:r>
      <w:bookmarkEnd w:id="47"/>
    </w:p>
    <w:p w:rsidR="008E3AC5" w:rsidRDefault="008E3AC5" w:rsidP="00A46E43">
      <w:pPr>
        <w:rPr>
          <w:rFonts w:cs="Times New Roman"/>
          <w:b w:val="0"/>
          <w:bCs w:val="0"/>
          <w:sz w:val="21"/>
          <w:szCs w:val="21"/>
        </w:rPr>
      </w:pPr>
      <w:r>
        <w:rPr>
          <w:rFonts w:hint="eastAsia"/>
          <w:b w:val="0"/>
          <w:bCs w:val="0"/>
          <w:sz w:val="21"/>
          <w:szCs w:val="21"/>
        </w:rPr>
        <w:t>北京市西城经济科学大学单位：元</w:t>
      </w:r>
    </w:p>
    <w:tbl>
      <w:tblPr>
        <w:tblW w:w="0" w:type="auto"/>
        <w:tblInd w:w="-106" w:type="dxa"/>
        <w:tblLayout w:type="fixed"/>
        <w:tblLook w:val="0000"/>
      </w:tblPr>
      <w:tblGrid>
        <w:gridCol w:w="2860"/>
        <w:gridCol w:w="2015"/>
        <w:gridCol w:w="2228"/>
        <w:gridCol w:w="2092"/>
      </w:tblGrid>
      <w:tr w:rsidR="008E3AC5">
        <w:trPr>
          <w:trHeight w:val="578"/>
        </w:trPr>
        <w:tc>
          <w:tcPr>
            <w:tcW w:w="2860" w:type="dxa"/>
            <w:tcBorders>
              <w:top w:val="single" w:sz="4" w:space="0" w:color="auto"/>
              <w:left w:val="single" w:sz="4" w:space="0" w:color="auto"/>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r>
              <w:rPr>
                <w:rFonts w:hint="eastAsia"/>
                <w:b w:val="0"/>
                <w:bCs w:val="0"/>
                <w:kern w:val="0"/>
                <w:sz w:val="21"/>
                <w:szCs w:val="21"/>
              </w:rPr>
              <w:t>收入项目类别</w:t>
            </w:r>
          </w:p>
        </w:tc>
        <w:tc>
          <w:tcPr>
            <w:tcW w:w="2015" w:type="dxa"/>
            <w:tcBorders>
              <w:top w:val="single" w:sz="4" w:space="0" w:color="auto"/>
              <w:left w:val="nil"/>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r>
              <w:rPr>
                <w:rFonts w:hint="eastAsia"/>
                <w:b w:val="0"/>
                <w:bCs w:val="0"/>
                <w:kern w:val="0"/>
                <w:sz w:val="21"/>
                <w:szCs w:val="21"/>
              </w:rPr>
              <w:t>收入预算金额</w:t>
            </w:r>
          </w:p>
        </w:tc>
        <w:tc>
          <w:tcPr>
            <w:tcW w:w="2228" w:type="dxa"/>
            <w:tcBorders>
              <w:top w:val="single" w:sz="4" w:space="0" w:color="auto"/>
              <w:left w:val="nil"/>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r>
              <w:rPr>
                <w:rFonts w:hint="eastAsia"/>
                <w:b w:val="0"/>
                <w:bCs w:val="0"/>
                <w:kern w:val="0"/>
                <w:sz w:val="21"/>
                <w:szCs w:val="21"/>
              </w:rPr>
              <w:t>支出项目类别</w:t>
            </w:r>
          </w:p>
        </w:tc>
        <w:tc>
          <w:tcPr>
            <w:tcW w:w="2092" w:type="dxa"/>
            <w:tcBorders>
              <w:top w:val="single" w:sz="4" w:space="0" w:color="auto"/>
              <w:left w:val="nil"/>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r>
              <w:rPr>
                <w:rFonts w:hint="eastAsia"/>
                <w:b w:val="0"/>
                <w:bCs w:val="0"/>
                <w:kern w:val="0"/>
                <w:sz w:val="21"/>
                <w:szCs w:val="21"/>
              </w:rPr>
              <w:t>支出预算金额</w:t>
            </w:r>
          </w:p>
        </w:tc>
      </w:tr>
      <w:tr w:rsidR="008E3AC5" w:rsidTr="008F4D4E">
        <w:trPr>
          <w:trHeight w:val="488"/>
        </w:trPr>
        <w:tc>
          <w:tcPr>
            <w:tcW w:w="2860" w:type="dxa"/>
            <w:tcBorders>
              <w:top w:val="nil"/>
              <w:left w:val="single" w:sz="4" w:space="0" w:color="auto"/>
              <w:bottom w:val="single" w:sz="4" w:space="0" w:color="auto"/>
              <w:right w:val="single" w:sz="4" w:space="0" w:color="auto"/>
            </w:tcBorders>
            <w:vAlign w:val="center"/>
          </w:tcPr>
          <w:p w:rsidR="008E3AC5" w:rsidRPr="00775631" w:rsidRDefault="008E3AC5">
            <w:pPr>
              <w:rPr>
                <w:rFonts w:cs="Times New Roman"/>
                <w:b w:val="0"/>
                <w:bCs w:val="0"/>
                <w:kern w:val="0"/>
                <w:sz w:val="21"/>
                <w:szCs w:val="21"/>
              </w:rPr>
            </w:pPr>
            <w:r w:rsidRPr="00775631">
              <w:rPr>
                <w:rFonts w:hint="eastAsia"/>
                <w:b w:val="0"/>
                <w:bCs w:val="0"/>
                <w:kern w:val="0"/>
                <w:sz w:val="21"/>
                <w:szCs w:val="21"/>
              </w:rPr>
              <w:t>一、财政拨款收入</w:t>
            </w:r>
          </w:p>
        </w:tc>
        <w:tc>
          <w:tcPr>
            <w:tcW w:w="2015" w:type="dxa"/>
            <w:tcBorders>
              <w:top w:val="nil"/>
              <w:left w:val="nil"/>
              <w:bottom w:val="single" w:sz="4" w:space="0" w:color="auto"/>
              <w:right w:val="single" w:sz="4" w:space="0" w:color="auto"/>
            </w:tcBorders>
            <w:vAlign w:val="center"/>
          </w:tcPr>
          <w:p w:rsidR="008E3AC5" w:rsidRPr="00984FAF" w:rsidRDefault="00710865" w:rsidP="00984FAF">
            <w:pPr>
              <w:jc w:val="right"/>
              <w:rPr>
                <w:b w:val="0"/>
                <w:bCs w:val="0"/>
                <w:kern w:val="0"/>
                <w:sz w:val="21"/>
                <w:szCs w:val="21"/>
              </w:rPr>
            </w:pPr>
            <w:r w:rsidRPr="00710865">
              <w:rPr>
                <w:b w:val="0"/>
                <w:bCs w:val="0"/>
                <w:kern w:val="0"/>
                <w:sz w:val="21"/>
                <w:szCs w:val="21"/>
              </w:rPr>
              <w:t>44,073,729.30</w:t>
            </w:r>
          </w:p>
        </w:tc>
        <w:tc>
          <w:tcPr>
            <w:tcW w:w="2228" w:type="dxa"/>
            <w:tcBorders>
              <w:top w:val="nil"/>
              <w:left w:val="nil"/>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r>
              <w:rPr>
                <w:rFonts w:hint="eastAsia"/>
                <w:b w:val="0"/>
                <w:bCs w:val="0"/>
                <w:kern w:val="0"/>
                <w:sz w:val="21"/>
                <w:szCs w:val="21"/>
              </w:rPr>
              <w:t>教育支出</w:t>
            </w:r>
          </w:p>
        </w:tc>
        <w:tc>
          <w:tcPr>
            <w:tcW w:w="2092" w:type="dxa"/>
            <w:tcBorders>
              <w:top w:val="nil"/>
              <w:left w:val="nil"/>
              <w:bottom w:val="single" w:sz="4" w:space="0" w:color="auto"/>
              <w:right w:val="single" w:sz="4" w:space="0" w:color="auto"/>
            </w:tcBorders>
            <w:vAlign w:val="center"/>
          </w:tcPr>
          <w:p w:rsidR="008E3AC5" w:rsidRPr="008F4D4E" w:rsidRDefault="00710865" w:rsidP="008F4D4E">
            <w:pPr>
              <w:jc w:val="right"/>
              <w:rPr>
                <w:b w:val="0"/>
                <w:bCs w:val="0"/>
                <w:kern w:val="0"/>
                <w:sz w:val="21"/>
                <w:szCs w:val="21"/>
              </w:rPr>
            </w:pPr>
            <w:r w:rsidRPr="00710865">
              <w:rPr>
                <w:b w:val="0"/>
                <w:bCs w:val="0"/>
                <w:kern w:val="0"/>
                <w:sz w:val="21"/>
                <w:szCs w:val="21"/>
              </w:rPr>
              <w:t>28,826,091.38</w:t>
            </w:r>
          </w:p>
        </w:tc>
      </w:tr>
      <w:tr w:rsidR="008E3AC5" w:rsidRPr="00BC53C3" w:rsidTr="008F4D4E">
        <w:trPr>
          <w:trHeight w:val="488"/>
        </w:trPr>
        <w:tc>
          <w:tcPr>
            <w:tcW w:w="2860" w:type="dxa"/>
            <w:tcBorders>
              <w:top w:val="nil"/>
              <w:left w:val="single" w:sz="4" w:space="0" w:color="auto"/>
              <w:bottom w:val="single" w:sz="4" w:space="0" w:color="auto"/>
              <w:right w:val="single" w:sz="4" w:space="0" w:color="auto"/>
            </w:tcBorders>
            <w:vAlign w:val="center"/>
          </w:tcPr>
          <w:p w:rsidR="008E3AC5" w:rsidRPr="00775631" w:rsidRDefault="008E3AC5">
            <w:pPr>
              <w:rPr>
                <w:rFonts w:cs="Times New Roman"/>
                <w:b w:val="0"/>
                <w:bCs w:val="0"/>
                <w:kern w:val="0"/>
                <w:sz w:val="21"/>
                <w:szCs w:val="21"/>
              </w:rPr>
            </w:pPr>
            <w:r w:rsidRPr="00775631">
              <w:rPr>
                <w:rFonts w:hint="eastAsia"/>
                <w:b w:val="0"/>
                <w:bCs w:val="0"/>
                <w:kern w:val="0"/>
                <w:sz w:val="21"/>
                <w:szCs w:val="21"/>
              </w:rPr>
              <w:t xml:space="preserve">　　其中：政府性基金预算财政拨款</w:t>
            </w:r>
          </w:p>
        </w:tc>
        <w:tc>
          <w:tcPr>
            <w:tcW w:w="2015" w:type="dxa"/>
            <w:tcBorders>
              <w:top w:val="nil"/>
              <w:left w:val="nil"/>
              <w:bottom w:val="single" w:sz="4" w:space="0" w:color="auto"/>
              <w:right w:val="single" w:sz="4" w:space="0" w:color="auto"/>
            </w:tcBorders>
            <w:vAlign w:val="center"/>
          </w:tcPr>
          <w:p w:rsidR="008E3AC5" w:rsidRPr="00775631" w:rsidRDefault="008E3AC5" w:rsidP="00C76AE8">
            <w:pPr>
              <w:jc w:val="right"/>
              <w:rPr>
                <w:b w:val="0"/>
                <w:bCs w:val="0"/>
                <w:kern w:val="0"/>
                <w:sz w:val="21"/>
                <w:szCs w:val="21"/>
              </w:rPr>
            </w:pPr>
            <w:r w:rsidRPr="00775631">
              <w:rPr>
                <w:b w:val="0"/>
                <w:bCs w:val="0"/>
                <w:kern w:val="0"/>
                <w:sz w:val="21"/>
                <w:szCs w:val="21"/>
              </w:rPr>
              <w:t>0.00</w:t>
            </w:r>
          </w:p>
        </w:tc>
        <w:tc>
          <w:tcPr>
            <w:tcW w:w="2228" w:type="dxa"/>
            <w:tcBorders>
              <w:top w:val="nil"/>
              <w:left w:val="nil"/>
              <w:bottom w:val="single" w:sz="4" w:space="0" w:color="auto"/>
              <w:right w:val="single" w:sz="4" w:space="0" w:color="auto"/>
            </w:tcBorders>
            <w:vAlign w:val="bottom"/>
          </w:tcPr>
          <w:p w:rsidR="008E3AC5" w:rsidRDefault="008E3AC5" w:rsidP="00A46E43">
            <w:pPr>
              <w:jc w:val="center"/>
              <w:rPr>
                <w:rFonts w:cs="Times New Roman"/>
                <w:b w:val="0"/>
                <w:bCs w:val="0"/>
                <w:kern w:val="0"/>
                <w:sz w:val="21"/>
                <w:szCs w:val="21"/>
              </w:rPr>
            </w:pPr>
            <w:r>
              <w:rPr>
                <w:rFonts w:hint="eastAsia"/>
                <w:b w:val="0"/>
                <w:bCs w:val="0"/>
                <w:kern w:val="0"/>
                <w:sz w:val="21"/>
                <w:szCs w:val="21"/>
              </w:rPr>
              <w:t>社会保障和就业支出</w:t>
            </w:r>
          </w:p>
        </w:tc>
        <w:tc>
          <w:tcPr>
            <w:tcW w:w="2092" w:type="dxa"/>
            <w:tcBorders>
              <w:top w:val="nil"/>
              <w:left w:val="nil"/>
              <w:bottom w:val="single" w:sz="4" w:space="0" w:color="auto"/>
              <w:right w:val="single" w:sz="4" w:space="0" w:color="auto"/>
            </w:tcBorders>
            <w:vAlign w:val="center"/>
          </w:tcPr>
          <w:p w:rsidR="008E3AC5" w:rsidRPr="008F4D4E" w:rsidRDefault="00710865" w:rsidP="008F4D4E">
            <w:pPr>
              <w:jc w:val="right"/>
              <w:rPr>
                <w:b w:val="0"/>
                <w:bCs w:val="0"/>
                <w:kern w:val="0"/>
                <w:sz w:val="21"/>
                <w:szCs w:val="21"/>
              </w:rPr>
            </w:pPr>
            <w:r w:rsidRPr="00710865">
              <w:rPr>
                <w:b w:val="0"/>
                <w:bCs w:val="0"/>
                <w:kern w:val="0"/>
                <w:sz w:val="21"/>
                <w:szCs w:val="21"/>
              </w:rPr>
              <w:t>7,618,064.79</w:t>
            </w:r>
          </w:p>
        </w:tc>
      </w:tr>
      <w:tr w:rsidR="008E3AC5" w:rsidTr="008F4D4E">
        <w:trPr>
          <w:trHeight w:val="488"/>
        </w:trPr>
        <w:tc>
          <w:tcPr>
            <w:tcW w:w="2860" w:type="dxa"/>
            <w:tcBorders>
              <w:top w:val="nil"/>
              <w:left w:val="single" w:sz="4" w:space="0" w:color="auto"/>
              <w:bottom w:val="single" w:sz="4" w:space="0" w:color="auto"/>
              <w:right w:val="single" w:sz="4" w:space="0" w:color="auto"/>
            </w:tcBorders>
            <w:vAlign w:val="center"/>
          </w:tcPr>
          <w:p w:rsidR="008E3AC5" w:rsidRPr="00775631" w:rsidRDefault="008E3AC5">
            <w:pPr>
              <w:rPr>
                <w:rFonts w:cs="Times New Roman"/>
                <w:b w:val="0"/>
                <w:bCs w:val="0"/>
                <w:kern w:val="0"/>
                <w:sz w:val="21"/>
                <w:szCs w:val="21"/>
              </w:rPr>
            </w:pPr>
            <w:r w:rsidRPr="00775631">
              <w:rPr>
                <w:rFonts w:hint="eastAsia"/>
                <w:b w:val="0"/>
                <w:bCs w:val="0"/>
                <w:kern w:val="0"/>
                <w:sz w:val="21"/>
                <w:szCs w:val="21"/>
              </w:rPr>
              <w:t>二、上级补助收入</w:t>
            </w:r>
          </w:p>
        </w:tc>
        <w:tc>
          <w:tcPr>
            <w:tcW w:w="2015" w:type="dxa"/>
            <w:tcBorders>
              <w:top w:val="nil"/>
              <w:left w:val="nil"/>
              <w:bottom w:val="single" w:sz="4" w:space="0" w:color="auto"/>
              <w:right w:val="single" w:sz="4" w:space="0" w:color="auto"/>
            </w:tcBorders>
            <w:vAlign w:val="center"/>
          </w:tcPr>
          <w:p w:rsidR="008E3AC5" w:rsidRPr="00775631" w:rsidRDefault="008E3AC5" w:rsidP="00C76AE8">
            <w:pPr>
              <w:jc w:val="right"/>
              <w:rPr>
                <w:b w:val="0"/>
                <w:bCs w:val="0"/>
                <w:kern w:val="0"/>
                <w:sz w:val="21"/>
                <w:szCs w:val="21"/>
              </w:rPr>
            </w:pPr>
            <w:r w:rsidRPr="00775631">
              <w:rPr>
                <w:b w:val="0"/>
                <w:bCs w:val="0"/>
                <w:kern w:val="0"/>
                <w:sz w:val="21"/>
                <w:szCs w:val="21"/>
              </w:rPr>
              <w:t>0.00</w:t>
            </w:r>
          </w:p>
        </w:tc>
        <w:tc>
          <w:tcPr>
            <w:tcW w:w="2228" w:type="dxa"/>
            <w:tcBorders>
              <w:top w:val="nil"/>
              <w:left w:val="nil"/>
              <w:bottom w:val="single" w:sz="4" w:space="0" w:color="auto"/>
              <w:right w:val="single" w:sz="4" w:space="0" w:color="auto"/>
            </w:tcBorders>
            <w:vAlign w:val="bottom"/>
          </w:tcPr>
          <w:p w:rsidR="008E3AC5" w:rsidRDefault="008F4D4E" w:rsidP="00A46E43">
            <w:pPr>
              <w:rPr>
                <w:rFonts w:cs="Times New Roman"/>
                <w:b w:val="0"/>
                <w:bCs w:val="0"/>
                <w:kern w:val="0"/>
                <w:sz w:val="21"/>
                <w:szCs w:val="21"/>
              </w:rPr>
            </w:pPr>
            <w:r w:rsidRPr="008F4D4E">
              <w:rPr>
                <w:rFonts w:hint="eastAsia"/>
                <w:b w:val="0"/>
                <w:bCs w:val="0"/>
                <w:kern w:val="0"/>
                <w:sz w:val="21"/>
                <w:szCs w:val="21"/>
              </w:rPr>
              <w:t>卫生健康支出</w:t>
            </w:r>
          </w:p>
        </w:tc>
        <w:tc>
          <w:tcPr>
            <w:tcW w:w="2092" w:type="dxa"/>
            <w:tcBorders>
              <w:top w:val="nil"/>
              <w:left w:val="nil"/>
              <w:bottom w:val="single" w:sz="4" w:space="0" w:color="auto"/>
              <w:right w:val="single" w:sz="4" w:space="0" w:color="auto"/>
            </w:tcBorders>
            <w:vAlign w:val="center"/>
          </w:tcPr>
          <w:p w:rsidR="008E3AC5" w:rsidRPr="008F4D4E" w:rsidRDefault="00710865" w:rsidP="008F4D4E">
            <w:pPr>
              <w:jc w:val="right"/>
              <w:rPr>
                <w:b w:val="0"/>
                <w:bCs w:val="0"/>
                <w:kern w:val="0"/>
                <w:sz w:val="21"/>
                <w:szCs w:val="21"/>
              </w:rPr>
            </w:pPr>
            <w:r w:rsidRPr="00710865">
              <w:rPr>
                <w:b w:val="0"/>
                <w:bCs w:val="0"/>
                <w:kern w:val="0"/>
                <w:sz w:val="21"/>
                <w:szCs w:val="21"/>
              </w:rPr>
              <w:t>2,595,693.33</w:t>
            </w:r>
          </w:p>
        </w:tc>
      </w:tr>
      <w:tr w:rsidR="008E3AC5" w:rsidTr="008F4D4E">
        <w:trPr>
          <w:trHeight w:val="488"/>
        </w:trPr>
        <w:tc>
          <w:tcPr>
            <w:tcW w:w="2860" w:type="dxa"/>
            <w:tcBorders>
              <w:top w:val="nil"/>
              <w:left w:val="single" w:sz="4" w:space="0" w:color="auto"/>
              <w:bottom w:val="single" w:sz="4" w:space="0" w:color="auto"/>
              <w:right w:val="single" w:sz="4" w:space="0" w:color="auto"/>
            </w:tcBorders>
            <w:vAlign w:val="center"/>
          </w:tcPr>
          <w:p w:rsidR="008E3AC5" w:rsidRPr="00775631" w:rsidRDefault="008E3AC5">
            <w:pPr>
              <w:rPr>
                <w:rFonts w:cs="Times New Roman"/>
                <w:b w:val="0"/>
                <w:bCs w:val="0"/>
                <w:kern w:val="0"/>
                <w:sz w:val="21"/>
                <w:szCs w:val="21"/>
              </w:rPr>
            </w:pPr>
            <w:r w:rsidRPr="00775631">
              <w:rPr>
                <w:rFonts w:hint="eastAsia"/>
                <w:b w:val="0"/>
                <w:bCs w:val="0"/>
                <w:kern w:val="0"/>
                <w:sz w:val="21"/>
                <w:szCs w:val="21"/>
              </w:rPr>
              <w:t>三、事业收入</w:t>
            </w:r>
          </w:p>
        </w:tc>
        <w:tc>
          <w:tcPr>
            <w:tcW w:w="2015" w:type="dxa"/>
            <w:tcBorders>
              <w:top w:val="nil"/>
              <w:left w:val="nil"/>
              <w:bottom w:val="single" w:sz="4" w:space="0" w:color="auto"/>
              <w:right w:val="single" w:sz="4" w:space="0" w:color="auto"/>
            </w:tcBorders>
            <w:vAlign w:val="center"/>
          </w:tcPr>
          <w:p w:rsidR="008E3AC5" w:rsidRPr="00984FAF" w:rsidRDefault="00710865" w:rsidP="00984FAF">
            <w:pPr>
              <w:jc w:val="right"/>
              <w:rPr>
                <w:b w:val="0"/>
                <w:bCs w:val="0"/>
                <w:kern w:val="0"/>
                <w:sz w:val="21"/>
                <w:szCs w:val="21"/>
              </w:rPr>
            </w:pPr>
            <w:r w:rsidRPr="00710865">
              <w:rPr>
                <w:b w:val="0"/>
                <w:bCs w:val="0"/>
                <w:kern w:val="0"/>
                <w:sz w:val="21"/>
                <w:szCs w:val="21"/>
              </w:rPr>
              <w:t>254,523.00</w:t>
            </w:r>
          </w:p>
        </w:tc>
        <w:tc>
          <w:tcPr>
            <w:tcW w:w="2228" w:type="dxa"/>
            <w:tcBorders>
              <w:top w:val="nil"/>
              <w:left w:val="nil"/>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r>
              <w:rPr>
                <w:rFonts w:hint="eastAsia"/>
                <w:b w:val="0"/>
                <w:bCs w:val="0"/>
                <w:kern w:val="0"/>
                <w:sz w:val="21"/>
                <w:szCs w:val="21"/>
              </w:rPr>
              <w:t>住房保障支出</w:t>
            </w:r>
          </w:p>
        </w:tc>
        <w:tc>
          <w:tcPr>
            <w:tcW w:w="2092" w:type="dxa"/>
            <w:tcBorders>
              <w:top w:val="nil"/>
              <w:left w:val="nil"/>
              <w:bottom w:val="single" w:sz="4" w:space="0" w:color="auto"/>
              <w:right w:val="single" w:sz="4" w:space="0" w:color="auto"/>
            </w:tcBorders>
            <w:vAlign w:val="center"/>
          </w:tcPr>
          <w:p w:rsidR="008E3AC5" w:rsidRPr="008F4D4E" w:rsidRDefault="00710865" w:rsidP="008F4D4E">
            <w:pPr>
              <w:jc w:val="right"/>
              <w:rPr>
                <w:b w:val="0"/>
                <w:bCs w:val="0"/>
                <w:kern w:val="0"/>
                <w:sz w:val="21"/>
                <w:szCs w:val="21"/>
              </w:rPr>
            </w:pPr>
            <w:r w:rsidRPr="00710865">
              <w:rPr>
                <w:b w:val="0"/>
                <w:bCs w:val="0"/>
                <w:kern w:val="0"/>
                <w:sz w:val="21"/>
                <w:szCs w:val="21"/>
              </w:rPr>
              <w:t>5,288,402.80</w:t>
            </w:r>
          </w:p>
        </w:tc>
      </w:tr>
      <w:tr w:rsidR="008E3AC5">
        <w:trPr>
          <w:trHeight w:val="488"/>
        </w:trPr>
        <w:tc>
          <w:tcPr>
            <w:tcW w:w="2860" w:type="dxa"/>
            <w:tcBorders>
              <w:top w:val="nil"/>
              <w:left w:val="single" w:sz="4" w:space="0" w:color="auto"/>
              <w:bottom w:val="single" w:sz="4" w:space="0" w:color="auto"/>
              <w:right w:val="single" w:sz="4" w:space="0" w:color="auto"/>
            </w:tcBorders>
            <w:vAlign w:val="center"/>
          </w:tcPr>
          <w:p w:rsidR="008E3AC5" w:rsidRPr="00775631" w:rsidRDefault="008E3AC5">
            <w:pPr>
              <w:rPr>
                <w:rFonts w:cs="Times New Roman"/>
                <w:b w:val="0"/>
                <w:bCs w:val="0"/>
                <w:kern w:val="0"/>
                <w:sz w:val="21"/>
                <w:szCs w:val="21"/>
              </w:rPr>
            </w:pPr>
            <w:r w:rsidRPr="00775631">
              <w:rPr>
                <w:rFonts w:hint="eastAsia"/>
                <w:b w:val="0"/>
                <w:bCs w:val="0"/>
                <w:kern w:val="0"/>
                <w:sz w:val="21"/>
                <w:szCs w:val="21"/>
              </w:rPr>
              <w:t>四、经营收入</w:t>
            </w:r>
          </w:p>
        </w:tc>
        <w:tc>
          <w:tcPr>
            <w:tcW w:w="2015" w:type="dxa"/>
            <w:tcBorders>
              <w:top w:val="nil"/>
              <w:left w:val="nil"/>
              <w:bottom w:val="single" w:sz="4" w:space="0" w:color="auto"/>
              <w:right w:val="single" w:sz="4" w:space="0" w:color="auto"/>
            </w:tcBorders>
            <w:vAlign w:val="center"/>
          </w:tcPr>
          <w:p w:rsidR="008E3AC5" w:rsidRPr="00775631" w:rsidRDefault="008E3AC5" w:rsidP="00C76AE8">
            <w:pPr>
              <w:jc w:val="right"/>
              <w:rPr>
                <w:b w:val="0"/>
                <w:bCs w:val="0"/>
                <w:kern w:val="0"/>
                <w:sz w:val="21"/>
                <w:szCs w:val="21"/>
              </w:rPr>
            </w:pPr>
            <w:r w:rsidRPr="00775631">
              <w:rPr>
                <w:b w:val="0"/>
                <w:bCs w:val="0"/>
                <w:kern w:val="0"/>
                <w:sz w:val="21"/>
                <w:szCs w:val="21"/>
              </w:rPr>
              <w:t>0.00</w:t>
            </w:r>
          </w:p>
        </w:tc>
        <w:tc>
          <w:tcPr>
            <w:tcW w:w="2228" w:type="dxa"/>
            <w:tcBorders>
              <w:top w:val="nil"/>
              <w:left w:val="nil"/>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r>
              <w:rPr>
                <w:rFonts w:hint="eastAsia"/>
                <w:b w:val="0"/>
                <w:bCs w:val="0"/>
                <w:kern w:val="0"/>
                <w:sz w:val="21"/>
                <w:szCs w:val="21"/>
              </w:rPr>
              <w:t xml:space="preserve">　</w:t>
            </w:r>
          </w:p>
        </w:tc>
        <w:tc>
          <w:tcPr>
            <w:tcW w:w="2092" w:type="dxa"/>
            <w:tcBorders>
              <w:top w:val="nil"/>
              <w:left w:val="nil"/>
              <w:bottom w:val="single" w:sz="4" w:space="0" w:color="auto"/>
              <w:right w:val="single" w:sz="4" w:space="0" w:color="auto"/>
            </w:tcBorders>
            <w:vAlign w:val="bottom"/>
          </w:tcPr>
          <w:p w:rsidR="008E3AC5" w:rsidRDefault="008E3AC5" w:rsidP="00C76AE8">
            <w:pPr>
              <w:jc w:val="right"/>
              <w:rPr>
                <w:rFonts w:cs="Times New Roman"/>
                <w:b w:val="0"/>
                <w:bCs w:val="0"/>
                <w:kern w:val="0"/>
                <w:sz w:val="21"/>
                <w:szCs w:val="21"/>
              </w:rPr>
            </w:pPr>
          </w:p>
        </w:tc>
      </w:tr>
      <w:tr w:rsidR="008E3AC5">
        <w:trPr>
          <w:trHeight w:val="488"/>
        </w:trPr>
        <w:tc>
          <w:tcPr>
            <w:tcW w:w="2860" w:type="dxa"/>
            <w:tcBorders>
              <w:top w:val="nil"/>
              <w:left w:val="single" w:sz="4" w:space="0" w:color="auto"/>
              <w:bottom w:val="single" w:sz="4" w:space="0" w:color="auto"/>
              <w:right w:val="single" w:sz="4" w:space="0" w:color="auto"/>
            </w:tcBorders>
            <w:vAlign w:val="center"/>
          </w:tcPr>
          <w:p w:rsidR="008E3AC5" w:rsidRPr="00775631" w:rsidRDefault="008E3AC5">
            <w:pPr>
              <w:rPr>
                <w:rFonts w:cs="Times New Roman"/>
                <w:b w:val="0"/>
                <w:bCs w:val="0"/>
                <w:kern w:val="0"/>
                <w:sz w:val="21"/>
                <w:szCs w:val="21"/>
              </w:rPr>
            </w:pPr>
            <w:r w:rsidRPr="00775631">
              <w:rPr>
                <w:rFonts w:hint="eastAsia"/>
                <w:b w:val="0"/>
                <w:bCs w:val="0"/>
                <w:kern w:val="0"/>
                <w:sz w:val="21"/>
                <w:szCs w:val="21"/>
              </w:rPr>
              <w:t>五、附属单位上缴收入</w:t>
            </w:r>
          </w:p>
        </w:tc>
        <w:tc>
          <w:tcPr>
            <w:tcW w:w="2015" w:type="dxa"/>
            <w:tcBorders>
              <w:top w:val="nil"/>
              <w:left w:val="nil"/>
              <w:bottom w:val="single" w:sz="4" w:space="0" w:color="auto"/>
              <w:right w:val="single" w:sz="4" w:space="0" w:color="auto"/>
            </w:tcBorders>
            <w:vAlign w:val="center"/>
          </w:tcPr>
          <w:p w:rsidR="008E3AC5" w:rsidRPr="00775631" w:rsidRDefault="008E3AC5" w:rsidP="00C76AE8">
            <w:pPr>
              <w:jc w:val="right"/>
              <w:rPr>
                <w:b w:val="0"/>
                <w:bCs w:val="0"/>
                <w:kern w:val="0"/>
                <w:sz w:val="21"/>
                <w:szCs w:val="21"/>
              </w:rPr>
            </w:pPr>
            <w:r w:rsidRPr="00775631">
              <w:rPr>
                <w:b w:val="0"/>
                <w:bCs w:val="0"/>
                <w:kern w:val="0"/>
                <w:sz w:val="21"/>
                <w:szCs w:val="21"/>
              </w:rPr>
              <w:t>0.00</w:t>
            </w:r>
          </w:p>
        </w:tc>
        <w:tc>
          <w:tcPr>
            <w:tcW w:w="2228" w:type="dxa"/>
            <w:tcBorders>
              <w:top w:val="nil"/>
              <w:left w:val="nil"/>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r>
              <w:rPr>
                <w:rFonts w:hint="eastAsia"/>
                <w:b w:val="0"/>
                <w:bCs w:val="0"/>
                <w:kern w:val="0"/>
                <w:sz w:val="21"/>
                <w:szCs w:val="21"/>
              </w:rPr>
              <w:t>政府性基金预算支出</w:t>
            </w:r>
          </w:p>
        </w:tc>
        <w:tc>
          <w:tcPr>
            <w:tcW w:w="2092" w:type="dxa"/>
            <w:tcBorders>
              <w:top w:val="nil"/>
              <w:left w:val="nil"/>
              <w:bottom w:val="single" w:sz="4" w:space="0" w:color="auto"/>
              <w:right w:val="single" w:sz="4" w:space="0" w:color="auto"/>
            </w:tcBorders>
            <w:vAlign w:val="bottom"/>
          </w:tcPr>
          <w:p w:rsidR="008E3AC5" w:rsidRDefault="008E3AC5" w:rsidP="00C76AE8">
            <w:pPr>
              <w:jc w:val="right"/>
              <w:rPr>
                <w:b w:val="0"/>
                <w:bCs w:val="0"/>
                <w:kern w:val="0"/>
                <w:sz w:val="21"/>
                <w:szCs w:val="21"/>
              </w:rPr>
            </w:pPr>
            <w:r>
              <w:rPr>
                <w:b w:val="0"/>
                <w:bCs w:val="0"/>
                <w:kern w:val="0"/>
                <w:sz w:val="21"/>
                <w:szCs w:val="21"/>
              </w:rPr>
              <w:t>0.00</w:t>
            </w:r>
          </w:p>
        </w:tc>
      </w:tr>
      <w:tr w:rsidR="008E3AC5">
        <w:trPr>
          <w:trHeight w:val="488"/>
        </w:trPr>
        <w:tc>
          <w:tcPr>
            <w:tcW w:w="2860" w:type="dxa"/>
            <w:tcBorders>
              <w:top w:val="nil"/>
              <w:left w:val="single" w:sz="4" w:space="0" w:color="auto"/>
              <w:bottom w:val="single" w:sz="4" w:space="0" w:color="auto"/>
              <w:right w:val="single" w:sz="4" w:space="0" w:color="auto"/>
            </w:tcBorders>
            <w:vAlign w:val="center"/>
          </w:tcPr>
          <w:p w:rsidR="008E3AC5" w:rsidRPr="00775631" w:rsidRDefault="008E3AC5">
            <w:pPr>
              <w:rPr>
                <w:rFonts w:cs="Times New Roman"/>
                <w:b w:val="0"/>
                <w:bCs w:val="0"/>
                <w:kern w:val="0"/>
                <w:sz w:val="21"/>
                <w:szCs w:val="21"/>
              </w:rPr>
            </w:pPr>
            <w:r w:rsidRPr="00775631">
              <w:rPr>
                <w:rFonts w:hint="eastAsia"/>
                <w:b w:val="0"/>
                <w:bCs w:val="0"/>
                <w:kern w:val="0"/>
                <w:sz w:val="21"/>
                <w:szCs w:val="21"/>
              </w:rPr>
              <w:t>六、其他收入</w:t>
            </w:r>
          </w:p>
        </w:tc>
        <w:tc>
          <w:tcPr>
            <w:tcW w:w="2015" w:type="dxa"/>
            <w:tcBorders>
              <w:top w:val="nil"/>
              <w:left w:val="nil"/>
              <w:bottom w:val="single" w:sz="4" w:space="0" w:color="auto"/>
              <w:right w:val="single" w:sz="4" w:space="0" w:color="auto"/>
            </w:tcBorders>
            <w:vAlign w:val="center"/>
          </w:tcPr>
          <w:p w:rsidR="008E3AC5" w:rsidRPr="00775631" w:rsidRDefault="008E3AC5" w:rsidP="00C76AE8">
            <w:pPr>
              <w:jc w:val="right"/>
              <w:rPr>
                <w:b w:val="0"/>
                <w:bCs w:val="0"/>
                <w:kern w:val="0"/>
                <w:sz w:val="21"/>
                <w:szCs w:val="21"/>
              </w:rPr>
            </w:pPr>
            <w:r w:rsidRPr="00775631">
              <w:rPr>
                <w:b w:val="0"/>
                <w:bCs w:val="0"/>
                <w:kern w:val="0"/>
                <w:sz w:val="21"/>
                <w:szCs w:val="21"/>
              </w:rPr>
              <w:t>0.00</w:t>
            </w:r>
          </w:p>
        </w:tc>
        <w:tc>
          <w:tcPr>
            <w:tcW w:w="2228" w:type="dxa"/>
            <w:tcBorders>
              <w:top w:val="nil"/>
              <w:left w:val="nil"/>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p>
        </w:tc>
        <w:tc>
          <w:tcPr>
            <w:tcW w:w="2092" w:type="dxa"/>
            <w:tcBorders>
              <w:top w:val="nil"/>
              <w:left w:val="nil"/>
              <w:bottom w:val="single" w:sz="4" w:space="0" w:color="auto"/>
              <w:right w:val="single" w:sz="4" w:space="0" w:color="auto"/>
            </w:tcBorders>
            <w:vAlign w:val="bottom"/>
          </w:tcPr>
          <w:p w:rsidR="008E3AC5" w:rsidRDefault="008E3AC5" w:rsidP="00C76AE8">
            <w:pPr>
              <w:jc w:val="right"/>
              <w:rPr>
                <w:rFonts w:cs="Times New Roman"/>
                <w:b w:val="0"/>
                <w:bCs w:val="0"/>
                <w:kern w:val="0"/>
                <w:sz w:val="21"/>
                <w:szCs w:val="21"/>
              </w:rPr>
            </w:pPr>
          </w:p>
        </w:tc>
      </w:tr>
      <w:tr w:rsidR="008E3AC5">
        <w:trPr>
          <w:trHeight w:val="465"/>
        </w:trPr>
        <w:tc>
          <w:tcPr>
            <w:tcW w:w="2860" w:type="dxa"/>
            <w:tcBorders>
              <w:top w:val="nil"/>
              <w:left w:val="single" w:sz="4" w:space="0" w:color="auto"/>
              <w:bottom w:val="single" w:sz="4" w:space="0" w:color="auto"/>
              <w:right w:val="single" w:sz="4" w:space="0" w:color="auto"/>
            </w:tcBorders>
            <w:vAlign w:val="center"/>
          </w:tcPr>
          <w:p w:rsidR="008E3AC5" w:rsidRDefault="008E3AC5">
            <w:pPr>
              <w:jc w:val="center"/>
              <w:rPr>
                <w:rFonts w:cs="Times New Roman"/>
                <w:color w:val="000000"/>
                <w:sz w:val="22"/>
                <w:szCs w:val="22"/>
              </w:rPr>
            </w:pPr>
            <w:r>
              <w:rPr>
                <w:rFonts w:hint="eastAsia"/>
                <w:b w:val="0"/>
                <w:bCs w:val="0"/>
                <w:color w:val="000000"/>
                <w:sz w:val="22"/>
                <w:szCs w:val="22"/>
              </w:rPr>
              <w:t>本年收入合计</w:t>
            </w:r>
          </w:p>
        </w:tc>
        <w:tc>
          <w:tcPr>
            <w:tcW w:w="2015" w:type="dxa"/>
            <w:tcBorders>
              <w:top w:val="nil"/>
              <w:left w:val="nil"/>
              <w:bottom w:val="single" w:sz="4" w:space="0" w:color="auto"/>
              <w:right w:val="single" w:sz="4" w:space="0" w:color="auto"/>
            </w:tcBorders>
            <w:vAlign w:val="bottom"/>
          </w:tcPr>
          <w:p w:rsidR="008E3AC5" w:rsidRPr="00984FAF" w:rsidRDefault="00710865" w:rsidP="00984FAF">
            <w:pPr>
              <w:jc w:val="right"/>
              <w:rPr>
                <w:b w:val="0"/>
                <w:bCs w:val="0"/>
                <w:kern w:val="0"/>
                <w:sz w:val="21"/>
                <w:szCs w:val="21"/>
              </w:rPr>
            </w:pPr>
            <w:r w:rsidRPr="00710865">
              <w:rPr>
                <w:b w:val="0"/>
                <w:bCs w:val="0"/>
                <w:kern w:val="0"/>
                <w:sz w:val="21"/>
                <w:szCs w:val="21"/>
              </w:rPr>
              <w:t>44,328,252.30</w:t>
            </w:r>
          </w:p>
        </w:tc>
        <w:tc>
          <w:tcPr>
            <w:tcW w:w="2228" w:type="dxa"/>
            <w:tcBorders>
              <w:top w:val="nil"/>
              <w:left w:val="nil"/>
              <w:bottom w:val="single" w:sz="4" w:space="0" w:color="auto"/>
              <w:right w:val="single" w:sz="4" w:space="0" w:color="auto"/>
            </w:tcBorders>
            <w:vAlign w:val="bottom"/>
          </w:tcPr>
          <w:p w:rsidR="008E3AC5" w:rsidRDefault="008E3AC5" w:rsidP="00C76AE8">
            <w:pPr>
              <w:rPr>
                <w:rFonts w:cs="Times New Roman"/>
                <w:b w:val="0"/>
                <w:bCs w:val="0"/>
                <w:kern w:val="0"/>
                <w:sz w:val="21"/>
                <w:szCs w:val="21"/>
              </w:rPr>
            </w:pPr>
            <w:r>
              <w:rPr>
                <w:rFonts w:hint="eastAsia"/>
                <w:b w:val="0"/>
                <w:bCs w:val="0"/>
                <w:kern w:val="0"/>
                <w:sz w:val="21"/>
                <w:szCs w:val="21"/>
              </w:rPr>
              <w:t>本年支出合计</w:t>
            </w:r>
          </w:p>
        </w:tc>
        <w:tc>
          <w:tcPr>
            <w:tcW w:w="2092" w:type="dxa"/>
            <w:tcBorders>
              <w:top w:val="nil"/>
              <w:left w:val="nil"/>
              <w:bottom w:val="single" w:sz="4" w:space="0" w:color="auto"/>
              <w:right w:val="single" w:sz="4" w:space="0" w:color="auto"/>
            </w:tcBorders>
            <w:vAlign w:val="bottom"/>
          </w:tcPr>
          <w:p w:rsidR="008E3AC5" w:rsidRDefault="00710865" w:rsidP="00C76AE8">
            <w:pPr>
              <w:jc w:val="right"/>
              <w:rPr>
                <w:rFonts w:cs="Times New Roman"/>
                <w:b w:val="0"/>
                <w:bCs w:val="0"/>
                <w:kern w:val="0"/>
                <w:sz w:val="21"/>
                <w:szCs w:val="21"/>
              </w:rPr>
            </w:pPr>
            <w:r w:rsidRPr="00710865">
              <w:rPr>
                <w:b w:val="0"/>
                <w:bCs w:val="0"/>
                <w:kern w:val="0"/>
                <w:sz w:val="21"/>
                <w:szCs w:val="21"/>
              </w:rPr>
              <w:t>44,328,252.30</w:t>
            </w:r>
          </w:p>
        </w:tc>
      </w:tr>
      <w:tr w:rsidR="008E3AC5">
        <w:trPr>
          <w:trHeight w:val="488"/>
        </w:trPr>
        <w:tc>
          <w:tcPr>
            <w:tcW w:w="2860" w:type="dxa"/>
            <w:tcBorders>
              <w:top w:val="nil"/>
              <w:left w:val="single" w:sz="4" w:space="0" w:color="auto"/>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用事业基金弥补收支差额</w:t>
            </w:r>
          </w:p>
        </w:tc>
        <w:tc>
          <w:tcPr>
            <w:tcW w:w="2015" w:type="dxa"/>
            <w:tcBorders>
              <w:top w:val="nil"/>
              <w:left w:val="nil"/>
              <w:bottom w:val="single" w:sz="4" w:space="0" w:color="auto"/>
              <w:right w:val="single" w:sz="4" w:space="0" w:color="auto"/>
            </w:tcBorders>
            <w:vAlign w:val="bottom"/>
          </w:tcPr>
          <w:p w:rsidR="008E3AC5" w:rsidRDefault="008E3AC5" w:rsidP="00C76AE8">
            <w:pPr>
              <w:jc w:val="right"/>
              <w:rPr>
                <w:b w:val="0"/>
                <w:bCs w:val="0"/>
                <w:kern w:val="0"/>
                <w:sz w:val="21"/>
                <w:szCs w:val="21"/>
              </w:rPr>
            </w:pPr>
            <w:r>
              <w:rPr>
                <w:b w:val="0"/>
                <w:bCs w:val="0"/>
                <w:kern w:val="0"/>
                <w:sz w:val="21"/>
                <w:szCs w:val="21"/>
              </w:rPr>
              <w:t>0.00</w:t>
            </w:r>
          </w:p>
        </w:tc>
        <w:tc>
          <w:tcPr>
            <w:tcW w:w="2228" w:type="dxa"/>
            <w:tcBorders>
              <w:top w:val="nil"/>
              <w:left w:val="nil"/>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结余分配</w:t>
            </w:r>
          </w:p>
        </w:tc>
        <w:tc>
          <w:tcPr>
            <w:tcW w:w="2092" w:type="dxa"/>
            <w:tcBorders>
              <w:top w:val="nil"/>
              <w:left w:val="nil"/>
              <w:bottom w:val="single" w:sz="4" w:space="0" w:color="auto"/>
              <w:right w:val="single" w:sz="4" w:space="0" w:color="auto"/>
            </w:tcBorders>
          </w:tcPr>
          <w:p w:rsidR="008E3AC5" w:rsidRDefault="008E3AC5" w:rsidP="00C76AE8">
            <w:pPr>
              <w:jc w:val="right"/>
              <w:rPr>
                <w:rFonts w:cs="Times New Roman"/>
              </w:rPr>
            </w:pPr>
            <w:r w:rsidRPr="004B0330">
              <w:rPr>
                <w:b w:val="0"/>
                <w:bCs w:val="0"/>
                <w:kern w:val="0"/>
                <w:sz w:val="21"/>
                <w:szCs w:val="21"/>
              </w:rPr>
              <w:t>0.00</w:t>
            </w:r>
          </w:p>
        </w:tc>
      </w:tr>
      <w:tr w:rsidR="008E3AC5">
        <w:trPr>
          <w:trHeight w:val="488"/>
        </w:trPr>
        <w:tc>
          <w:tcPr>
            <w:tcW w:w="2860" w:type="dxa"/>
            <w:tcBorders>
              <w:top w:val="nil"/>
              <w:left w:val="single" w:sz="4" w:space="0" w:color="auto"/>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年初结转和结余</w:t>
            </w:r>
          </w:p>
        </w:tc>
        <w:tc>
          <w:tcPr>
            <w:tcW w:w="2015" w:type="dxa"/>
            <w:tcBorders>
              <w:top w:val="nil"/>
              <w:left w:val="nil"/>
              <w:bottom w:val="single" w:sz="4" w:space="0" w:color="auto"/>
              <w:right w:val="single" w:sz="4" w:space="0" w:color="auto"/>
            </w:tcBorders>
            <w:vAlign w:val="bottom"/>
          </w:tcPr>
          <w:p w:rsidR="008E3AC5" w:rsidRDefault="008E3AC5" w:rsidP="00C76AE8">
            <w:pPr>
              <w:jc w:val="right"/>
              <w:rPr>
                <w:b w:val="0"/>
                <w:bCs w:val="0"/>
                <w:kern w:val="0"/>
                <w:sz w:val="21"/>
                <w:szCs w:val="21"/>
              </w:rPr>
            </w:pPr>
            <w:r>
              <w:rPr>
                <w:b w:val="0"/>
                <w:bCs w:val="0"/>
                <w:kern w:val="0"/>
                <w:sz w:val="21"/>
                <w:szCs w:val="21"/>
              </w:rPr>
              <w:t>0.00</w:t>
            </w:r>
          </w:p>
        </w:tc>
        <w:tc>
          <w:tcPr>
            <w:tcW w:w="2228" w:type="dxa"/>
            <w:tcBorders>
              <w:top w:val="nil"/>
              <w:left w:val="nil"/>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交纳所得税</w:t>
            </w:r>
          </w:p>
        </w:tc>
        <w:tc>
          <w:tcPr>
            <w:tcW w:w="2092" w:type="dxa"/>
            <w:tcBorders>
              <w:top w:val="nil"/>
              <w:left w:val="nil"/>
              <w:bottom w:val="single" w:sz="4" w:space="0" w:color="auto"/>
              <w:right w:val="single" w:sz="4" w:space="0" w:color="auto"/>
            </w:tcBorders>
          </w:tcPr>
          <w:p w:rsidR="008E3AC5" w:rsidRDefault="008E3AC5" w:rsidP="00C76AE8">
            <w:pPr>
              <w:jc w:val="right"/>
              <w:rPr>
                <w:rFonts w:cs="Times New Roman"/>
              </w:rPr>
            </w:pPr>
            <w:r w:rsidRPr="004B0330">
              <w:rPr>
                <w:b w:val="0"/>
                <w:bCs w:val="0"/>
                <w:kern w:val="0"/>
                <w:sz w:val="21"/>
                <w:szCs w:val="21"/>
              </w:rPr>
              <w:t>0.00</w:t>
            </w:r>
          </w:p>
        </w:tc>
      </w:tr>
      <w:tr w:rsidR="008E3AC5">
        <w:trPr>
          <w:trHeight w:val="488"/>
        </w:trPr>
        <w:tc>
          <w:tcPr>
            <w:tcW w:w="2860" w:type="dxa"/>
            <w:tcBorders>
              <w:top w:val="nil"/>
              <w:left w:val="single" w:sz="4" w:space="0" w:color="auto"/>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基本支出结转</w:t>
            </w:r>
          </w:p>
        </w:tc>
        <w:tc>
          <w:tcPr>
            <w:tcW w:w="2015" w:type="dxa"/>
            <w:tcBorders>
              <w:top w:val="nil"/>
              <w:left w:val="nil"/>
              <w:bottom w:val="single" w:sz="4" w:space="0" w:color="auto"/>
              <w:right w:val="single" w:sz="4" w:space="0" w:color="auto"/>
            </w:tcBorders>
            <w:vAlign w:val="bottom"/>
          </w:tcPr>
          <w:p w:rsidR="008E3AC5" w:rsidRDefault="008E3AC5" w:rsidP="00C76AE8">
            <w:pPr>
              <w:jc w:val="right"/>
              <w:rPr>
                <w:b w:val="0"/>
                <w:bCs w:val="0"/>
                <w:kern w:val="0"/>
                <w:sz w:val="21"/>
                <w:szCs w:val="21"/>
              </w:rPr>
            </w:pPr>
            <w:r>
              <w:rPr>
                <w:b w:val="0"/>
                <w:bCs w:val="0"/>
                <w:kern w:val="0"/>
                <w:sz w:val="21"/>
                <w:szCs w:val="21"/>
              </w:rPr>
              <w:t>0.00</w:t>
            </w:r>
          </w:p>
        </w:tc>
        <w:tc>
          <w:tcPr>
            <w:tcW w:w="2228" w:type="dxa"/>
            <w:tcBorders>
              <w:top w:val="nil"/>
              <w:left w:val="nil"/>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提取职工福利基金</w:t>
            </w:r>
          </w:p>
        </w:tc>
        <w:tc>
          <w:tcPr>
            <w:tcW w:w="2092" w:type="dxa"/>
            <w:tcBorders>
              <w:top w:val="nil"/>
              <w:left w:val="nil"/>
              <w:bottom w:val="single" w:sz="4" w:space="0" w:color="auto"/>
              <w:right w:val="single" w:sz="4" w:space="0" w:color="auto"/>
            </w:tcBorders>
          </w:tcPr>
          <w:p w:rsidR="008E3AC5" w:rsidRDefault="008E3AC5" w:rsidP="00C76AE8">
            <w:pPr>
              <w:jc w:val="right"/>
              <w:rPr>
                <w:rFonts w:cs="Times New Roman"/>
              </w:rPr>
            </w:pPr>
            <w:r w:rsidRPr="004B0330">
              <w:rPr>
                <w:b w:val="0"/>
                <w:bCs w:val="0"/>
                <w:kern w:val="0"/>
                <w:sz w:val="21"/>
                <w:szCs w:val="21"/>
              </w:rPr>
              <w:t>0.00</w:t>
            </w:r>
          </w:p>
        </w:tc>
      </w:tr>
      <w:tr w:rsidR="008E3AC5">
        <w:trPr>
          <w:trHeight w:val="728"/>
        </w:trPr>
        <w:tc>
          <w:tcPr>
            <w:tcW w:w="2860" w:type="dxa"/>
            <w:tcBorders>
              <w:top w:val="nil"/>
              <w:left w:val="single" w:sz="4" w:space="0" w:color="auto"/>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项目支出结转和结余</w:t>
            </w:r>
          </w:p>
        </w:tc>
        <w:tc>
          <w:tcPr>
            <w:tcW w:w="2015" w:type="dxa"/>
            <w:tcBorders>
              <w:top w:val="nil"/>
              <w:left w:val="nil"/>
              <w:bottom w:val="single" w:sz="4" w:space="0" w:color="auto"/>
              <w:right w:val="single" w:sz="4" w:space="0" w:color="auto"/>
            </w:tcBorders>
            <w:vAlign w:val="bottom"/>
          </w:tcPr>
          <w:p w:rsidR="008E3AC5" w:rsidRDefault="008E3AC5" w:rsidP="00C76AE8">
            <w:pPr>
              <w:jc w:val="right"/>
              <w:rPr>
                <w:b w:val="0"/>
                <w:bCs w:val="0"/>
                <w:kern w:val="0"/>
                <w:sz w:val="21"/>
                <w:szCs w:val="21"/>
              </w:rPr>
            </w:pPr>
            <w:r>
              <w:rPr>
                <w:b w:val="0"/>
                <w:bCs w:val="0"/>
                <w:kern w:val="0"/>
                <w:sz w:val="21"/>
                <w:szCs w:val="21"/>
              </w:rPr>
              <w:t>0.00</w:t>
            </w:r>
          </w:p>
        </w:tc>
        <w:tc>
          <w:tcPr>
            <w:tcW w:w="2228" w:type="dxa"/>
            <w:tcBorders>
              <w:top w:val="nil"/>
              <w:left w:val="nil"/>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转入事业基金</w:t>
            </w:r>
          </w:p>
        </w:tc>
        <w:tc>
          <w:tcPr>
            <w:tcW w:w="2092" w:type="dxa"/>
            <w:tcBorders>
              <w:top w:val="nil"/>
              <w:left w:val="nil"/>
              <w:bottom w:val="single" w:sz="4" w:space="0" w:color="auto"/>
              <w:right w:val="single" w:sz="4" w:space="0" w:color="auto"/>
            </w:tcBorders>
          </w:tcPr>
          <w:p w:rsidR="008E3AC5" w:rsidRDefault="008E3AC5" w:rsidP="00C76AE8">
            <w:pPr>
              <w:jc w:val="right"/>
              <w:rPr>
                <w:rFonts w:cs="Times New Roman"/>
              </w:rPr>
            </w:pPr>
            <w:r w:rsidRPr="004B0330">
              <w:rPr>
                <w:b w:val="0"/>
                <w:bCs w:val="0"/>
                <w:kern w:val="0"/>
                <w:sz w:val="21"/>
                <w:szCs w:val="21"/>
              </w:rPr>
              <w:t>0.00</w:t>
            </w:r>
          </w:p>
        </w:tc>
      </w:tr>
      <w:tr w:rsidR="008E3AC5">
        <w:trPr>
          <w:trHeight w:val="488"/>
        </w:trPr>
        <w:tc>
          <w:tcPr>
            <w:tcW w:w="2860" w:type="dxa"/>
            <w:tcBorders>
              <w:top w:val="nil"/>
              <w:left w:val="single" w:sz="4" w:space="0" w:color="auto"/>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经营结余</w:t>
            </w:r>
          </w:p>
        </w:tc>
        <w:tc>
          <w:tcPr>
            <w:tcW w:w="2015" w:type="dxa"/>
            <w:tcBorders>
              <w:top w:val="nil"/>
              <w:left w:val="nil"/>
              <w:bottom w:val="single" w:sz="4" w:space="0" w:color="auto"/>
              <w:right w:val="single" w:sz="4" w:space="0" w:color="auto"/>
            </w:tcBorders>
            <w:vAlign w:val="bottom"/>
          </w:tcPr>
          <w:p w:rsidR="008E3AC5" w:rsidRDefault="008E3AC5" w:rsidP="00C76AE8">
            <w:pPr>
              <w:jc w:val="right"/>
              <w:rPr>
                <w:b w:val="0"/>
                <w:bCs w:val="0"/>
                <w:kern w:val="0"/>
                <w:sz w:val="21"/>
                <w:szCs w:val="21"/>
              </w:rPr>
            </w:pPr>
            <w:r>
              <w:rPr>
                <w:b w:val="0"/>
                <w:bCs w:val="0"/>
                <w:kern w:val="0"/>
                <w:sz w:val="21"/>
                <w:szCs w:val="21"/>
              </w:rPr>
              <w:t>0.00</w:t>
            </w:r>
          </w:p>
        </w:tc>
        <w:tc>
          <w:tcPr>
            <w:tcW w:w="2228" w:type="dxa"/>
            <w:tcBorders>
              <w:top w:val="nil"/>
              <w:left w:val="nil"/>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其他</w:t>
            </w:r>
          </w:p>
        </w:tc>
        <w:tc>
          <w:tcPr>
            <w:tcW w:w="2092" w:type="dxa"/>
            <w:tcBorders>
              <w:top w:val="nil"/>
              <w:left w:val="nil"/>
              <w:bottom w:val="single" w:sz="4" w:space="0" w:color="auto"/>
              <w:right w:val="single" w:sz="4" w:space="0" w:color="auto"/>
            </w:tcBorders>
          </w:tcPr>
          <w:p w:rsidR="008E3AC5" w:rsidRDefault="008E3AC5" w:rsidP="00C76AE8">
            <w:pPr>
              <w:jc w:val="right"/>
              <w:rPr>
                <w:rFonts w:cs="Times New Roman"/>
              </w:rPr>
            </w:pPr>
            <w:r w:rsidRPr="004B0330">
              <w:rPr>
                <w:b w:val="0"/>
                <w:bCs w:val="0"/>
                <w:kern w:val="0"/>
                <w:sz w:val="21"/>
                <w:szCs w:val="21"/>
              </w:rPr>
              <w:t>0.00</w:t>
            </w:r>
          </w:p>
        </w:tc>
      </w:tr>
      <w:tr w:rsidR="008E3AC5">
        <w:trPr>
          <w:trHeight w:val="488"/>
        </w:trPr>
        <w:tc>
          <w:tcPr>
            <w:tcW w:w="2860" w:type="dxa"/>
            <w:tcBorders>
              <w:top w:val="nil"/>
              <w:left w:val="single" w:sz="4" w:space="0" w:color="auto"/>
              <w:bottom w:val="single" w:sz="4" w:space="0" w:color="auto"/>
              <w:right w:val="single" w:sz="4" w:space="0" w:color="auto"/>
            </w:tcBorders>
            <w:vAlign w:val="center"/>
          </w:tcPr>
          <w:p w:rsidR="008E3AC5" w:rsidRPr="00C76AE8" w:rsidRDefault="008E3AC5">
            <w:pPr>
              <w:jc w:val="center"/>
              <w:rPr>
                <w:rFonts w:cs="Times New Roman"/>
                <w:b w:val="0"/>
                <w:bCs w:val="0"/>
                <w:kern w:val="0"/>
                <w:sz w:val="21"/>
                <w:szCs w:val="21"/>
              </w:rPr>
            </w:pPr>
          </w:p>
        </w:tc>
        <w:tc>
          <w:tcPr>
            <w:tcW w:w="2015" w:type="dxa"/>
            <w:tcBorders>
              <w:top w:val="nil"/>
              <w:left w:val="nil"/>
              <w:bottom w:val="single" w:sz="4" w:space="0" w:color="auto"/>
              <w:right w:val="single" w:sz="4" w:space="0" w:color="auto"/>
            </w:tcBorders>
            <w:vAlign w:val="bottom"/>
          </w:tcPr>
          <w:p w:rsidR="008E3AC5" w:rsidRDefault="008E3AC5" w:rsidP="00C76AE8">
            <w:pPr>
              <w:jc w:val="right"/>
              <w:rPr>
                <w:rFonts w:cs="Times New Roman"/>
                <w:b w:val="0"/>
                <w:bCs w:val="0"/>
                <w:kern w:val="0"/>
                <w:sz w:val="21"/>
                <w:szCs w:val="21"/>
              </w:rPr>
            </w:pPr>
          </w:p>
        </w:tc>
        <w:tc>
          <w:tcPr>
            <w:tcW w:w="2228" w:type="dxa"/>
            <w:tcBorders>
              <w:top w:val="nil"/>
              <w:left w:val="nil"/>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年末结转和结余</w:t>
            </w:r>
          </w:p>
        </w:tc>
        <w:tc>
          <w:tcPr>
            <w:tcW w:w="2092" w:type="dxa"/>
            <w:tcBorders>
              <w:top w:val="nil"/>
              <w:left w:val="nil"/>
              <w:bottom w:val="single" w:sz="4" w:space="0" w:color="auto"/>
              <w:right w:val="single" w:sz="4" w:space="0" w:color="auto"/>
            </w:tcBorders>
          </w:tcPr>
          <w:p w:rsidR="008E3AC5" w:rsidRDefault="008E3AC5" w:rsidP="00C76AE8">
            <w:pPr>
              <w:jc w:val="right"/>
              <w:rPr>
                <w:rFonts w:cs="Times New Roman"/>
              </w:rPr>
            </w:pPr>
            <w:r w:rsidRPr="004B0330">
              <w:rPr>
                <w:b w:val="0"/>
                <w:bCs w:val="0"/>
                <w:kern w:val="0"/>
                <w:sz w:val="21"/>
                <w:szCs w:val="21"/>
              </w:rPr>
              <w:t>0.00</w:t>
            </w:r>
          </w:p>
        </w:tc>
      </w:tr>
      <w:tr w:rsidR="008E3AC5">
        <w:trPr>
          <w:trHeight w:val="488"/>
        </w:trPr>
        <w:tc>
          <w:tcPr>
            <w:tcW w:w="2860" w:type="dxa"/>
            <w:tcBorders>
              <w:top w:val="nil"/>
              <w:left w:val="single" w:sz="4" w:space="0" w:color="auto"/>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p>
        </w:tc>
        <w:tc>
          <w:tcPr>
            <w:tcW w:w="2015" w:type="dxa"/>
            <w:tcBorders>
              <w:top w:val="nil"/>
              <w:left w:val="nil"/>
              <w:bottom w:val="single" w:sz="4" w:space="0" w:color="auto"/>
              <w:right w:val="single" w:sz="4" w:space="0" w:color="auto"/>
            </w:tcBorders>
            <w:vAlign w:val="bottom"/>
          </w:tcPr>
          <w:p w:rsidR="008E3AC5" w:rsidRDefault="008E3AC5" w:rsidP="00C76AE8">
            <w:pPr>
              <w:jc w:val="right"/>
              <w:rPr>
                <w:rFonts w:cs="Times New Roman"/>
                <w:b w:val="0"/>
                <w:bCs w:val="0"/>
                <w:kern w:val="0"/>
                <w:sz w:val="21"/>
                <w:szCs w:val="21"/>
              </w:rPr>
            </w:pPr>
          </w:p>
        </w:tc>
        <w:tc>
          <w:tcPr>
            <w:tcW w:w="2228" w:type="dxa"/>
            <w:tcBorders>
              <w:top w:val="nil"/>
              <w:left w:val="nil"/>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基本支出结转</w:t>
            </w:r>
          </w:p>
        </w:tc>
        <w:tc>
          <w:tcPr>
            <w:tcW w:w="2092" w:type="dxa"/>
            <w:tcBorders>
              <w:top w:val="nil"/>
              <w:left w:val="nil"/>
              <w:bottom w:val="single" w:sz="4" w:space="0" w:color="auto"/>
              <w:right w:val="single" w:sz="4" w:space="0" w:color="auto"/>
            </w:tcBorders>
          </w:tcPr>
          <w:p w:rsidR="008E3AC5" w:rsidRDefault="008E3AC5" w:rsidP="00C76AE8">
            <w:pPr>
              <w:jc w:val="right"/>
              <w:rPr>
                <w:rFonts w:cs="Times New Roman"/>
              </w:rPr>
            </w:pPr>
            <w:r w:rsidRPr="00D81DB5">
              <w:rPr>
                <w:b w:val="0"/>
                <w:bCs w:val="0"/>
                <w:kern w:val="0"/>
                <w:sz w:val="21"/>
                <w:szCs w:val="21"/>
              </w:rPr>
              <w:t>0.00</w:t>
            </w:r>
          </w:p>
        </w:tc>
      </w:tr>
      <w:tr w:rsidR="008E3AC5">
        <w:trPr>
          <w:trHeight w:val="465"/>
        </w:trPr>
        <w:tc>
          <w:tcPr>
            <w:tcW w:w="2860" w:type="dxa"/>
            <w:tcBorders>
              <w:top w:val="nil"/>
              <w:left w:val="single" w:sz="4" w:space="0" w:color="auto"/>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p>
        </w:tc>
        <w:tc>
          <w:tcPr>
            <w:tcW w:w="2015" w:type="dxa"/>
            <w:tcBorders>
              <w:top w:val="nil"/>
              <w:left w:val="nil"/>
              <w:bottom w:val="single" w:sz="4" w:space="0" w:color="auto"/>
              <w:right w:val="single" w:sz="4" w:space="0" w:color="auto"/>
            </w:tcBorders>
            <w:vAlign w:val="bottom"/>
          </w:tcPr>
          <w:p w:rsidR="008E3AC5" w:rsidRDefault="008E3AC5" w:rsidP="00C76AE8">
            <w:pPr>
              <w:jc w:val="right"/>
              <w:rPr>
                <w:rFonts w:cs="Times New Roman"/>
                <w:b w:val="0"/>
                <w:bCs w:val="0"/>
                <w:kern w:val="0"/>
                <w:sz w:val="21"/>
                <w:szCs w:val="21"/>
              </w:rPr>
            </w:pPr>
          </w:p>
        </w:tc>
        <w:tc>
          <w:tcPr>
            <w:tcW w:w="2228" w:type="dxa"/>
            <w:tcBorders>
              <w:top w:val="nil"/>
              <w:left w:val="nil"/>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项目支出结转和结余</w:t>
            </w:r>
          </w:p>
        </w:tc>
        <w:tc>
          <w:tcPr>
            <w:tcW w:w="2092" w:type="dxa"/>
            <w:tcBorders>
              <w:top w:val="nil"/>
              <w:left w:val="nil"/>
              <w:bottom w:val="single" w:sz="4" w:space="0" w:color="auto"/>
              <w:right w:val="single" w:sz="4" w:space="0" w:color="auto"/>
            </w:tcBorders>
          </w:tcPr>
          <w:p w:rsidR="008E3AC5" w:rsidRDefault="008E3AC5" w:rsidP="00C76AE8">
            <w:pPr>
              <w:jc w:val="right"/>
              <w:rPr>
                <w:rFonts w:cs="Times New Roman"/>
              </w:rPr>
            </w:pPr>
            <w:r w:rsidRPr="00D81DB5">
              <w:rPr>
                <w:b w:val="0"/>
                <w:bCs w:val="0"/>
                <w:kern w:val="0"/>
                <w:sz w:val="21"/>
                <w:szCs w:val="21"/>
              </w:rPr>
              <w:t>0.00</w:t>
            </w:r>
          </w:p>
        </w:tc>
      </w:tr>
      <w:tr w:rsidR="008E3AC5">
        <w:trPr>
          <w:trHeight w:val="345"/>
        </w:trPr>
        <w:tc>
          <w:tcPr>
            <w:tcW w:w="2860" w:type="dxa"/>
            <w:tcBorders>
              <w:top w:val="nil"/>
              <w:left w:val="single" w:sz="4" w:space="0" w:color="auto"/>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r>
              <w:rPr>
                <w:rFonts w:hint="eastAsia"/>
                <w:b w:val="0"/>
                <w:bCs w:val="0"/>
                <w:kern w:val="0"/>
                <w:sz w:val="21"/>
                <w:szCs w:val="21"/>
              </w:rPr>
              <w:t xml:space="preserve">　</w:t>
            </w:r>
          </w:p>
        </w:tc>
        <w:tc>
          <w:tcPr>
            <w:tcW w:w="2015" w:type="dxa"/>
            <w:tcBorders>
              <w:top w:val="nil"/>
              <w:left w:val="nil"/>
              <w:bottom w:val="single" w:sz="4" w:space="0" w:color="auto"/>
              <w:right w:val="single" w:sz="4" w:space="0" w:color="auto"/>
            </w:tcBorders>
            <w:vAlign w:val="bottom"/>
          </w:tcPr>
          <w:p w:rsidR="008E3AC5" w:rsidRDefault="008E3AC5" w:rsidP="00C76AE8">
            <w:pPr>
              <w:jc w:val="right"/>
              <w:rPr>
                <w:rFonts w:cs="Times New Roman"/>
                <w:b w:val="0"/>
                <w:bCs w:val="0"/>
                <w:kern w:val="0"/>
                <w:sz w:val="21"/>
                <w:szCs w:val="21"/>
              </w:rPr>
            </w:pPr>
          </w:p>
        </w:tc>
        <w:tc>
          <w:tcPr>
            <w:tcW w:w="2228" w:type="dxa"/>
            <w:tcBorders>
              <w:top w:val="nil"/>
              <w:left w:val="nil"/>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经营结余</w:t>
            </w:r>
          </w:p>
        </w:tc>
        <w:tc>
          <w:tcPr>
            <w:tcW w:w="2092" w:type="dxa"/>
            <w:tcBorders>
              <w:top w:val="nil"/>
              <w:left w:val="nil"/>
              <w:bottom w:val="single" w:sz="4" w:space="0" w:color="auto"/>
              <w:right w:val="single" w:sz="4" w:space="0" w:color="auto"/>
            </w:tcBorders>
          </w:tcPr>
          <w:p w:rsidR="008E3AC5" w:rsidRDefault="008E3AC5" w:rsidP="00C76AE8">
            <w:pPr>
              <w:jc w:val="right"/>
              <w:rPr>
                <w:rFonts w:cs="Times New Roman"/>
              </w:rPr>
            </w:pPr>
            <w:r w:rsidRPr="00D81DB5">
              <w:rPr>
                <w:b w:val="0"/>
                <w:bCs w:val="0"/>
                <w:kern w:val="0"/>
                <w:sz w:val="21"/>
                <w:szCs w:val="21"/>
              </w:rPr>
              <w:t>0.00</w:t>
            </w:r>
          </w:p>
        </w:tc>
      </w:tr>
      <w:tr w:rsidR="008E3AC5">
        <w:trPr>
          <w:trHeight w:val="405"/>
        </w:trPr>
        <w:tc>
          <w:tcPr>
            <w:tcW w:w="2860" w:type="dxa"/>
            <w:tcBorders>
              <w:top w:val="nil"/>
              <w:left w:val="single" w:sz="4" w:space="0" w:color="auto"/>
              <w:bottom w:val="single" w:sz="4" w:space="0" w:color="auto"/>
              <w:right w:val="single" w:sz="4" w:space="0" w:color="auto"/>
            </w:tcBorders>
            <w:vAlign w:val="bottom"/>
          </w:tcPr>
          <w:p w:rsidR="008E3AC5" w:rsidRDefault="008E3AC5" w:rsidP="00C76AE8">
            <w:pPr>
              <w:rPr>
                <w:rFonts w:cs="Times New Roman"/>
                <w:b w:val="0"/>
                <w:bCs w:val="0"/>
                <w:kern w:val="0"/>
                <w:sz w:val="21"/>
                <w:szCs w:val="21"/>
              </w:rPr>
            </w:pPr>
            <w:r>
              <w:rPr>
                <w:rFonts w:hint="eastAsia"/>
                <w:b w:val="0"/>
                <w:bCs w:val="0"/>
                <w:kern w:val="0"/>
                <w:sz w:val="21"/>
                <w:szCs w:val="21"/>
              </w:rPr>
              <w:t>总计：</w:t>
            </w:r>
          </w:p>
        </w:tc>
        <w:tc>
          <w:tcPr>
            <w:tcW w:w="2015" w:type="dxa"/>
            <w:tcBorders>
              <w:top w:val="nil"/>
              <w:left w:val="nil"/>
              <w:bottom w:val="single" w:sz="4" w:space="0" w:color="auto"/>
              <w:right w:val="single" w:sz="4" w:space="0" w:color="auto"/>
            </w:tcBorders>
            <w:vAlign w:val="bottom"/>
          </w:tcPr>
          <w:p w:rsidR="008E3AC5" w:rsidRPr="00984FAF" w:rsidRDefault="00710865" w:rsidP="00C76AE8">
            <w:pPr>
              <w:jc w:val="right"/>
              <w:rPr>
                <w:b w:val="0"/>
                <w:bCs w:val="0"/>
                <w:kern w:val="0"/>
                <w:sz w:val="21"/>
                <w:szCs w:val="21"/>
              </w:rPr>
            </w:pPr>
            <w:r w:rsidRPr="00710865">
              <w:rPr>
                <w:b w:val="0"/>
                <w:bCs w:val="0"/>
                <w:kern w:val="0"/>
                <w:sz w:val="21"/>
                <w:szCs w:val="21"/>
              </w:rPr>
              <w:t>44,328,252.30</w:t>
            </w:r>
          </w:p>
        </w:tc>
        <w:tc>
          <w:tcPr>
            <w:tcW w:w="2228" w:type="dxa"/>
            <w:tcBorders>
              <w:top w:val="nil"/>
              <w:left w:val="nil"/>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r>
              <w:rPr>
                <w:rFonts w:hint="eastAsia"/>
                <w:b w:val="0"/>
                <w:bCs w:val="0"/>
                <w:kern w:val="0"/>
                <w:sz w:val="21"/>
                <w:szCs w:val="21"/>
              </w:rPr>
              <w:t>支出总计：</w:t>
            </w:r>
          </w:p>
        </w:tc>
        <w:tc>
          <w:tcPr>
            <w:tcW w:w="2092" w:type="dxa"/>
            <w:tcBorders>
              <w:top w:val="nil"/>
              <w:left w:val="nil"/>
              <w:bottom w:val="single" w:sz="4" w:space="0" w:color="auto"/>
              <w:right w:val="single" w:sz="4" w:space="0" w:color="auto"/>
            </w:tcBorders>
            <w:vAlign w:val="bottom"/>
          </w:tcPr>
          <w:p w:rsidR="008E3AC5" w:rsidRDefault="00710865" w:rsidP="00C76AE8">
            <w:pPr>
              <w:jc w:val="right"/>
              <w:rPr>
                <w:rFonts w:cs="Times New Roman"/>
                <w:b w:val="0"/>
                <w:bCs w:val="0"/>
                <w:kern w:val="0"/>
                <w:sz w:val="21"/>
                <w:szCs w:val="21"/>
              </w:rPr>
            </w:pPr>
            <w:r w:rsidRPr="00710865">
              <w:rPr>
                <w:b w:val="0"/>
                <w:bCs w:val="0"/>
                <w:kern w:val="0"/>
                <w:sz w:val="21"/>
                <w:szCs w:val="21"/>
              </w:rPr>
              <w:t>44,328,252.30</w:t>
            </w:r>
          </w:p>
        </w:tc>
      </w:tr>
    </w:tbl>
    <w:p w:rsidR="008E3AC5" w:rsidRDefault="008E3AC5" w:rsidP="00A46E43">
      <w:pPr>
        <w:rPr>
          <w:rFonts w:cs="Times New Roman"/>
          <w:b w:val="0"/>
          <w:bCs w:val="0"/>
          <w:sz w:val="21"/>
          <w:szCs w:val="21"/>
        </w:rPr>
      </w:pPr>
    </w:p>
    <w:p w:rsidR="008E3AC5" w:rsidRPr="008028DE" w:rsidRDefault="008E3AC5" w:rsidP="008028DE">
      <w:pPr>
        <w:pStyle w:val="21"/>
        <w:keepNext w:val="0"/>
        <w:keepLines w:val="0"/>
        <w:ind w:firstLineChars="71" w:firstLine="150"/>
        <w:rPr>
          <w:rFonts w:cs="Times New Roman"/>
          <w:b/>
          <w:bCs/>
          <w:sz w:val="21"/>
          <w:szCs w:val="21"/>
        </w:rPr>
      </w:pPr>
      <w:r>
        <w:rPr>
          <w:rFonts w:cs="Times New Roman"/>
          <w:b/>
          <w:bCs/>
          <w:sz w:val="21"/>
          <w:szCs w:val="21"/>
        </w:rPr>
        <w:br w:type="page"/>
      </w:r>
      <w:bookmarkStart w:id="48" w:name="_Toc505759946"/>
      <w:bookmarkStart w:id="49" w:name="_Toc112335633"/>
      <w:r>
        <w:rPr>
          <w:rFonts w:hint="eastAsia"/>
          <w:b/>
          <w:bCs/>
          <w:sz w:val="28"/>
          <w:szCs w:val="28"/>
        </w:rPr>
        <w:lastRenderedPageBreak/>
        <w:t>附表</w:t>
      </w:r>
      <w:r>
        <w:rPr>
          <w:b/>
          <w:bCs/>
          <w:sz w:val="28"/>
          <w:szCs w:val="28"/>
        </w:rPr>
        <w:t>2</w:t>
      </w:r>
      <w:bookmarkEnd w:id="48"/>
      <w:r w:rsidR="00D40421">
        <w:rPr>
          <w:b/>
          <w:bCs/>
          <w:sz w:val="28"/>
          <w:szCs w:val="28"/>
        </w:rPr>
        <w:t xml:space="preserve">.           </w:t>
      </w:r>
      <w:r>
        <w:rPr>
          <w:b/>
          <w:bCs/>
          <w:sz w:val="28"/>
          <w:szCs w:val="28"/>
        </w:rPr>
        <w:t>20</w:t>
      </w:r>
      <w:r w:rsidR="00071244">
        <w:rPr>
          <w:rFonts w:hint="eastAsia"/>
          <w:b/>
          <w:bCs/>
          <w:sz w:val="28"/>
          <w:szCs w:val="28"/>
        </w:rPr>
        <w:t>2</w:t>
      </w:r>
      <w:r w:rsidR="00710865">
        <w:rPr>
          <w:rFonts w:hint="eastAsia"/>
          <w:b/>
          <w:bCs/>
          <w:sz w:val="28"/>
          <w:szCs w:val="28"/>
        </w:rPr>
        <w:t>1</w:t>
      </w:r>
      <w:r>
        <w:rPr>
          <w:rFonts w:hint="eastAsia"/>
          <w:b/>
          <w:bCs/>
          <w:sz w:val="28"/>
          <w:szCs w:val="28"/>
        </w:rPr>
        <w:t>年部门收入</w:t>
      </w:r>
      <w:r w:rsidR="00D40421">
        <w:rPr>
          <w:rFonts w:hint="eastAsia"/>
          <w:b/>
          <w:bCs/>
          <w:sz w:val="28"/>
          <w:szCs w:val="28"/>
        </w:rPr>
        <w:t>决算</w:t>
      </w:r>
      <w:r>
        <w:rPr>
          <w:rFonts w:hint="eastAsia"/>
          <w:b/>
          <w:bCs/>
          <w:sz w:val="28"/>
          <w:szCs w:val="28"/>
        </w:rPr>
        <w:t>总体情况表</w:t>
      </w:r>
      <w:bookmarkEnd w:id="49"/>
    </w:p>
    <w:p w:rsidR="008E3AC5" w:rsidRDefault="008E3AC5" w:rsidP="00A46E43">
      <w:pPr>
        <w:rPr>
          <w:rFonts w:cs="Times New Roman"/>
          <w:b w:val="0"/>
          <w:bCs w:val="0"/>
          <w:sz w:val="21"/>
          <w:szCs w:val="21"/>
        </w:rPr>
      </w:pPr>
      <w:r>
        <w:rPr>
          <w:rFonts w:hint="eastAsia"/>
          <w:b w:val="0"/>
          <w:bCs w:val="0"/>
          <w:sz w:val="21"/>
          <w:szCs w:val="21"/>
        </w:rPr>
        <w:t>北京市西城经济科学大学单位：元</w:t>
      </w:r>
    </w:p>
    <w:tbl>
      <w:tblPr>
        <w:tblW w:w="9555" w:type="dxa"/>
        <w:tblInd w:w="-106" w:type="dxa"/>
        <w:tblLayout w:type="fixed"/>
        <w:tblLook w:val="0000"/>
      </w:tblPr>
      <w:tblGrid>
        <w:gridCol w:w="1526"/>
        <w:gridCol w:w="2110"/>
        <w:gridCol w:w="1779"/>
        <w:gridCol w:w="2348"/>
        <w:gridCol w:w="1792"/>
      </w:tblGrid>
      <w:tr w:rsidR="008E3AC5">
        <w:trPr>
          <w:trHeight w:val="675"/>
        </w:trPr>
        <w:tc>
          <w:tcPr>
            <w:tcW w:w="3636" w:type="dxa"/>
            <w:gridSpan w:val="2"/>
            <w:tcBorders>
              <w:top w:val="single" w:sz="4" w:space="0" w:color="auto"/>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科目</w:t>
            </w:r>
          </w:p>
        </w:tc>
        <w:tc>
          <w:tcPr>
            <w:tcW w:w="1779" w:type="dxa"/>
            <w:vMerge w:val="restart"/>
            <w:tcBorders>
              <w:top w:val="single" w:sz="4" w:space="0" w:color="auto"/>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合计</w:t>
            </w:r>
          </w:p>
        </w:tc>
        <w:tc>
          <w:tcPr>
            <w:tcW w:w="2348" w:type="dxa"/>
            <w:vMerge w:val="restart"/>
            <w:tcBorders>
              <w:top w:val="single" w:sz="4" w:space="0" w:color="auto"/>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一般公共预算拨款收入</w:t>
            </w:r>
          </w:p>
        </w:tc>
        <w:tc>
          <w:tcPr>
            <w:tcW w:w="1792" w:type="dxa"/>
            <w:vMerge w:val="restart"/>
            <w:tcBorders>
              <w:top w:val="single" w:sz="4" w:space="0" w:color="auto"/>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财政专户管理</w:t>
            </w:r>
          </w:p>
        </w:tc>
      </w:tr>
      <w:tr w:rsidR="008E3AC5">
        <w:trPr>
          <w:trHeight w:val="510"/>
        </w:trPr>
        <w:tc>
          <w:tcPr>
            <w:tcW w:w="1526"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科目编码</w:t>
            </w:r>
          </w:p>
        </w:tc>
        <w:tc>
          <w:tcPr>
            <w:tcW w:w="2110"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科目名称</w:t>
            </w:r>
          </w:p>
        </w:tc>
        <w:tc>
          <w:tcPr>
            <w:tcW w:w="1779" w:type="dxa"/>
            <w:vMerge/>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p>
        </w:tc>
        <w:tc>
          <w:tcPr>
            <w:tcW w:w="1792" w:type="dxa"/>
            <w:vMerge/>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p>
        </w:tc>
      </w:tr>
      <w:tr w:rsidR="00281F3F" w:rsidRPr="004C0FED">
        <w:trPr>
          <w:trHeight w:val="510"/>
        </w:trPr>
        <w:tc>
          <w:tcPr>
            <w:tcW w:w="1526" w:type="dxa"/>
            <w:tcBorders>
              <w:top w:val="nil"/>
              <w:left w:val="single" w:sz="4" w:space="0" w:color="auto"/>
              <w:bottom w:val="single" w:sz="4" w:space="0" w:color="auto"/>
              <w:right w:val="single" w:sz="4" w:space="0" w:color="auto"/>
            </w:tcBorders>
            <w:vAlign w:val="center"/>
          </w:tcPr>
          <w:p w:rsidR="00281F3F" w:rsidRPr="00035BFF" w:rsidRDefault="00281F3F" w:rsidP="00A46E43">
            <w:pPr>
              <w:rPr>
                <w:b w:val="0"/>
                <w:bCs w:val="0"/>
                <w:color w:val="000000"/>
                <w:sz w:val="21"/>
                <w:szCs w:val="21"/>
              </w:rPr>
            </w:pPr>
            <w:r w:rsidRPr="00035BFF">
              <w:rPr>
                <w:b w:val="0"/>
                <w:bCs w:val="0"/>
                <w:color w:val="000000"/>
                <w:sz w:val="21"/>
                <w:szCs w:val="21"/>
              </w:rPr>
              <w:t>205</w:t>
            </w:r>
          </w:p>
        </w:tc>
        <w:tc>
          <w:tcPr>
            <w:tcW w:w="2110" w:type="dxa"/>
            <w:tcBorders>
              <w:top w:val="nil"/>
              <w:left w:val="nil"/>
              <w:bottom w:val="single" w:sz="4" w:space="0" w:color="auto"/>
              <w:right w:val="single" w:sz="4" w:space="0" w:color="auto"/>
            </w:tcBorders>
            <w:vAlign w:val="center"/>
          </w:tcPr>
          <w:p w:rsidR="00281F3F" w:rsidRPr="00035BFF" w:rsidRDefault="00281F3F" w:rsidP="00A46E43">
            <w:pPr>
              <w:rPr>
                <w:rFonts w:cs="Times New Roman"/>
                <w:b w:val="0"/>
                <w:bCs w:val="0"/>
                <w:color w:val="000000"/>
                <w:sz w:val="21"/>
                <w:szCs w:val="21"/>
              </w:rPr>
            </w:pPr>
            <w:r w:rsidRPr="00035BFF">
              <w:rPr>
                <w:rFonts w:hint="eastAsia"/>
                <w:b w:val="0"/>
                <w:bCs w:val="0"/>
                <w:color w:val="000000"/>
                <w:sz w:val="21"/>
                <w:szCs w:val="21"/>
              </w:rPr>
              <w:t>教育支出</w:t>
            </w:r>
          </w:p>
        </w:tc>
        <w:tc>
          <w:tcPr>
            <w:tcW w:w="1779" w:type="dxa"/>
            <w:tcBorders>
              <w:top w:val="nil"/>
              <w:left w:val="nil"/>
              <w:bottom w:val="single" w:sz="4" w:space="0" w:color="auto"/>
              <w:right w:val="single" w:sz="4" w:space="0" w:color="auto"/>
            </w:tcBorders>
            <w:vAlign w:val="center"/>
          </w:tcPr>
          <w:p w:rsidR="00281F3F" w:rsidRPr="00035BFF" w:rsidRDefault="00710865" w:rsidP="005D0A90">
            <w:pPr>
              <w:jc w:val="right"/>
              <w:rPr>
                <w:b w:val="0"/>
                <w:bCs w:val="0"/>
                <w:color w:val="000000"/>
                <w:sz w:val="21"/>
                <w:szCs w:val="21"/>
              </w:rPr>
            </w:pPr>
            <w:r w:rsidRPr="00035BFF">
              <w:rPr>
                <w:b w:val="0"/>
                <w:bCs w:val="0"/>
                <w:color w:val="000000"/>
                <w:sz w:val="21"/>
                <w:szCs w:val="21"/>
              </w:rPr>
              <w:t>28,826,091.38</w:t>
            </w:r>
          </w:p>
        </w:tc>
        <w:tc>
          <w:tcPr>
            <w:tcW w:w="2348" w:type="dxa"/>
            <w:tcBorders>
              <w:top w:val="nil"/>
              <w:left w:val="nil"/>
              <w:bottom w:val="single" w:sz="4" w:space="0" w:color="auto"/>
              <w:right w:val="single" w:sz="4" w:space="0" w:color="auto"/>
            </w:tcBorders>
            <w:vAlign w:val="center"/>
          </w:tcPr>
          <w:p w:rsidR="00281F3F" w:rsidRPr="00035BFF" w:rsidRDefault="009D4A24" w:rsidP="00080AAA">
            <w:pPr>
              <w:jc w:val="right"/>
              <w:rPr>
                <w:b w:val="0"/>
                <w:bCs w:val="0"/>
                <w:color w:val="000000"/>
                <w:sz w:val="21"/>
                <w:szCs w:val="21"/>
              </w:rPr>
            </w:pPr>
            <w:r w:rsidRPr="00035BFF">
              <w:rPr>
                <w:b w:val="0"/>
                <w:bCs w:val="0"/>
                <w:color w:val="000000"/>
                <w:sz w:val="21"/>
                <w:szCs w:val="21"/>
              </w:rPr>
              <w:t>28,571,568.38</w:t>
            </w:r>
          </w:p>
        </w:tc>
        <w:tc>
          <w:tcPr>
            <w:tcW w:w="1792" w:type="dxa"/>
            <w:tcBorders>
              <w:top w:val="nil"/>
              <w:left w:val="nil"/>
              <w:bottom w:val="single" w:sz="4" w:space="0" w:color="auto"/>
              <w:right w:val="single" w:sz="4" w:space="0" w:color="auto"/>
            </w:tcBorders>
            <w:vAlign w:val="center"/>
          </w:tcPr>
          <w:p w:rsidR="00281F3F" w:rsidRPr="00035BFF" w:rsidRDefault="009D4A24" w:rsidP="00080AAA">
            <w:pPr>
              <w:jc w:val="right"/>
              <w:rPr>
                <w:b w:val="0"/>
                <w:bCs w:val="0"/>
                <w:color w:val="000000"/>
                <w:sz w:val="21"/>
                <w:szCs w:val="21"/>
              </w:rPr>
            </w:pPr>
            <w:r w:rsidRPr="00035BFF">
              <w:rPr>
                <w:b w:val="0"/>
                <w:bCs w:val="0"/>
                <w:color w:val="000000"/>
                <w:sz w:val="21"/>
                <w:szCs w:val="21"/>
              </w:rPr>
              <w:t>254,523.00</w:t>
            </w:r>
          </w:p>
        </w:tc>
      </w:tr>
      <w:tr w:rsidR="00281F3F">
        <w:trPr>
          <w:trHeight w:val="510"/>
        </w:trPr>
        <w:tc>
          <w:tcPr>
            <w:tcW w:w="1526" w:type="dxa"/>
            <w:tcBorders>
              <w:top w:val="nil"/>
              <w:left w:val="single" w:sz="4" w:space="0" w:color="auto"/>
              <w:bottom w:val="single" w:sz="4" w:space="0" w:color="auto"/>
              <w:right w:val="single" w:sz="4" w:space="0" w:color="auto"/>
            </w:tcBorders>
            <w:vAlign w:val="center"/>
          </w:tcPr>
          <w:p w:rsidR="00281F3F" w:rsidRPr="00035BFF" w:rsidRDefault="00281F3F" w:rsidP="00A46E43">
            <w:pPr>
              <w:rPr>
                <w:b w:val="0"/>
                <w:bCs w:val="0"/>
                <w:color w:val="000000"/>
                <w:sz w:val="21"/>
                <w:szCs w:val="21"/>
              </w:rPr>
            </w:pPr>
            <w:r w:rsidRPr="00035BFF">
              <w:rPr>
                <w:b w:val="0"/>
                <w:bCs w:val="0"/>
                <w:color w:val="000000"/>
                <w:sz w:val="21"/>
                <w:szCs w:val="21"/>
              </w:rPr>
              <w:t>20504</w:t>
            </w:r>
          </w:p>
        </w:tc>
        <w:tc>
          <w:tcPr>
            <w:tcW w:w="2110" w:type="dxa"/>
            <w:tcBorders>
              <w:top w:val="nil"/>
              <w:left w:val="nil"/>
              <w:bottom w:val="single" w:sz="4" w:space="0" w:color="auto"/>
              <w:right w:val="single" w:sz="4" w:space="0" w:color="auto"/>
            </w:tcBorders>
            <w:vAlign w:val="center"/>
          </w:tcPr>
          <w:p w:rsidR="00281F3F" w:rsidRPr="00035BFF" w:rsidRDefault="00281F3F" w:rsidP="00A46E43">
            <w:pPr>
              <w:rPr>
                <w:rFonts w:cs="Times New Roman"/>
                <w:b w:val="0"/>
                <w:bCs w:val="0"/>
                <w:color w:val="000000"/>
                <w:sz w:val="21"/>
                <w:szCs w:val="21"/>
              </w:rPr>
            </w:pPr>
            <w:r w:rsidRPr="00035BFF">
              <w:rPr>
                <w:rFonts w:hint="eastAsia"/>
                <w:b w:val="0"/>
                <w:bCs w:val="0"/>
                <w:color w:val="000000"/>
                <w:sz w:val="21"/>
                <w:szCs w:val="21"/>
              </w:rPr>
              <w:t>成人教育</w:t>
            </w:r>
          </w:p>
        </w:tc>
        <w:tc>
          <w:tcPr>
            <w:tcW w:w="1779" w:type="dxa"/>
            <w:tcBorders>
              <w:top w:val="nil"/>
              <w:left w:val="nil"/>
              <w:bottom w:val="single" w:sz="4" w:space="0" w:color="auto"/>
              <w:right w:val="single" w:sz="4" w:space="0" w:color="auto"/>
            </w:tcBorders>
            <w:vAlign w:val="center"/>
          </w:tcPr>
          <w:p w:rsidR="00281F3F" w:rsidRPr="00035BFF" w:rsidRDefault="00710865" w:rsidP="005D0A90">
            <w:pPr>
              <w:jc w:val="right"/>
              <w:rPr>
                <w:b w:val="0"/>
                <w:bCs w:val="0"/>
                <w:color w:val="000000"/>
                <w:sz w:val="21"/>
                <w:szCs w:val="21"/>
              </w:rPr>
            </w:pPr>
            <w:r w:rsidRPr="00035BFF">
              <w:rPr>
                <w:b w:val="0"/>
                <w:bCs w:val="0"/>
                <w:color w:val="000000"/>
                <w:sz w:val="21"/>
                <w:szCs w:val="21"/>
              </w:rPr>
              <w:t>28,597,112.39</w:t>
            </w:r>
          </w:p>
        </w:tc>
        <w:tc>
          <w:tcPr>
            <w:tcW w:w="2348" w:type="dxa"/>
            <w:tcBorders>
              <w:top w:val="nil"/>
              <w:left w:val="nil"/>
              <w:bottom w:val="single" w:sz="4" w:space="0" w:color="auto"/>
              <w:right w:val="single" w:sz="4" w:space="0" w:color="auto"/>
            </w:tcBorders>
            <w:vAlign w:val="center"/>
          </w:tcPr>
          <w:p w:rsidR="00281F3F" w:rsidRPr="00035BFF" w:rsidRDefault="009D4A24" w:rsidP="003F44D6">
            <w:pPr>
              <w:jc w:val="right"/>
              <w:rPr>
                <w:b w:val="0"/>
                <w:bCs w:val="0"/>
                <w:color w:val="000000"/>
                <w:sz w:val="21"/>
                <w:szCs w:val="21"/>
              </w:rPr>
            </w:pPr>
            <w:r w:rsidRPr="00035BFF">
              <w:rPr>
                <w:b w:val="0"/>
                <w:bCs w:val="0"/>
                <w:color w:val="000000"/>
                <w:sz w:val="21"/>
                <w:szCs w:val="21"/>
              </w:rPr>
              <w:t>28,342,589.39</w:t>
            </w:r>
          </w:p>
        </w:tc>
        <w:tc>
          <w:tcPr>
            <w:tcW w:w="1792" w:type="dxa"/>
            <w:tcBorders>
              <w:top w:val="nil"/>
              <w:left w:val="nil"/>
              <w:bottom w:val="single" w:sz="4" w:space="0" w:color="auto"/>
              <w:right w:val="single" w:sz="4" w:space="0" w:color="auto"/>
            </w:tcBorders>
            <w:vAlign w:val="center"/>
          </w:tcPr>
          <w:p w:rsidR="00281F3F" w:rsidRPr="00035BFF" w:rsidRDefault="009D4A24" w:rsidP="00080AAA">
            <w:pPr>
              <w:jc w:val="right"/>
              <w:rPr>
                <w:b w:val="0"/>
                <w:bCs w:val="0"/>
                <w:color w:val="000000"/>
                <w:sz w:val="21"/>
                <w:szCs w:val="21"/>
              </w:rPr>
            </w:pPr>
            <w:r w:rsidRPr="00035BFF">
              <w:rPr>
                <w:b w:val="0"/>
                <w:bCs w:val="0"/>
                <w:color w:val="000000"/>
                <w:sz w:val="21"/>
                <w:szCs w:val="21"/>
              </w:rPr>
              <w:t>254,523.00</w:t>
            </w:r>
          </w:p>
        </w:tc>
      </w:tr>
      <w:tr w:rsidR="00281F3F">
        <w:trPr>
          <w:trHeight w:val="510"/>
        </w:trPr>
        <w:tc>
          <w:tcPr>
            <w:tcW w:w="1526" w:type="dxa"/>
            <w:tcBorders>
              <w:top w:val="nil"/>
              <w:left w:val="single" w:sz="4" w:space="0" w:color="auto"/>
              <w:bottom w:val="single" w:sz="4" w:space="0" w:color="auto"/>
              <w:right w:val="single" w:sz="4" w:space="0" w:color="auto"/>
            </w:tcBorders>
            <w:vAlign w:val="center"/>
          </w:tcPr>
          <w:p w:rsidR="00281F3F" w:rsidRPr="00035BFF" w:rsidRDefault="00281F3F" w:rsidP="00A46E43">
            <w:pPr>
              <w:rPr>
                <w:b w:val="0"/>
                <w:bCs w:val="0"/>
                <w:color w:val="000000"/>
                <w:sz w:val="21"/>
                <w:szCs w:val="21"/>
              </w:rPr>
            </w:pPr>
            <w:r w:rsidRPr="00035BFF">
              <w:rPr>
                <w:b w:val="0"/>
                <w:bCs w:val="0"/>
                <w:color w:val="000000"/>
                <w:sz w:val="21"/>
                <w:szCs w:val="21"/>
              </w:rPr>
              <w:t>2050403</w:t>
            </w:r>
          </w:p>
        </w:tc>
        <w:tc>
          <w:tcPr>
            <w:tcW w:w="2110" w:type="dxa"/>
            <w:tcBorders>
              <w:top w:val="nil"/>
              <w:left w:val="nil"/>
              <w:bottom w:val="single" w:sz="4" w:space="0" w:color="auto"/>
              <w:right w:val="single" w:sz="4" w:space="0" w:color="auto"/>
            </w:tcBorders>
            <w:vAlign w:val="center"/>
          </w:tcPr>
          <w:p w:rsidR="00281F3F" w:rsidRPr="00035BFF" w:rsidRDefault="00281F3F" w:rsidP="00A46E43">
            <w:pPr>
              <w:rPr>
                <w:rFonts w:cs="Times New Roman"/>
                <w:b w:val="0"/>
                <w:bCs w:val="0"/>
                <w:color w:val="000000"/>
                <w:sz w:val="21"/>
                <w:szCs w:val="21"/>
              </w:rPr>
            </w:pPr>
            <w:r w:rsidRPr="00035BFF">
              <w:rPr>
                <w:rFonts w:hint="eastAsia"/>
                <w:b w:val="0"/>
                <w:bCs w:val="0"/>
                <w:color w:val="000000"/>
                <w:sz w:val="21"/>
                <w:szCs w:val="21"/>
              </w:rPr>
              <w:t>成人高等教育</w:t>
            </w:r>
          </w:p>
        </w:tc>
        <w:tc>
          <w:tcPr>
            <w:tcW w:w="1779" w:type="dxa"/>
            <w:tcBorders>
              <w:top w:val="nil"/>
              <w:left w:val="nil"/>
              <w:bottom w:val="single" w:sz="4" w:space="0" w:color="auto"/>
              <w:right w:val="single" w:sz="4" w:space="0" w:color="auto"/>
            </w:tcBorders>
            <w:vAlign w:val="center"/>
          </w:tcPr>
          <w:p w:rsidR="00281F3F" w:rsidRPr="00035BFF" w:rsidRDefault="00710865" w:rsidP="005D0A90">
            <w:pPr>
              <w:jc w:val="right"/>
              <w:rPr>
                <w:b w:val="0"/>
                <w:bCs w:val="0"/>
                <w:color w:val="000000"/>
                <w:sz w:val="21"/>
                <w:szCs w:val="21"/>
              </w:rPr>
            </w:pPr>
            <w:r w:rsidRPr="00035BFF">
              <w:rPr>
                <w:b w:val="0"/>
                <w:bCs w:val="0"/>
                <w:color w:val="000000"/>
                <w:sz w:val="21"/>
                <w:szCs w:val="21"/>
              </w:rPr>
              <w:t>28,597,112.39</w:t>
            </w:r>
          </w:p>
        </w:tc>
        <w:tc>
          <w:tcPr>
            <w:tcW w:w="2348" w:type="dxa"/>
            <w:tcBorders>
              <w:top w:val="nil"/>
              <w:left w:val="nil"/>
              <w:bottom w:val="single" w:sz="4" w:space="0" w:color="auto"/>
              <w:right w:val="single" w:sz="4" w:space="0" w:color="auto"/>
            </w:tcBorders>
            <w:vAlign w:val="center"/>
          </w:tcPr>
          <w:p w:rsidR="00281F3F" w:rsidRPr="00035BFF" w:rsidRDefault="009D4A24" w:rsidP="003F44D6">
            <w:pPr>
              <w:jc w:val="right"/>
              <w:rPr>
                <w:b w:val="0"/>
                <w:bCs w:val="0"/>
                <w:color w:val="000000"/>
                <w:sz w:val="21"/>
                <w:szCs w:val="21"/>
              </w:rPr>
            </w:pPr>
            <w:r w:rsidRPr="00035BFF">
              <w:rPr>
                <w:b w:val="0"/>
                <w:bCs w:val="0"/>
                <w:color w:val="000000"/>
                <w:sz w:val="21"/>
                <w:szCs w:val="21"/>
              </w:rPr>
              <w:t>28,342,589.39</w:t>
            </w:r>
          </w:p>
        </w:tc>
        <w:tc>
          <w:tcPr>
            <w:tcW w:w="1792" w:type="dxa"/>
            <w:tcBorders>
              <w:top w:val="nil"/>
              <w:left w:val="nil"/>
              <w:bottom w:val="single" w:sz="4" w:space="0" w:color="auto"/>
              <w:right w:val="single" w:sz="4" w:space="0" w:color="auto"/>
            </w:tcBorders>
            <w:vAlign w:val="center"/>
          </w:tcPr>
          <w:p w:rsidR="00281F3F" w:rsidRPr="00035BFF" w:rsidRDefault="009D4A24" w:rsidP="00080AAA">
            <w:pPr>
              <w:jc w:val="right"/>
              <w:rPr>
                <w:b w:val="0"/>
                <w:bCs w:val="0"/>
                <w:color w:val="000000"/>
                <w:sz w:val="21"/>
                <w:szCs w:val="21"/>
              </w:rPr>
            </w:pPr>
            <w:r w:rsidRPr="00035BFF">
              <w:rPr>
                <w:b w:val="0"/>
                <w:bCs w:val="0"/>
                <w:color w:val="000000"/>
                <w:sz w:val="21"/>
                <w:szCs w:val="21"/>
              </w:rPr>
              <w:t>254,523.00</w:t>
            </w:r>
          </w:p>
        </w:tc>
      </w:tr>
      <w:tr w:rsidR="009D4A24" w:rsidTr="009D4A24">
        <w:trPr>
          <w:trHeight w:val="510"/>
        </w:trPr>
        <w:tc>
          <w:tcPr>
            <w:tcW w:w="1526" w:type="dxa"/>
            <w:tcBorders>
              <w:top w:val="nil"/>
              <w:left w:val="single" w:sz="4" w:space="0" w:color="auto"/>
              <w:bottom w:val="single" w:sz="4" w:space="0" w:color="auto"/>
              <w:right w:val="single" w:sz="4" w:space="0" w:color="auto"/>
            </w:tcBorders>
            <w:vAlign w:val="center"/>
          </w:tcPr>
          <w:p w:rsidR="009D4A24" w:rsidRPr="00035BFF" w:rsidRDefault="009D4A24" w:rsidP="00A46E43">
            <w:pPr>
              <w:rPr>
                <w:b w:val="0"/>
                <w:bCs w:val="0"/>
                <w:color w:val="000000"/>
                <w:sz w:val="21"/>
                <w:szCs w:val="21"/>
              </w:rPr>
            </w:pPr>
            <w:r w:rsidRPr="00035BFF">
              <w:rPr>
                <w:rFonts w:hint="eastAsia"/>
                <w:b w:val="0"/>
                <w:bCs w:val="0"/>
                <w:color w:val="000000"/>
                <w:sz w:val="21"/>
                <w:szCs w:val="21"/>
              </w:rPr>
              <w:t>20508</w:t>
            </w:r>
          </w:p>
        </w:tc>
        <w:tc>
          <w:tcPr>
            <w:tcW w:w="2110" w:type="dxa"/>
            <w:tcBorders>
              <w:top w:val="nil"/>
              <w:left w:val="nil"/>
              <w:bottom w:val="single" w:sz="4" w:space="0" w:color="auto"/>
              <w:right w:val="single" w:sz="4" w:space="0" w:color="auto"/>
            </w:tcBorders>
            <w:vAlign w:val="center"/>
          </w:tcPr>
          <w:p w:rsidR="009D4A24" w:rsidRPr="00035BFF" w:rsidRDefault="009D4A24" w:rsidP="00A46E43">
            <w:pPr>
              <w:rPr>
                <w:b w:val="0"/>
                <w:bCs w:val="0"/>
                <w:color w:val="000000"/>
                <w:sz w:val="21"/>
                <w:szCs w:val="21"/>
              </w:rPr>
            </w:pPr>
            <w:r w:rsidRPr="00035BFF">
              <w:rPr>
                <w:rFonts w:hint="eastAsia"/>
                <w:b w:val="0"/>
                <w:bCs w:val="0"/>
                <w:color w:val="000000"/>
                <w:sz w:val="21"/>
                <w:szCs w:val="21"/>
              </w:rPr>
              <w:t>进修及培训</w:t>
            </w:r>
          </w:p>
        </w:tc>
        <w:tc>
          <w:tcPr>
            <w:tcW w:w="1779" w:type="dxa"/>
            <w:tcBorders>
              <w:top w:val="nil"/>
              <w:left w:val="nil"/>
              <w:bottom w:val="single" w:sz="4" w:space="0" w:color="auto"/>
              <w:right w:val="single" w:sz="4" w:space="0" w:color="auto"/>
            </w:tcBorders>
            <w:shd w:val="clear" w:color="auto" w:fill="FFFFFF"/>
            <w:vAlign w:val="center"/>
          </w:tcPr>
          <w:p w:rsidR="009D4A24" w:rsidRPr="00035BFF" w:rsidRDefault="009D4A24" w:rsidP="005D0A90">
            <w:pPr>
              <w:jc w:val="right"/>
              <w:rPr>
                <w:b w:val="0"/>
                <w:bCs w:val="0"/>
                <w:color w:val="000000"/>
                <w:sz w:val="21"/>
                <w:szCs w:val="21"/>
              </w:rPr>
            </w:pPr>
            <w:r w:rsidRPr="00035BFF">
              <w:rPr>
                <w:b w:val="0"/>
                <w:bCs w:val="0"/>
                <w:color w:val="000000"/>
                <w:sz w:val="21"/>
                <w:szCs w:val="21"/>
              </w:rPr>
              <w:t>228,978.99</w:t>
            </w:r>
          </w:p>
        </w:tc>
        <w:tc>
          <w:tcPr>
            <w:tcW w:w="2348" w:type="dxa"/>
            <w:tcBorders>
              <w:top w:val="nil"/>
              <w:left w:val="nil"/>
              <w:bottom w:val="single" w:sz="4" w:space="0" w:color="auto"/>
              <w:right w:val="single" w:sz="4" w:space="0" w:color="auto"/>
            </w:tcBorders>
            <w:shd w:val="clear" w:color="auto" w:fill="FFFFFF"/>
            <w:vAlign w:val="center"/>
          </w:tcPr>
          <w:p w:rsidR="009D4A24" w:rsidRPr="00035BFF" w:rsidRDefault="009D4A24" w:rsidP="009D4A24">
            <w:pPr>
              <w:jc w:val="right"/>
              <w:rPr>
                <w:sz w:val="21"/>
                <w:szCs w:val="21"/>
              </w:rPr>
            </w:pPr>
            <w:r w:rsidRPr="00035BFF">
              <w:rPr>
                <w:b w:val="0"/>
                <w:bCs w:val="0"/>
                <w:color w:val="000000"/>
                <w:sz w:val="21"/>
                <w:szCs w:val="21"/>
              </w:rPr>
              <w:t>228,978.99</w:t>
            </w:r>
          </w:p>
        </w:tc>
        <w:tc>
          <w:tcPr>
            <w:tcW w:w="1792" w:type="dxa"/>
            <w:tcBorders>
              <w:top w:val="nil"/>
              <w:left w:val="nil"/>
              <w:bottom w:val="single" w:sz="4" w:space="0" w:color="auto"/>
              <w:right w:val="single" w:sz="4" w:space="0" w:color="auto"/>
            </w:tcBorders>
            <w:vAlign w:val="center"/>
          </w:tcPr>
          <w:p w:rsidR="009D4A24" w:rsidRPr="00035BFF" w:rsidRDefault="009D4A24" w:rsidP="00C76AE8">
            <w:pPr>
              <w:jc w:val="right"/>
              <w:rPr>
                <w:b w:val="0"/>
                <w:bCs w:val="0"/>
                <w:color w:val="000000"/>
                <w:sz w:val="21"/>
                <w:szCs w:val="21"/>
              </w:rPr>
            </w:pPr>
          </w:p>
        </w:tc>
      </w:tr>
      <w:tr w:rsidR="009D4A24" w:rsidTr="009D4A24">
        <w:trPr>
          <w:trHeight w:val="510"/>
        </w:trPr>
        <w:tc>
          <w:tcPr>
            <w:tcW w:w="1526" w:type="dxa"/>
            <w:tcBorders>
              <w:top w:val="nil"/>
              <w:left w:val="single" w:sz="4" w:space="0" w:color="auto"/>
              <w:bottom w:val="single" w:sz="4" w:space="0" w:color="auto"/>
              <w:right w:val="single" w:sz="4" w:space="0" w:color="auto"/>
            </w:tcBorders>
            <w:vAlign w:val="center"/>
          </w:tcPr>
          <w:p w:rsidR="009D4A24" w:rsidRPr="00035BFF" w:rsidRDefault="009D4A24" w:rsidP="00A46E43">
            <w:pPr>
              <w:rPr>
                <w:b w:val="0"/>
                <w:bCs w:val="0"/>
                <w:color w:val="000000"/>
                <w:sz w:val="21"/>
                <w:szCs w:val="21"/>
              </w:rPr>
            </w:pPr>
            <w:r w:rsidRPr="00035BFF">
              <w:rPr>
                <w:rFonts w:hint="eastAsia"/>
                <w:b w:val="0"/>
                <w:bCs w:val="0"/>
                <w:color w:val="000000"/>
                <w:sz w:val="21"/>
                <w:szCs w:val="21"/>
              </w:rPr>
              <w:t>2050802</w:t>
            </w:r>
          </w:p>
        </w:tc>
        <w:tc>
          <w:tcPr>
            <w:tcW w:w="2110" w:type="dxa"/>
            <w:tcBorders>
              <w:top w:val="nil"/>
              <w:left w:val="nil"/>
              <w:bottom w:val="single" w:sz="4" w:space="0" w:color="auto"/>
              <w:right w:val="single" w:sz="4" w:space="0" w:color="auto"/>
            </w:tcBorders>
            <w:vAlign w:val="center"/>
          </w:tcPr>
          <w:p w:rsidR="009D4A24" w:rsidRPr="00035BFF" w:rsidRDefault="009D4A24" w:rsidP="00A46E43">
            <w:pPr>
              <w:rPr>
                <w:b w:val="0"/>
                <w:bCs w:val="0"/>
                <w:color w:val="000000"/>
                <w:sz w:val="21"/>
                <w:szCs w:val="21"/>
              </w:rPr>
            </w:pPr>
            <w:r w:rsidRPr="00035BFF">
              <w:rPr>
                <w:rFonts w:hint="eastAsia"/>
                <w:b w:val="0"/>
                <w:bCs w:val="0"/>
                <w:color w:val="000000"/>
                <w:sz w:val="21"/>
                <w:szCs w:val="21"/>
              </w:rPr>
              <w:t>干部教育</w:t>
            </w:r>
          </w:p>
        </w:tc>
        <w:tc>
          <w:tcPr>
            <w:tcW w:w="1779" w:type="dxa"/>
            <w:tcBorders>
              <w:top w:val="nil"/>
              <w:left w:val="nil"/>
              <w:bottom w:val="single" w:sz="4" w:space="0" w:color="auto"/>
              <w:right w:val="single" w:sz="4" w:space="0" w:color="auto"/>
            </w:tcBorders>
            <w:shd w:val="clear" w:color="auto" w:fill="FFFFFF"/>
            <w:vAlign w:val="center"/>
          </w:tcPr>
          <w:p w:rsidR="009D4A24" w:rsidRPr="00035BFF" w:rsidRDefault="009D4A24" w:rsidP="005D0A90">
            <w:pPr>
              <w:jc w:val="right"/>
              <w:rPr>
                <w:b w:val="0"/>
                <w:bCs w:val="0"/>
                <w:color w:val="000000"/>
                <w:sz w:val="21"/>
                <w:szCs w:val="21"/>
              </w:rPr>
            </w:pPr>
            <w:r w:rsidRPr="00035BFF">
              <w:rPr>
                <w:b w:val="0"/>
                <w:bCs w:val="0"/>
                <w:color w:val="000000"/>
                <w:sz w:val="21"/>
                <w:szCs w:val="21"/>
              </w:rPr>
              <w:t>127,449.60</w:t>
            </w:r>
          </w:p>
        </w:tc>
        <w:tc>
          <w:tcPr>
            <w:tcW w:w="2348" w:type="dxa"/>
            <w:tcBorders>
              <w:top w:val="nil"/>
              <w:left w:val="nil"/>
              <w:bottom w:val="single" w:sz="4" w:space="0" w:color="auto"/>
              <w:right w:val="single" w:sz="4" w:space="0" w:color="auto"/>
            </w:tcBorders>
            <w:shd w:val="clear" w:color="auto" w:fill="FFFFFF"/>
            <w:vAlign w:val="center"/>
          </w:tcPr>
          <w:p w:rsidR="009D4A24" w:rsidRPr="00035BFF" w:rsidRDefault="009D4A24" w:rsidP="009D4A24">
            <w:pPr>
              <w:jc w:val="right"/>
              <w:rPr>
                <w:b w:val="0"/>
                <w:bCs w:val="0"/>
                <w:color w:val="000000"/>
                <w:sz w:val="21"/>
                <w:szCs w:val="21"/>
              </w:rPr>
            </w:pPr>
            <w:r w:rsidRPr="00035BFF">
              <w:rPr>
                <w:b w:val="0"/>
                <w:bCs w:val="0"/>
                <w:color w:val="000000"/>
                <w:sz w:val="21"/>
                <w:szCs w:val="21"/>
              </w:rPr>
              <w:t>127,449.60</w:t>
            </w:r>
          </w:p>
        </w:tc>
        <w:tc>
          <w:tcPr>
            <w:tcW w:w="1792" w:type="dxa"/>
            <w:tcBorders>
              <w:top w:val="nil"/>
              <w:left w:val="nil"/>
              <w:bottom w:val="single" w:sz="4" w:space="0" w:color="auto"/>
              <w:right w:val="single" w:sz="4" w:space="0" w:color="auto"/>
            </w:tcBorders>
            <w:vAlign w:val="center"/>
          </w:tcPr>
          <w:p w:rsidR="009D4A24" w:rsidRPr="00035BFF" w:rsidRDefault="009D4A24" w:rsidP="00C76AE8">
            <w:pPr>
              <w:jc w:val="right"/>
              <w:rPr>
                <w:b w:val="0"/>
                <w:bCs w:val="0"/>
                <w:color w:val="000000"/>
                <w:sz w:val="21"/>
                <w:szCs w:val="21"/>
              </w:rPr>
            </w:pPr>
          </w:p>
        </w:tc>
      </w:tr>
      <w:tr w:rsidR="009D4A24" w:rsidTr="009D4A24">
        <w:trPr>
          <w:trHeight w:val="510"/>
        </w:trPr>
        <w:tc>
          <w:tcPr>
            <w:tcW w:w="1526" w:type="dxa"/>
            <w:tcBorders>
              <w:top w:val="nil"/>
              <w:left w:val="single" w:sz="4" w:space="0" w:color="auto"/>
              <w:bottom w:val="single" w:sz="4" w:space="0" w:color="auto"/>
              <w:right w:val="single" w:sz="4" w:space="0" w:color="auto"/>
            </w:tcBorders>
            <w:vAlign w:val="center"/>
          </w:tcPr>
          <w:p w:rsidR="009D4A24" w:rsidRPr="00035BFF" w:rsidRDefault="009D4A24" w:rsidP="00A46E43">
            <w:pPr>
              <w:rPr>
                <w:b w:val="0"/>
                <w:bCs w:val="0"/>
                <w:color w:val="000000"/>
                <w:sz w:val="21"/>
                <w:szCs w:val="21"/>
              </w:rPr>
            </w:pPr>
            <w:r w:rsidRPr="00035BFF">
              <w:rPr>
                <w:rFonts w:hint="eastAsia"/>
                <w:b w:val="0"/>
                <w:bCs w:val="0"/>
                <w:color w:val="000000"/>
                <w:sz w:val="21"/>
                <w:szCs w:val="21"/>
              </w:rPr>
              <w:t>2050803</w:t>
            </w:r>
          </w:p>
        </w:tc>
        <w:tc>
          <w:tcPr>
            <w:tcW w:w="2110" w:type="dxa"/>
            <w:tcBorders>
              <w:top w:val="nil"/>
              <w:left w:val="nil"/>
              <w:bottom w:val="single" w:sz="4" w:space="0" w:color="auto"/>
              <w:right w:val="single" w:sz="4" w:space="0" w:color="auto"/>
            </w:tcBorders>
            <w:vAlign w:val="center"/>
          </w:tcPr>
          <w:p w:rsidR="009D4A24" w:rsidRPr="00035BFF" w:rsidRDefault="009D4A24" w:rsidP="00A46E43">
            <w:pPr>
              <w:rPr>
                <w:b w:val="0"/>
                <w:bCs w:val="0"/>
                <w:color w:val="000000"/>
                <w:sz w:val="21"/>
                <w:szCs w:val="21"/>
              </w:rPr>
            </w:pPr>
            <w:r w:rsidRPr="00035BFF">
              <w:rPr>
                <w:rFonts w:hint="eastAsia"/>
                <w:b w:val="0"/>
                <w:bCs w:val="0"/>
                <w:color w:val="000000"/>
                <w:sz w:val="21"/>
                <w:szCs w:val="21"/>
              </w:rPr>
              <w:t>培训支出</w:t>
            </w:r>
          </w:p>
        </w:tc>
        <w:tc>
          <w:tcPr>
            <w:tcW w:w="1779" w:type="dxa"/>
            <w:tcBorders>
              <w:top w:val="nil"/>
              <w:left w:val="nil"/>
              <w:bottom w:val="single" w:sz="4" w:space="0" w:color="auto"/>
              <w:right w:val="single" w:sz="4" w:space="0" w:color="auto"/>
            </w:tcBorders>
            <w:shd w:val="clear" w:color="auto" w:fill="FFFFFF"/>
            <w:vAlign w:val="center"/>
          </w:tcPr>
          <w:p w:rsidR="009D4A24" w:rsidRPr="00035BFF" w:rsidRDefault="009D4A24" w:rsidP="005D0A90">
            <w:pPr>
              <w:jc w:val="right"/>
              <w:rPr>
                <w:b w:val="0"/>
                <w:bCs w:val="0"/>
                <w:color w:val="000000"/>
                <w:sz w:val="21"/>
                <w:szCs w:val="21"/>
              </w:rPr>
            </w:pPr>
            <w:r w:rsidRPr="00035BFF">
              <w:rPr>
                <w:b w:val="0"/>
                <w:bCs w:val="0"/>
                <w:color w:val="000000"/>
                <w:sz w:val="21"/>
                <w:szCs w:val="21"/>
              </w:rPr>
              <w:t>101,529.39</w:t>
            </w:r>
          </w:p>
        </w:tc>
        <w:tc>
          <w:tcPr>
            <w:tcW w:w="2348" w:type="dxa"/>
            <w:tcBorders>
              <w:top w:val="nil"/>
              <w:left w:val="nil"/>
              <w:bottom w:val="single" w:sz="4" w:space="0" w:color="auto"/>
              <w:right w:val="single" w:sz="4" w:space="0" w:color="auto"/>
            </w:tcBorders>
            <w:shd w:val="clear" w:color="auto" w:fill="FFFFFF"/>
            <w:vAlign w:val="center"/>
          </w:tcPr>
          <w:p w:rsidR="009D4A24" w:rsidRPr="00035BFF" w:rsidRDefault="009D4A24" w:rsidP="009D4A24">
            <w:pPr>
              <w:jc w:val="right"/>
              <w:rPr>
                <w:b w:val="0"/>
                <w:bCs w:val="0"/>
                <w:color w:val="000000"/>
                <w:sz w:val="21"/>
                <w:szCs w:val="21"/>
              </w:rPr>
            </w:pPr>
            <w:r w:rsidRPr="00035BFF">
              <w:rPr>
                <w:b w:val="0"/>
                <w:bCs w:val="0"/>
                <w:color w:val="000000"/>
                <w:sz w:val="21"/>
                <w:szCs w:val="21"/>
              </w:rPr>
              <w:t>101,529.39</w:t>
            </w:r>
          </w:p>
        </w:tc>
        <w:tc>
          <w:tcPr>
            <w:tcW w:w="1792" w:type="dxa"/>
            <w:tcBorders>
              <w:top w:val="nil"/>
              <w:left w:val="nil"/>
              <w:bottom w:val="single" w:sz="4" w:space="0" w:color="auto"/>
              <w:right w:val="single" w:sz="4" w:space="0" w:color="auto"/>
            </w:tcBorders>
            <w:vAlign w:val="center"/>
          </w:tcPr>
          <w:p w:rsidR="009D4A24" w:rsidRPr="00035BFF" w:rsidRDefault="009D4A24" w:rsidP="00C76AE8">
            <w:pPr>
              <w:jc w:val="right"/>
              <w:rPr>
                <w:b w:val="0"/>
                <w:bCs w:val="0"/>
                <w:color w:val="000000"/>
                <w:sz w:val="21"/>
                <w:szCs w:val="21"/>
              </w:rPr>
            </w:pPr>
          </w:p>
        </w:tc>
      </w:tr>
      <w:tr w:rsidR="009D4A24" w:rsidTr="009D4A24">
        <w:trPr>
          <w:trHeight w:val="510"/>
        </w:trPr>
        <w:tc>
          <w:tcPr>
            <w:tcW w:w="1526" w:type="dxa"/>
            <w:tcBorders>
              <w:top w:val="nil"/>
              <w:left w:val="single" w:sz="4" w:space="0" w:color="auto"/>
              <w:bottom w:val="single" w:sz="4" w:space="0" w:color="auto"/>
              <w:right w:val="single" w:sz="4" w:space="0" w:color="auto"/>
            </w:tcBorders>
            <w:vAlign w:val="center"/>
          </w:tcPr>
          <w:p w:rsidR="009D4A24" w:rsidRPr="00035BFF" w:rsidRDefault="009D4A24" w:rsidP="00A46E43">
            <w:pPr>
              <w:rPr>
                <w:b w:val="0"/>
                <w:bCs w:val="0"/>
                <w:color w:val="000000"/>
                <w:sz w:val="21"/>
                <w:szCs w:val="21"/>
              </w:rPr>
            </w:pPr>
            <w:r w:rsidRPr="00035BFF">
              <w:rPr>
                <w:b w:val="0"/>
                <w:bCs w:val="0"/>
                <w:color w:val="000000"/>
                <w:sz w:val="21"/>
                <w:szCs w:val="21"/>
              </w:rPr>
              <w:t>208</w:t>
            </w:r>
          </w:p>
        </w:tc>
        <w:tc>
          <w:tcPr>
            <w:tcW w:w="2110" w:type="dxa"/>
            <w:tcBorders>
              <w:top w:val="nil"/>
              <w:left w:val="nil"/>
              <w:bottom w:val="single" w:sz="4" w:space="0" w:color="auto"/>
              <w:right w:val="single" w:sz="4" w:space="0" w:color="auto"/>
            </w:tcBorders>
            <w:vAlign w:val="center"/>
          </w:tcPr>
          <w:p w:rsidR="009D4A24" w:rsidRPr="00035BFF" w:rsidRDefault="009D4A24" w:rsidP="00A46E43">
            <w:pPr>
              <w:rPr>
                <w:rFonts w:cs="Times New Roman"/>
                <w:b w:val="0"/>
                <w:bCs w:val="0"/>
                <w:color w:val="000000"/>
                <w:sz w:val="21"/>
                <w:szCs w:val="21"/>
              </w:rPr>
            </w:pPr>
            <w:r w:rsidRPr="00035BFF">
              <w:rPr>
                <w:rFonts w:hint="eastAsia"/>
                <w:b w:val="0"/>
                <w:bCs w:val="0"/>
                <w:color w:val="000000"/>
                <w:sz w:val="21"/>
                <w:szCs w:val="21"/>
              </w:rPr>
              <w:t>社会保障和就业支出</w:t>
            </w:r>
          </w:p>
        </w:tc>
        <w:tc>
          <w:tcPr>
            <w:tcW w:w="1779" w:type="dxa"/>
            <w:tcBorders>
              <w:top w:val="nil"/>
              <w:left w:val="nil"/>
              <w:bottom w:val="single" w:sz="4" w:space="0" w:color="auto"/>
              <w:right w:val="single" w:sz="4" w:space="0" w:color="auto"/>
            </w:tcBorders>
            <w:shd w:val="clear" w:color="auto" w:fill="FFFFFF"/>
            <w:vAlign w:val="center"/>
          </w:tcPr>
          <w:p w:rsidR="009D4A24" w:rsidRPr="00035BFF" w:rsidRDefault="009D4A24" w:rsidP="005D0A90">
            <w:pPr>
              <w:jc w:val="right"/>
              <w:rPr>
                <w:b w:val="0"/>
                <w:bCs w:val="0"/>
                <w:color w:val="000000"/>
                <w:sz w:val="21"/>
                <w:szCs w:val="21"/>
              </w:rPr>
            </w:pPr>
            <w:r w:rsidRPr="00035BFF">
              <w:rPr>
                <w:b w:val="0"/>
                <w:bCs w:val="0"/>
                <w:color w:val="000000"/>
                <w:sz w:val="21"/>
                <w:szCs w:val="21"/>
              </w:rPr>
              <w:t>7,618,064.79</w:t>
            </w:r>
          </w:p>
        </w:tc>
        <w:tc>
          <w:tcPr>
            <w:tcW w:w="2348" w:type="dxa"/>
            <w:tcBorders>
              <w:top w:val="nil"/>
              <w:left w:val="nil"/>
              <w:bottom w:val="single" w:sz="4" w:space="0" w:color="auto"/>
              <w:right w:val="single" w:sz="4" w:space="0" w:color="auto"/>
            </w:tcBorders>
            <w:shd w:val="clear" w:color="auto" w:fill="FFFFFF"/>
            <w:vAlign w:val="center"/>
          </w:tcPr>
          <w:p w:rsidR="009D4A24" w:rsidRPr="00035BFF" w:rsidRDefault="009D4A24" w:rsidP="009D4A24">
            <w:pPr>
              <w:jc w:val="right"/>
              <w:rPr>
                <w:b w:val="0"/>
                <w:bCs w:val="0"/>
                <w:color w:val="000000"/>
                <w:sz w:val="21"/>
                <w:szCs w:val="21"/>
              </w:rPr>
            </w:pPr>
            <w:r w:rsidRPr="00035BFF">
              <w:rPr>
                <w:b w:val="0"/>
                <w:bCs w:val="0"/>
                <w:color w:val="000000"/>
                <w:sz w:val="21"/>
                <w:szCs w:val="21"/>
              </w:rPr>
              <w:t>7,618,064.79</w:t>
            </w:r>
          </w:p>
        </w:tc>
        <w:tc>
          <w:tcPr>
            <w:tcW w:w="1792" w:type="dxa"/>
            <w:tcBorders>
              <w:top w:val="nil"/>
              <w:left w:val="nil"/>
              <w:bottom w:val="single" w:sz="4" w:space="0" w:color="auto"/>
              <w:right w:val="single" w:sz="4" w:space="0" w:color="auto"/>
            </w:tcBorders>
            <w:vAlign w:val="center"/>
          </w:tcPr>
          <w:p w:rsidR="009D4A24" w:rsidRPr="00035BFF" w:rsidRDefault="009D4A24" w:rsidP="00C76AE8">
            <w:pPr>
              <w:jc w:val="right"/>
              <w:rPr>
                <w:b w:val="0"/>
                <w:bCs w:val="0"/>
                <w:color w:val="000000"/>
                <w:sz w:val="21"/>
                <w:szCs w:val="21"/>
              </w:rPr>
            </w:pPr>
          </w:p>
        </w:tc>
      </w:tr>
      <w:tr w:rsidR="009D4A24" w:rsidTr="009D4A24">
        <w:trPr>
          <w:trHeight w:val="510"/>
        </w:trPr>
        <w:tc>
          <w:tcPr>
            <w:tcW w:w="1526" w:type="dxa"/>
            <w:tcBorders>
              <w:top w:val="nil"/>
              <w:left w:val="single" w:sz="4" w:space="0" w:color="auto"/>
              <w:bottom w:val="single" w:sz="4" w:space="0" w:color="auto"/>
              <w:right w:val="single" w:sz="4" w:space="0" w:color="auto"/>
            </w:tcBorders>
            <w:vAlign w:val="center"/>
          </w:tcPr>
          <w:p w:rsidR="009D4A24" w:rsidRPr="00035BFF" w:rsidRDefault="009D4A24" w:rsidP="00A46E43">
            <w:pPr>
              <w:rPr>
                <w:b w:val="0"/>
                <w:bCs w:val="0"/>
                <w:color w:val="000000"/>
                <w:sz w:val="21"/>
                <w:szCs w:val="21"/>
              </w:rPr>
            </w:pPr>
            <w:r w:rsidRPr="00035BFF">
              <w:rPr>
                <w:b w:val="0"/>
                <w:bCs w:val="0"/>
                <w:color w:val="000000"/>
                <w:sz w:val="21"/>
                <w:szCs w:val="21"/>
              </w:rPr>
              <w:t>20805</w:t>
            </w:r>
          </w:p>
        </w:tc>
        <w:tc>
          <w:tcPr>
            <w:tcW w:w="2110" w:type="dxa"/>
            <w:tcBorders>
              <w:top w:val="nil"/>
              <w:left w:val="nil"/>
              <w:bottom w:val="single" w:sz="4" w:space="0" w:color="auto"/>
              <w:right w:val="single" w:sz="4" w:space="0" w:color="auto"/>
            </w:tcBorders>
            <w:vAlign w:val="center"/>
          </w:tcPr>
          <w:p w:rsidR="009D4A24" w:rsidRPr="00035BFF" w:rsidRDefault="009D4A24" w:rsidP="00A46E43">
            <w:pPr>
              <w:rPr>
                <w:rFonts w:cs="Times New Roman"/>
                <w:b w:val="0"/>
                <w:bCs w:val="0"/>
                <w:color w:val="000000"/>
                <w:sz w:val="21"/>
                <w:szCs w:val="21"/>
              </w:rPr>
            </w:pPr>
            <w:r w:rsidRPr="00035BFF">
              <w:rPr>
                <w:rFonts w:hint="eastAsia"/>
                <w:b w:val="0"/>
                <w:bCs w:val="0"/>
                <w:color w:val="000000"/>
                <w:sz w:val="21"/>
                <w:szCs w:val="21"/>
              </w:rPr>
              <w:t>行政事业单位离退休</w:t>
            </w:r>
          </w:p>
        </w:tc>
        <w:tc>
          <w:tcPr>
            <w:tcW w:w="1779" w:type="dxa"/>
            <w:tcBorders>
              <w:top w:val="nil"/>
              <w:left w:val="nil"/>
              <w:bottom w:val="single" w:sz="4" w:space="0" w:color="auto"/>
              <w:right w:val="single" w:sz="4" w:space="0" w:color="auto"/>
            </w:tcBorders>
            <w:shd w:val="clear" w:color="auto" w:fill="FFFFFF"/>
            <w:vAlign w:val="center"/>
          </w:tcPr>
          <w:p w:rsidR="009D4A24" w:rsidRPr="00035BFF" w:rsidRDefault="009D4A24" w:rsidP="005D0A90">
            <w:pPr>
              <w:jc w:val="right"/>
              <w:rPr>
                <w:b w:val="0"/>
                <w:bCs w:val="0"/>
                <w:color w:val="000000"/>
                <w:sz w:val="21"/>
                <w:szCs w:val="21"/>
              </w:rPr>
            </w:pPr>
            <w:r w:rsidRPr="00035BFF">
              <w:rPr>
                <w:b w:val="0"/>
                <w:bCs w:val="0"/>
                <w:color w:val="000000"/>
                <w:sz w:val="21"/>
                <w:szCs w:val="21"/>
              </w:rPr>
              <w:t>7,618,064.79</w:t>
            </w:r>
          </w:p>
        </w:tc>
        <w:tc>
          <w:tcPr>
            <w:tcW w:w="2348" w:type="dxa"/>
            <w:tcBorders>
              <w:top w:val="nil"/>
              <w:left w:val="nil"/>
              <w:bottom w:val="single" w:sz="4" w:space="0" w:color="auto"/>
              <w:right w:val="single" w:sz="4" w:space="0" w:color="auto"/>
            </w:tcBorders>
            <w:shd w:val="clear" w:color="auto" w:fill="FFFFFF"/>
            <w:vAlign w:val="center"/>
          </w:tcPr>
          <w:p w:rsidR="009D4A24" w:rsidRPr="00035BFF" w:rsidRDefault="009D4A24" w:rsidP="009D4A24">
            <w:pPr>
              <w:jc w:val="right"/>
              <w:rPr>
                <w:b w:val="0"/>
                <w:bCs w:val="0"/>
                <w:color w:val="000000"/>
                <w:sz w:val="21"/>
                <w:szCs w:val="21"/>
              </w:rPr>
            </w:pPr>
            <w:r w:rsidRPr="00035BFF">
              <w:rPr>
                <w:b w:val="0"/>
                <w:bCs w:val="0"/>
                <w:color w:val="000000"/>
                <w:sz w:val="21"/>
                <w:szCs w:val="21"/>
              </w:rPr>
              <w:t>7,618,064.79</w:t>
            </w:r>
          </w:p>
        </w:tc>
        <w:tc>
          <w:tcPr>
            <w:tcW w:w="1792" w:type="dxa"/>
            <w:tcBorders>
              <w:top w:val="nil"/>
              <w:left w:val="nil"/>
              <w:bottom w:val="single" w:sz="4" w:space="0" w:color="auto"/>
              <w:right w:val="single" w:sz="4" w:space="0" w:color="auto"/>
            </w:tcBorders>
            <w:vAlign w:val="center"/>
          </w:tcPr>
          <w:p w:rsidR="009D4A24" w:rsidRPr="00035BFF" w:rsidRDefault="009D4A24" w:rsidP="00C76AE8">
            <w:pPr>
              <w:jc w:val="right"/>
              <w:rPr>
                <w:b w:val="0"/>
                <w:bCs w:val="0"/>
                <w:color w:val="000000"/>
                <w:sz w:val="21"/>
                <w:szCs w:val="21"/>
              </w:rPr>
            </w:pPr>
          </w:p>
        </w:tc>
      </w:tr>
      <w:tr w:rsidR="009D4A24" w:rsidTr="009D4A24">
        <w:trPr>
          <w:trHeight w:val="510"/>
        </w:trPr>
        <w:tc>
          <w:tcPr>
            <w:tcW w:w="1526" w:type="dxa"/>
            <w:tcBorders>
              <w:top w:val="nil"/>
              <w:left w:val="single" w:sz="4" w:space="0" w:color="auto"/>
              <w:bottom w:val="single" w:sz="4" w:space="0" w:color="auto"/>
              <w:right w:val="single" w:sz="4" w:space="0" w:color="auto"/>
            </w:tcBorders>
            <w:vAlign w:val="center"/>
          </w:tcPr>
          <w:p w:rsidR="009D4A24" w:rsidRPr="00035BFF" w:rsidRDefault="009D4A24" w:rsidP="00A46E43">
            <w:pPr>
              <w:rPr>
                <w:b w:val="0"/>
                <w:bCs w:val="0"/>
                <w:color w:val="000000"/>
                <w:sz w:val="21"/>
                <w:szCs w:val="21"/>
              </w:rPr>
            </w:pPr>
            <w:r w:rsidRPr="00035BFF">
              <w:rPr>
                <w:b w:val="0"/>
                <w:bCs w:val="0"/>
                <w:color w:val="000000"/>
                <w:sz w:val="21"/>
                <w:szCs w:val="21"/>
              </w:rPr>
              <w:t>2080502</w:t>
            </w:r>
          </w:p>
        </w:tc>
        <w:tc>
          <w:tcPr>
            <w:tcW w:w="2110" w:type="dxa"/>
            <w:tcBorders>
              <w:top w:val="nil"/>
              <w:left w:val="nil"/>
              <w:bottom w:val="single" w:sz="4" w:space="0" w:color="auto"/>
              <w:right w:val="single" w:sz="4" w:space="0" w:color="auto"/>
            </w:tcBorders>
            <w:vAlign w:val="center"/>
          </w:tcPr>
          <w:p w:rsidR="009D4A24" w:rsidRPr="00035BFF" w:rsidRDefault="009D4A24" w:rsidP="00A46E43">
            <w:pPr>
              <w:rPr>
                <w:rFonts w:cs="Times New Roman"/>
                <w:b w:val="0"/>
                <w:bCs w:val="0"/>
                <w:color w:val="000000"/>
                <w:sz w:val="21"/>
                <w:szCs w:val="21"/>
              </w:rPr>
            </w:pPr>
            <w:r w:rsidRPr="00035BFF">
              <w:rPr>
                <w:rFonts w:hint="eastAsia"/>
                <w:b w:val="0"/>
                <w:bCs w:val="0"/>
                <w:color w:val="000000"/>
                <w:sz w:val="21"/>
                <w:szCs w:val="21"/>
              </w:rPr>
              <w:t>事业单位离退休</w:t>
            </w:r>
          </w:p>
        </w:tc>
        <w:tc>
          <w:tcPr>
            <w:tcW w:w="1779" w:type="dxa"/>
            <w:tcBorders>
              <w:top w:val="nil"/>
              <w:left w:val="nil"/>
              <w:bottom w:val="single" w:sz="4" w:space="0" w:color="auto"/>
              <w:right w:val="single" w:sz="4" w:space="0" w:color="auto"/>
            </w:tcBorders>
            <w:shd w:val="clear" w:color="auto" w:fill="FFFFFF"/>
            <w:vAlign w:val="center"/>
          </w:tcPr>
          <w:p w:rsidR="009D4A24" w:rsidRPr="00035BFF" w:rsidRDefault="009D4A24" w:rsidP="005D0A90">
            <w:pPr>
              <w:jc w:val="right"/>
              <w:rPr>
                <w:b w:val="0"/>
                <w:bCs w:val="0"/>
                <w:color w:val="000000"/>
                <w:sz w:val="21"/>
                <w:szCs w:val="21"/>
              </w:rPr>
            </w:pPr>
            <w:r w:rsidRPr="00035BFF">
              <w:rPr>
                <w:b w:val="0"/>
                <w:bCs w:val="0"/>
                <w:color w:val="000000"/>
                <w:sz w:val="21"/>
                <w:szCs w:val="21"/>
              </w:rPr>
              <w:t>3,505,703.00</w:t>
            </w:r>
          </w:p>
        </w:tc>
        <w:tc>
          <w:tcPr>
            <w:tcW w:w="2348" w:type="dxa"/>
            <w:tcBorders>
              <w:top w:val="nil"/>
              <w:left w:val="nil"/>
              <w:bottom w:val="single" w:sz="4" w:space="0" w:color="auto"/>
              <w:right w:val="single" w:sz="4" w:space="0" w:color="auto"/>
            </w:tcBorders>
            <w:shd w:val="clear" w:color="auto" w:fill="FFFFFF"/>
            <w:vAlign w:val="center"/>
          </w:tcPr>
          <w:p w:rsidR="009D4A24" w:rsidRPr="00035BFF" w:rsidRDefault="009D4A24" w:rsidP="009D4A24">
            <w:pPr>
              <w:jc w:val="right"/>
              <w:rPr>
                <w:b w:val="0"/>
                <w:bCs w:val="0"/>
                <w:color w:val="000000"/>
                <w:sz w:val="21"/>
                <w:szCs w:val="21"/>
              </w:rPr>
            </w:pPr>
            <w:r w:rsidRPr="00035BFF">
              <w:rPr>
                <w:b w:val="0"/>
                <w:bCs w:val="0"/>
                <w:color w:val="000000"/>
                <w:sz w:val="21"/>
                <w:szCs w:val="21"/>
              </w:rPr>
              <w:t>3,505,703.00</w:t>
            </w:r>
          </w:p>
        </w:tc>
        <w:tc>
          <w:tcPr>
            <w:tcW w:w="1792" w:type="dxa"/>
            <w:tcBorders>
              <w:top w:val="nil"/>
              <w:left w:val="nil"/>
              <w:bottom w:val="single" w:sz="4" w:space="0" w:color="auto"/>
              <w:right w:val="single" w:sz="4" w:space="0" w:color="auto"/>
            </w:tcBorders>
            <w:vAlign w:val="center"/>
          </w:tcPr>
          <w:p w:rsidR="009D4A24" w:rsidRPr="00035BFF" w:rsidRDefault="009D4A24" w:rsidP="00C76AE8">
            <w:pPr>
              <w:jc w:val="right"/>
              <w:rPr>
                <w:b w:val="0"/>
                <w:bCs w:val="0"/>
                <w:color w:val="000000"/>
                <w:sz w:val="21"/>
                <w:szCs w:val="21"/>
              </w:rPr>
            </w:pPr>
          </w:p>
        </w:tc>
      </w:tr>
      <w:tr w:rsidR="009D4A24" w:rsidTr="009D4A24">
        <w:trPr>
          <w:trHeight w:val="510"/>
        </w:trPr>
        <w:tc>
          <w:tcPr>
            <w:tcW w:w="1526" w:type="dxa"/>
            <w:tcBorders>
              <w:top w:val="nil"/>
              <w:left w:val="single" w:sz="4" w:space="0" w:color="auto"/>
              <w:bottom w:val="single" w:sz="4" w:space="0" w:color="auto"/>
              <w:right w:val="single" w:sz="4" w:space="0" w:color="auto"/>
            </w:tcBorders>
            <w:vAlign w:val="center"/>
          </w:tcPr>
          <w:p w:rsidR="009D4A24" w:rsidRPr="00035BFF" w:rsidRDefault="009D4A24" w:rsidP="00A46E43">
            <w:pPr>
              <w:rPr>
                <w:b w:val="0"/>
                <w:bCs w:val="0"/>
                <w:color w:val="000000"/>
                <w:sz w:val="21"/>
                <w:szCs w:val="21"/>
              </w:rPr>
            </w:pPr>
            <w:r w:rsidRPr="00035BFF">
              <w:rPr>
                <w:b w:val="0"/>
                <w:bCs w:val="0"/>
                <w:color w:val="000000"/>
                <w:sz w:val="21"/>
                <w:szCs w:val="21"/>
              </w:rPr>
              <w:t>2080505</w:t>
            </w:r>
          </w:p>
        </w:tc>
        <w:tc>
          <w:tcPr>
            <w:tcW w:w="2110" w:type="dxa"/>
            <w:tcBorders>
              <w:top w:val="nil"/>
              <w:left w:val="nil"/>
              <w:bottom w:val="single" w:sz="4" w:space="0" w:color="auto"/>
              <w:right w:val="single" w:sz="4" w:space="0" w:color="auto"/>
            </w:tcBorders>
            <w:vAlign w:val="center"/>
          </w:tcPr>
          <w:p w:rsidR="009D4A24" w:rsidRPr="00035BFF" w:rsidRDefault="009D4A24" w:rsidP="00A46E43">
            <w:pPr>
              <w:rPr>
                <w:rFonts w:cs="Times New Roman"/>
                <w:b w:val="0"/>
                <w:bCs w:val="0"/>
                <w:color w:val="000000"/>
                <w:sz w:val="21"/>
                <w:szCs w:val="21"/>
              </w:rPr>
            </w:pPr>
            <w:r w:rsidRPr="00035BFF">
              <w:rPr>
                <w:rFonts w:hint="eastAsia"/>
                <w:b w:val="0"/>
                <w:bCs w:val="0"/>
                <w:color w:val="000000"/>
                <w:sz w:val="21"/>
                <w:szCs w:val="21"/>
              </w:rPr>
              <w:t>机关事业单位基本养老保险缴费支出★</w:t>
            </w:r>
          </w:p>
        </w:tc>
        <w:tc>
          <w:tcPr>
            <w:tcW w:w="1779" w:type="dxa"/>
            <w:tcBorders>
              <w:top w:val="nil"/>
              <w:left w:val="nil"/>
              <w:bottom w:val="single" w:sz="4" w:space="0" w:color="auto"/>
              <w:right w:val="single" w:sz="4" w:space="0" w:color="auto"/>
            </w:tcBorders>
            <w:shd w:val="clear" w:color="auto" w:fill="FFFFFF"/>
            <w:vAlign w:val="center"/>
          </w:tcPr>
          <w:p w:rsidR="009D4A24" w:rsidRPr="00035BFF" w:rsidRDefault="009D4A24" w:rsidP="005D0A90">
            <w:pPr>
              <w:jc w:val="right"/>
              <w:rPr>
                <w:b w:val="0"/>
                <w:bCs w:val="0"/>
                <w:color w:val="000000"/>
                <w:sz w:val="21"/>
                <w:szCs w:val="21"/>
              </w:rPr>
            </w:pPr>
            <w:r w:rsidRPr="00035BFF">
              <w:rPr>
                <w:b w:val="0"/>
                <w:bCs w:val="0"/>
                <w:color w:val="000000"/>
                <w:sz w:val="21"/>
                <w:szCs w:val="21"/>
              </w:rPr>
              <w:t>2,743,141.09</w:t>
            </w:r>
          </w:p>
        </w:tc>
        <w:tc>
          <w:tcPr>
            <w:tcW w:w="2348" w:type="dxa"/>
            <w:tcBorders>
              <w:top w:val="nil"/>
              <w:left w:val="nil"/>
              <w:bottom w:val="single" w:sz="4" w:space="0" w:color="auto"/>
              <w:right w:val="single" w:sz="4" w:space="0" w:color="auto"/>
            </w:tcBorders>
            <w:shd w:val="clear" w:color="auto" w:fill="FFFFFF"/>
            <w:vAlign w:val="center"/>
          </w:tcPr>
          <w:p w:rsidR="009D4A24" w:rsidRPr="00035BFF" w:rsidRDefault="009D4A24" w:rsidP="009D4A24">
            <w:pPr>
              <w:jc w:val="right"/>
              <w:rPr>
                <w:b w:val="0"/>
                <w:bCs w:val="0"/>
                <w:color w:val="000000"/>
                <w:sz w:val="21"/>
                <w:szCs w:val="21"/>
              </w:rPr>
            </w:pPr>
            <w:r w:rsidRPr="00035BFF">
              <w:rPr>
                <w:b w:val="0"/>
                <w:bCs w:val="0"/>
                <w:color w:val="000000"/>
                <w:sz w:val="21"/>
                <w:szCs w:val="21"/>
              </w:rPr>
              <w:t>2,743,141.09</w:t>
            </w:r>
          </w:p>
        </w:tc>
        <w:tc>
          <w:tcPr>
            <w:tcW w:w="1792" w:type="dxa"/>
            <w:tcBorders>
              <w:top w:val="nil"/>
              <w:left w:val="nil"/>
              <w:bottom w:val="single" w:sz="4" w:space="0" w:color="auto"/>
              <w:right w:val="single" w:sz="4" w:space="0" w:color="auto"/>
            </w:tcBorders>
            <w:vAlign w:val="center"/>
          </w:tcPr>
          <w:p w:rsidR="009D4A24" w:rsidRPr="00035BFF" w:rsidRDefault="009D4A24" w:rsidP="00C76AE8">
            <w:pPr>
              <w:jc w:val="right"/>
              <w:rPr>
                <w:b w:val="0"/>
                <w:bCs w:val="0"/>
                <w:color w:val="000000"/>
                <w:sz w:val="21"/>
                <w:szCs w:val="21"/>
              </w:rPr>
            </w:pPr>
          </w:p>
        </w:tc>
      </w:tr>
      <w:tr w:rsidR="009D4A24" w:rsidTr="009D4A24">
        <w:trPr>
          <w:trHeight w:val="510"/>
        </w:trPr>
        <w:tc>
          <w:tcPr>
            <w:tcW w:w="1526" w:type="dxa"/>
            <w:tcBorders>
              <w:top w:val="nil"/>
              <w:left w:val="single" w:sz="4" w:space="0" w:color="auto"/>
              <w:bottom w:val="single" w:sz="4" w:space="0" w:color="auto"/>
              <w:right w:val="single" w:sz="4" w:space="0" w:color="auto"/>
            </w:tcBorders>
            <w:vAlign w:val="center"/>
          </w:tcPr>
          <w:p w:rsidR="009D4A24" w:rsidRPr="00035BFF" w:rsidRDefault="009D4A24" w:rsidP="00A46E43">
            <w:pPr>
              <w:rPr>
                <w:b w:val="0"/>
                <w:bCs w:val="0"/>
                <w:color w:val="000000"/>
                <w:sz w:val="21"/>
                <w:szCs w:val="21"/>
              </w:rPr>
            </w:pPr>
            <w:r w:rsidRPr="00035BFF">
              <w:rPr>
                <w:b w:val="0"/>
                <w:bCs w:val="0"/>
                <w:color w:val="000000"/>
                <w:sz w:val="21"/>
                <w:szCs w:val="21"/>
              </w:rPr>
              <w:t>2080506</w:t>
            </w:r>
          </w:p>
        </w:tc>
        <w:tc>
          <w:tcPr>
            <w:tcW w:w="2110" w:type="dxa"/>
            <w:tcBorders>
              <w:top w:val="nil"/>
              <w:left w:val="nil"/>
              <w:bottom w:val="single" w:sz="4" w:space="0" w:color="auto"/>
              <w:right w:val="single" w:sz="4" w:space="0" w:color="auto"/>
            </w:tcBorders>
            <w:vAlign w:val="center"/>
          </w:tcPr>
          <w:p w:rsidR="009D4A24" w:rsidRPr="00035BFF" w:rsidRDefault="009D4A24" w:rsidP="00A46E43">
            <w:pPr>
              <w:rPr>
                <w:rFonts w:cs="Times New Roman"/>
                <w:b w:val="0"/>
                <w:bCs w:val="0"/>
                <w:color w:val="000000"/>
                <w:sz w:val="21"/>
                <w:szCs w:val="21"/>
              </w:rPr>
            </w:pPr>
            <w:r w:rsidRPr="00035BFF">
              <w:rPr>
                <w:rFonts w:hint="eastAsia"/>
                <w:b w:val="0"/>
                <w:bCs w:val="0"/>
                <w:color w:val="000000"/>
                <w:sz w:val="21"/>
                <w:szCs w:val="21"/>
              </w:rPr>
              <w:t>机关事业单位职业年金缴费支出★</w:t>
            </w:r>
          </w:p>
        </w:tc>
        <w:tc>
          <w:tcPr>
            <w:tcW w:w="1779" w:type="dxa"/>
            <w:tcBorders>
              <w:top w:val="nil"/>
              <w:left w:val="nil"/>
              <w:bottom w:val="single" w:sz="4" w:space="0" w:color="auto"/>
              <w:right w:val="single" w:sz="4" w:space="0" w:color="auto"/>
            </w:tcBorders>
            <w:shd w:val="clear" w:color="auto" w:fill="FFFFFF"/>
            <w:vAlign w:val="center"/>
          </w:tcPr>
          <w:p w:rsidR="009D4A24" w:rsidRPr="00035BFF" w:rsidRDefault="009D4A24" w:rsidP="005D0A90">
            <w:pPr>
              <w:jc w:val="right"/>
              <w:rPr>
                <w:b w:val="0"/>
                <w:bCs w:val="0"/>
                <w:color w:val="000000"/>
                <w:sz w:val="21"/>
                <w:szCs w:val="21"/>
              </w:rPr>
            </w:pPr>
            <w:r w:rsidRPr="00035BFF">
              <w:rPr>
                <w:b w:val="0"/>
                <w:bCs w:val="0"/>
                <w:color w:val="000000"/>
                <w:sz w:val="21"/>
                <w:szCs w:val="21"/>
              </w:rPr>
              <w:t>1,369,220.70</w:t>
            </w:r>
          </w:p>
        </w:tc>
        <w:tc>
          <w:tcPr>
            <w:tcW w:w="2348" w:type="dxa"/>
            <w:tcBorders>
              <w:top w:val="nil"/>
              <w:left w:val="nil"/>
              <w:bottom w:val="single" w:sz="4" w:space="0" w:color="auto"/>
              <w:right w:val="single" w:sz="4" w:space="0" w:color="auto"/>
            </w:tcBorders>
            <w:shd w:val="clear" w:color="auto" w:fill="FFFFFF"/>
            <w:vAlign w:val="center"/>
          </w:tcPr>
          <w:p w:rsidR="009D4A24" w:rsidRPr="00035BFF" w:rsidRDefault="009D4A24" w:rsidP="009D4A24">
            <w:pPr>
              <w:jc w:val="right"/>
              <w:rPr>
                <w:b w:val="0"/>
                <w:bCs w:val="0"/>
                <w:color w:val="000000"/>
                <w:sz w:val="21"/>
                <w:szCs w:val="21"/>
              </w:rPr>
            </w:pPr>
            <w:r w:rsidRPr="00035BFF">
              <w:rPr>
                <w:b w:val="0"/>
                <w:bCs w:val="0"/>
                <w:color w:val="000000"/>
                <w:sz w:val="21"/>
                <w:szCs w:val="21"/>
              </w:rPr>
              <w:t>1,369,220.70</w:t>
            </w:r>
          </w:p>
        </w:tc>
        <w:tc>
          <w:tcPr>
            <w:tcW w:w="1792" w:type="dxa"/>
            <w:tcBorders>
              <w:top w:val="nil"/>
              <w:left w:val="nil"/>
              <w:bottom w:val="single" w:sz="4" w:space="0" w:color="auto"/>
              <w:right w:val="single" w:sz="4" w:space="0" w:color="auto"/>
            </w:tcBorders>
            <w:vAlign w:val="center"/>
          </w:tcPr>
          <w:p w:rsidR="009D4A24" w:rsidRPr="00035BFF" w:rsidRDefault="009D4A24" w:rsidP="00C76AE8">
            <w:pPr>
              <w:jc w:val="right"/>
              <w:rPr>
                <w:b w:val="0"/>
                <w:bCs w:val="0"/>
                <w:color w:val="000000"/>
                <w:sz w:val="21"/>
                <w:szCs w:val="21"/>
              </w:rPr>
            </w:pPr>
          </w:p>
        </w:tc>
      </w:tr>
      <w:tr w:rsidR="009D4A24" w:rsidTr="009D4A24">
        <w:trPr>
          <w:trHeight w:val="510"/>
        </w:trPr>
        <w:tc>
          <w:tcPr>
            <w:tcW w:w="1526" w:type="dxa"/>
            <w:tcBorders>
              <w:top w:val="nil"/>
              <w:left w:val="single" w:sz="4" w:space="0" w:color="auto"/>
              <w:bottom w:val="single" w:sz="4" w:space="0" w:color="auto"/>
              <w:right w:val="single" w:sz="4" w:space="0" w:color="auto"/>
            </w:tcBorders>
            <w:vAlign w:val="center"/>
          </w:tcPr>
          <w:p w:rsidR="009D4A24" w:rsidRPr="00035BFF" w:rsidRDefault="009D4A24" w:rsidP="00A46E43">
            <w:pPr>
              <w:rPr>
                <w:b w:val="0"/>
                <w:bCs w:val="0"/>
                <w:color w:val="000000"/>
                <w:sz w:val="21"/>
                <w:szCs w:val="21"/>
              </w:rPr>
            </w:pPr>
            <w:r w:rsidRPr="00035BFF">
              <w:rPr>
                <w:b w:val="0"/>
                <w:bCs w:val="0"/>
                <w:color w:val="000000"/>
                <w:sz w:val="21"/>
                <w:szCs w:val="21"/>
              </w:rPr>
              <w:t>210</w:t>
            </w:r>
          </w:p>
        </w:tc>
        <w:tc>
          <w:tcPr>
            <w:tcW w:w="2110" w:type="dxa"/>
            <w:tcBorders>
              <w:top w:val="nil"/>
              <w:left w:val="nil"/>
              <w:bottom w:val="single" w:sz="4" w:space="0" w:color="auto"/>
              <w:right w:val="single" w:sz="4" w:space="0" w:color="auto"/>
            </w:tcBorders>
            <w:vAlign w:val="center"/>
          </w:tcPr>
          <w:p w:rsidR="009D4A24" w:rsidRPr="00035BFF" w:rsidRDefault="009D4A24" w:rsidP="00A46E43">
            <w:pPr>
              <w:rPr>
                <w:rFonts w:cs="Times New Roman"/>
                <w:b w:val="0"/>
                <w:bCs w:val="0"/>
                <w:color w:val="000000"/>
                <w:sz w:val="21"/>
                <w:szCs w:val="21"/>
              </w:rPr>
            </w:pPr>
            <w:r w:rsidRPr="00035BFF">
              <w:rPr>
                <w:rFonts w:hint="eastAsia"/>
                <w:b w:val="0"/>
                <w:bCs w:val="0"/>
                <w:color w:val="000000"/>
                <w:sz w:val="21"/>
                <w:szCs w:val="21"/>
              </w:rPr>
              <w:t>卫生健康支出</w:t>
            </w:r>
          </w:p>
        </w:tc>
        <w:tc>
          <w:tcPr>
            <w:tcW w:w="1779" w:type="dxa"/>
            <w:tcBorders>
              <w:top w:val="nil"/>
              <w:left w:val="nil"/>
              <w:bottom w:val="single" w:sz="4" w:space="0" w:color="auto"/>
              <w:right w:val="single" w:sz="4" w:space="0" w:color="auto"/>
            </w:tcBorders>
            <w:shd w:val="clear" w:color="auto" w:fill="FFFFFF"/>
            <w:vAlign w:val="center"/>
          </w:tcPr>
          <w:p w:rsidR="009D4A24" w:rsidRPr="00035BFF" w:rsidRDefault="009D4A24" w:rsidP="005D0A90">
            <w:pPr>
              <w:jc w:val="right"/>
              <w:rPr>
                <w:b w:val="0"/>
                <w:bCs w:val="0"/>
                <w:color w:val="000000"/>
                <w:sz w:val="21"/>
                <w:szCs w:val="21"/>
              </w:rPr>
            </w:pPr>
            <w:r w:rsidRPr="00035BFF">
              <w:rPr>
                <w:b w:val="0"/>
                <w:bCs w:val="0"/>
                <w:color w:val="000000"/>
                <w:sz w:val="21"/>
                <w:szCs w:val="21"/>
              </w:rPr>
              <w:t>2,595,693.33</w:t>
            </w:r>
          </w:p>
        </w:tc>
        <w:tc>
          <w:tcPr>
            <w:tcW w:w="2348" w:type="dxa"/>
            <w:tcBorders>
              <w:top w:val="nil"/>
              <w:left w:val="nil"/>
              <w:bottom w:val="single" w:sz="4" w:space="0" w:color="auto"/>
              <w:right w:val="single" w:sz="4" w:space="0" w:color="auto"/>
            </w:tcBorders>
            <w:shd w:val="clear" w:color="auto" w:fill="FFFFFF"/>
            <w:vAlign w:val="center"/>
          </w:tcPr>
          <w:p w:rsidR="009D4A24" w:rsidRPr="00035BFF" w:rsidRDefault="009D4A24" w:rsidP="009D4A24">
            <w:pPr>
              <w:jc w:val="right"/>
              <w:rPr>
                <w:b w:val="0"/>
                <w:bCs w:val="0"/>
                <w:color w:val="000000"/>
                <w:sz w:val="21"/>
                <w:szCs w:val="21"/>
              </w:rPr>
            </w:pPr>
            <w:r w:rsidRPr="00035BFF">
              <w:rPr>
                <w:b w:val="0"/>
                <w:bCs w:val="0"/>
                <w:color w:val="000000"/>
                <w:sz w:val="21"/>
                <w:szCs w:val="21"/>
              </w:rPr>
              <w:t>2,595,693.33</w:t>
            </w:r>
          </w:p>
        </w:tc>
        <w:tc>
          <w:tcPr>
            <w:tcW w:w="1792" w:type="dxa"/>
            <w:tcBorders>
              <w:top w:val="nil"/>
              <w:left w:val="nil"/>
              <w:bottom w:val="single" w:sz="4" w:space="0" w:color="auto"/>
              <w:right w:val="single" w:sz="4" w:space="0" w:color="auto"/>
            </w:tcBorders>
            <w:vAlign w:val="center"/>
          </w:tcPr>
          <w:p w:rsidR="009D4A24" w:rsidRPr="00035BFF" w:rsidRDefault="009D4A24" w:rsidP="00C76AE8">
            <w:pPr>
              <w:jc w:val="right"/>
              <w:rPr>
                <w:b w:val="0"/>
                <w:bCs w:val="0"/>
                <w:color w:val="000000"/>
                <w:sz w:val="21"/>
                <w:szCs w:val="21"/>
              </w:rPr>
            </w:pPr>
          </w:p>
        </w:tc>
      </w:tr>
      <w:tr w:rsidR="009D4A24" w:rsidTr="009D4A24">
        <w:trPr>
          <w:trHeight w:val="510"/>
        </w:trPr>
        <w:tc>
          <w:tcPr>
            <w:tcW w:w="1526" w:type="dxa"/>
            <w:tcBorders>
              <w:top w:val="nil"/>
              <w:left w:val="single" w:sz="4" w:space="0" w:color="auto"/>
              <w:bottom w:val="single" w:sz="4" w:space="0" w:color="auto"/>
              <w:right w:val="single" w:sz="4" w:space="0" w:color="auto"/>
            </w:tcBorders>
            <w:vAlign w:val="center"/>
          </w:tcPr>
          <w:p w:rsidR="009D4A24" w:rsidRPr="00035BFF" w:rsidRDefault="009D4A24" w:rsidP="00A46E43">
            <w:pPr>
              <w:rPr>
                <w:b w:val="0"/>
                <w:bCs w:val="0"/>
                <w:color w:val="000000"/>
                <w:sz w:val="21"/>
                <w:szCs w:val="21"/>
              </w:rPr>
            </w:pPr>
            <w:r w:rsidRPr="00035BFF">
              <w:rPr>
                <w:b w:val="0"/>
                <w:bCs w:val="0"/>
                <w:color w:val="000000"/>
                <w:sz w:val="21"/>
                <w:szCs w:val="21"/>
              </w:rPr>
              <w:t>21011</w:t>
            </w:r>
          </w:p>
        </w:tc>
        <w:tc>
          <w:tcPr>
            <w:tcW w:w="2110" w:type="dxa"/>
            <w:tcBorders>
              <w:top w:val="nil"/>
              <w:left w:val="nil"/>
              <w:bottom w:val="single" w:sz="4" w:space="0" w:color="auto"/>
              <w:right w:val="single" w:sz="4" w:space="0" w:color="auto"/>
            </w:tcBorders>
            <w:vAlign w:val="center"/>
          </w:tcPr>
          <w:p w:rsidR="009D4A24" w:rsidRPr="00035BFF" w:rsidRDefault="009D4A24" w:rsidP="00A46E43">
            <w:pPr>
              <w:rPr>
                <w:rFonts w:cs="Times New Roman"/>
                <w:b w:val="0"/>
                <w:bCs w:val="0"/>
                <w:color w:val="000000"/>
                <w:sz w:val="21"/>
                <w:szCs w:val="21"/>
              </w:rPr>
            </w:pPr>
            <w:r w:rsidRPr="00035BFF">
              <w:rPr>
                <w:rFonts w:hint="eastAsia"/>
                <w:b w:val="0"/>
                <w:bCs w:val="0"/>
                <w:color w:val="000000"/>
                <w:sz w:val="21"/>
                <w:szCs w:val="21"/>
              </w:rPr>
              <w:t>行政事业单位医疗★</w:t>
            </w:r>
          </w:p>
        </w:tc>
        <w:tc>
          <w:tcPr>
            <w:tcW w:w="1779" w:type="dxa"/>
            <w:tcBorders>
              <w:top w:val="nil"/>
              <w:left w:val="nil"/>
              <w:bottom w:val="single" w:sz="4" w:space="0" w:color="auto"/>
              <w:right w:val="single" w:sz="4" w:space="0" w:color="auto"/>
            </w:tcBorders>
            <w:shd w:val="clear" w:color="auto" w:fill="FFFFFF"/>
            <w:vAlign w:val="center"/>
          </w:tcPr>
          <w:p w:rsidR="009D4A24" w:rsidRPr="00035BFF" w:rsidRDefault="009D4A24" w:rsidP="005D0A90">
            <w:pPr>
              <w:jc w:val="right"/>
              <w:rPr>
                <w:b w:val="0"/>
                <w:bCs w:val="0"/>
                <w:color w:val="000000"/>
                <w:sz w:val="21"/>
                <w:szCs w:val="21"/>
              </w:rPr>
            </w:pPr>
            <w:r w:rsidRPr="00035BFF">
              <w:rPr>
                <w:b w:val="0"/>
                <w:bCs w:val="0"/>
                <w:color w:val="000000"/>
                <w:sz w:val="21"/>
                <w:szCs w:val="21"/>
              </w:rPr>
              <w:t>2,595,693.33</w:t>
            </w:r>
          </w:p>
        </w:tc>
        <w:tc>
          <w:tcPr>
            <w:tcW w:w="2348" w:type="dxa"/>
            <w:tcBorders>
              <w:top w:val="nil"/>
              <w:left w:val="nil"/>
              <w:bottom w:val="single" w:sz="4" w:space="0" w:color="auto"/>
              <w:right w:val="single" w:sz="4" w:space="0" w:color="auto"/>
            </w:tcBorders>
            <w:shd w:val="clear" w:color="auto" w:fill="FFFFFF"/>
            <w:vAlign w:val="center"/>
          </w:tcPr>
          <w:p w:rsidR="009D4A24" w:rsidRPr="00035BFF" w:rsidRDefault="009D4A24" w:rsidP="009D4A24">
            <w:pPr>
              <w:jc w:val="right"/>
              <w:rPr>
                <w:b w:val="0"/>
                <w:bCs w:val="0"/>
                <w:color w:val="000000"/>
                <w:sz w:val="21"/>
                <w:szCs w:val="21"/>
              </w:rPr>
            </w:pPr>
            <w:r w:rsidRPr="00035BFF">
              <w:rPr>
                <w:b w:val="0"/>
                <w:bCs w:val="0"/>
                <w:color w:val="000000"/>
                <w:sz w:val="21"/>
                <w:szCs w:val="21"/>
              </w:rPr>
              <w:t>2,595,693.33</w:t>
            </w:r>
          </w:p>
        </w:tc>
        <w:tc>
          <w:tcPr>
            <w:tcW w:w="1792" w:type="dxa"/>
            <w:tcBorders>
              <w:top w:val="nil"/>
              <w:left w:val="nil"/>
              <w:bottom w:val="single" w:sz="4" w:space="0" w:color="auto"/>
              <w:right w:val="single" w:sz="4" w:space="0" w:color="auto"/>
            </w:tcBorders>
            <w:vAlign w:val="center"/>
          </w:tcPr>
          <w:p w:rsidR="009D4A24" w:rsidRPr="00035BFF" w:rsidRDefault="009D4A24" w:rsidP="00C76AE8">
            <w:pPr>
              <w:jc w:val="right"/>
              <w:rPr>
                <w:b w:val="0"/>
                <w:bCs w:val="0"/>
                <w:color w:val="000000"/>
                <w:sz w:val="21"/>
                <w:szCs w:val="21"/>
              </w:rPr>
            </w:pPr>
          </w:p>
        </w:tc>
      </w:tr>
      <w:tr w:rsidR="009D4A24" w:rsidTr="009D4A24">
        <w:trPr>
          <w:trHeight w:val="510"/>
        </w:trPr>
        <w:tc>
          <w:tcPr>
            <w:tcW w:w="1526" w:type="dxa"/>
            <w:tcBorders>
              <w:top w:val="nil"/>
              <w:left w:val="single" w:sz="4" w:space="0" w:color="auto"/>
              <w:bottom w:val="single" w:sz="4" w:space="0" w:color="auto"/>
              <w:right w:val="single" w:sz="4" w:space="0" w:color="auto"/>
            </w:tcBorders>
            <w:vAlign w:val="center"/>
          </w:tcPr>
          <w:p w:rsidR="009D4A24" w:rsidRPr="00035BFF" w:rsidRDefault="009D4A24" w:rsidP="00A46E43">
            <w:pPr>
              <w:rPr>
                <w:b w:val="0"/>
                <w:bCs w:val="0"/>
                <w:color w:val="000000"/>
                <w:sz w:val="21"/>
                <w:szCs w:val="21"/>
              </w:rPr>
            </w:pPr>
            <w:r w:rsidRPr="00035BFF">
              <w:rPr>
                <w:b w:val="0"/>
                <w:bCs w:val="0"/>
                <w:color w:val="000000"/>
                <w:sz w:val="21"/>
                <w:szCs w:val="21"/>
              </w:rPr>
              <w:t>2101102</w:t>
            </w:r>
          </w:p>
        </w:tc>
        <w:tc>
          <w:tcPr>
            <w:tcW w:w="2110" w:type="dxa"/>
            <w:tcBorders>
              <w:top w:val="nil"/>
              <w:left w:val="nil"/>
              <w:bottom w:val="single" w:sz="4" w:space="0" w:color="auto"/>
              <w:right w:val="single" w:sz="4" w:space="0" w:color="auto"/>
            </w:tcBorders>
            <w:vAlign w:val="center"/>
          </w:tcPr>
          <w:p w:rsidR="009D4A24" w:rsidRPr="00035BFF" w:rsidRDefault="009D4A24" w:rsidP="00A46E43">
            <w:pPr>
              <w:rPr>
                <w:rFonts w:cs="Times New Roman"/>
                <w:b w:val="0"/>
                <w:bCs w:val="0"/>
                <w:color w:val="000000"/>
                <w:sz w:val="21"/>
                <w:szCs w:val="21"/>
              </w:rPr>
            </w:pPr>
            <w:r w:rsidRPr="00035BFF">
              <w:rPr>
                <w:rFonts w:hint="eastAsia"/>
                <w:b w:val="0"/>
                <w:bCs w:val="0"/>
                <w:color w:val="000000"/>
                <w:sz w:val="21"/>
                <w:szCs w:val="21"/>
              </w:rPr>
              <w:t>事业单位医疗★</w:t>
            </w:r>
          </w:p>
        </w:tc>
        <w:tc>
          <w:tcPr>
            <w:tcW w:w="1779" w:type="dxa"/>
            <w:tcBorders>
              <w:top w:val="nil"/>
              <w:left w:val="nil"/>
              <w:bottom w:val="single" w:sz="4" w:space="0" w:color="auto"/>
              <w:right w:val="single" w:sz="4" w:space="0" w:color="auto"/>
            </w:tcBorders>
            <w:shd w:val="clear" w:color="auto" w:fill="FFFFFF"/>
            <w:vAlign w:val="center"/>
          </w:tcPr>
          <w:p w:rsidR="009D4A24" w:rsidRPr="00035BFF" w:rsidRDefault="009D4A24" w:rsidP="005D0A90">
            <w:pPr>
              <w:jc w:val="right"/>
              <w:rPr>
                <w:b w:val="0"/>
                <w:bCs w:val="0"/>
                <w:color w:val="000000"/>
                <w:sz w:val="21"/>
                <w:szCs w:val="21"/>
              </w:rPr>
            </w:pPr>
            <w:r w:rsidRPr="00035BFF">
              <w:rPr>
                <w:b w:val="0"/>
                <w:bCs w:val="0"/>
                <w:color w:val="000000"/>
                <w:sz w:val="21"/>
                <w:szCs w:val="21"/>
              </w:rPr>
              <w:t>2,415,693.33</w:t>
            </w:r>
          </w:p>
        </w:tc>
        <w:tc>
          <w:tcPr>
            <w:tcW w:w="2348" w:type="dxa"/>
            <w:tcBorders>
              <w:top w:val="nil"/>
              <w:left w:val="nil"/>
              <w:bottom w:val="single" w:sz="4" w:space="0" w:color="auto"/>
              <w:right w:val="single" w:sz="4" w:space="0" w:color="auto"/>
            </w:tcBorders>
            <w:shd w:val="clear" w:color="auto" w:fill="FFFFFF"/>
            <w:vAlign w:val="center"/>
          </w:tcPr>
          <w:p w:rsidR="009D4A24" w:rsidRPr="00035BFF" w:rsidRDefault="009D4A24" w:rsidP="009D4A24">
            <w:pPr>
              <w:jc w:val="right"/>
              <w:rPr>
                <w:b w:val="0"/>
                <w:bCs w:val="0"/>
                <w:color w:val="000000"/>
                <w:sz w:val="21"/>
                <w:szCs w:val="21"/>
              </w:rPr>
            </w:pPr>
            <w:r w:rsidRPr="00035BFF">
              <w:rPr>
                <w:b w:val="0"/>
                <w:bCs w:val="0"/>
                <w:color w:val="000000"/>
                <w:sz w:val="21"/>
                <w:szCs w:val="21"/>
              </w:rPr>
              <w:t>2,415,693.33</w:t>
            </w:r>
          </w:p>
        </w:tc>
        <w:tc>
          <w:tcPr>
            <w:tcW w:w="1792" w:type="dxa"/>
            <w:tcBorders>
              <w:top w:val="nil"/>
              <w:left w:val="nil"/>
              <w:bottom w:val="single" w:sz="4" w:space="0" w:color="auto"/>
              <w:right w:val="single" w:sz="4" w:space="0" w:color="auto"/>
            </w:tcBorders>
            <w:vAlign w:val="center"/>
          </w:tcPr>
          <w:p w:rsidR="009D4A24" w:rsidRPr="00035BFF" w:rsidRDefault="009D4A24" w:rsidP="00C76AE8">
            <w:pPr>
              <w:jc w:val="right"/>
              <w:rPr>
                <w:b w:val="0"/>
                <w:bCs w:val="0"/>
                <w:color w:val="000000"/>
                <w:sz w:val="21"/>
                <w:szCs w:val="21"/>
              </w:rPr>
            </w:pPr>
          </w:p>
        </w:tc>
      </w:tr>
      <w:tr w:rsidR="009D4A24" w:rsidTr="009D4A24">
        <w:trPr>
          <w:trHeight w:val="510"/>
        </w:trPr>
        <w:tc>
          <w:tcPr>
            <w:tcW w:w="1526" w:type="dxa"/>
            <w:tcBorders>
              <w:top w:val="nil"/>
              <w:left w:val="single" w:sz="4" w:space="0" w:color="auto"/>
              <w:bottom w:val="single" w:sz="4" w:space="0" w:color="auto"/>
              <w:right w:val="single" w:sz="4" w:space="0" w:color="auto"/>
            </w:tcBorders>
            <w:vAlign w:val="center"/>
          </w:tcPr>
          <w:p w:rsidR="009D4A24" w:rsidRPr="00035BFF" w:rsidRDefault="009D4A24" w:rsidP="00A46E43">
            <w:pPr>
              <w:rPr>
                <w:b w:val="0"/>
                <w:bCs w:val="0"/>
                <w:color w:val="000000"/>
                <w:sz w:val="21"/>
                <w:szCs w:val="21"/>
              </w:rPr>
            </w:pPr>
            <w:r w:rsidRPr="00035BFF">
              <w:rPr>
                <w:b w:val="0"/>
                <w:bCs w:val="0"/>
                <w:color w:val="000000"/>
                <w:sz w:val="21"/>
                <w:szCs w:val="21"/>
              </w:rPr>
              <w:t>2101199</w:t>
            </w:r>
          </w:p>
        </w:tc>
        <w:tc>
          <w:tcPr>
            <w:tcW w:w="2110" w:type="dxa"/>
            <w:tcBorders>
              <w:top w:val="nil"/>
              <w:left w:val="nil"/>
              <w:bottom w:val="single" w:sz="4" w:space="0" w:color="auto"/>
              <w:right w:val="single" w:sz="4" w:space="0" w:color="auto"/>
            </w:tcBorders>
            <w:vAlign w:val="center"/>
          </w:tcPr>
          <w:p w:rsidR="009D4A24" w:rsidRPr="00035BFF" w:rsidRDefault="009D4A24" w:rsidP="00A46E43">
            <w:pPr>
              <w:rPr>
                <w:rFonts w:cs="Times New Roman"/>
                <w:b w:val="0"/>
                <w:bCs w:val="0"/>
                <w:color w:val="000000"/>
                <w:sz w:val="21"/>
                <w:szCs w:val="21"/>
              </w:rPr>
            </w:pPr>
            <w:r w:rsidRPr="00035BFF">
              <w:rPr>
                <w:rFonts w:hint="eastAsia"/>
                <w:b w:val="0"/>
                <w:bCs w:val="0"/>
                <w:color w:val="000000"/>
                <w:sz w:val="21"/>
                <w:szCs w:val="21"/>
              </w:rPr>
              <w:t>其他行政事业单位医疗支出★</w:t>
            </w:r>
          </w:p>
        </w:tc>
        <w:tc>
          <w:tcPr>
            <w:tcW w:w="1779" w:type="dxa"/>
            <w:tcBorders>
              <w:top w:val="nil"/>
              <w:left w:val="nil"/>
              <w:bottom w:val="single" w:sz="4" w:space="0" w:color="auto"/>
              <w:right w:val="single" w:sz="4" w:space="0" w:color="auto"/>
            </w:tcBorders>
            <w:shd w:val="clear" w:color="auto" w:fill="FFFFFF"/>
            <w:vAlign w:val="center"/>
          </w:tcPr>
          <w:p w:rsidR="009D4A24" w:rsidRPr="00035BFF" w:rsidRDefault="009D4A24" w:rsidP="005D0A90">
            <w:pPr>
              <w:jc w:val="right"/>
              <w:rPr>
                <w:b w:val="0"/>
                <w:bCs w:val="0"/>
                <w:color w:val="000000"/>
                <w:sz w:val="21"/>
                <w:szCs w:val="21"/>
              </w:rPr>
            </w:pPr>
            <w:r w:rsidRPr="00035BFF">
              <w:rPr>
                <w:b w:val="0"/>
                <w:bCs w:val="0"/>
                <w:color w:val="000000"/>
                <w:sz w:val="21"/>
                <w:szCs w:val="21"/>
              </w:rPr>
              <w:t>180,000.00</w:t>
            </w:r>
          </w:p>
        </w:tc>
        <w:tc>
          <w:tcPr>
            <w:tcW w:w="2348" w:type="dxa"/>
            <w:tcBorders>
              <w:top w:val="nil"/>
              <w:left w:val="nil"/>
              <w:bottom w:val="single" w:sz="4" w:space="0" w:color="auto"/>
              <w:right w:val="single" w:sz="4" w:space="0" w:color="auto"/>
            </w:tcBorders>
            <w:shd w:val="clear" w:color="auto" w:fill="FFFFFF"/>
            <w:vAlign w:val="center"/>
          </w:tcPr>
          <w:p w:rsidR="009D4A24" w:rsidRPr="00035BFF" w:rsidRDefault="009D4A24" w:rsidP="009D4A24">
            <w:pPr>
              <w:jc w:val="right"/>
              <w:rPr>
                <w:b w:val="0"/>
                <w:bCs w:val="0"/>
                <w:color w:val="000000"/>
                <w:sz w:val="21"/>
                <w:szCs w:val="21"/>
              </w:rPr>
            </w:pPr>
            <w:r w:rsidRPr="00035BFF">
              <w:rPr>
                <w:b w:val="0"/>
                <w:bCs w:val="0"/>
                <w:color w:val="000000"/>
                <w:sz w:val="21"/>
                <w:szCs w:val="21"/>
              </w:rPr>
              <w:t>180,000.00</w:t>
            </w:r>
          </w:p>
        </w:tc>
        <w:tc>
          <w:tcPr>
            <w:tcW w:w="1792" w:type="dxa"/>
            <w:tcBorders>
              <w:top w:val="nil"/>
              <w:left w:val="nil"/>
              <w:bottom w:val="single" w:sz="4" w:space="0" w:color="auto"/>
              <w:right w:val="single" w:sz="4" w:space="0" w:color="auto"/>
            </w:tcBorders>
            <w:vAlign w:val="center"/>
          </w:tcPr>
          <w:p w:rsidR="009D4A24" w:rsidRPr="00035BFF" w:rsidRDefault="009D4A24" w:rsidP="00C76AE8">
            <w:pPr>
              <w:jc w:val="right"/>
              <w:rPr>
                <w:b w:val="0"/>
                <w:bCs w:val="0"/>
                <w:color w:val="000000"/>
                <w:sz w:val="21"/>
                <w:szCs w:val="21"/>
              </w:rPr>
            </w:pPr>
          </w:p>
        </w:tc>
      </w:tr>
      <w:tr w:rsidR="009D4A24" w:rsidTr="009D4A24">
        <w:trPr>
          <w:trHeight w:val="510"/>
        </w:trPr>
        <w:tc>
          <w:tcPr>
            <w:tcW w:w="1526" w:type="dxa"/>
            <w:tcBorders>
              <w:top w:val="nil"/>
              <w:left w:val="single" w:sz="4" w:space="0" w:color="auto"/>
              <w:bottom w:val="single" w:sz="4" w:space="0" w:color="auto"/>
              <w:right w:val="single" w:sz="4" w:space="0" w:color="auto"/>
            </w:tcBorders>
            <w:vAlign w:val="center"/>
          </w:tcPr>
          <w:p w:rsidR="009D4A24" w:rsidRPr="00035BFF" w:rsidRDefault="009D4A24" w:rsidP="00A46E43">
            <w:pPr>
              <w:rPr>
                <w:b w:val="0"/>
                <w:bCs w:val="0"/>
                <w:color w:val="000000"/>
                <w:sz w:val="21"/>
                <w:szCs w:val="21"/>
              </w:rPr>
            </w:pPr>
            <w:r w:rsidRPr="00035BFF">
              <w:rPr>
                <w:b w:val="0"/>
                <w:bCs w:val="0"/>
                <w:color w:val="000000"/>
                <w:sz w:val="21"/>
                <w:szCs w:val="21"/>
              </w:rPr>
              <w:t>221</w:t>
            </w:r>
          </w:p>
        </w:tc>
        <w:tc>
          <w:tcPr>
            <w:tcW w:w="2110" w:type="dxa"/>
            <w:tcBorders>
              <w:top w:val="nil"/>
              <w:left w:val="nil"/>
              <w:bottom w:val="single" w:sz="4" w:space="0" w:color="auto"/>
              <w:right w:val="single" w:sz="4" w:space="0" w:color="auto"/>
            </w:tcBorders>
            <w:vAlign w:val="center"/>
          </w:tcPr>
          <w:p w:rsidR="009D4A24" w:rsidRPr="00035BFF" w:rsidRDefault="009D4A24" w:rsidP="00A46E43">
            <w:pPr>
              <w:rPr>
                <w:rFonts w:cs="Times New Roman"/>
                <w:b w:val="0"/>
                <w:bCs w:val="0"/>
                <w:color w:val="000000"/>
                <w:sz w:val="21"/>
                <w:szCs w:val="21"/>
              </w:rPr>
            </w:pPr>
            <w:r w:rsidRPr="00035BFF">
              <w:rPr>
                <w:rFonts w:hint="eastAsia"/>
                <w:b w:val="0"/>
                <w:bCs w:val="0"/>
                <w:color w:val="000000"/>
                <w:sz w:val="21"/>
                <w:szCs w:val="21"/>
              </w:rPr>
              <w:t>住房保障支出</w:t>
            </w:r>
          </w:p>
        </w:tc>
        <w:tc>
          <w:tcPr>
            <w:tcW w:w="1779" w:type="dxa"/>
            <w:tcBorders>
              <w:top w:val="nil"/>
              <w:left w:val="nil"/>
              <w:bottom w:val="single" w:sz="4" w:space="0" w:color="auto"/>
              <w:right w:val="single" w:sz="4" w:space="0" w:color="auto"/>
            </w:tcBorders>
            <w:shd w:val="clear" w:color="auto" w:fill="FFFFFF"/>
            <w:vAlign w:val="center"/>
          </w:tcPr>
          <w:p w:rsidR="009D4A24" w:rsidRPr="00035BFF" w:rsidRDefault="009D4A24" w:rsidP="005D0A90">
            <w:pPr>
              <w:jc w:val="right"/>
              <w:rPr>
                <w:b w:val="0"/>
                <w:bCs w:val="0"/>
                <w:color w:val="000000"/>
                <w:sz w:val="21"/>
                <w:szCs w:val="21"/>
              </w:rPr>
            </w:pPr>
            <w:r w:rsidRPr="00035BFF">
              <w:rPr>
                <w:b w:val="0"/>
                <w:bCs w:val="0"/>
                <w:color w:val="000000"/>
                <w:sz w:val="21"/>
                <w:szCs w:val="21"/>
              </w:rPr>
              <w:t>5,288,402.80</w:t>
            </w:r>
          </w:p>
        </w:tc>
        <w:tc>
          <w:tcPr>
            <w:tcW w:w="2348" w:type="dxa"/>
            <w:tcBorders>
              <w:top w:val="nil"/>
              <w:left w:val="nil"/>
              <w:bottom w:val="single" w:sz="4" w:space="0" w:color="auto"/>
              <w:right w:val="single" w:sz="4" w:space="0" w:color="auto"/>
            </w:tcBorders>
            <w:shd w:val="clear" w:color="auto" w:fill="FFFFFF"/>
            <w:vAlign w:val="center"/>
          </w:tcPr>
          <w:p w:rsidR="009D4A24" w:rsidRPr="00035BFF" w:rsidRDefault="009D4A24" w:rsidP="009D4A24">
            <w:pPr>
              <w:jc w:val="right"/>
              <w:rPr>
                <w:b w:val="0"/>
                <w:bCs w:val="0"/>
                <w:color w:val="000000"/>
                <w:sz w:val="21"/>
                <w:szCs w:val="21"/>
              </w:rPr>
            </w:pPr>
            <w:r w:rsidRPr="00035BFF">
              <w:rPr>
                <w:b w:val="0"/>
                <w:bCs w:val="0"/>
                <w:color w:val="000000"/>
                <w:sz w:val="21"/>
                <w:szCs w:val="21"/>
              </w:rPr>
              <w:t>5,288,402.80</w:t>
            </w:r>
          </w:p>
        </w:tc>
        <w:tc>
          <w:tcPr>
            <w:tcW w:w="1792" w:type="dxa"/>
            <w:tcBorders>
              <w:top w:val="nil"/>
              <w:left w:val="nil"/>
              <w:bottom w:val="single" w:sz="4" w:space="0" w:color="auto"/>
              <w:right w:val="single" w:sz="4" w:space="0" w:color="auto"/>
            </w:tcBorders>
            <w:vAlign w:val="center"/>
          </w:tcPr>
          <w:p w:rsidR="009D4A24" w:rsidRPr="00035BFF" w:rsidRDefault="009D4A24" w:rsidP="00C76AE8">
            <w:pPr>
              <w:jc w:val="right"/>
              <w:rPr>
                <w:b w:val="0"/>
                <w:bCs w:val="0"/>
                <w:color w:val="000000"/>
                <w:sz w:val="21"/>
                <w:szCs w:val="21"/>
              </w:rPr>
            </w:pPr>
          </w:p>
        </w:tc>
      </w:tr>
      <w:tr w:rsidR="009D4A24" w:rsidTr="009D4A24">
        <w:trPr>
          <w:trHeight w:val="510"/>
        </w:trPr>
        <w:tc>
          <w:tcPr>
            <w:tcW w:w="1526" w:type="dxa"/>
            <w:tcBorders>
              <w:top w:val="nil"/>
              <w:left w:val="single" w:sz="4" w:space="0" w:color="auto"/>
              <w:bottom w:val="single" w:sz="4" w:space="0" w:color="auto"/>
              <w:right w:val="single" w:sz="4" w:space="0" w:color="auto"/>
            </w:tcBorders>
            <w:vAlign w:val="center"/>
          </w:tcPr>
          <w:p w:rsidR="009D4A24" w:rsidRPr="00035BFF" w:rsidRDefault="009D4A24" w:rsidP="00A46E43">
            <w:pPr>
              <w:rPr>
                <w:b w:val="0"/>
                <w:bCs w:val="0"/>
                <w:color w:val="000000"/>
                <w:sz w:val="21"/>
                <w:szCs w:val="21"/>
              </w:rPr>
            </w:pPr>
            <w:r w:rsidRPr="00035BFF">
              <w:rPr>
                <w:b w:val="0"/>
                <w:bCs w:val="0"/>
                <w:color w:val="000000"/>
                <w:sz w:val="21"/>
                <w:szCs w:val="21"/>
              </w:rPr>
              <w:t>22102</w:t>
            </w:r>
          </w:p>
        </w:tc>
        <w:tc>
          <w:tcPr>
            <w:tcW w:w="2110" w:type="dxa"/>
            <w:tcBorders>
              <w:top w:val="nil"/>
              <w:left w:val="nil"/>
              <w:bottom w:val="single" w:sz="4" w:space="0" w:color="auto"/>
              <w:right w:val="single" w:sz="4" w:space="0" w:color="auto"/>
            </w:tcBorders>
            <w:vAlign w:val="center"/>
          </w:tcPr>
          <w:p w:rsidR="009D4A24" w:rsidRPr="00035BFF" w:rsidRDefault="009D4A24" w:rsidP="00A46E43">
            <w:pPr>
              <w:rPr>
                <w:rFonts w:cs="Times New Roman"/>
                <w:b w:val="0"/>
                <w:bCs w:val="0"/>
                <w:color w:val="000000"/>
                <w:sz w:val="21"/>
                <w:szCs w:val="21"/>
              </w:rPr>
            </w:pPr>
            <w:r w:rsidRPr="00035BFF">
              <w:rPr>
                <w:rFonts w:hint="eastAsia"/>
                <w:b w:val="0"/>
                <w:bCs w:val="0"/>
                <w:color w:val="000000"/>
                <w:sz w:val="21"/>
                <w:szCs w:val="21"/>
              </w:rPr>
              <w:t>住房改革支出</w:t>
            </w:r>
          </w:p>
        </w:tc>
        <w:tc>
          <w:tcPr>
            <w:tcW w:w="1779" w:type="dxa"/>
            <w:tcBorders>
              <w:top w:val="nil"/>
              <w:left w:val="nil"/>
              <w:bottom w:val="single" w:sz="4" w:space="0" w:color="auto"/>
              <w:right w:val="single" w:sz="4" w:space="0" w:color="auto"/>
            </w:tcBorders>
            <w:shd w:val="clear" w:color="auto" w:fill="FFFFFF"/>
            <w:vAlign w:val="center"/>
          </w:tcPr>
          <w:p w:rsidR="009D4A24" w:rsidRPr="00035BFF" w:rsidRDefault="009D4A24" w:rsidP="005D0A90">
            <w:pPr>
              <w:jc w:val="right"/>
              <w:rPr>
                <w:b w:val="0"/>
                <w:bCs w:val="0"/>
                <w:color w:val="000000"/>
                <w:sz w:val="21"/>
                <w:szCs w:val="21"/>
              </w:rPr>
            </w:pPr>
            <w:r w:rsidRPr="00035BFF">
              <w:rPr>
                <w:b w:val="0"/>
                <w:bCs w:val="0"/>
                <w:color w:val="000000"/>
                <w:sz w:val="21"/>
                <w:szCs w:val="21"/>
              </w:rPr>
              <w:t>5,288,402.80</w:t>
            </w:r>
          </w:p>
        </w:tc>
        <w:tc>
          <w:tcPr>
            <w:tcW w:w="2348" w:type="dxa"/>
            <w:tcBorders>
              <w:top w:val="nil"/>
              <w:left w:val="nil"/>
              <w:bottom w:val="single" w:sz="4" w:space="0" w:color="auto"/>
              <w:right w:val="single" w:sz="4" w:space="0" w:color="auto"/>
            </w:tcBorders>
            <w:shd w:val="clear" w:color="auto" w:fill="FFFFFF"/>
            <w:vAlign w:val="center"/>
          </w:tcPr>
          <w:p w:rsidR="009D4A24" w:rsidRPr="00035BFF" w:rsidRDefault="009D4A24" w:rsidP="009D4A24">
            <w:pPr>
              <w:jc w:val="right"/>
              <w:rPr>
                <w:b w:val="0"/>
                <w:bCs w:val="0"/>
                <w:color w:val="000000"/>
                <w:sz w:val="21"/>
                <w:szCs w:val="21"/>
              </w:rPr>
            </w:pPr>
            <w:r w:rsidRPr="00035BFF">
              <w:rPr>
                <w:b w:val="0"/>
                <w:bCs w:val="0"/>
                <w:color w:val="000000"/>
                <w:sz w:val="21"/>
                <w:szCs w:val="21"/>
              </w:rPr>
              <w:t>5,288,402.80</w:t>
            </w:r>
          </w:p>
        </w:tc>
        <w:tc>
          <w:tcPr>
            <w:tcW w:w="1792" w:type="dxa"/>
            <w:tcBorders>
              <w:top w:val="nil"/>
              <w:left w:val="nil"/>
              <w:bottom w:val="single" w:sz="4" w:space="0" w:color="auto"/>
              <w:right w:val="single" w:sz="4" w:space="0" w:color="auto"/>
            </w:tcBorders>
            <w:vAlign w:val="center"/>
          </w:tcPr>
          <w:p w:rsidR="009D4A24" w:rsidRPr="00035BFF" w:rsidRDefault="009D4A24" w:rsidP="00C76AE8">
            <w:pPr>
              <w:jc w:val="right"/>
              <w:rPr>
                <w:b w:val="0"/>
                <w:bCs w:val="0"/>
                <w:color w:val="000000"/>
                <w:sz w:val="21"/>
                <w:szCs w:val="21"/>
              </w:rPr>
            </w:pPr>
          </w:p>
        </w:tc>
      </w:tr>
      <w:tr w:rsidR="009D4A24" w:rsidTr="009D4A24">
        <w:trPr>
          <w:trHeight w:val="510"/>
        </w:trPr>
        <w:tc>
          <w:tcPr>
            <w:tcW w:w="1526" w:type="dxa"/>
            <w:tcBorders>
              <w:top w:val="nil"/>
              <w:left w:val="single" w:sz="4" w:space="0" w:color="auto"/>
              <w:bottom w:val="single" w:sz="4" w:space="0" w:color="auto"/>
              <w:right w:val="single" w:sz="4" w:space="0" w:color="auto"/>
            </w:tcBorders>
            <w:vAlign w:val="center"/>
          </w:tcPr>
          <w:p w:rsidR="009D4A24" w:rsidRPr="00035BFF" w:rsidRDefault="009D4A24" w:rsidP="00A46E43">
            <w:pPr>
              <w:rPr>
                <w:b w:val="0"/>
                <w:bCs w:val="0"/>
                <w:color w:val="000000"/>
                <w:sz w:val="21"/>
                <w:szCs w:val="21"/>
              </w:rPr>
            </w:pPr>
            <w:r w:rsidRPr="00035BFF">
              <w:rPr>
                <w:b w:val="0"/>
                <w:bCs w:val="0"/>
                <w:color w:val="000000"/>
                <w:sz w:val="21"/>
                <w:szCs w:val="21"/>
              </w:rPr>
              <w:t>2210201</w:t>
            </w:r>
          </w:p>
        </w:tc>
        <w:tc>
          <w:tcPr>
            <w:tcW w:w="2110" w:type="dxa"/>
            <w:tcBorders>
              <w:top w:val="nil"/>
              <w:left w:val="nil"/>
              <w:bottom w:val="single" w:sz="4" w:space="0" w:color="auto"/>
              <w:right w:val="single" w:sz="4" w:space="0" w:color="auto"/>
            </w:tcBorders>
            <w:vAlign w:val="center"/>
          </w:tcPr>
          <w:p w:rsidR="009D4A24" w:rsidRPr="00035BFF" w:rsidRDefault="009D4A24" w:rsidP="00A46E43">
            <w:pPr>
              <w:rPr>
                <w:rFonts w:cs="Times New Roman"/>
                <w:b w:val="0"/>
                <w:bCs w:val="0"/>
                <w:color w:val="000000"/>
                <w:sz w:val="21"/>
                <w:szCs w:val="21"/>
              </w:rPr>
            </w:pPr>
            <w:r w:rsidRPr="00035BFF">
              <w:rPr>
                <w:rFonts w:hint="eastAsia"/>
                <w:b w:val="0"/>
                <w:bCs w:val="0"/>
                <w:color w:val="000000"/>
                <w:sz w:val="21"/>
                <w:szCs w:val="21"/>
              </w:rPr>
              <w:t>住房公积金</w:t>
            </w:r>
          </w:p>
        </w:tc>
        <w:tc>
          <w:tcPr>
            <w:tcW w:w="1779" w:type="dxa"/>
            <w:tcBorders>
              <w:top w:val="nil"/>
              <w:left w:val="nil"/>
              <w:bottom w:val="single" w:sz="4" w:space="0" w:color="auto"/>
              <w:right w:val="single" w:sz="4" w:space="0" w:color="auto"/>
            </w:tcBorders>
            <w:shd w:val="clear" w:color="auto" w:fill="FFFFFF"/>
            <w:vAlign w:val="center"/>
          </w:tcPr>
          <w:p w:rsidR="009D4A24" w:rsidRPr="00035BFF" w:rsidRDefault="009D4A24" w:rsidP="007264F4">
            <w:pPr>
              <w:jc w:val="right"/>
              <w:rPr>
                <w:b w:val="0"/>
                <w:bCs w:val="0"/>
                <w:color w:val="000000"/>
                <w:sz w:val="21"/>
                <w:szCs w:val="21"/>
              </w:rPr>
            </w:pPr>
            <w:r w:rsidRPr="00035BFF">
              <w:rPr>
                <w:b w:val="0"/>
                <w:bCs w:val="0"/>
                <w:color w:val="000000"/>
                <w:sz w:val="21"/>
                <w:szCs w:val="21"/>
              </w:rPr>
              <w:t>2,492,794.00</w:t>
            </w:r>
          </w:p>
        </w:tc>
        <w:tc>
          <w:tcPr>
            <w:tcW w:w="2348" w:type="dxa"/>
            <w:tcBorders>
              <w:top w:val="nil"/>
              <w:left w:val="nil"/>
              <w:bottom w:val="single" w:sz="4" w:space="0" w:color="auto"/>
              <w:right w:val="single" w:sz="4" w:space="0" w:color="auto"/>
            </w:tcBorders>
            <w:shd w:val="clear" w:color="auto" w:fill="FFFFFF"/>
            <w:vAlign w:val="center"/>
          </w:tcPr>
          <w:p w:rsidR="009D4A24" w:rsidRPr="00035BFF" w:rsidRDefault="009D4A24" w:rsidP="009D4A24">
            <w:pPr>
              <w:jc w:val="right"/>
              <w:rPr>
                <w:b w:val="0"/>
                <w:bCs w:val="0"/>
                <w:color w:val="000000"/>
                <w:sz w:val="21"/>
                <w:szCs w:val="21"/>
              </w:rPr>
            </w:pPr>
            <w:r w:rsidRPr="00035BFF">
              <w:rPr>
                <w:b w:val="0"/>
                <w:bCs w:val="0"/>
                <w:color w:val="000000"/>
                <w:sz w:val="21"/>
                <w:szCs w:val="21"/>
              </w:rPr>
              <w:t>2,492,794.00</w:t>
            </w:r>
          </w:p>
        </w:tc>
        <w:tc>
          <w:tcPr>
            <w:tcW w:w="1792" w:type="dxa"/>
            <w:tcBorders>
              <w:top w:val="nil"/>
              <w:left w:val="nil"/>
              <w:bottom w:val="single" w:sz="4" w:space="0" w:color="auto"/>
              <w:right w:val="single" w:sz="4" w:space="0" w:color="auto"/>
            </w:tcBorders>
            <w:vAlign w:val="center"/>
          </w:tcPr>
          <w:p w:rsidR="009D4A24" w:rsidRPr="00035BFF" w:rsidRDefault="009D4A24" w:rsidP="00C76AE8">
            <w:pPr>
              <w:jc w:val="right"/>
              <w:rPr>
                <w:b w:val="0"/>
                <w:bCs w:val="0"/>
                <w:color w:val="000000"/>
                <w:sz w:val="21"/>
                <w:szCs w:val="21"/>
              </w:rPr>
            </w:pPr>
          </w:p>
        </w:tc>
      </w:tr>
      <w:tr w:rsidR="009D4A24" w:rsidTr="009D4A24">
        <w:trPr>
          <w:trHeight w:val="510"/>
        </w:trPr>
        <w:tc>
          <w:tcPr>
            <w:tcW w:w="1526" w:type="dxa"/>
            <w:tcBorders>
              <w:top w:val="nil"/>
              <w:left w:val="single" w:sz="4" w:space="0" w:color="auto"/>
              <w:bottom w:val="single" w:sz="4" w:space="0" w:color="auto"/>
              <w:right w:val="single" w:sz="4" w:space="0" w:color="auto"/>
            </w:tcBorders>
            <w:vAlign w:val="center"/>
          </w:tcPr>
          <w:p w:rsidR="009D4A24" w:rsidRPr="00035BFF" w:rsidRDefault="009D4A24" w:rsidP="00A46E43">
            <w:pPr>
              <w:rPr>
                <w:b w:val="0"/>
                <w:bCs w:val="0"/>
                <w:color w:val="000000"/>
                <w:sz w:val="21"/>
                <w:szCs w:val="21"/>
              </w:rPr>
            </w:pPr>
            <w:r w:rsidRPr="00035BFF">
              <w:rPr>
                <w:b w:val="0"/>
                <w:bCs w:val="0"/>
                <w:color w:val="000000"/>
                <w:sz w:val="21"/>
                <w:szCs w:val="21"/>
              </w:rPr>
              <w:t>2210202</w:t>
            </w:r>
          </w:p>
        </w:tc>
        <w:tc>
          <w:tcPr>
            <w:tcW w:w="2110" w:type="dxa"/>
            <w:tcBorders>
              <w:top w:val="nil"/>
              <w:left w:val="nil"/>
              <w:bottom w:val="single" w:sz="4" w:space="0" w:color="auto"/>
              <w:right w:val="single" w:sz="4" w:space="0" w:color="auto"/>
            </w:tcBorders>
            <w:vAlign w:val="center"/>
          </w:tcPr>
          <w:p w:rsidR="009D4A24" w:rsidRPr="00035BFF" w:rsidRDefault="009D4A24" w:rsidP="00A46E43">
            <w:pPr>
              <w:rPr>
                <w:rFonts w:cs="Times New Roman"/>
                <w:b w:val="0"/>
                <w:bCs w:val="0"/>
                <w:color w:val="000000"/>
                <w:sz w:val="21"/>
                <w:szCs w:val="21"/>
              </w:rPr>
            </w:pPr>
            <w:r w:rsidRPr="00035BFF">
              <w:rPr>
                <w:rFonts w:hint="eastAsia"/>
                <w:b w:val="0"/>
                <w:bCs w:val="0"/>
                <w:color w:val="000000"/>
                <w:sz w:val="21"/>
                <w:szCs w:val="21"/>
              </w:rPr>
              <w:t>提租补贴</w:t>
            </w:r>
          </w:p>
        </w:tc>
        <w:tc>
          <w:tcPr>
            <w:tcW w:w="1779" w:type="dxa"/>
            <w:tcBorders>
              <w:top w:val="nil"/>
              <w:left w:val="nil"/>
              <w:bottom w:val="single" w:sz="4" w:space="0" w:color="auto"/>
              <w:right w:val="single" w:sz="4" w:space="0" w:color="auto"/>
            </w:tcBorders>
            <w:shd w:val="clear" w:color="auto" w:fill="FFFFFF"/>
            <w:vAlign w:val="center"/>
          </w:tcPr>
          <w:p w:rsidR="009D4A24" w:rsidRPr="00035BFF" w:rsidRDefault="009D4A24" w:rsidP="007264F4">
            <w:pPr>
              <w:jc w:val="right"/>
              <w:rPr>
                <w:b w:val="0"/>
                <w:bCs w:val="0"/>
                <w:color w:val="000000"/>
                <w:sz w:val="21"/>
                <w:szCs w:val="21"/>
              </w:rPr>
            </w:pPr>
            <w:r w:rsidRPr="00035BFF">
              <w:rPr>
                <w:b w:val="0"/>
                <w:bCs w:val="0"/>
                <w:color w:val="000000"/>
                <w:sz w:val="21"/>
                <w:szCs w:val="21"/>
              </w:rPr>
              <w:t>337,550.00</w:t>
            </w:r>
          </w:p>
        </w:tc>
        <w:tc>
          <w:tcPr>
            <w:tcW w:w="2348" w:type="dxa"/>
            <w:tcBorders>
              <w:top w:val="nil"/>
              <w:left w:val="nil"/>
              <w:bottom w:val="single" w:sz="4" w:space="0" w:color="auto"/>
              <w:right w:val="single" w:sz="4" w:space="0" w:color="auto"/>
            </w:tcBorders>
            <w:shd w:val="clear" w:color="auto" w:fill="FFFFFF"/>
            <w:vAlign w:val="center"/>
          </w:tcPr>
          <w:p w:rsidR="009D4A24" w:rsidRPr="00035BFF" w:rsidRDefault="009D4A24" w:rsidP="009D4A24">
            <w:pPr>
              <w:jc w:val="right"/>
              <w:rPr>
                <w:b w:val="0"/>
                <w:bCs w:val="0"/>
                <w:color w:val="000000"/>
                <w:sz w:val="21"/>
                <w:szCs w:val="21"/>
              </w:rPr>
            </w:pPr>
            <w:r w:rsidRPr="00035BFF">
              <w:rPr>
                <w:b w:val="0"/>
                <w:bCs w:val="0"/>
                <w:color w:val="000000"/>
                <w:sz w:val="21"/>
                <w:szCs w:val="21"/>
              </w:rPr>
              <w:t>337,550.00</w:t>
            </w:r>
          </w:p>
        </w:tc>
        <w:tc>
          <w:tcPr>
            <w:tcW w:w="1792" w:type="dxa"/>
            <w:tcBorders>
              <w:top w:val="nil"/>
              <w:left w:val="nil"/>
              <w:bottom w:val="single" w:sz="4" w:space="0" w:color="auto"/>
              <w:right w:val="single" w:sz="4" w:space="0" w:color="auto"/>
            </w:tcBorders>
            <w:vAlign w:val="center"/>
          </w:tcPr>
          <w:p w:rsidR="009D4A24" w:rsidRPr="00035BFF" w:rsidRDefault="009D4A24" w:rsidP="00C76AE8">
            <w:pPr>
              <w:jc w:val="right"/>
              <w:rPr>
                <w:b w:val="0"/>
                <w:bCs w:val="0"/>
                <w:color w:val="000000"/>
                <w:sz w:val="21"/>
                <w:szCs w:val="21"/>
              </w:rPr>
            </w:pPr>
          </w:p>
        </w:tc>
      </w:tr>
      <w:tr w:rsidR="009D4A24" w:rsidTr="009D4A24">
        <w:trPr>
          <w:trHeight w:val="510"/>
        </w:trPr>
        <w:tc>
          <w:tcPr>
            <w:tcW w:w="1526" w:type="dxa"/>
            <w:tcBorders>
              <w:top w:val="nil"/>
              <w:left w:val="single" w:sz="4" w:space="0" w:color="auto"/>
              <w:bottom w:val="single" w:sz="4" w:space="0" w:color="auto"/>
              <w:right w:val="single" w:sz="4" w:space="0" w:color="auto"/>
            </w:tcBorders>
            <w:vAlign w:val="center"/>
          </w:tcPr>
          <w:p w:rsidR="009D4A24" w:rsidRPr="00035BFF" w:rsidRDefault="009D4A24" w:rsidP="00A46E43">
            <w:pPr>
              <w:rPr>
                <w:b w:val="0"/>
                <w:bCs w:val="0"/>
                <w:color w:val="000000"/>
                <w:sz w:val="21"/>
                <w:szCs w:val="21"/>
              </w:rPr>
            </w:pPr>
            <w:r w:rsidRPr="00035BFF">
              <w:rPr>
                <w:b w:val="0"/>
                <w:bCs w:val="0"/>
                <w:color w:val="000000"/>
                <w:sz w:val="21"/>
                <w:szCs w:val="21"/>
              </w:rPr>
              <w:t>2210203</w:t>
            </w:r>
          </w:p>
        </w:tc>
        <w:tc>
          <w:tcPr>
            <w:tcW w:w="2110" w:type="dxa"/>
            <w:tcBorders>
              <w:top w:val="nil"/>
              <w:left w:val="nil"/>
              <w:bottom w:val="single" w:sz="4" w:space="0" w:color="auto"/>
              <w:right w:val="single" w:sz="4" w:space="0" w:color="auto"/>
            </w:tcBorders>
            <w:vAlign w:val="center"/>
          </w:tcPr>
          <w:p w:rsidR="009D4A24" w:rsidRPr="00035BFF" w:rsidRDefault="009D4A24" w:rsidP="00A46E43">
            <w:pPr>
              <w:rPr>
                <w:rFonts w:cs="Times New Roman"/>
                <w:b w:val="0"/>
                <w:bCs w:val="0"/>
                <w:color w:val="000000"/>
                <w:sz w:val="21"/>
                <w:szCs w:val="21"/>
              </w:rPr>
            </w:pPr>
            <w:r w:rsidRPr="00035BFF">
              <w:rPr>
                <w:rFonts w:hint="eastAsia"/>
                <w:b w:val="0"/>
                <w:bCs w:val="0"/>
                <w:color w:val="000000"/>
                <w:sz w:val="21"/>
                <w:szCs w:val="21"/>
              </w:rPr>
              <w:t>购房补贴</w:t>
            </w:r>
          </w:p>
        </w:tc>
        <w:tc>
          <w:tcPr>
            <w:tcW w:w="1779" w:type="dxa"/>
            <w:tcBorders>
              <w:top w:val="nil"/>
              <w:left w:val="nil"/>
              <w:bottom w:val="single" w:sz="4" w:space="0" w:color="auto"/>
              <w:right w:val="single" w:sz="4" w:space="0" w:color="auto"/>
            </w:tcBorders>
            <w:shd w:val="clear" w:color="auto" w:fill="FFFFFF"/>
            <w:vAlign w:val="center"/>
          </w:tcPr>
          <w:p w:rsidR="009D4A24" w:rsidRPr="00035BFF" w:rsidRDefault="009D4A24" w:rsidP="007264F4">
            <w:pPr>
              <w:jc w:val="right"/>
              <w:rPr>
                <w:b w:val="0"/>
                <w:bCs w:val="0"/>
                <w:color w:val="000000"/>
                <w:sz w:val="21"/>
                <w:szCs w:val="21"/>
              </w:rPr>
            </w:pPr>
            <w:r w:rsidRPr="00035BFF">
              <w:rPr>
                <w:b w:val="0"/>
                <w:bCs w:val="0"/>
                <w:color w:val="000000"/>
                <w:sz w:val="21"/>
                <w:szCs w:val="21"/>
              </w:rPr>
              <w:t>2,458,058.80</w:t>
            </w:r>
          </w:p>
        </w:tc>
        <w:tc>
          <w:tcPr>
            <w:tcW w:w="2348" w:type="dxa"/>
            <w:tcBorders>
              <w:top w:val="nil"/>
              <w:left w:val="nil"/>
              <w:bottom w:val="single" w:sz="4" w:space="0" w:color="auto"/>
              <w:right w:val="single" w:sz="4" w:space="0" w:color="auto"/>
            </w:tcBorders>
            <w:shd w:val="clear" w:color="auto" w:fill="FFFFFF"/>
            <w:vAlign w:val="center"/>
          </w:tcPr>
          <w:p w:rsidR="009D4A24" w:rsidRPr="00035BFF" w:rsidRDefault="009D4A24" w:rsidP="009D4A24">
            <w:pPr>
              <w:jc w:val="right"/>
              <w:rPr>
                <w:b w:val="0"/>
                <w:bCs w:val="0"/>
                <w:color w:val="000000"/>
                <w:sz w:val="21"/>
                <w:szCs w:val="21"/>
              </w:rPr>
            </w:pPr>
            <w:r w:rsidRPr="00035BFF">
              <w:rPr>
                <w:b w:val="0"/>
                <w:bCs w:val="0"/>
                <w:color w:val="000000"/>
                <w:sz w:val="21"/>
                <w:szCs w:val="21"/>
              </w:rPr>
              <w:t>2,458,058.80</w:t>
            </w:r>
          </w:p>
        </w:tc>
        <w:tc>
          <w:tcPr>
            <w:tcW w:w="1792" w:type="dxa"/>
            <w:tcBorders>
              <w:top w:val="nil"/>
              <w:left w:val="nil"/>
              <w:bottom w:val="single" w:sz="4" w:space="0" w:color="auto"/>
              <w:right w:val="single" w:sz="4" w:space="0" w:color="auto"/>
            </w:tcBorders>
            <w:vAlign w:val="center"/>
          </w:tcPr>
          <w:p w:rsidR="009D4A24" w:rsidRPr="00035BFF" w:rsidRDefault="009D4A24" w:rsidP="00C76AE8">
            <w:pPr>
              <w:jc w:val="right"/>
              <w:rPr>
                <w:b w:val="0"/>
                <w:bCs w:val="0"/>
                <w:color w:val="000000"/>
                <w:sz w:val="21"/>
                <w:szCs w:val="21"/>
              </w:rPr>
            </w:pPr>
          </w:p>
        </w:tc>
      </w:tr>
      <w:tr w:rsidR="008E3AC5">
        <w:trPr>
          <w:trHeight w:val="510"/>
        </w:trPr>
        <w:tc>
          <w:tcPr>
            <w:tcW w:w="1526" w:type="dxa"/>
            <w:tcBorders>
              <w:top w:val="single" w:sz="4" w:space="0" w:color="auto"/>
              <w:left w:val="single" w:sz="4" w:space="0" w:color="auto"/>
              <w:bottom w:val="single" w:sz="4" w:space="0" w:color="auto"/>
              <w:right w:val="single" w:sz="4" w:space="0" w:color="auto"/>
            </w:tcBorders>
            <w:vAlign w:val="center"/>
          </w:tcPr>
          <w:p w:rsidR="008E3AC5" w:rsidRPr="00035BFF" w:rsidRDefault="008E3AC5" w:rsidP="00A46E43">
            <w:pPr>
              <w:rPr>
                <w:rFonts w:cs="Times New Roman"/>
                <w:b w:val="0"/>
                <w:bCs w:val="0"/>
                <w:color w:val="000000"/>
                <w:sz w:val="21"/>
                <w:szCs w:val="21"/>
              </w:rPr>
            </w:pPr>
          </w:p>
        </w:tc>
        <w:tc>
          <w:tcPr>
            <w:tcW w:w="2110" w:type="dxa"/>
            <w:tcBorders>
              <w:top w:val="single" w:sz="4" w:space="0" w:color="auto"/>
              <w:left w:val="nil"/>
              <w:bottom w:val="single" w:sz="4" w:space="0" w:color="auto"/>
              <w:right w:val="single" w:sz="4" w:space="0" w:color="auto"/>
            </w:tcBorders>
            <w:vAlign w:val="center"/>
          </w:tcPr>
          <w:p w:rsidR="008E3AC5" w:rsidRPr="00035BFF" w:rsidRDefault="008E3AC5" w:rsidP="00035BFF">
            <w:pPr>
              <w:ind w:firstLineChars="147" w:firstLine="309"/>
              <w:rPr>
                <w:rFonts w:cs="Times New Roman"/>
                <w:b w:val="0"/>
                <w:bCs w:val="0"/>
                <w:color w:val="000000"/>
                <w:sz w:val="21"/>
                <w:szCs w:val="21"/>
              </w:rPr>
            </w:pPr>
            <w:r w:rsidRPr="00035BFF">
              <w:rPr>
                <w:rFonts w:hint="eastAsia"/>
                <w:b w:val="0"/>
                <w:bCs w:val="0"/>
                <w:color w:val="000000"/>
                <w:sz w:val="21"/>
                <w:szCs w:val="21"/>
              </w:rPr>
              <w:t>收入总计</w:t>
            </w:r>
          </w:p>
        </w:tc>
        <w:tc>
          <w:tcPr>
            <w:tcW w:w="1779" w:type="dxa"/>
            <w:tcBorders>
              <w:top w:val="single" w:sz="4" w:space="0" w:color="auto"/>
              <w:left w:val="nil"/>
              <w:bottom w:val="single" w:sz="4" w:space="0" w:color="auto"/>
              <w:right w:val="single" w:sz="4" w:space="0" w:color="auto"/>
            </w:tcBorders>
            <w:shd w:val="clear" w:color="auto" w:fill="FFFFFF"/>
            <w:vAlign w:val="center"/>
          </w:tcPr>
          <w:p w:rsidR="008E3AC5" w:rsidRPr="00035BFF" w:rsidRDefault="009D4A24" w:rsidP="007264F4">
            <w:pPr>
              <w:jc w:val="right"/>
              <w:rPr>
                <w:b w:val="0"/>
                <w:bCs w:val="0"/>
                <w:color w:val="000000"/>
                <w:sz w:val="21"/>
                <w:szCs w:val="21"/>
              </w:rPr>
            </w:pPr>
            <w:r w:rsidRPr="00035BFF">
              <w:rPr>
                <w:b w:val="0"/>
                <w:bCs w:val="0"/>
                <w:color w:val="000000"/>
                <w:sz w:val="21"/>
                <w:szCs w:val="21"/>
              </w:rPr>
              <w:t>44,328,252.30</w:t>
            </w:r>
          </w:p>
        </w:tc>
        <w:tc>
          <w:tcPr>
            <w:tcW w:w="2348" w:type="dxa"/>
            <w:tcBorders>
              <w:top w:val="single" w:sz="4" w:space="0" w:color="auto"/>
              <w:left w:val="nil"/>
              <w:bottom w:val="single" w:sz="4" w:space="0" w:color="auto"/>
              <w:right w:val="single" w:sz="4" w:space="0" w:color="auto"/>
            </w:tcBorders>
            <w:shd w:val="clear" w:color="auto" w:fill="FFFFFF"/>
            <w:vAlign w:val="center"/>
          </w:tcPr>
          <w:p w:rsidR="008E3AC5" w:rsidRPr="00035BFF" w:rsidRDefault="009D4A24" w:rsidP="00080AAA">
            <w:pPr>
              <w:jc w:val="right"/>
              <w:rPr>
                <w:b w:val="0"/>
                <w:bCs w:val="0"/>
                <w:color w:val="000000"/>
                <w:sz w:val="21"/>
                <w:szCs w:val="21"/>
              </w:rPr>
            </w:pPr>
            <w:r w:rsidRPr="00035BFF">
              <w:rPr>
                <w:b w:val="0"/>
                <w:bCs w:val="0"/>
                <w:color w:val="000000"/>
                <w:sz w:val="21"/>
                <w:szCs w:val="21"/>
              </w:rPr>
              <w:t>44,073,729.30</w:t>
            </w:r>
          </w:p>
        </w:tc>
        <w:tc>
          <w:tcPr>
            <w:tcW w:w="1792" w:type="dxa"/>
            <w:tcBorders>
              <w:top w:val="single" w:sz="4" w:space="0" w:color="auto"/>
              <w:left w:val="nil"/>
              <w:bottom w:val="single" w:sz="4" w:space="0" w:color="auto"/>
              <w:right w:val="single" w:sz="4" w:space="0" w:color="auto"/>
            </w:tcBorders>
            <w:vAlign w:val="center"/>
          </w:tcPr>
          <w:p w:rsidR="008E3AC5" w:rsidRPr="00035BFF" w:rsidRDefault="009D4A24" w:rsidP="00C76AE8">
            <w:pPr>
              <w:jc w:val="right"/>
              <w:rPr>
                <w:b w:val="0"/>
                <w:bCs w:val="0"/>
                <w:color w:val="000000"/>
                <w:sz w:val="21"/>
                <w:szCs w:val="21"/>
              </w:rPr>
            </w:pPr>
            <w:r w:rsidRPr="00035BFF">
              <w:rPr>
                <w:b w:val="0"/>
                <w:bCs w:val="0"/>
                <w:color w:val="000000"/>
                <w:sz w:val="21"/>
                <w:szCs w:val="21"/>
              </w:rPr>
              <w:t>254,523.00</w:t>
            </w:r>
          </w:p>
        </w:tc>
      </w:tr>
    </w:tbl>
    <w:p w:rsidR="008E3AC5" w:rsidRDefault="008E3AC5" w:rsidP="00A46E43">
      <w:pPr>
        <w:pStyle w:val="21"/>
        <w:keepNext w:val="0"/>
        <w:keepLines w:val="0"/>
        <w:ind w:firstLineChars="0" w:firstLine="0"/>
        <w:rPr>
          <w:rFonts w:cs="Times New Roman"/>
          <w:b/>
          <w:bCs/>
          <w:sz w:val="28"/>
          <w:szCs w:val="28"/>
        </w:rPr>
      </w:pPr>
      <w:r>
        <w:rPr>
          <w:rFonts w:cs="Times New Roman"/>
          <w:b/>
          <w:bCs/>
          <w:sz w:val="21"/>
          <w:szCs w:val="21"/>
        </w:rPr>
        <w:br w:type="page"/>
      </w:r>
      <w:bookmarkStart w:id="50" w:name="_Toc112335634"/>
      <w:r>
        <w:rPr>
          <w:rFonts w:hint="eastAsia"/>
          <w:b/>
          <w:bCs/>
          <w:sz w:val="28"/>
          <w:szCs w:val="28"/>
        </w:rPr>
        <w:lastRenderedPageBreak/>
        <w:t>附表</w:t>
      </w:r>
      <w:r w:rsidR="00D40421">
        <w:rPr>
          <w:b/>
          <w:bCs/>
          <w:sz w:val="28"/>
          <w:szCs w:val="28"/>
        </w:rPr>
        <w:t xml:space="preserve">3.             </w:t>
      </w:r>
      <w:r>
        <w:rPr>
          <w:b/>
          <w:bCs/>
          <w:sz w:val="28"/>
          <w:szCs w:val="28"/>
        </w:rPr>
        <w:t>20</w:t>
      </w:r>
      <w:r w:rsidR="007264F4">
        <w:rPr>
          <w:rFonts w:hint="eastAsia"/>
          <w:b/>
          <w:bCs/>
          <w:sz w:val="28"/>
          <w:szCs w:val="28"/>
        </w:rPr>
        <w:t>2</w:t>
      </w:r>
      <w:r w:rsidR="009D4A24">
        <w:rPr>
          <w:rFonts w:hint="eastAsia"/>
          <w:b/>
          <w:bCs/>
          <w:sz w:val="28"/>
          <w:szCs w:val="28"/>
        </w:rPr>
        <w:t>1</w:t>
      </w:r>
      <w:r>
        <w:rPr>
          <w:rFonts w:hint="eastAsia"/>
          <w:b/>
          <w:bCs/>
          <w:sz w:val="28"/>
          <w:szCs w:val="28"/>
        </w:rPr>
        <w:t>年部门支出</w:t>
      </w:r>
      <w:r w:rsidR="00D40421">
        <w:rPr>
          <w:rFonts w:hint="eastAsia"/>
          <w:b/>
          <w:bCs/>
          <w:sz w:val="28"/>
          <w:szCs w:val="28"/>
        </w:rPr>
        <w:t>决算</w:t>
      </w:r>
      <w:r>
        <w:rPr>
          <w:rFonts w:hint="eastAsia"/>
          <w:b/>
          <w:bCs/>
          <w:sz w:val="28"/>
          <w:szCs w:val="28"/>
        </w:rPr>
        <w:t>总体情况表</w:t>
      </w:r>
      <w:bookmarkEnd w:id="50"/>
    </w:p>
    <w:tbl>
      <w:tblPr>
        <w:tblpPr w:leftFromText="180" w:rightFromText="180" w:vertAnchor="page" w:horzAnchor="margin" w:tblpY="2808"/>
        <w:tblW w:w="9889" w:type="dxa"/>
        <w:tblLayout w:type="fixed"/>
        <w:tblLook w:val="0000"/>
      </w:tblPr>
      <w:tblGrid>
        <w:gridCol w:w="1080"/>
        <w:gridCol w:w="3607"/>
        <w:gridCol w:w="1701"/>
        <w:gridCol w:w="1843"/>
        <w:gridCol w:w="1658"/>
      </w:tblGrid>
      <w:tr w:rsidR="008E3AC5">
        <w:trPr>
          <w:trHeight w:val="420"/>
        </w:trPr>
        <w:tc>
          <w:tcPr>
            <w:tcW w:w="1080"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科目编码</w:t>
            </w:r>
          </w:p>
        </w:tc>
        <w:tc>
          <w:tcPr>
            <w:tcW w:w="3607" w:type="dxa"/>
            <w:tcBorders>
              <w:top w:val="single" w:sz="4" w:space="0" w:color="auto"/>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科目名称</w:t>
            </w:r>
          </w:p>
        </w:tc>
        <w:tc>
          <w:tcPr>
            <w:tcW w:w="1701" w:type="dxa"/>
            <w:tcBorders>
              <w:top w:val="single" w:sz="4" w:space="0" w:color="auto"/>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合计</w:t>
            </w:r>
          </w:p>
        </w:tc>
        <w:tc>
          <w:tcPr>
            <w:tcW w:w="1843" w:type="dxa"/>
            <w:tcBorders>
              <w:top w:val="single" w:sz="4" w:space="0" w:color="auto"/>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基本支出</w:t>
            </w:r>
          </w:p>
        </w:tc>
        <w:tc>
          <w:tcPr>
            <w:tcW w:w="1658" w:type="dxa"/>
            <w:tcBorders>
              <w:top w:val="single" w:sz="4" w:space="0" w:color="auto"/>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项目支出</w:t>
            </w:r>
          </w:p>
        </w:tc>
      </w:tr>
      <w:tr w:rsidR="008028DE" w:rsidTr="008028DE">
        <w:trPr>
          <w:trHeight w:val="420"/>
        </w:trPr>
        <w:tc>
          <w:tcPr>
            <w:tcW w:w="1080" w:type="dxa"/>
            <w:tcBorders>
              <w:top w:val="nil"/>
              <w:left w:val="single" w:sz="4" w:space="0" w:color="auto"/>
              <w:bottom w:val="single" w:sz="4" w:space="0" w:color="auto"/>
              <w:right w:val="single" w:sz="4" w:space="0" w:color="auto"/>
            </w:tcBorders>
            <w:vAlign w:val="center"/>
          </w:tcPr>
          <w:p w:rsidR="008028DE" w:rsidRPr="00977F50" w:rsidRDefault="008028DE">
            <w:pPr>
              <w:rPr>
                <w:b w:val="0"/>
                <w:bCs w:val="0"/>
                <w:color w:val="000000"/>
                <w:sz w:val="22"/>
                <w:szCs w:val="22"/>
              </w:rPr>
            </w:pPr>
            <w:r w:rsidRPr="00977F50">
              <w:rPr>
                <w:b w:val="0"/>
                <w:bCs w:val="0"/>
                <w:color w:val="000000"/>
                <w:sz w:val="22"/>
                <w:szCs w:val="22"/>
              </w:rPr>
              <w:t>205</w:t>
            </w:r>
          </w:p>
        </w:tc>
        <w:tc>
          <w:tcPr>
            <w:tcW w:w="3607" w:type="dxa"/>
            <w:tcBorders>
              <w:top w:val="nil"/>
              <w:left w:val="nil"/>
              <w:bottom w:val="single" w:sz="4" w:space="0" w:color="auto"/>
              <w:right w:val="single" w:sz="4" w:space="0" w:color="auto"/>
            </w:tcBorders>
            <w:vAlign w:val="center"/>
          </w:tcPr>
          <w:p w:rsidR="008028DE" w:rsidRPr="00977F50" w:rsidRDefault="008028DE">
            <w:pPr>
              <w:rPr>
                <w:rFonts w:cs="Times New Roman"/>
                <w:b w:val="0"/>
                <w:bCs w:val="0"/>
                <w:color w:val="000000"/>
                <w:sz w:val="22"/>
                <w:szCs w:val="22"/>
              </w:rPr>
            </w:pPr>
            <w:r w:rsidRPr="00977F50">
              <w:rPr>
                <w:rFonts w:hint="eastAsia"/>
                <w:b w:val="0"/>
                <w:bCs w:val="0"/>
                <w:color w:val="000000"/>
                <w:sz w:val="22"/>
                <w:szCs w:val="22"/>
              </w:rPr>
              <w:t>教育支出</w:t>
            </w:r>
          </w:p>
        </w:tc>
        <w:tc>
          <w:tcPr>
            <w:tcW w:w="1701" w:type="dxa"/>
            <w:tcBorders>
              <w:top w:val="nil"/>
              <w:left w:val="nil"/>
              <w:bottom w:val="single" w:sz="4" w:space="0" w:color="auto"/>
              <w:right w:val="single" w:sz="4" w:space="0" w:color="auto"/>
            </w:tcBorders>
            <w:vAlign w:val="center"/>
          </w:tcPr>
          <w:p w:rsidR="008028DE" w:rsidRPr="00376BEA" w:rsidRDefault="008028DE" w:rsidP="00265070">
            <w:pPr>
              <w:jc w:val="right"/>
              <w:rPr>
                <w:b w:val="0"/>
                <w:bCs w:val="0"/>
                <w:color w:val="000000"/>
                <w:sz w:val="22"/>
                <w:szCs w:val="22"/>
              </w:rPr>
            </w:pPr>
            <w:r w:rsidRPr="009D4A24">
              <w:rPr>
                <w:b w:val="0"/>
                <w:bCs w:val="0"/>
                <w:color w:val="000000"/>
                <w:sz w:val="22"/>
                <w:szCs w:val="22"/>
              </w:rPr>
              <w:t>28,826,091.38</w:t>
            </w:r>
          </w:p>
        </w:tc>
        <w:tc>
          <w:tcPr>
            <w:tcW w:w="1843"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24,545,739.31</w:t>
            </w:r>
          </w:p>
        </w:tc>
        <w:tc>
          <w:tcPr>
            <w:tcW w:w="1658"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4,280,352.07</w:t>
            </w:r>
          </w:p>
        </w:tc>
      </w:tr>
      <w:tr w:rsidR="008028DE" w:rsidTr="008028DE">
        <w:trPr>
          <w:trHeight w:val="420"/>
        </w:trPr>
        <w:tc>
          <w:tcPr>
            <w:tcW w:w="1080" w:type="dxa"/>
            <w:tcBorders>
              <w:top w:val="nil"/>
              <w:left w:val="single" w:sz="4" w:space="0" w:color="auto"/>
              <w:bottom w:val="single" w:sz="4" w:space="0" w:color="auto"/>
              <w:right w:val="single" w:sz="4" w:space="0" w:color="auto"/>
            </w:tcBorders>
            <w:vAlign w:val="center"/>
          </w:tcPr>
          <w:p w:rsidR="008028DE" w:rsidRPr="00977F50" w:rsidRDefault="008028DE">
            <w:pPr>
              <w:rPr>
                <w:b w:val="0"/>
                <w:bCs w:val="0"/>
                <w:color w:val="000000"/>
                <w:sz w:val="22"/>
                <w:szCs w:val="22"/>
              </w:rPr>
            </w:pPr>
            <w:r w:rsidRPr="00977F50">
              <w:rPr>
                <w:b w:val="0"/>
                <w:bCs w:val="0"/>
                <w:color w:val="000000"/>
                <w:sz w:val="22"/>
                <w:szCs w:val="22"/>
              </w:rPr>
              <w:t>20504</w:t>
            </w:r>
          </w:p>
        </w:tc>
        <w:tc>
          <w:tcPr>
            <w:tcW w:w="3607" w:type="dxa"/>
            <w:tcBorders>
              <w:top w:val="nil"/>
              <w:left w:val="nil"/>
              <w:bottom w:val="single" w:sz="4" w:space="0" w:color="auto"/>
              <w:right w:val="single" w:sz="4" w:space="0" w:color="auto"/>
            </w:tcBorders>
            <w:vAlign w:val="center"/>
          </w:tcPr>
          <w:p w:rsidR="008028DE" w:rsidRPr="00977F50" w:rsidRDefault="008028DE">
            <w:pPr>
              <w:rPr>
                <w:rFonts w:cs="Times New Roman"/>
                <w:b w:val="0"/>
                <w:bCs w:val="0"/>
                <w:color w:val="000000"/>
                <w:sz w:val="22"/>
                <w:szCs w:val="22"/>
              </w:rPr>
            </w:pPr>
            <w:r w:rsidRPr="00977F50">
              <w:rPr>
                <w:rFonts w:hint="eastAsia"/>
                <w:b w:val="0"/>
                <w:bCs w:val="0"/>
                <w:color w:val="000000"/>
                <w:sz w:val="22"/>
                <w:szCs w:val="22"/>
              </w:rPr>
              <w:t>成人教育</w:t>
            </w:r>
          </w:p>
        </w:tc>
        <w:tc>
          <w:tcPr>
            <w:tcW w:w="1701" w:type="dxa"/>
            <w:tcBorders>
              <w:top w:val="nil"/>
              <w:left w:val="nil"/>
              <w:bottom w:val="single" w:sz="4" w:space="0" w:color="auto"/>
              <w:right w:val="single" w:sz="4" w:space="0" w:color="auto"/>
            </w:tcBorders>
            <w:vAlign w:val="center"/>
          </w:tcPr>
          <w:p w:rsidR="008028DE" w:rsidRPr="00376BEA" w:rsidRDefault="008028DE" w:rsidP="00265070">
            <w:pPr>
              <w:jc w:val="right"/>
              <w:rPr>
                <w:b w:val="0"/>
                <w:bCs w:val="0"/>
                <w:color w:val="000000"/>
                <w:sz w:val="22"/>
                <w:szCs w:val="22"/>
              </w:rPr>
            </w:pPr>
            <w:r w:rsidRPr="009D4A24">
              <w:rPr>
                <w:b w:val="0"/>
                <w:bCs w:val="0"/>
                <w:color w:val="000000"/>
                <w:sz w:val="22"/>
                <w:szCs w:val="22"/>
              </w:rPr>
              <w:t>28,597,112.39</w:t>
            </w:r>
          </w:p>
        </w:tc>
        <w:tc>
          <w:tcPr>
            <w:tcW w:w="1843"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24,545,739.31</w:t>
            </w:r>
          </w:p>
        </w:tc>
        <w:tc>
          <w:tcPr>
            <w:tcW w:w="1658"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4,051,373.08</w:t>
            </w:r>
          </w:p>
        </w:tc>
      </w:tr>
      <w:tr w:rsidR="008028DE" w:rsidTr="008028DE">
        <w:trPr>
          <w:trHeight w:val="420"/>
        </w:trPr>
        <w:tc>
          <w:tcPr>
            <w:tcW w:w="1080" w:type="dxa"/>
            <w:tcBorders>
              <w:top w:val="nil"/>
              <w:left w:val="single" w:sz="4" w:space="0" w:color="auto"/>
              <w:bottom w:val="single" w:sz="4" w:space="0" w:color="auto"/>
              <w:right w:val="single" w:sz="4" w:space="0" w:color="auto"/>
            </w:tcBorders>
            <w:vAlign w:val="center"/>
          </w:tcPr>
          <w:p w:rsidR="008028DE" w:rsidRPr="00977F50" w:rsidRDefault="008028DE">
            <w:pPr>
              <w:rPr>
                <w:b w:val="0"/>
                <w:bCs w:val="0"/>
                <w:color w:val="000000"/>
                <w:sz w:val="22"/>
                <w:szCs w:val="22"/>
              </w:rPr>
            </w:pPr>
            <w:r w:rsidRPr="00977F50">
              <w:rPr>
                <w:b w:val="0"/>
                <w:bCs w:val="0"/>
                <w:color w:val="000000"/>
                <w:sz w:val="22"/>
                <w:szCs w:val="22"/>
              </w:rPr>
              <w:t>2050403</w:t>
            </w:r>
          </w:p>
        </w:tc>
        <w:tc>
          <w:tcPr>
            <w:tcW w:w="3607" w:type="dxa"/>
            <w:tcBorders>
              <w:top w:val="nil"/>
              <w:left w:val="nil"/>
              <w:bottom w:val="single" w:sz="4" w:space="0" w:color="auto"/>
              <w:right w:val="single" w:sz="4" w:space="0" w:color="auto"/>
            </w:tcBorders>
            <w:vAlign w:val="center"/>
          </w:tcPr>
          <w:p w:rsidR="008028DE" w:rsidRPr="00977F50" w:rsidRDefault="008028DE">
            <w:pPr>
              <w:rPr>
                <w:rFonts w:cs="Times New Roman"/>
                <w:b w:val="0"/>
                <w:bCs w:val="0"/>
                <w:color w:val="000000"/>
                <w:sz w:val="22"/>
                <w:szCs w:val="22"/>
              </w:rPr>
            </w:pPr>
            <w:r w:rsidRPr="00977F50">
              <w:rPr>
                <w:rFonts w:hint="eastAsia"/>
                <w:b w:val="0"/>
                <w:bCs w:val="0"/>
                <w:color w:val="000000"/>
                <w:sz w:val="22"/>
                <w:szCs w:val="22"/>
              </w:rPr>
              <w:t>成人高等教育</w:t>
            </w:r>
          </w:p>
        </w:tc>
        <w:tc>
          <w:tcPr>
            <w:tcW w:w="1701" w:type="dxa"/>
            <w:tcBorders>
              <w:top w:val="nil"/>
              <w:left w:val="nil"/>
              <w:bottom w:val="single" w:sz="4" w:space="0" w:color="auto"/>
              <w:right w:val="single" w:sz="4" w:space="0" w:color="auto"/>
            </w:tcBorders>
            <w:vAlign w:val="center"/>
          </w:tcPr>
          <w:p w:rsidR="008028DE" w:rsidRPr="00376BEA" w:rsidRDefault="008028DE" w:rsidP="00265070">
            <w:pPr>
              <w:jc w:val="right"/>
              <w:rPr>
                <w:b w:val="0"/>
                <w:bCs w:val="0"/>
                <w:color w:val="000000"/>
                <w:sz w:val="22"/>
                <w:szCs w:val="22"/>
              </w:rPr>
            </w:pPr>
            <w:r w:rsidRPr="009D4A24">
              <w:rPr>
                <w:b w:val="0"/>
                <w:bCs w:val="0"/>
                <w:color w:val="000000"/>
                <w:sz w:val="22"/>
                <w:szCs w:val="22"/>
              </w:rPr>
              <w:t>28,597,112.39</w:t>
            </w:r>
          </w:p>
        </w:tc>
        <w:tc>
          <w:tcPr>
            <w:tcW w:w="1843"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24,545,739.31</w:t>
            </w:r>
          </w:p>
        </w:tc>
        <w:tc>
          <w:tcPr>
            <w:tcW w:w="1658"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4,051,373.08</w:t>
            </w:r>
          </w:p>
        </w:tc>
      </w:tr>
      <w:tr w:rsidR="008028DE" w:rsidTr="008028DE">
        <w:trPr>
          <w:trHeight w:val="420"/>
        </w:trPr>
        <w:tc>
          <w:tcPr>
            <w:tcW w:w="1080" w:type="dxa"/>
            <w:tcBorders>
              <w:top w:val="nil"/>
              <w:left w:val="single" w:sz="4" w:space="0" w:color="auto"/>
              <w:bottom w:val="single" w:sz="4" w:space="0" w:color="auto"/>
              <w:right w:val="single" w:sz="4" w:space="0" w:color="auto"/>
            </w:tcBorders>
            <w:vAlign w:val="center"/>
          </w:tcPr>
          <w:p w:rsidR="008028DE" w:rsidRPr="00977F50" w:rsidRDefault="008028DE">
            <w:pPr>
              <w:rPr>
                <w:b w:val="0"/>
                <w:bCs w:val="0"/>
                <w:color w:val="000000"/>
                <w:sz w:val="22"/>
                <w:szCs w:val="22"/>
              </w:rPr>
            </w:pPr>
            <w:r>
              <w:rPr>
                <w:rFonts w:hint="eastAsia"/>
                <w:b w:val="0"/>
                <w:bCs w:val="0"/>
                <w:color w:val="000000"/>
                <w:sz w:val="22"/>
                <w:szCs w:val="22"/>
              </w:rPr>
              <w:t>20508</w:t>
            </w:r>
          </w:p>
        </w:tc>
        <w:tc>
          <w:tcPr>
            <w:tcW w:w="3607" w:type="dxa"/>
            <w:tcBorders>
              <w:top w:val="nil"/>
              <w:left w:val="nil"/>
              <w:bottom w:val="single" w:sz="4" w:space="0" w:color="auto"/>
              <w:right w:val="single" w:sz="4" w:space="0" w:color="auto"/>
            </w:tcBorders>
            <w:vAlign w:val="center"/>
          </w:tcPr>
          <w:p w:rsidR="008028DE" w:rsidRPr="00977F50" w:rsidRDefault="008028DE">
            <w:pPr>
              <w:rPr>
                <w:b w:val="0"/>
                <w:bCs w:val="0"/>
                <w:color w:val="000000"/>
                <w:sz w:val="22"/>
                <w:szCs w:val="22"/>
              </w:rPr>
            </w:pPr>
            <w:r w:rsidRPr="005B4664">
              <w:rPr>
                <w:rFonts w:hint="eastAsia"/>
                <w:b w:val="0"/>
                <w:bCs w:val="0"/>
                <w:color w:val="000000"/>
                <w:sz w:val="22"/>
                <w:szCs w:val="22"/>
              </w:rPr>
              <w:t>进修及培训</w:t>
            </w:r>
          </w:p>
        </w:tc>
        <w:tc>
          <w:tcPr>
            <w:tcW w:w="1701" w:type="dxa"/>
            <w:tcBorders>
              <w:top w:val="nil"/>
              <w:left w:val="nil"/>
              <w:bottom w:val="single" w:sz="4" w:space="0" w:color="auto"/>
              <w:right w:val="single" w:sz="4" w:space="0" w:color="auto"/>
            </w:tcBorders>
            <w:shd w:val="clear" w:color="auto" w:fill="FFFFFF"/>
            <w:vAlign w:val="center"/>
          </w:tcPr>
          <w:p w:rsidR="008028DE" w:rsidRPr="00376BEA" w:rsidRDefault="008028DE" w:rsidP="00265070">
            <w:pPr>
              <w:jc w:val="right"/>
              <w:rPr>
                <w:b w:val="0"/>
                <w:bCs w:val="0"/>
                <w:color w:val="000000"/>
                <w:sz w:val="22"/>
                <w:szCs w:val="22"/>
              </w:rPr>
            </w:pPr>
            <w:r w:rsidRPr="000300C3">
              <w:rPr>
                <w:b w:val="0"/>
                <w:bCs w:val="0"/>
                <w:color w:val="000000"/>
                <w:sz w:val="22"/>
                <w:szCs w:val="22"/>
              </w:rPr>
              <w:t>228,978.99</w:t>
            </w:r>
          </w:p>
        </w:tc>
        <w:tc>
          <w:tcPr>
            <w:tcW w:w="1843"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0.00</w:t>
            </w:r>
          </w:p>
        </w:tc>
        <w:tc>
          <w:tcPr>
            <w:tcW w:w="1658"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228,978.99</w:t>
            </w:r>
          </w:p>
        </w:tc>
      </w:tr>
      <w:tr w:rsidR="008028DE" w:rsidTr="008028DE">
        <w:trPr>
          <w:trHeight w:val="420"/>
        </w:trPr>
        <w:tc>
          <w:tcPr>
            <w:tcW w:w="1080" w:type="dxa"/>
            <w:tcBorders>
              <w:top w:val="nil"/>
              <w:left w:val="single" w:sz="4" w:space="0" w:color="auto"/>
              <w:bottom w:val="single" w:sz="4" w:space="0" w:color="auto"/>
              <w:right w:val="single" w:sz="4" w:space="0" w:color="auto"/>
            </w:tcBorders>
            <w:vAlign w:val="center"/>
          </w:tcPr>
          <w:p w:rsidR="008028DE" w:rsidRDefault="008028DE">
            <w:pPr>
              <w:rPr>
                <w:b w:val="0"/>
                <w:bCs w:val="0"/>
                <w:color w:val="000000"/>
                <w:sz w:val="22"/>
                <w:szCs w:val="22"/>
              </w:rPr>
            </w:pPr>
            <w:r>
              <w:rPr>
                <w:rFonts w:hint="eastAsia"/>
                <w:b w:val="0"/>
                <w:bCs w:val="0"/>
                <w:color w:val="000000"/>
                <w:sz w:val="22"/>
                <w:szCs w:val="22"/>
              </w:rPr>
              <w:t>2050802</w:t>
            </w:r>
          </w:p>
        </w:tc>
        <w:tc>
          <w:tcPr>
            <w:tcW w:w="3607" w:type="dxa"/>
            <w:tcBorders>
              <w:top w:val="nil"/>
              <w:left w:val="nil"/>
              <w:bottom w:val="single" w:sz="4" w:space="0" w:color="auto"/>
              <w:right w:val="single" w:sz="4" w:space="0" w:color="auto"/>
            </w:tcBorders>
            <w:vAlign w:val="center"/>
          </w:tcPr>
          <w:p w:rsidR="008028DE" w:rsidRPr="005B4664" w:rsidRDefault="008028DE">
            <w:pPr>
              <w:rPr>
                <w:b w:val="0"/>
                <w:bCs w:val="0"/>
                <w:color w:val="000000"/>
                <w:sz w:val="22"/>
                <w:szCs w:val="22"/>
              </w:rPr>
            </w:pPr>
            <w:r w:rsidRPr="000300C3">
              <w:rPr>
                <w:b w:val="0"/>
                <w:bCs w:val="0"/>
                <w:color w:val="000000"/>
                <w:sz w:val="22"/>
                <w:szCs w:val="22"/>
              </w:rPr>
              <w:t>干部教育</w:t>
            </w:r>
          </w:p>
        </w:tc>
        <w:tc>
          <w:tcPr>
            <w:tcW w:w="1701" w:type="dxa"/>
            <w:tcBorders>
              <w:top w:val="nil"/>
              <w:left w:val="nil"/>
              <w:bottom w:val="single" w:sz="4" w:space="0" w:color="auto"/>
              <w:right w:val="single" w:sz="4" w:space="0" w:color="auto"/>
            </w:tcBorders>
            <w:shd w:val="clear" w:color="auto" w:fill="FFFFFF"/>
            <w:vAlign w:val="center"/>
          </w:tcPr>
          <w:p w:rsidR="008028DE" w:rsidRPr="00376BEA" w:rsidRDefault="008028DE" w:rsidP="00265070">
            <w:pPr>
              <w:jc w:val="right"/>
              <w:rPr>
                <w:b w:val="0"/>
                <w:bCs w:val="0"/>
                <w:color w:val="000000"/>
                <w:sz w:val="22"/>
                <w:szCs w:val="22"/>
              </w:rPr>
            </w:pPr>
            <w:r w:rsidRPr="000300C3">
              <w:rPr>
                <w:b w:val="0"/>
                <w:bCs w:val="0"/>
                <w:color w:val="000000"/>
                <w:sz w:val="22"/>
                <w:szCs w:val="22"/>
              </w:rPr>
              <w:t>127</w:t>
            </w:r>
            <w:r>
              <w:rPr>
                <w:rFonts w:hint="eastAsia"/>
                <w:b w:val="0"/>
                <w:bCs w:val="0"/>
                <w:color w:val="000000"/>
                <w:sz w:val="22"/>
                <w:szCs w:val="22"/>
              </w:rPr>
              <w:t>,</w:t>
            </w:r>
            <w:r w:rsidRPr="000300C3">
              <w:rPr>
                <w:b w:val="0"/>
                <w:bCs w:val="0"/>
                <w:color w:val="000000"/>
                <w:sz w:val="22"/>
                <w:szCs w:val="22"/>
              </w:rPr>
              <w:t>449.6</w:t>
            </w:r>
            <w:r>
              <w:rPr>
                <w:rFonts w:hint="eastAsia"/>
                <w:b w:val="0"/>
                <w:bCs w:val="0"/>
                <w:color w:val="000000"/>
                <w:sz w:val="22"/>
                <w:szCs w:val="22"/>
              </w:rPr>
              <w:t>0</w:t>
            </w:r>
          </w:p>
        </w:tc>
        <w:tc>
          <w:tcPr>
            <w:tcW w:w="1843"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0.00</w:t>
            </w:r>
          </w:p>
        </w:tc>
        <w:tc>
          <w:tcPr>
            <w:tcW w:w="1658"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127,449.60</w:t>
            </w:r>
          </w:p>
        </w:tc>
      </w:tr>
      <w:tr w:rsidR="008028DE" w:rsidTr="008028DE">
        <w:trPr>
          <w:trHeight w:val="420"/>
        </w:trPr>
        <w:tc>
          <w:tcPr>
            <w:tcW w:w="1080" w:type="dxa"/>
            <w:tcBorders>
              <w:top w:val="nil"/>
              <w:left w:val="single" w:sz="4" w:space="0" w:color="auto"/>
              <w:bottom w:val="single" w:sz="4" w:space="0" w:color="auto"/>
              <w:right w:val="single" w:sz="4" w:space="0" w:color="auto"/>
            </w:tcBorders>
            <w:vAlign w:val="center"/>
          </w:tcPr>
          <w:p w:rsidR="008028DE" w:rsidRPr="00977F50" w:rsidRDefault="008028DE">
            <w:pPr>
              <w:rPr>
                <w:b w:val="0"/>
                <w:bCs w:val="0"/>
                <w:color w:val="000000"/>
                <w:sz w:val="22"/>
                <w:szCs w:val="22"/>
              </w:rPr>
            </w:pPr>
            <w:r>
              <w:rPr>
                <w:rFonts w:hint="eastAsia"/>
                <w:b w:val="0"/>
                <w:bCs w:val="0"/>
                <w:color w:val="000000"/>
                <w:sz w:val="22"/>
                <w:szCs w:val="22"/>
              </w:rPr>
              <w:t>2050803</w:t>
            </w:r>
          </w:p>
        </w:tc>
        <w:tc>
          <w:tcPr>
            <w:tcW w:w="3607" w:type="dxa"/>
            <w:tcBorders>
              <w:top w:val="nil"/>
              <w:left w:val="nil"/>
              <w:bottom w:val="single" w:sz="4" w:space="0" w:color="auto"/>
              <w:right w:val="single" w:sz="4" w:space="0" w:color="auto"/>
            </w:tcBorders>
            <w:vAlign w:val="center"/>
          </w:tcPr>
          <w:p w:rsidR="008028DE" w:rsidRPr="00977F50" w:rsidRDefault="008028DE">
            <w:pPr>
              <w:rPr>
                <w:b w:val="0"/>
                <w:bCs w:val="0"/>
                <w:color w:val="000000"/>
                <w:sz w:val="22"/>
                <w:szCs w:val="22"/>
              </w:rPr>
            </w:pPr>
            <w:r w:rsidRPr="005B4664">
              <w:rPr>
                <w:b w:val="0"/>
                <w:bCs w:val="0"/>
                <w:color w:val="000000"/>
                <w:sz w:val="22"/>
                <w:szCs w:val="22"/>
              </w:rPr>
              <w:t>培训支出</w:t>
            </w:r>
          </w:p>
        </w:tc>
        <w:tc>
          <w:tcPr>
            <w:tcW w:w="1701" w:type="dxa"/>
            <w:tcBorders>
              <w:top w:val="nil"/>
              <w:left w:val="nil"/>
              <w:bottom w:val="single" w:sz="4" w:space="0" w:color="auto"/>
              <w:right w:val="single" w:sz="4" w:space="0" w:color="auto"/>
            </w:tcBorders>
            <w:shd w:val="clear" w:color="auto" w:fill="FFFFFF"/>
            <w:vAlign w:val="center"/>
          </w:tcPr>
          <w:p w:rsidR="008028DE" w:rsidRPr="00376BEA" w:rsidRDefault="008028DE" w:rsidP="00265070">
            <w:pPr>
              <w:jc w:val="right"/>
              <w:rPr>
                <w:b w:val="0"/>
                <w:bCs w:val="0"/>
                <w:color w:val="000000"/>
                <w:sz w:val="22"/>
                <w:szCs w:val="22"/>
              </w:rPr>
            </w:pPr>
            <w:r w:rsidRPr="000300C3">
              <w:rPr>
                <w:b w:val="0"/>
                <w:bCs w:val="0"/>
                <w:color w:val="000000"/>
                <w:sz w:val="22"/>
                <w:szCs w:val="22"/>
              </w:rPr>
              <w:t>101,529.39</w:t>
            </w:r>
          </w:p>
        </w:tc>
        <w:tc>
          <w:tcPr>
            <w:tcW w:w="1843"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0.00</w:t>
            </w:r>
          </w:p>
        </w:tc>
        <w:tc>
          <w:tcPr>
            <w:tcW w:w="1658"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101,529.39</w:t>
            </w:r>
          </w:p>
        </w:tc>
      </w:tr>
      <w:tr w:rsidR="008028DE" w:rsidTr="008028DE">
        <w:trPr>
          <w:trHeight w:val="420"/>
        </w:trPr>
        <w:tc>
          <w:tcPr>
            <w:tcW w:w="1080" w:type="dxa"/>
            <w:tcBorders>
              <w:top w:val="nil"/>
              <w:left w:val="single" w:sz="4" w:space="0" w:color="auto"/>
              <w:bottom w:val="single" w:sz="4" w:space="0" w:color="auto"/>
              <w:right w:val="single" w:sz="4" w:space="0" w:color="auto"/>
            </w:tcBorders>
            <w:vAlign w:val="center"/>
          </w:tcPr>
          <w:p w:rsidR="008028DE" w:rsidRPr="00977F50" w:rsidRDefault="008028DE">
            <w:pPr>
              <w:rPr>
                <w:b w:val="0"/>
                <w:bCs w:val="0"/>
                <w:color w:val="000000"/>
                <w:sz w:val="22"/>
                <w:szCs w:val="22"/>
              </w:rPr>
            </w:pPr>
            <w:r w:rsidRPr="00977F50">
              <w:rPr>
                <w:b w:val="0"/>
                <w:bCs w:val="0"/>
                <w:color w:val="000000"/>
                <w:sz w:val="22"/>
                <w:szCs w:val="22"/>
              </w:rPr>
              <w:t>208</w:t>
            </w:r>
          </w:p>
        </w:tc>
        <w:tc>
          <w:tcPr>
            <w:tcW w:w="3607" w:type="dxa"/>
            <w:tcBorders>
              <w:top w:val="nil"/>
              <w:left w:val="nil"/>
              <w:bottom w:val="single" w:sz="4" w:space="0" w:color="auto"/>
              <w:right w:val="single" w:sz="4" w:space="0" w:color="auto"/>
            </w:tcBorders>
            <w:vAlign w:val="center"/>
          </w:tcPr>
          <w:p w:rsidR="008028DE" w:rsidRPr="00977F50" w:rsidRDefault="008028DE">
            <w:pPr>
              <w:rPr>
                <w:rFonts w:cs="Times New Roman"/>
                <w:b w:val="0"/>
                <w:bCs w:val="0"/>
                <w:color w:val="000000"/>
                <w:sz w:val="22"/>
                <w:szCs w:val="22"/>
              </w:rPr>
            </w:pPr>
            <w:r w:rsidRPr="00977F50">
              <w:rPr>
                <w:rFonts w:hint="eastAsia"/>
                <w:b w:val="0"/>
                <w:bCs w:val="0"/>
                <w:color w:val="000000"/>
                <w:sz w:val="22"/>
                <w:szCs w:val="22"/>
              </w:rPr>
              <w:t>社会保障和就业支出</w:t>
            </w:r>
          </w:p>
        </w:tc>
        <w:tc>
          <w:tcPr>
            <w:tcW w:w="1701" w:type="dxa"/>
            <w:tcBorders>
              <w:top w:val="nil"/>
              <w:left w:val="nil"/>
              <w:bottom w:val="single" w:sz="4" w:space="0" w:color="auto"/>
              <w:right w:val="single" w:sz="4" w:space="0" w:color="auto"/>
            </w:tcBorders>
            <w:shd w:val="clear" w:color="auto" w:fill="FFFFFF"/>
            <w:vAlign w:val="center"/>
          </w:tcPr>
          <w:p w:rsidR="008028DE" w:rsidRPr="00376BEA" w:rsidRDefault="008028DE" w:rsidP="00265070">
            <w:pPr>
              <w:jc w:val="right"/>
              <w:rPr>
                <w:b w:val="0"/>
                <w:bCs w:val="0"/>
                <w:color w:val="000000"/>
                <w:sz w:val="22"/>
                <w:szCs w:val="22"/>
              </w:rPr>
            </w:pPr>
            <w:r w:rsidRPr="000300C3">
              <w:rPr>
                <w:b w:val="0"/>
                <w:bCs w:val="0"/>
                <w:color w:val="000000"/>
                <w:sz w:val="22"/>
                <w:szCs w:val="22"/>
              </w:rPr>
              <w:t>7,618,064.79</w:t>
            </w:r>
          </w:p>
        </w:tc>
        <w:tc>
          <w:tcPr>
            <w:tcW w:w="1843"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7,618,064.79</w:t>
            </w:r>
          </w:p>
        </w:tc>
        <w:tc>
          <w:tcPr>
            <w:tcW w:w="1658" w:type="dxa"/>
            <w:tcBorders>
              <w:top w:val="nil"/>
              <w:left w:val="nil"/>
              <w:bottom w:val="single" w:sz="4" w:space="0" w:color="auto"/>
              <w:right w:val="single" w:sz="4" w:space="0" w:color="auto"/>
            </w:tcBorders>
            <w:shd w:val="clear" w:color="auto" w:fill="FFFFFF"/>
            <w:vAlign w:val="center"/>
          </w:tcPr>
          <w:p w:rsidR="008028DE" w:rsidRDefault="008028DE" w:rsidP="00C76AE8">
            <w:pPr>
              <w:jc w:val="right"/>
              <w:rPr>
                <w:rFonts w:cs="Times New Roman"/>
                <w:b w:val="0"/>
                <w:bCs w:val="0"/>
                <w:kern w:val="0"/>
                <w:sz w:val="21"/>
                <w:szCs w:val="21"/>
              </w:rPr>
            </w:pPr>
          </w:p>
        </w:tc>
      </w:tr>
      <w:tr w:rsidR="008028DE" w:rsidTr="008028DE">
        <w:trPr>
          <w:trHeight w:val="420"/>
        </w:trPr>
        <w:tc>
          <w:tcPr>
            <w:tcW w:w="1080" w:type="dxa"/>
            <w:tcBorders>
              <w:top w:val="nil"/>
              <w:left w:val="single" w:sz="4" w:space="0" w:color="auto"/>
              <w:bottom w:val="single" w:sz="4" w:space="0" w:color="auto"/>
              <w:right w:val="single" w:sz="4" w:space="0" w:color="auto"/>
            </w:tcBorders>
            <w:vAlign w:val="center"/>
          </w:tcPr>
          <w:p w:rsidR="008028DE" w:rsidRPr="00977F50" w:rsidRDefault="008028DE">
            <w:pPr>
              <w:rPr>
                <w:b w:val="0"/>
                <w:bCs w:val="0"/>
                <w:color w:val="000000"/>
                <w:sz w:val="22"/>
                <w:szCs w:val="22"/>
              </w:rPr>
            </w:pPr>
            <w:r w:rsidRPr="00977F50">
              <w:rPr>
                <w:b w:val="0"/>
                <w:bCs w:val="0"/>
                <w:color w:val="000000"/>
                <w:sz w:val="22"/>
                <w:szCs w:val="22"/>
              </w:rPr>
              <w:t>20805</w:t>
            </w:r>
          </w:p>
        </w:tc>
        <w:tc>
          <w:tcPr>
            <w:tcW w:w="3607" w:type="dxa"/>
            <w:tcBorders>
              <w:top w:val="nil"/>
              <w:left w:val="nil"/>
              <w:bottom w:val="single" w:sz="4" w:space="0" w:color="auto"/>
              <w:right w:val="single" w:sz="4" w:space="0" w:color="auto"/>
            </w:tcBorders>
            <w:vAlign w:val="center"/>
          </w:tcPr>
          <w:p w:rsidR="008028DE" w:rsidRPr="00977F50" w:rsidRDefault="008028DE">
            <w:pPr>
              <w:rPr>
                <w:rFonts w:cs="Times New Roman"/>
                <w:b w:val="0"/>
                <w:bCs w:val="0"/>
                <w:color w:val="000000"/>
                <w:sz w:val="22"/>
                <w:szCs w:val="22"/>
              </w:rPr>
            </w:pPr>
            <w:r w:rsidRPr="00977F50">
              <w:rPr>
                <w:rFonts w:hint="eastAsia"/>
                <w:b w:val="0"/>
                <w:bCs w:val="0"/>
                <w:color w:val="000000"/>
                <w:sz w:val="22"/>
                <w:szCs w:val="22"/>
              </w:rPr>
              <w:t>行政事业单位离退休</w:t>
            </w:r>
          </w:p>
        </w:tc>
        <w:tc>
          <w:tcPr>
            <w:tcW w:w="1701" w:type="dxa"/>
            <w:tcBorders>
              <w:top w:val="nil"/>
              <w:left w:val="nil"/>
              <w:bottom w:val="single" w:sz="4" w:space="0" w:color="auto"/>
              <w:right w:val="single" w:sz="4" w:space="0" w:color="auto"/>
            </w:tcBorders>
            <w:shd w:val="clear" w:color="auto" w:fill="FFFFFF"/>
            <w:vAlign w:val="center"/>
          </w:tcPr>
          <w:p w:rsidR="008028DE" w:rsidRPr="00376BEA" w:rsidRDefault="008028DE" w:rsidP="00265070">
            <w:pPr>
              <w:jc w:val="right"/>
              <w:rPr>
                <w:b w:val="0"/>
                <w:bCs w:val="0"/>
                <w:color w:val="000000"/>
                <w:sz w:val="22"/>
                <w:szCs w:val="22"/>
              </w:rPr>
            </w:pPr>
            <w:r w:rsidRPr="000300C3">
              <w:rPr>
                <w:b w:val="0"/>
                <w:bCs w:val="0"/>
                <w:color w:val="000000"/>
                <w:sz w:val="22"/>
                <w:szCs w:val="22"/>
              </w:rPr>
              <w:t>7,618,064.79</w:t>
            </w:r>
          </w:p>
        </w:tc>
        <w:tc>
          <w:tcPr>
            <w:tcW w:w="1843"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7,618,064.79</w:t>
            </w:r>
          </w:p>
        </w:tc>
        <w:tc>
          <w:tcPr>
            <w:tcW w:w="1658" w:type="dxa"/>
            <w:tcBorders>
              <w:top w:val="nil"/>
              <w:left w:val="nil"/>
              <w:bottom w:val="single" w:sz="4" w:space="0" w:color="auto"/>
              <w:right w:val="single" w:sz="4" w:space="0" w:color="auto"/>
            </w:tcBorders>
            <w:shd w:val="clear" w:color="auto" w:fill="FFFFFF"/>
            <w:vAlign w:val="center"/>
          </w:tcPr>
          <w:p w:rsidR="008028DE" w:rsidRDefault="008028DE" w:rsidP="00C76AE8">
            <w:pPr>
              <w:jc w:val="right"/>
              <w:rPr>
                <w:rFonts w:cs="Times New Roman"/>
                <w:b w:val="0"/>
                <w:bCs w:val="0"/>
                <w:kern w:val="0"/>
                <w:sz w:val="21"/>
                <w:szCs w:val="21"/>
              </w:rPr>
            </w:pPr>
          </w:p>
        </w:tc>
      </w:tr>
      <w:tr w:rsidR="008028DE" w:rsidTr="008028DE">
        <w:trPr>
          <w:trHeight w:val="420"/>
        </w:trPr>
        <w:tc>
          <w:tcPr>
            <w:tcW w:w="1080" w:type="dxa"/>
            <w:tcBorders>
              <w:top w:val="nil"/>
              <w:left w:val="single" w:sz="4" w:space="0" w:color="auto"/>
              <w:bottom w:val="single" w:sz="4" w:space="0" w:color="auto"/>
              <w:right w:val="single" w:sz="4" w:space="0" w:color="auto"/>
            </w:tcBorders>
            <w:vAlign w:val="center"/>
          </w:tcPr>
          <w:p w:rsidR="008028DE" w:rsidRPr="00977F50" w:rsidRDefault="008028DE">
            <w:pPr>
              <w:rPr>
                <w:b w:val="0"/>
                <w:bCs w:val="0"/>
                <w:color w:val="000000"/>
                <w:sz w:val="22"/>
                <w:szCs w:val="22"/>
              </w:rPr>
            </w:pPr>
            <w:r w:rsidRPr="00977F50">
              <w:rPr>
                <w:b w:val="0"/>
                <w:bCs w:val="0"/>
                <w:color w:val="000000"/>
                <w:sz w:val="22"/>
                <w:szCs w:val="22"/>
              </w:rPr>
              <w:t>2080502</w:t>
            </w:r>
          </w:p>
        </w:tc>
        <w:tc>
          <w:tcPr>
            <w:tcW w:w="3607" w:type="dxa"/>
            <w:tcBorders>
              <w:top w:val="nil"/>
              <w:left w:val="nil"/>
              <w:bottom w:val="single" w:sz="4" w:space="0" w:color="auto"/>
              <w:right w:val="single" w:sz="4" w:space="0" w:color="auto"/>
            </w:tcBorders>
            <w:vAlign w:val="center"/>
          </w:tcPr>
          <w:p w:rsidR="008028DE" w:rsidRPr="00977F50" w:rsidRDefault="008028DE">
            <w:pPr>
              <w:rPr>
                <w:rFonts w:cs="Times New Roman"/>
                <w:b w:val="0"/>
                <w:bCs w:val="0"/>
                <w:color w:val="000000"/>
                <w:sz w:val="22"/>
                <w:szCs w:val="22"/>
              </w:rPr>
            </w:pPr>
            <w:r w:rsidRPr="00977F50">
              <w:rPr>
                <w:rFonts w:hint="eastAsia"/>
                <w:b w:val="0"/>
                <w:bCs w:val="0"/>
                <w:color w:val="000000"/>
                <w:sz w:val="22"/>
                <w:szCs w:val="22"/>
              </w:rPr>
              <w:t>事业单位离退休</w:t>
            </w:r>
          </w:p>
        </w:tc>
        <w:tc>
          <w:tcPr>
            <w:tcW w:w="1701" w:type="dxa"/>
            <w:tcBorders>
              <w:top w:val="nil"/>
              <w:left w:val="nil"/>
              <w:bottom w:val="single" w:sz="4" w:space="0" w:color="auto"/>
              <w:right w:val="single" w:sz="4" w:space="0" w:color="auto"/>
            </w:tcBorders>
            <w:shd w:val="clear" w:color="auto" w:fill="FFFFFF"/>
            <w:vAlign w:val="center"/>
          </w:tcPr>
          <w:p w:rsidR="008028DE" w:rsidRPr="00376BEA" w:rsidRDefault="008028DE" w:rsidP="00265070">
            <w:pPr>
              <w:jc w:val="right"/>
              <w:rPr>
                <w:b w:val="0"/>
                <w:bCs w:val="0"/>
                <w:color w:val="000000"/>
                <w:sz w:val="22"/>
                <w:szCs w:val="22"/>
              </w:rPr>
            </w:pPr>
            <w:r w:rsidRPr="000300C3">
              <w:rPr>
                <w:b w:val="0"/>
                <w:bCs w:val="0"/>
                <w:color w:val="000000"/>
                <w:sz w:val="22"/>
                <w:szCs w:val="22"/>
              </w:rPr>
              <w:t>3,505,703.00</w:t>
            </w:r>
          </w:p>
        </w:tc>
        <w:tc>
          <w:tcPr>
            <w:tcW w:w="1843"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3,505,703.00</w:t>
            </w:r>
          </w:p>
        </w:tc>
        <w:tc>
          <w:tcPr>
            <w:tcW w:w="1658" w:type="dxa"/>
            <w:tcBorders>
              <w:top w:val="nil"/>
              <w:left w:val="nil"/>
              <w:bottom w:val="single" w:sz="4" w:space="0" w:color="auto"/>
              <w:right w:val="single" w:sz="4" w:space="0" w:color="auto"/>
            </w:tcBorders>
            <w:shd w:val="clear" w:color="auto" w:fill="FFFFFF"/>
            <w:vAlign w:val="center"/>
          </w:tcPr>
          <w:p w:rsidR="008028DE" w:rsidRDefault="008028DE" w:rsidP="00C76AE8">
            <w:pPr>
              <w:jc w:val="right"/>
              <w:rPr>
                <w:rFonts w:cs="Times New Roman"/>
                <w:b w:val="0"/>
                <w:bCs w:val="0"/>
                <w:kern w:val="0"/>
                <w:sz w:val="21"/>
                <w:szCs w:val="21"/>
              </w:rPr>
            </w:pPr>
          </w:p>
        </w:tc>
      </w:tr>
      <w:tr w:rsidR="008028DE" w:rsidTr="008028DE">
        <w:trPr>
          <w:trHeight w:val="420"/>
        </w:trPr>
        <w:tc>
          <w:tcPr>
            <w:tcW w:w="1080" w:type="dxa"/>
            <w:tcBorders>
              <w:top w:val="nil"/>
              <w:left w:val="single" w:sz="4" w:space="0" w:color="auto"/>
              <w:bottom w:val="single" w:sz="4" w:space="0" w:color="auto"/>
              <w:right w:val="single" w:sz="4" w:space="0" w:color="auto"/>
            </w:tcBorders>
            <w:vAlign w:val="center"/>
          </w:tcPr>
          <w:p w:rsidR="008028DE" w:rsidRPr="00977F50" w:rsidRDefault="008028DE">
            <w:pPr>
              <w:rPr>
                <w:b w:val="0"/>
                <w:bCs w:val="0"/>
                <w:color w:val="000000"/>
                <w:sz w:val="22"/>
                <w:szCs w:val="22"/>
              </w:rPr>
            </w:pPr>
            <w:r w:rsidRPr="00977F50">
              <w:rPr>
                <w:b w:val="0"/>
                <w:bCs w:val="0"/>
                <w:color w:val="000000"/>
                <w:sz w:val="22"/>
                <w:szCs w:val="22"/>
              </w:rPr>
              <w:t>2080505</w:t>
            </w:r>
          </w:p>
        </w:tc>
        <w:tc>
          <w:tcPr>
            <w:tcW w:w="3607" w:type="dxa"/>
            <w:tcBorders>
              <w:top w:val="nil"/>
              <w:left w:val="nil"/>
              <w:bottom w:val="single" w:sz="4" w:space="0" w:color="auto"/>
              <w:right w:val="single" w:sz="4" w:space="0" w:color="auto"/>
            </w:tcBorders>
            <w:vAlign w:val="center"/>
          </w:tcPr>
          <w:p w:rsidR="008028DE" w:rsidRPr="00977F50" w:rsidRDefault="008028DE">
            <w:pPr>
              <w:rPr>
                <w:rFonts w:cs="Times New Roman"/>
                <w:b w:val="0"/>
                <w:bCs w:val="0"/>
                <w:color w:val="000000"/>
                <w:sz w:val="22"/>
                <w:szCs w:val="22"/>
              </w:rPr>
            </w:pPr>
            <w:r w:rsidRPr="00977F50">
              <w:rPr>
                <w:rFonts w:hint="eastAsia"/>
                <w:b w:val="0"/>
                <w:bCs w:val="0"/>
                <w:color w:val="000000"/>
                <w:sz w:val="22"/>
                <w:szCs w:val="22"/>
              </w:rPr>
              <w:t>机关事业单位基本养老保险缴费支出</w:t>
            </w:r>
          </w:p>
        </w:tc>
        <w:tc>
          <w:tcPr>
            <w:tcW w:w="1701" w:type="dxa"/>
            <w:tcBorders>
              <w:top w:val="nil"/>
              <w:left w:val="nil"/>
              <w:bottom w:val="single" w:sz="4" w:space="0" w:color="auto"/>
              <w:right w:val="single" w:sz="4" w:space="0" w:color="auto"/>
            </w:tcBorders>
            <w:shd w:val="clear" w:color="auto" w:fill="FFFFFF"/>
            <w:vAlign w:val="center"/>
          </w:tcPr>
          <w:p w:rsidR="008028DE" w:rsidRPr="00376BEA" w:rsidRDefault="008028DE" w:rsidP="00265070">
            <w:pPr>
              <w:jc w:val="right"/>
              <w:rPr>
                <w:b w:val="0"/>
                <w:bCs w:val="0"/>
                <w:color w:val="000000"/>
                <w:sz w:val="22"/>
                <w:szCs w:val="22"/>
              </w:rPr>
            </w:pPr>
            <w:r w:rsidRPr="000300C3">
              <w:rPr>
                <w:b w:val="0"/>
                <w:bCs w:val="0"/>
                <w:color w:val="000000"/>
                <w:sz w:val="22"/>
                <w:szCs w:val="22"/>
              </w:rPr>
              <w:t>2,743,141.09</w:t>
            </w:r>
          </w:p>
        </w:tc>
        <w:tc>
          <w:tcPr>
            <w:tcW w:w="1843"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2,743,141.09</w:t>
            </w:r>
          </w:p>
        </w:tc>
        <w:tc>
          <w:tcPr>
            <w:tcW w:w="1658" w:type="dxa"/>
            <w:tcBorders>
              <w:top w:val="nil"/>
              <w:left w:val="nil"/>
              <w:bottom w:val="single" w:sz="4" w:space="0" w:color="auto"/>
              <w:right w:val="single" w:sz="4" w:space="0" w:color="auto"/>
            </w:tcBorders>
            <w:shd w:val="clear" w:color="auto" w:fill="FFFFFF"/>
            <w:vAlign w:val="center"/>
          </w:tcPr>
          <w:p w:rsidR="008028DE" w:rsidRDefault="008028DE" w:rsidP="00C76AE8">
            <w:pPr>
              <w:jc w:val="right"/>
              <w:rPr>
                <w:rFonts w:cs="Times New Roman"/>
                <w:b w:val="0"/>
                <w:bCs w:val="0"/>
                <w:kern w:val="0"/>
                <w:sz w:val="21"/>
                <w:szCs w:val="21"/>
              </w:rPr>
            </w:pPr>
          </w:p>
        </w:tc>
      </w:tr>
      <w:tr w:rsidR="008028DE" w:rsidTr="008028DE">
        <w:trPr>
          <w:trHeight w:val="420"/>
        </w:trPr>
        <w:tc>
          <w:tcPr>
            <w:tcW w:w="1080" w:type="dxa"/>
            <w:tcBorders>
              <w:top w:val="nil"/>
              <w:left w:val="single" w:sz="4" w:space="0" w:color="auto"/>
              <w:bottom w:val="single" w:sz="4" w:space="0" w:color="auto"/>
              <w:right w:val="single" w:sz="4" w:space="0" w:color="auto"/>
            </w:tcBorders>
            <w:vAlign w:val="center"/>
          </w:tcPr>
          <w:p w:rsidR="008028DE" w:rsidRPr="00977F50" w:rsidRDefault="008028DE">
            <w:pPr>
              <w:rPr>
                <w:b w:val="0"/>
                <w:bCs w:val="0"/>
                <w:color w:val="000000"/>
                <w:sz w:val="22"/>
                <w:szCs w:val="22"/>
              </w:rPr>
            </w:pPr>
            <w:r w:rsidRPr="00977F50">
              <w:rPr>
                <w:b w:val="0"/>
                <w:bCs w:val="0"/>
                <w:color w:val="000000"/>
                <w:sz w:val="22"/>
                <w:szCs w:val="22"/>
              </w:rPr>
              <w:t>2080506</w:t>
            </w:r>
          </w:p>
        </w:tc>
        <w:tc>
          <w:tcPr>
            <w:tcW w:w="3607" w:type="dxa"/>
            <w:tcBorders>
              <w:top w:val="nil"/>
              <w:left w:val="nil"/>
              <w:bottom w:val="single" w:sz="4" w:space="0" w:color="auto"/>
              <w:right w:val="single" w:sz="4" w:space="0" w:color="auto"/>
            </w:tcBorders>
            <w:vAlign w:val="center"/>
          </w:tcPr>
          <w:p w:rsidR="008028DE" w:rsidRPr="00977F50" w:rsidRDefault="008028DE">
            <w:pPr>
              <w:rPr>
                <w:rFonts w:cs="Times New Roman"/>
                <w:b w:val="0"/>
                <w:bCs w:val="0"/>
                <w:color w:val="000000"/>
                <w:sz w:val="22"/>
                <w:szCs w:val="22"/>
              </w:rPr>
            </w:pPr>
            <w:r w:rsidRPr="00977F50">
              <w:rPr>
                <w:rFonts w:hint="eastAsia"/>
                <w:b w:val="0"/>
                <w:bCs w:val="0"/>
                <w:color w:val="000000"/>
                <w:sz w:val="22"/>
                <w:szCs w:val="22"/>
              </w:rPr>
              <w:t>机关事业单位职业年金缴费支出</w:t>
            </w:r>
          </w:p>
        </w:tc>
        <w:tc>
          <w:tcPr>
            <w:tcW w:w="1701" w:type="dxa"/>
            <w:tcBorders>
              <w:top w:val="nil"/>
              <w:left w:val="nil"/>
              <w:bottom w:val="single" w:sz="4" w:space="0" w:color="auto"/>
              <w:right w:val="single" w:sz="4" w:space="0" w:color="auto"/>
            </w:tcBorders>
            <w:shd w:val="clear" w:color="auto" w:fill="FFFFFF"/>
            <w:vAlign w:val="center"/>
          </w:tcPr>
          <w:p w:rsidR="008028DE" w:rsidRPr="00376BEA" w:rsidRDefault="008028DE" w:rsidP="00265070">
            <w:pPr>
              <w:jc w:val="right"/>
              <w:rPr>
                <w:b w:val="0"/>
                <w:bCs w:val="0"/>
                <w:color w:val="000000"/>
                <w:sz w:val="22"/>
                <w:szCs w:val="22"/>
              </w:rPr>
            </w:pPr>
            <w:r w:rsidRPr="000300C3">
              <w:rPr>
                <w:b w:val="0"/>
                <w:bCs w:val="0"/>
                <w:color w:val="000000"/>
                <w:sz w:val="22"/>
                <w:szCs w:val="22"/>
              </w:rPr>
              <w:t>1,369,220.70</w:t>
            </w:r>
          </w:p>
        </w:tc>
        <w:tc>
          <w:tcPr>
            <w:tcW w:w="1843"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1,369,220.70</w:t>
            </w:r>
          </w:p>
        </w:tc>
        <w:tc>
          <w:tcPr>
            <w:tcW w:w="1658" w:type="dxa"/>
            <w:tcBorders>
              <w:top w:val="nil"/>
              <w:left w:val="nil"/>
              <w:bottom w:val="single" w:sz="4" w:space="0" w:color="auto"/>
              <w:right w:val="single" w:sz="4" w:space="0" w:color="auto"/>
            </w:tcBorders>
            <w:shd w:val="clear" w:color="auto" w:fill="FFFFFF"/>
            <w:vAlign w:val="center"/>
          </w:tcPr>
          <w:p w:rsidR="008028DE" w:rsidRDefault="008028DE" w:rsidP="00C76AE8">
            <w:pPr>
              <w:jc w:val="right"/>
              <w:rPr>
                <w:rFonts w:cs="Times New Roman"/>
                <w:b w:val="0"/>
                <w:bCs w:val="0"/>
                <w:kern w:val="0"/>
                <w:sz w:val="21"/>
                <w:szCs w:val="21"/>
              </w:rPr>
            </w:pPr>
          </w:p>
        </w:tc>
      </w:tr>
      <w:tr w:rsidR="008028DE" w:rsidTr="008028DE">
        <w:trPr>
          <w:trHeight w:val="420"/>
        </w:trPr>
        <w:tc>
          <w:tcPr>
            <w:tcW w:w="1080" w:type="dxa"/>
            <w:tcBorders>
              <w:top w:val="nil"/>
              <w:left w:val="single" w:sz="4" w:space="0" w:color="auto"/>
              <w:bottom w:val="single" w:sz="4" w:space="0" w:color="auto"/>
              <w:right w:val="single" w:sz="4" w:space="0" w:color="auto"/>
            </w:tcBorders>
            <w:vAlign w:val="center"/>
          </w:tcPr>
          <w:p w:rsidR="008028DE" w:rsidRPr="00977F50" w:rsidRDefault="008028DE">
            <w:pPr>
              <w:rPr>
                <w:b w:val="0"/>
                <w:bCs w:val="0"/>
                <w:color w:val="000000"/>
                <w:sz w:val="22"/>
                <w:szCs w:val="22"/>
              </w:rPr>
            </w:pPr>
            <w:r w:rsidRPr="00977F50">
              <w:rPr>
                <w:b w:val="0"/>
                <w:bCs w:val="0"/>
                <w:color w:val="000000"/>
                <w:sz w:val="22"/>
                <w:szCs w:val="22"/>
              </w:rPr>
              <w:t>210</w:t>
            </w:r>
          </w:p>
        </w:tc>
        <w:tc>
          <w:tcPr>
            <w:tcW w:w="3607" w:type="dxa"/>
            <w:tcBorders>
              <w:top w:val="nil"/>
              <w:left w:val="nil"/>
              <w:bottom w:val="single" w:sz="4" w:space="0" w:color="auto"/>
              <w:right w:val="single" w:sz="4" w:space="0" w:color="auto"/>
            </w:tcBorders>
            <w:vAlign w:val="center"/>
          </w:tcPr>
          <w:p w:rsidR="008028DE" w:rsidRPr="00977F50" w:rsidRDefault="008028DE">
            <w:pPr>
              <w:rPr>
                <w:rFonts w:cs="Times New Roman"/>
                <w:b w:val="0"/>
                <w:bCs w:val="0"/>
                <w:color w:val="000000"/>
                <w:sz w:val="22"/>
                <w:szCs w:val="22"/>
              </w:rPr>
            </w:pPr>
            <w:r w:rsidRPr="009C20B3">
              <w:rPr>
                <w:rFonts w:hint="eastAsia"/>
                <w:b w:val="0"/>
                <w:bCs w:val="0"/>
                <w:color w:val="000000"/>
                <w:sz w:val="22"/>
                <w:szCs w:val="22"/>
              </w:rPr>
              <w:t>卫生健康支出</w:t>
            </w:r>
          </w:p>
        </w:tc>
        <w:tc>
          <w:tcPr>
            <w:tcW w:w="1701" w:type="dxa"/>
            <w:tcBorders>
              <w:top w:val="nil"/>
              <w:left w:val="nil"/>
              <w:bottom w:val="single" w:sz="4" w:space="0" w:color="auto"/>
              <w:right w:val="single" w:sz="4" w:space="0" w:color="auto"/>
            </w:tcBorders>
            <w:shd w:val="clear" w:color="auto" w:fill="FFFFFF"/>
            <w:vAlign w:val="center"/>
          </w:tcPr>
          <w:p w:rsidR="008028DE" w:rsidRPr="00376BEA" w:rsidRDefault="008028DE" w:rsidP="00265070">
            <w:pPr>
              <w:jc w:val="right"/>
              <w:rPr>
                <w:b w:val="0"/>
                <w:bCs w:val="0"/>
                <w:color w:val="000000"/>
                <w:sz w:val="22"/>
                <w:szCs w:val="22"/>
              </w:rPr>
            </w:pPr>
            <w:r w:rsidRPr="000300C3">
              <w:rPr>
                <w:b w:val="0"/>
                <w:bCs w:val="0"/>
                <w:color w:val="000000"/>
                <w:sz w:val="22"/>
                <w:szCs w:val="22"/>
              </w:rPr>
              <w:t>2,595,693.33</w:t>
            </w:r>
          </w:p>
        </w:tc>
        <w:tc>
          <w:tcPr>
            <w:tcW w:w="1843"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2,595,693.33</w:t>
            </w:r>
          </w:p>
        </w:tc>
        <w:tc>
          <w:tcPr>
            <w:tcW w:w="1658" w:type="dxa"/>
            <w:tcBorders>
              <w:top w:val="nil"/>
              <w:left w:val="nil"/>
              <w:bottom w:val="single" w:sz="4" w:space="0" w:color="auto"/>
              <w:right w:val="single" w:sz="4" w:space="0" w:color="auto"/>
            </w:tcBorders>
            <w:shd w:val="clear" w:color="auto" w:fill="FFFFFF"/>
            <w:vAlign w:val="center"/>
          </w:tcPr>
          <w:p w:rsidR="008028DE" w:rsidRDefault="008028DE" w:rsidP="00C76AE8">
            <w:pPr>
              <w:jc w:val="right"/>
              <w:rPr>
                <w:rFonts w:cs="Times New Roman"/>
                <w:b w:val="0"/>
                <w:bCs w:val="0"/>
                <w:kern w:val="0"/>
                <w:sz w:val="21"/>
                <w:szCs w:val="21"/>
              </w:rPr>
            </w:pPr>
          </w:p>
        </w:tc>
      </w:tr>
      <w:tr w:rsidR="008028DE" w:rsidTr="008028DE">
        <w:trPr>
          <w:trHeight w:val="420"/>
        </w:trPr>
        <w:tc>
          <w:tcPr>
            <w:tcW w:w="1080" w:type="dxa"/>
            <w:tcBorders>
              <w:top w:val="nil"/>
              <w:left w:val="single" w:sz="4" w:space="0" w:color="auto"/>
              <w:bottom w:val="single" w:sz="4" w:space="0" w:color="auto"/>
              <w:right w:val="single" w:sz="4" w:space="0" w:color="auto"/>
            </w:tcBorders>
            <w:vAlign w:val="center"/>
          </w:tcPr>
          <w:p w:rsidR="008028DE" w:rsidRPr="00977F50" w:rsidRDefault="008028DE">
            <w:pPr>
              <w:rPr>
                <w:b w:val="0"/>
                <w:bCs w:val="0"/>
                <w:color w:val="000000"/>
                <w:sz w:val="22"/>
                <w:szCs w:val="22"/>
              </w:rPr>
            </w:pPr>
            <w:r w:rsidRPr="00977F50">
              <w:rPr>
                <w:b w:val="0"/>
                <w:bCs w:val="0"/>
                <w:color w:val="000000"/>
                <w:sz w:val="22"/>
                <w:szCs w:val="22"/>
              </w:rPr>
              <w:t>21011</w:t>
            </w:r>
          </w:p>
        </w:tc>
        <w:tc>
          <w:tcPr>
            <w:tcW w:w="3607" w:type="dxa"/>
            <w:tcBorders>
              <w:top w:val="nil"/>
              <w:left w:val="nil"/>
              <w:bottom w:val="single" w:sz="4" w:space="0" w:color="auto"/>
              <w:right w:val="single" w:sz="4" w:space="0" w:color="auto"/>
            </w:tcBorders>
            <w:vAlign w:val="center"/>
          </w:tcPr>
          <w:p w:rsidR="008028DE" w:rsidRPr="00977F50" w:rsidRDefault="008028DE">
            <w:pPr>
              <w:rPr>
                <w:rFonts w:cs="Times New Roman"/>
                <w:b w:val="0"/>
                <w:bCs w:val="0"/>
                <w:color w:val="000000"/>
                <w:sz w:val="22"/>
                <w:szCs w:val="22"/>
              </w:rPr>
            </w:pPr>
            <w:r w:rsidRPr="00977F50">
              <w:rPr>
                <w:rFonts w:hint="eastAsia"/>
                <w:b w:val="0"/>
                <w:bCs w:val="0"/>
                <w:color w:val="000000"/>
                <w:sz w:val="22"/>
                <w:szCs w:val="22"/>
              </w:rPr>
              <w:t>行政事业单位医疗</w:t>
            </w:r>
          </w:p>
        </w:tc>
        <w:tc>
          <w:tcPr>
            <w:tcW w:w="1701" w:type="dxa"/>
            <w:tcBorders>
              <w:top w:val="nil"/>
              <w:left w:val="nil"/>
              <w:bottom w:val="single" w:sz="4" w:space="0" w:color="auto"/>
              <w:right w:val="single" w:sz="4" w:space="0" w:color="auto"/>
            </w:tcBorders>
            <w:shd w:val="clear" w:color="auto" w:fill="FFFFFF"/>
            <w:vAlign w:val="center"/>
          </w:tcPr>
          <w:p w:rsidR="008028DE" w:rsidRPr="00376BEA" w:rsidRDefault="008028DE" w:rsidP="00265070">
            <w:pPr>
              <w:jc w:val="right"/>
              <w:rPr>
                <w:b w:val="0"/>
                <w:bCs w:val="0"/>
                <w:color w:val="000000"/>
                <w:sz w:val="22"/>
                <w:szCs w:val="22"/>
              </w:rPr>
            </w:pPr>
            <w:r w:rsidRPr="000300C3">
              <w:rPr>
                <w:b w:val="0"/>
                <w:bCs w:val="0"/>
                <w:color w:val="000000"/>
                <w:sz w:val="22"/>
                <w:szCs w:val="22"/>
              </w:rPr>
              <w:t>2,595,693.33</w:t>
            </w:r>
          </w:p>
        </w:tc>
        <w:tc>
          <w:tcPr>
            <w:tcW w:w="1843"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2,595,693.33</w:t>
            </w:r>
          </w:p>
        </w:tc>
        <w:tc>
          <w:tcPr>
            <w:tcW w:w="1658" w:type="dxa"/>
            <w:tcBorders>
              <w:top w:val="nil"/>
              <w:left w:val="nil"/>
              <w:bottom w:val="single" w:sz="4" w:space="0" w:color="auto"/>
              <w:right w:val="single" w:sz="4" w:space="0" w:color="auto"/>
            </w:tcBorders>
            <w:shd w:val="clear" w:color="auto" w:fill="FFFFFF"/>
            <w:vAlign w:val="center"/>
          </w:tcPr>
          <w:p w:rsidR="008028DE" w:rsidRDefault="008028DE" w:rsidP="00C76AE8">
            <w:pPr>
              <w:jc w:val="right"/>
              <w:rPr>
                <w:rFonts w:cs="Times New Roman"/>
                <w:b w:val="0"/>
                <w:bCs w:val="0"/>
                <w:kern w:val="0"/>
                <w:sz w:val="21"/>
                <w:szCs w:val="21"/>
              </w:rPr>
            </w:pPr>
          </w:p>
        </w:tc>
      </w:tr>
      <w:tr w:rsidR="008028DE" w:rsidTr="008028DE">
        <w:trPr>
          <w:trHeight w:val="420"/>
        </w:trPr>
        <w:tc>
          <w:tcPr>
            <w:tcW w:w="1080" w:type="dxa"/>
            <w:tcBorders>
              <w:top w:val="nil"/>
              <w:left w:val="single" w:sz="4" w:space="0" w:color="auto"/>
              <w:bottom w:val="single" w:sz="4" w:space="0" w:color="auto"/>
              <w:right w:val="single" w:sz="4" w:space="0" w:color="auto"/>
            </w:tcBorders>
            <w:vAlign w:val="center"/>
          </w:tcPr>
          <w:p w:rsidR="008028DE" w:rsidRPr="00977F50" w:rsidRDefault="008028DE">
            <w:pPr>
              <w:rPr>
                <w:b w:val="0"/>
                <w:bCs w:val="0"/>
                <w:color w:val="000000"/>
                <w:sz w:val="22"/>
                <w:szCs w:val="22"/>
              </w:rPr>
            </w:pPr>
            <w:r w:rsidRPr="00977F50">
              <w:rPr>
                <w:b w:val="0"/>
                <w:bCs w:val="0"/>
                <w:color w:val="000000"/>
                <w:sz w:val="22"/>
                <w:szCs w:val="22"/>
              </w:rPr>
              <w:t>2101102</w:t>
            </w:r>
          </w:p>
        </w:tc>
        <w:tc>
          <w:tcPr>
            <w:tcW w:w="3607" w:type="dxa"/>
            <w:tcBorders>
              <w:top w:val="nil"/>
              <w:left w:val="nil"/>
              <w:bottom w:val="single" w:sz="4" w:space="0" w:color="auto"/>
              <w:right w:val="single" w:sz="4" w:space="0" w:color="auto"/>
            </w:tcBorders>
            <w:vAlign w:val="center"/>
          </w:tcPr>
          <w:p w:rsidR="008028DE" w:rsidRPr="00977F50" w:rsidRDefault="008028DE">
            <w:pPr>
              <w:rPr>
                <w:rFonts w:cs="Times New Roman"/>
                <w:b w:val="0"/>
                <w:bCs w:val="0"/>
                <w:color w:val="000000"/>
                <w:sz w:val="22"/>
                <w:szCs w:val="22"/>
              </w:rPr>
            </w:pPr>
            <w:r w:rsidRPr="00977F50">
              <w:rPr>
                <w:rFonts w:hint="eastAsia"/>
                <w:b w:val="0"/>
                <w:bCs w:val="0"/>
                <w:color w:val="000000"/>
                <w:sz w:val="22"/>
                <w:szCs w:val="22"/>
              </w:rPr>
              <w:t>事业单位医疗</w:t>
            </w:r>
          </w:p>
        </w:tc>
        <w:tc>
          <w:tcPr>
            <w:tcW w:w="1701" w:type="dxa"/>
            <w:tcBorders>
              <w:top w:val="nil"/>
              <w:left w:val="nil"/>
              <w:bottom w:val="single" w:sz="4" w:space="0" w:color="auto"/>
              <w:right w:val="single" w:sz="4" w:space="0" w:color="auto"/>
            </w:tcBorders>
            <w:shd w:val="clear" w:color="auto" w:fill="FFFFFF"/>
            <w:vAlign w:val="center"/>
          </w:tcPr>
          <w:p w:rsidR="008028DE" w:rsidRPr="00376BEA" w:rsidRDefault="008028DE" w:rsidP="00265070">
            <w:pPr>
              <w:jc w:val="right"/>
              <w:rPr>
                <w:b w:val="0"/>
                <w:bCs w:val="0"/>
                <w:color w:val="000000"/>
                <w:sz w:val="22"/>
                <w:szCs w:val="22"/>
              </w:rPr>
            </w:pPr>
            <w:r w:rsidRPr="000300C3">
              <w:rPr>
                <w:b w:val="0"/>
                <w:bCs w:val="0"/>
                <w:color w:val="000000"/>
                <w:sz w:val="22"/>
                <w:szCs w:val="22"/>
              </w:rPr>
              <w:t>2,415,693.33</w:t>
            </w:r>
          </w:p>
        </w:tc>
        <w:tc>
          <w:tcPr>
            <w:tcW w:w="1843"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2,415,693.33</w:t>
            </w:r>
          </w:p>
        </w:tc>
        <w:tc>
          <w:tcPr>
            <w:tcW w:w="1658" w:type="dxa"/>
            <w:tcBorders>
              <w:top w:val="nil"/>
              <w:left w:val="nil"/>
              <w:bottom w:val="single" w:sz="4" w:space="0" w:color="auto"/>
              <w:right w:val="single" w:sz="4" w:space="0" w:color="auto"/>
            </w:tcBorders>
            <w:shd w:val="clear" w:color="auto" w:fill="FFFFFF"/>
            <w:vAlign w:val="center"/>
          </w:tcPr>
          <w:p w:rsidR="008028DE" w:rsidRDefault="008028DE" w:rsidP="00C76AE8">
            <w:pPr>
              <w:jc w:val="right"/>
              <w:rPr>
                <w:rFonts w:cs="Times New Roman"/>
                <w:b w:val="0"/>
                <w:bCs w:val="0"/>
                <w:kern w:val="0"/>
                <w:sz w:val="21"/>
                <w:szCs w:val="21"/>
              </w:rPr>
            </w:pPr>
          </w:p>
        </w:tc>
      </w:tr>
      <w:tr w:rsidR="008028DE" w:rsidTr="008028DE">
        <w:trPr>
          <w:trHeight w:val="420"/>
        </w:trPr>
        <w:tc>
          <w:tcPr>
            <w:tcW w:w="1080" w:type="dxa"/>
            <w:tcBorders>
              <w:top w:val="nil"/>
              <w:left w:val="single" w:sz="4" w:space="0" w:color="auto"/>
              <w:bottom w:val="single" w:sz="4" w:space="0" w:color="auto"/>
              <w:right w:val="single" w:sz="4" w:space="0" w:color="auto"/>
            </w:tcBorders>
            <w:vAlign w:val="center"/>
          </w:tcPr>
          <w:p w:rsidR="008028DE" w:rsidRPr="00977F50" w:rsidRDefault="008028DE">
            <w:pPr>
              <w:rPr>
                <w:b w:val="0"/>
                <w:bCs w:val="0"/>
                <w:color w:val="000000"/>
                <w:sz w:val="22"/>
                <w:szCs w:val="22"/>
              </w:rPr>
            </w:pPr>
            <w:r w:rsidRPr="00977F50">
              <w:rPr>
                <w:b w:val="0"/>
                <w:bCs w:val="0"/>
                <w:color w:val="000000"/>
                <w:sz w:val="22"/>
                <w:szCs w:val="22"/>
              </w:rPr>
              <w:t>2101199</w:t>
            </w:r>
          </w:p>
        </w:tc>
        <w:tc>
          <w:tcPr>
            <w:tcW w:w="3607" w:type="dxa"/>
            <w:tcBorders>
              <w:top w:val="nil"/>
              <w:left w:val="nil"/>
              <w:bottom w:val="single" w:sz="4" w:space="0" w:color="auto"/>
              <w:right w:val="single" w:sz="4" w:space="0" w:color="auto"/>
            </w:tcBorders>
            <w:vAlign w:val="center"/>
          </w:tcPr>
          <w:p w:rsidR="008028DE" w:rsidRPr="00977F50" w:rsidRDefault="008028DE">
            <w:pPr>
              <w:rPr>
                <w:rFonts w:cs="Times New Roman"/>
                <w:b w:val="0"/>
                <w:bCs w:val="0"/>
                <w:color w:val="000000"/>
                <w:sz w:val="22"/>
                <w:szCs w:val="22"/>
              </w:rPr>
            </w:pPr>
            <w:r w:rsidRPr="00977F50">
              <w:rPr>
                <w:rFonts w:hint="eastAsia"/>
                <w:b w:val="0"/>
                <w:bCs w:val="0"/>
                <w:color w:val="000000"/>
                <w:sz w:val="22"/>
                <w:szCs w:val="22"/>
              </w:rPr>
              <w:t>其他行政事业单位医疗支出</w:t>
            </w:r>
          </w:p>
        </w:tc>
        <w:tc>
          <w:tcPr>
            <w:tcW w:w="1701" w:type="dxa"/>
            <w:tcBorders>
              <w:top w:val="nil"/>
              <w:left w:val="nil"/>
              <w:bottom w:val="single" w:sz="4" w:space="0" w:color="auto"/>
              <w:right w:val="single" w:sz="4" w:space="0" w:color="auto"/>
            </w:tcBorders>
            <w:shd w:val="clear" w:color="auto" w:fill="FFFFFF"/>
            <w:vAlign w:val="center"/>
          </w:tcPr>
          <w:p w:rsidR="008028DE" w:rsidRPr="00376BEA" w:rsidRDefault="008028DE" w:rsidP="00376BEA">
            <w:pPr>
              <w:jc w:val="right"/>
              <w:rPr>
                <w:b w:val="0"/>
                <w:bCs w:val="0"/>
                <w:color w:val="000000"/>
                <w:sz w:val="22"/>
                <w:szCs w:val="22"/>
              </w:rPr>
            </w:pPr>
            <w:r w:rsidRPr="00376BEA">
              <w:rPr>
                <w:rFonts w:hint="eastAsia"/>
                <w:b w:val="0"/>
                <w:bCs w:val="0"/>
                <w:color w:val="000000"/>
                <w:sz w:val="22"/>
                <w:szCs w:val="22"/>
              </w:rPr>
              <w:t>180,000.00</w:t>
            </w:r>
          </w:p>
        </w:tc>
        <w:tc>
          <w:tcPr>
            <w:tcW w:w="1843"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180,000.00</w:t>
            </w:r>
          </w:p>
        </w:tc>
        <w:tc>
          <w:tcPr>
            <w:tcW w:w="1658" w:type="dxa"/>
            <w:tcBorders>
              <w:top w:val="nil"/>
              <w:left w:val="nil"/>
              <w:bottom w:val="single" w:sz="4" w:space="0" w:color="auto"/>
              <w:right w:val="single" w:sz="4" w:space="0" w:color="auto"/>
            </w:tcBorders>
            <w:vAlign w:val="center"/>
          </w:tcPr>
          <w:p w:rsidR="008028DE" w:rsidRDefault="008028DE" w:rsidP="00C76AE8">
            <w:pPr>
              <w:jc w:val="right"/>
              <w:rPr>
                <w:rFonts w:cs="Times New Roman"/>
                <w:b w:val="0"/>
                <w:bCs w:val="0"/>
                <w:kern w:val="0"/>
                <w:sz w:val="21"/>
                <w:szCs w:val="21"/>
              </w:rPr>
            </w:pPr>
          </w:p>
        </w:tc>
      </w:tr>
      <w:tr w:rsidR="008028DE" w:rsidTr="008028DE">
        <w:trPr>
          <w:trHeight w:val="420"/>
        </w:trPr>
        <w:tc>
          <w:tcPr>
            <w:tcW w:w="1080" w:type="dxa"/>
            <w:tcBorders>
              <w:top w:val="nil"/>
              <w:left w:val="single" w:sz="4" w:space="0" w:color="auto"/>
              <w:bottom w:val="single" w:sz="4" w:space="0" w:color="auto"/>
              <w:right w:val="single" w:sz="4" w:space="0" w:color="auto"/>
            </w:tcBorders>
            <w:vAlign w:val="center"/>
          </w:tcPr>
          <w:p w:rsidR="008028DE" w:rsidRPr="00977F50" w:rsidRDefault="008028DE">
            <w:pPr>
              <w:rPr>
                <w:b w:val="0"/>
                <w:bCs w:val="0"/>
                <w:color w:val="000000"/>
                <w:sz w:val="22"/>
                <w:szCs w:val="22"/>
              </w:rPr>
            </w:pPr>
            <w:r w:rsidRPr="00977F50">
              <w:rPr>
                <w:b w:val="0"/>
                <w:bCs w:val="0"/>
                <w:color w:val="000000"/>
                <w:sz w:val="22"/>
                <w:szCs w:val="22"/>
              </w:rPr>
              <w:t>221</w:t>
            </w:r>
          </w:p>
        </w:tc>
        <w:tc>
          <w:tcPr>
            <w:tcW w:w="3607" w:type="dxa"/>
            <w:tcBorders>
              <w:top w:val="nil"/>
              <w:left w:val="nil"/>
              <w:bottom w:val="single" w:sz="4" w:space="0" w:color="auto"/>
              <w:right w:val="single" w:sz="4" w:space="0" w:color="auto"/>
            </w:tcBorders>
            <w:vAlign w:val="center"/>
          </w:tcPr>
          <w:p w:rsidR="008028DE" w:rsidRPr="00977F50" w:rsidRDefault="008028DE">
            <w:pPr>
              <w:rPr>
                <w:rFonts w:cs="Times New Roman"/>
                <w:b w:val="0"/>
                <w:bCs w:val="0"/>
                <w:color w:val="000000"/>
                <w:sz w:val="22"/>
                <w:szCs w:val="22"/>
              </w:rPr>
            </w:pPr>
            <w:r w:rsidRPr="00977F50">
              <w:rPr>
                <w:rFonts w:hint="eastAsia"/>
                <w:b w:val="0"/>
                <w:bCs w:val="0"/>
                <w:color w:val="000000"/>
                <w:sz w:val="22"/>
                <w:szCs w:val="22"/>
              </w:rPr>
              <w:t>住房保障支出</w:t>
            </w:r>
          </w:p>
        </w:tc>
        <w:tc>
          <w:tcPr>
            <w:tcW w:w="1701" w:type="dxa"/>
            <w:tcBorders>
              <w:top w:val="nil"/>
              <w:left w:val="nil"/>
              <w:bottom w:val="single" w:sz="4" w:space="0" w:color="auto"/>
              <w:right w:val="single" w:sz="4" w:space="0" w:color="auto"/>
            </w:tcBorders>
            <w:shd w:val="clear" w:color="auto" w:fill="FFFFFF"/>
            <w:vAlign w:val="center"/>
          </w:tcPr>
          <w:p w:rsidR="008028DE" w:rsidRPr="00376BEA" w:rsidRDefault="008028DE" w:rsidP="00376BEA">
            <w:pPr>
              <w:jc w:val="right"/>
              <w:rPr>
                <w:b w:val="0"/>
                <w:bCs w:val="0"/>
                <w:color w:val="000000"/>
                <w:sz w:val="22"/>
                <w:szCs w:val="22"/>
              </w:rPr>
            </w:pPr>
            <w:r w:rsidRPr="008028DE">
              <w:rPr>
                <w:b w:val="0"/>
                <w:bCs w:val="0"/>
                <w:color w:val="000000"/>
                <w:sz w:val="22"/>
                <w:szCs w:val="22"/>
              </w:rPr>
              <w:t>5,288,402.80</w:t>
            </w:r>
          </w:p>
        </w:tc>
        <w:tc>
          <w:tcPr>
            <w:tcW w:w="1843"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5,288,402.80</w:t>
            </w:r>
          </w:p>
        </w:tc>
        <w:tc>
          <w:tcPr>
            <w:tcW w:w="1658" w:type="dxa"/>
            <w:tcBorders>
              <w:top w:val="nil"/>
              <w:left w:val="nil"/>
              <w:bottom w:val="single" w:sz="4" w:space="0" w:color="auto"/>
              <w:right w:val="single" w:sz="4" w:space="0" w:color="auto"/>
            </w:tcBorders>
            <w:vAlign w:val="center"/>
          </w:tcPr>
          <w:p w:rsidR="008028DE" w:rsidRDefault="008028DE" w:rsidP="00C76AE8">
            <w:pPr>
              <w:jc w:val="right"/>
              <w:rPr>
                <w:rFonts w:cs="Times New Roman"/>
                <w:b w:val="0"/>
                <w:bCs w:val="0"/>
                <w:kern w:val="0"/>
                <w:sz w:val="21"/>
                <w:szCs w:val="21"/>
              </w:rPr>
            </w:pPr>
          </w:p>
        </w:tc>
      </w:tr>
      <w:tr w:rsidR="008028DE" w:rsidTr="008028DE">
        <w:trPr>
          <w:trHeight w:val="420"/>
        </w:trPr>
        <w:tc>
          <w:tcPr>
            <w:tcW w:w="1080" w:type="dxa"/>
            <w:tcBorders>
              <w:top w:val="nil"/>
              <w:left w:val="single" w:sz="4" w:space="0" w:color="auto"/>
              <w:bottom w:val="single" w:sz="4" w:space="0" w:color="auto"/>
              <w:right w:val="single" w:sz="4" w:space="0" w:color="auto"/>
            </w:tcBorders>
            <w:vAlign w:val="center"/>
          </w:tcPr>
          <w:p w:rsidR="008028DE" w:rsidRPr="00977F50" w:rsidRDefault="008028DE">
            <w:pPr>
              <w:rPr>
                <w:b w:val="0"/>
                <w:bCs w:val="0"/>
                <w:color w:val="000000"/>
                <w:sz w:val="22"/>
                <w:szCs w:val="22"/>
              </w:rPr>
            </w:pPr>
            <w:r w:rsidRPr="00977F50">
              <w:rPr>
                <w:b w:val="0"/>
                <w:bCs w:val="0"/>
                <w:color w:val="000000"/>
                <w:sz w:val="22"/>
                <w:szCs w:val="22"/>
              </w:rPr>
              <w:t>22102</w:t>
            </w:r>
          </w:p>
        </w:tc>
        <w:tc>
          <w:tcPr>
            <w:tcW w:w="3607" w:type="dxa"/>
            <w:tcBorders>
              <w:top w:val="nil"/>
              <w:left w:val="nil"/>
              <w:bottom w:val="single" w:sz="4" w:space="0" w:color="auto"/>
              <w:right w:val="single" w:sz="4" w:space="0" w:color="auto"/>
            </w:tcBorders>
            <w:vAlign w:val="center"/>
          </w:tcPr>
          <w:p w:rsidR="008028DE" w:rsidRPr="00977F50" w:rsidRDefault="008028DE">
            <w:pPr>
              <w:rPr>
                <w:rFonts w:cs="Times New Roman"/>
                <w:b w:val="0"/>
                <w:bCs w:val="0"/>
                <w:color w:val="000000"/>
                <w:sz w:val="22"/>
                <w:szCs w:val="22"/>
              </w:rPr>
            </w:pPr>
            <w:r w:rsidRPr="00977F50">
              <w:rPr>
                <w:rFonts w:hint="eastAsia"/>
                <w:b w:val="0"/>
                <w:bCs w:val="0"/>
                <w:color w:val="000000"/>
                <w:sz w:val="22"/>
                <w:szCs w:val="22"/>
              </w:rPr>
              <w:t>住房改革支出</w:t>
            </w:r>
          </w:p>
        </w:tc>
        <w:tc>
          <w:tcPr>
            <w:tcW w:w="1701" w:type="dxa"/>
            <w:tcBorders>
              <w:top w:val="nil"/>
              <w:left w:val="nil"/>
              <w:bottom w:val="single" w:sz="4" w:space="0" w:color="auto"/>
              <w:right w:val="single" w:sz="4" w:space="0" w:color="auto"/>
            </w:tcBorders>
            <w:shd w:val="clear" w:color="auto" w:fill="FFFFFF"/>
            <w:vAlign w:val="center"/>
          </w:tcPr>
          <w:p w:rsidR="008028DE" w:rsidRPr="00376BEA" w:rsidRDefault="008028DE" w:rsidP="00376BEA">
            <w:pPr>
              <w:jc w:val="right"/>
              <w:rPr>
                <w:b w:val="0"/>
                <w:bCs w:val="0"/>
                <w:color w:val="000000"/>
                <w:sz w:val="22"/>
                <w:szCs w:val="22"/>
              </w:rPr>
            </w:pPr>
            <w:r w:rsidRPr="008028DE">
              <w:rPr>
                <w:b w:val="0"/>
                <w:bCs w:val="0"/>
                <w:color w:val="000000"/>
                <w:sz w:val="22"/>
                <w:szCs w:val="22"/>
              </w:rPr>
              <w:t>5,288,402.80</w:t>
            </w:r>
          </w:p>
        </w:tc>
        <w:tc>
          <w:tcPr>
            <w:tcW w:w="1843"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5,288,402.80</w:t>
            </w:r>
          </w:p>
        </w:tc>
        <w:tc>
          <w:tcPr>
            <w:tcW w:w="1658" w:type="dxa"/>
            <w:tcBorders>
              <w:top w:val="nil"/>
              <w:left w:val="nil"/>
              <w:bottom w:val="single" w:sz="4" w:space="0" w:color="auto"/>
              <w:right w:val="single" w:sz="4" w:space="0" w:color="auto"/>
            </w:tcBorders>
            <w:vAlign w:val="center"/>
          </w:tcPr>
          <w:p w:rsidR="008028DE" w:rsidRDefault="008028DE" w:rsidP="00C76AE8">
            <w:pPr>
              <w:jc w:val="right"/>
              <w:rPr>
                <w:rFonts w:cs="Times New Roman"/>
                <w:b w:val="0"/>
                <w:bCs w:val="0"/>
                <w:kern w:val="0"/>
                <w:sz w:val="21"/>
                <w:szCs w:val="21"/>
              </w:rPr>
            </w:pPr>
          </w:p>
        </w:tc>
      </w:tr>
      <w:tr w:rsidR="008028DE" w:rsidTr="008028DE">
        <w:trPr>
          <w:trHeight w:val="420"/>
        </w:trPr>
        <w:tc>
          <w:tcPr>
            <w:tcW w:w="1080" w:type="dxa"/>
            <w:tcBorders>
              <w:top w:val="nil"/>
              <w:left w:val="single" w:sz="4" w:space="0" w:color="auto"/>
              <w:bottom w:val="single" w:sz="4" w:space="0" w:color="auto"/>
              <w:right w:val="single" w:sz="4" w:space="0" w:color="auto"/>
            </w:tcBorders>
            <w:vAlign w:val="center"/>
          </w:tcPr>
          <w:p w:rsidR="008028DE" w:rsidRPr="00977F50" w:rsidRDefault="008028DE">
            <w:pPr>
              <w:rPr>
                <w:b w:val="0"/>
                <w:bCs w:val="0"/>
                <w:color w:val="000000"/>
                <w:sz w:val="22"/>
                <w:szCs w:val="22"/>
              </w:rPr>
            </w:pPr>
            <w:r w:rsidRPr="00977F50">
              <w:rPr>
                <w:b w:val="0"/>
                <w:bCs w:val="0"/>
                <w:color w:val="000000"/>
                <w:sz w:val="22"/>
                <w:szCs w:val="22"/>
              </w:rPr>
              <w:t>2210201</w:t>
            </w:r>
          </w:p>
        </w:tc>
        <w:tc>
          <w:tcPr>
            <w:tcW w:w="3607" w:type="dxa"/>
            <w:tcBorders>
              <w:top w:val="nil"/>
              <w:left w:val="nil"/>
              <w:bottom w:val="single" w:sz="4" w:space="0" w:color="auto"/>
              <w:right w:val="single" w:sz="4" w:space="0" w:color="auto"/>
            </w:tcBorders>
            <w:vAlign w:val="center"/>
          </w:tcPr>
          <w:p w:rsidR="008028DE" w:rsidRPr="00977F50" w:rsidRDefault="008028DE">
            <w:pPr>
              <w:rPr>
                <w:rFonts w:cs="Times New Roman"/>
                <w:b w:val="0"/>
                <w:bCs w:val="0"/>
                <w:color w:val="000000"/>
                <w:sz w:val="22"/>
                <w:szCs w:val="22"/>
              </w:rPr>
            </w:pPr>
            <w:r w:rsidRPr="00977F50">
              <w:rPr>
                <w:rFonts w:hint="eastAsia"/>
                <w:b w:val="0"/>
                <w:bCs w:val="0"/>
                <w:color w:val="000000"/>
                <w:sz w:val="22"/>
                <w:szCs w:val="22"/>
              </w:rPr>
              <w:t>住房公积金</w:t>
            </w:r>
          </w:p>
        </w:tc>
        <w:tc>
          <w:tcPr>
            <w:tcW w:w="1701" w:type="dxa"/>
            <w:tcBorders>
              <w:top w:val="nil"/>
              <w:left w:val="nil"/>
              <w:bottom w:val="single" w:sz="4" w:space="0" w:color="auto"/>
              <w:right w:val="single" w:sz="4" w:space="0" w:color="auto"/>
            </w:tcBorders>
            <w:shd w:val="clear" w:color="auto" w:fill="FFFFFF"/>
            <w:vAlign w:val="center"/>
          </w:tcPr>
          <w:p w:rsidR="008028DE" w:rsidRPr="00376BEA" w:rsidRDefault="008028DE" w:rsidP="00376BEA">
            <w:pPr>
              <w:jc w:val="right"/>
              <w:rPr>
                <w:b w:val="0"/>
                <w:bCs w:val="0"/>
                <w:color w:val="000000"/>
                <w:sz w:val="22"/>
                <w:szCs w:val="22"/>
              </w:rPr>
            </w:pPr>
            <w:r w:rsidRPr="008028DE">
              <w:rPr>
                <w:b w:val="0"/>
                <w:bCs w:val="0"/>
                <w:color w:val="000000"/>
                <w:sz w:val="22"/>
                <w:szCs w:val="22"/>
              </w:rPr>
              <w:t>2,492,794.00</w:t>
            </w:r>
          </w:p>
        </w:tc>
        <w:tc>
          <w:tcPr>
            <w:tcW w:w="1843" w:type="dxa"/>
            <w:tcBorders>
              <w:top w:val="nil"/>
              <w:left w:val="nil"/>
              <w:bottom w:val="single" w:sz="4" w:space="0" w:color="auto"/>
              <w:right w:val="single" w:sz="4" w:space="0" w:color="auto"/>
            </w:tcBorders>
            <w:shd w:val="clear" w:color="auto" w:fill="FFFFFF"/>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2,492,794.00</w:t>
            </w:r>
          </w:p>
        </w:tc>
        <w:tc>
          <w:tcPr>
            <w:tcW w:w="1658" w:type="dxa"/>
            <w:tcBorders>
              <w:top w:val="nil"/>
              <w:left w:val="nil"/>
              <w:bottom w:val="single" w:sz="4" w:space="0" w:color="auto"/>
              <w:right w:val="single" w:sz="4" w:space="0" w:color="auto"/>
            </w:tcBorders>
            <w:vAlign w:val="center"/>
          </w:tcPr>
          <w:p w:rsidR="008028DE" w:rsidRDefault="008028DE" w:rsidP="00C76AE8">
            <w:pPr>
              <w:jc w:val="right"/>
              <w:rPr>
                <w:rFonts w:cs="Times New Roman"/>
                <w:b w:val="0"/>
                <w:bCs w:val="0"/>
                <w:kern w:val="0"/>
                <w:sz w:val="21"/>
                <w:szCs w:val="21"/>
              </w:rPr>
            </w:pPr>
          </w:p>
        </w:tc>
      </w:tr>
      <w:tr w:rsidR="008028DE" w:rsidTr="008028DE">
        <w:trPr>
          <w:trHeight w:val="420"/>
        </w:trPr>
        <w:tc>
          <w:tcPr>
            <w:tcW w:w="1080" w:type="dxa"/>
            <w:tcBorders>
              <w:top w:val="nil"/>
              <w:left w:val="single" w:sz="4" w:space="0" w:color="auto"/>
              <w:bottom w:val="single" w:sz="4" w:space="0" w:color="auto"/>
              <w:right w:val="single" w:sz="4" w:space="0" w:color="auto"/>
            </w:tcBorders>
            <w:vAlign w:val="center"/>
          </w:tcPr>
          <w:p w:rsidR="008028DE" w:rsidRPr="00977F50" w:rsidRDefault="008028DE">
            <w:pPr>
              <w:rPr>
                <w:b w:val="0"/>
                <w:bCs w:val="0"/>
                <w:color w:val="000000"/>
                <w:sz w:val="22"/>
                <w:szCs w:val="22"/>
              </w:rPr>
            </w:pPr>
            <w:r w:rsidRPr="00977F50">
              <w:rPr>
                <w:b w:val="0"/>
                <w:bCs w:val="0"/>
                <w:color w:val="000000"/>
                <w:sz w:val="22"/>
                <w:szCs w:val="22"/>
              </w:rPr>
              <w:t>2210202</w:t>
            </w:r>
          </w:p>
        </w:tc>
        <w:tc>
          <w:tcPr>
            <w:tcW w:w="3607" w:type="dxa"/>
            <w:tcBorders>
              <w:top w:val="nil"/>
              <w:left w:val="nil"/>
              <w:bottom w:val="single" w:sz="4" w:space="0" w:color="auto"/>
              <w:right w:val="single" w:sz="4" w:space="0" w:color="auto"/>
            </w:tcBorders>
            <w:vAlign w:val="center"/>
          </w:tcPr>
          <w:p w:rsidR="008028DE" w:rsidRPr="00977F50" w:rsidRDefault="008028DE">
            <w:pPr>
              <w:rPr>
                <w:rFonts w:cs="Times New Roman"/>
                <w:b w:val="0"/>
                <w:bCs w:val="0"/>
                <w:color w:val="000000"/>
                <w:sz w:val="22"/>
                <w:szCs w:val="22"/>
              </w:rPr>
            </w:pPr>
            <w:r w:rsidRPr="00977F50">
              <w:rPr>
                <w:rFonts w:hint="eastAsia"/>
                <w:b w:val="0"/>
                <w:bCs w:val="0"/>
                <w:color w:val="000000"/>
                <w:sz w:val="22"/>
                <w:szCs w:val="22"/>
              </w:rPr>
              <w:t>提租补贴</w:t>
            </w:r>
          </w:p>
        </w:tc>
        <w:tc>
          <w:tcPr>
            <w:tcW w:w="1701" w:type="dxa"/>
            <w:tcBorders>
              <w:top w:val="nil"/>
              <w:left w:val="nil"/>
              <w:bottom w:val="single" w:sz="4" w:space="0" w:color="auto"/>
              <w:right w:val="single" w:sz="4" w:space="0" w:color="auto"/>
            </w:tcBorders>
            <w:vAlign w:val="center"/>
          </w:tcPr>
          <w:p w:rsidR="008028DE" w:rsidRPr="00376BEA" w:rsidRDefault="008028DE" w:rsidP="00376BEA">
            <w:pPr>
              <w:jc w:val="right"/>
              <w:rPr>
                <w:b w:val="0"/>
                <w:bCs w:val="0"/>
                <w:color w:val="000000"/>
                <w:sz w:val="22"/>
                <w:szCs w:val="22"/>
              </w:rPr>
            </w:pPr>
            <w:r w:rsidRPr="008028DE">
              <w:rPr>
                <w:b w:val="0"/>
                <w:bCs w:val="0"/>
                <w:color w:val="000000"/>
                <w:sz w:val="22"/>
                <w:szCs w:val="22"/>
              </w:rPr>
              <w:t>337,550.00</w:t>
            </w:r>
          </w:p>
        </w:tc>
        <w:tc>
          <w:tcPr>
            <w:tcW w:w="1843" w:type="dxa"/>
            <w:tcBorders>
              <w:top w:val="nil"/>
              <w:left w:val="nil"/>
              <w:bottom w:val="single" w:sz="4" w:space="0" w:color="auto"/>
              <w:right w:val="single" w:sz="4" w:space="0" w:color="auto"/>
            </w:tcBorders>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337,550.00</w:t>
            </w:r>
          </w:p>
        </w:tc>
        <w:tc>
          <w:tcPr>
            <w:tcW w:w="1658" w:type="dxa"/>
            <w:tcBorders>
              <w:top w:val="nil"/>
              <w:left w:val="nil"/>
              <w:bottom w:val="single" w:sz="4" w:space="0" w:color="auto"/>
              <w:right w:val="single" w:sz="4" w:space="0" w:color="auto"/>
            </w:tcBorders>
            <w:vAlign w:val="center"/>
          </w:tcPr>
          <w:p w:rsidR="008028DE" w:rsidRDefault="008028DE" w:rsidP="00C76AE8">
            <w:pPr>
              <w:jc w:val="right"/>
              <w:rPr>
                <w:rFonts w:cs="Times New Roman"/>
                <w:b w:val="0"/>
                <w:bCs w:val="0"/>
                <w:color w:val="000000"/>
                <w:sz w:val="22"/>
                <w:szCs w:val="22"/>
              </w:rPr>
            </w:pPr>
          </w:p>
        </w:tc>
      </w:tr>
      <w:tr w:rsidR="008028DE" w:rsidTr="008028DE">
        <w:trPr>
          <w:trHeight w:val="420"/>
        </w:trPr>
        <w:tc>
          <w:tcPr>
            <w:tcW w:w="1080" w:type="dxa"/>
            <w:tcBorders>
              <w:top w:val="nil"/>
              <w:left w:val="single" w:sz="4" w:space="0" w:color="auto"/>
              <w:bottom w:val="single" w:sz="4" w:space="0" w:color="auto"/>
              <w:right w:val="single" w:sz="4" w:space="0" w:color="auto"/>
            </w:tcBorders>
            <w:vAlign w:val="center"/>
          </w:tcPr>
          <w:p w:rsidR="008028DE" w:rsidRPr="00977F50" w:rsidRDefault="008028DE">
            <w:pPr>
              <w:rPr>
                <w:b w:val="0"/>
                <w:bCs w:val="0"/>
                <w:color w:val="000000"/>
                <w:sz w:val="22"/>
                <w:szCs w:val="22"/>
              </w:rPr>
            </w:pPr>
            <w:r w:rsidRPr="00977F50">
              <w:rPr>
                <w:b w:val="0"/>
                <w:bCs w:val="0"/>
                <w:color w:val="000000"/>
                <w:sz w:val="22"/>
                <w:szCs w:val="22"/>
              </w:rPr>
              <w:t>2210203</w:t>
            </w:r>
          </w:p>
        </w:tc>
        <w:tc>
          <w:tcPr>
            <w:tcW w:w="3607" w:type="dxa"/>
            <w:tcBorders>
              <w:top w:val="nil"/>
              <w:left w:val="nil"/>
              <w:bottom w:val="single" w:sz="4" w:space="0" w:color="auto"/>
              <w:right w:val="single" w:sz="4" w:space="0" w:color="auto"/>
            </w:tcBorders>
            <w:vAlign w:val="center"/>
          </w:tcPr>
          <w:p w:rsidR="008028DE" w:rsidRPr="00977F50" w:rsidRDefault="008028DE">
            <w:pPr>
              <w:rPr>
                <w:rFonts w:cs="Times New Roman"/>
                <w:b w:val="0"/>
                <w:bCs w:val="0"/>
                <w:color w:val="000000"/>
                <w:sz w:val="22"/>
                <w:szCs w:val="22"/>
              </w:rPr>
            </w:pPr>
            <w:r w:rsidRPr="00977F50">
              <w:rPr>
                <w:rFonts w:hint="eastAsia"/>
                <w:b w:val="0"/>
                <w:bCs w:val="0"/>
                <w:color w:val="000000"/>
                <w:sz w:val="22"/>
                <w:szCs w:val="22"/>
              </w:rPr>
              <w:t>购房补贴</w:t>
            </w:r>
          </w:p>
        </w:tc>
        <w:tc>
          <w:tcPr>
            <w:tcW w:w="1701" w:type="dxa"/>
            <w:tcBorders>
              <w:top w:val="nil"/>
              <w:left w:val="nil"/>
              <w:bottom w:val="single" w:sz="4" w:space="0" w:color="auto"/>
              <w:right w:val="single" w:sz="4" w:space="0" w:color="auto"/>
            </w:tcBorders>
            <w:vAlign w:val="center"/>
          </w:tcPr>
          <w:p w:rsidR="008028DE" w:rsidRPr="00376BEA" w:rsidRDefault="008028DE" w:rsidP="00376BEA">
            <w:pPr>
              <w:jc w:val="right"/>
              <w:rPr>
                <w:b w:val="0"/>
                <w:bCs w:val="0"/>
                <w:color w:val="000000"/>
                <w:sz w:val="22"/>
                <w:szCs w:val="22"/>
              </w:rPr>
            </w:pPr>
            <w:r w:rsidRPr="008028DE">
              <w:rPr>
                <w:b w:val="0"/>
                <w:bCs w:val="0"/>
                <w:color w:val="000000"/>
                <w:sz w:val="22"/>
                <w:szCs w:val="22"/>
              </w:rPr>
              <w:t>2,458,058.80</w:t>
            </w:r>
          </w:p>
        </w:tc>
        <w:tc>
          <w:tcPr>
            <w:tcW w:w="1843" w:type="dxa"/>
            <w:tcBorders>
              <w:top w:val="nil"/>
              <w:left w:val="nil"/>
              <w:bottom w:val="single" w:sz="4" w:space="0" w:color="auto"/>
              <w:right w:val="single" w:sz="4" w:space="0" w:color="auto"/>
            </w:tcBorders>
            <w:vAlign w:val="center"/>
          </w:tcPr>
          <w:p w:rsidR="008028DE" w:rsidRPr="008028DE" w:rsidRDefault="008028DE" w:rsidP="008028DE">
            <w:pPr>
              <w:jc w:val="right"/>
              <w:rPr>
                <w:b w:val="0"/>
                <w:bCs w:val="0"/>
                <w:color w:val="000000"/>
                <w:sz w:val="22"/>
                <w:szCs w:val="22"/>
              </w:rPr>
            </w:pPr>
            <w:r w:rsidRPr="008028DE">
              <w:rPr>
                <w:b w:val="0"/>
                <w:bCs w:val="0"/>
                <w:color w:val="000000"/>
                <w:sz w:val="22"/>
                <w:szCs w:val="22"/>
              </w:rPr>
              <w:t>2,458,058.80</w:t>
            </w:r>
          </w:p>
        </w:tc>
        <w:tc>
          <w:tcPr>
            <w:tcW w:w="1658" w:type="dxa"/>
            <w:tcBorders>
              <w:top w:val="nil"/>
              <w:left w:val="nil"/>
              <w:bottom w:val="single" w:sz="4" w:space="0" w:color="auto"/>
              <w:right w:val="single" w:sz="4" w:space="0" w:color="auto"/>
            </w:tcBorders>
            <w:vAlign w:val="center"/>
          </w:tcPr>
          <w:p w:rsidR="008028DE" w:rsidRDefault="008028DE" w:rsidP="00C76AE8">
            <w:pPr>
              <w:jc w:val="right"/>
              <w:rPr>
                <w:rFonts w:cs="Times New Roman"/>
                <w:b w:val="0"/>
                <w:bCs w:val="0"/>
                <w:color w:val="000000"/>
                <w:sz w:val="22"/>
                <w:szCs w:val="22"/>
              </w:rPr>
            </w:pPr>
          </w:p>
        </w:tc>
      </w:tr>
      <w:tr w:rsidR="00281F3F">
        <w:trPr>
          <w:trHeight w:val="420"/>
        </w:trPr>
        <w:tc>
          <w:tcPr>
            <w:tcW w:w="1080" w:type="dxa"/>
            <w:tcBorders>
              <w:top w:val="nil"/>
              <w:left w:val="single" w:sz="4" w:space="0" w:color="auto"/>
              <w:bottom w:val="single" w:sz="4" w:space="0" w:color="auto"/>
              <w:right w:val="single" w:sz="4" w:space="0" w:color="auto"/>
            </w:tcBorders>
            <w:vAlign w:val="center"/>
          </w:tcPr>
          <w:p w:rsidR="00281F3F" w:rsidRDefault="00281F3F" w:rsidP="00A46E43">
            <w:pPr>
              <w:jc w:val="left"/>
              <w:rPr>
                <w:rFonts w:cs="Times New Roman"/>
                <w:b w:val="0"/>
                <w:bCs w:val="0"/>
                <w:kern w:val="0"/>
                <w:sz w:val="21"/>
                <w:szCs w:val="21"/>
              </w:rPr>
            </w:pPr>
          </w:p>
        </w:tc>
        <w:tc>
          <w:tcPr>
            <w:tcW w:w="3607" w:type="dxa"/>
            <w:tcBorders>
              <w:top w:val="nil"/>
              <w:left w:val="nil"/>
              <w:bottom w:val="single" w:sz="4" w:space="0" w:color="auto"/>
              <w:right w:val="single" w:sz="4" w:space="0" w:color="auto"/>
            </w:tcBorders>
            <w:vAlign w:val="center"/>
          </w:tcPr>
          <w:p w:rsidR="00281F3F" w:rsidRDefault="00281F3F" w:rsidP="00A46E43">
            <w:pPr>
              <w:jc w:val="center"/>
              <w:rPr>
                <w:rFonts w:cs="Times New Roman"/>
                <w:b w:val="0"/>
                <w:bCs w:val="0"/>
                <w:kern w:val="0"/>
                <w:sz w:val="21"/>
                <w:szCs w:val="21"/>
              </w:rPr>
            </w:pPr>
            <w:r>
              <w:rPr>
                <w:rFonts w:hint="eastAsia"/>
                <w:b w:val="0"/>
                <w:bCs w:val="0"/>
                <w:kern w:val="0"/>
                <w:sz w:val="21"/>
                <w:szCs w:val="21"/>
              </w:rPr>
              <w:t>支出总计</w:t>
            </w:r>
          </w:p>
        </w:tc>
        <w:tc>
          <w:tcPr>
            <w:tcW w:w="1701" w:type="dxa"/>
            <w:tcBorders>
              <w:top w:val="nil"/>
              <w:left w:val="nil"/>
              <w:bottom w:val="single" w:sz="4" w:space="0" w:color="auto"/>
              <w:right w:val="single" w:sz="4" w:space="0" w:color="auto"/>
            </w:tcBorders>
            <w:vAlign w:val="center"/>
          </w:tcPr>
          <w:p w:rsidR="00281F3F" w:rsidRPr="00376BEA" w:rsidRDefault="008028DE" w:rsidP="00376BEA">
            <w:pPr>
              <w:jc w:val="right"/>
              <w:rPr>
                <w:b w:val="0"/>
                <w:bCs w:val="0"/>
                <w:color w:val="000000"/>
                <w:sz w:val="22"/>
                <w:szCs w:val="22"/>
              </w:rPr>
            </w:pPr>
            <w:r w:rsidRPr="008028DE">
              <w:rPr>
                <w:b w:val="0"/>
                <w:bCs w:val="0"/>
                <w:color w:val="000000"/>
                <w:sz w:val="22"/>
                <w:szCs w:val="22"/>
              </w:rPr>
              <w:t>44,328,252.30</w:t>
            </w:r>
          </w:p>
        </w:tc>
        <w:tc>
          <w:tcPr>
            <w:tcW w:w="1843" w:type="dxa"/>
            <w:tcBorders>
              <w:top w:val="nil"/>
              <w:left w:val="nil"/>
              <w:bottom w:val="single" w:sz="4" w:space="0" w:color="auto"/>
              <w:right w:val="single" w:sz="4" w:space="0" w:color="auto"/>
            </w:tcBorders>
            <w:vAlign w:val="center"/>
          </w:tcPr>
          <w:p w:rsidR="00281F3F" w:rsidRPr="00265070" w:rsidRDefault="008028DE" w:rsidP="00265070">
            <w:pPr>
              <w:jc w:val="right"/>
              <w:rPr>
                <w:b w:val="0"/>
                <w:bCs w:val="0"/>
                <w:color w:val="000000"/>
                <w:sz w:val="22"/>
                <w:szCs w:val="22"/>
              </w:rPr>
            </w:pPr>
            <w:r w:rsidRPr="008028DE">
              <w:rPr>
                <w:b w:val="0"/>
                <w:bCs w:val="0"/>
                <w:color w:val="000000"/>
                <w:sz w:val="22"/>
                <w:szCs w:val="22"/>
              </w:rPr>
              <w:t>40,047,900.23</w:t>
            </w:r>
          </w:p>
        </w:tc>
        <w:tc>
          <w:tcPr>
            <w:tcW w:w="1658" w:type="dxa"/>
            <w:tcBorders>
              <w:top w:val="nil"/>
              <w:left w:val="nil"/>
              <w:bottom w:val="single" w:sz="4" w:space="0" w:color="auto"/>
              <w:right w:val="single" w:sz="4" w:space="0" w:color="auto"/>
            </w:tcBorders>
            <w:vAlign w:val="center"/>
          </w:tcPr>
          <w:p w:rsidR="00281F3F" w:rsidRPr="00977F50" w:rsidRDefault="008028DE" w:rsidP="00C76AE8">
            <w:pPr>
              <w:jc w:val="right"/>
              <w:rPr>
                <w:b w:val="0"/>
                <w:bCs w:val="0"/>
                <w:color w:val="000000"/>
                <w:sz w:val="22"/>
                <w:szCs w:val="22"/>
              </w:rPr>
            </w:pPr>
            <w:r w:rsidRPr="008028DE">
              <w:rPr>
                <w:b w:val="0"/>
                <w:bCs w:val="0"/>
                <w:color w:val="000000"/>
                <w:sz w:val="22"/>
                <w:szCs w:val="22"/>
              </w:rPr>
              <w:t>4,280,352.07</w:t>
            </w:r>
          </w:p>
        </w:tc>
      </w:tr>
    </w:tbl>
    <w:p w:rsidR="008E3AC5" w:rsidRDefault="008E3AC5" w:rsidP="00A46E43">
      <w:pPr>
        <w:jc w:val="left"/>
        <w:rPr>
          <w:rFonts w:cs="Times New Roman"/>
          <w:b w:val="0"/>
          <w:bCs w:val="0"/>
          <w:sz w:val="21"/>
          <w:szCs w:val="21"/>
        </w:rPr>
      </w:pPr>
      <w:r>
        <w:rPr>
          <w:rFonts w:hint="eastAsia"/>
          <w:b w:val="0"/>
          <w:bCs w:val="0"/>
          <w:sz w:val="21"/>
          <w:szCs w:val="21"/>
        </w:rPr>
        <w:t>北京市西城经济科学大学单位：元</w:t>
      </w:r>
    </w:p>
    <w:p w:rsidR="00274EB9" w:rsidRDefault="008E3AC5" w:rsidP="00A46E43">
      <w:pPr>
        <w:pStyle w:val="21"/>
        <w:keepNext w:val="0"/>
        <w:keepLines w:val="0"/>
        <w:ind w:firstLineChars="0" w:firstLine="0"/>
        <w:rPr>
          <w:b/>
          <w:bCs/>
          <w:sz w:val="28"/>
          <w:szCs w:val="28"/>
        </w:rPr>
      </w:pPr>
      <w:r>
        <w:rPr>
          <w:rFonts w:cs="Times New Roman"/>
          <w:sz w:val="21"/>
          <w:szCs w:val="21"/>
        </w:rPr>
        <w:br w:type="page"/>
      </w:r>
      <w:bookmarkStart w:id="51" w:name="_Toc112335635"/>
      <w:r w:rsidR="00274EB9" w:rsidRPr="00274EB9">
        <w:rPr>
          <w:rFonts w:hint="eastAsia"/>
          <w:b/>
          <w:bCs/>
          <w:sz w:val="28"/>
          <w:szCs w:val="28"/>
        </w:rPr>
        <w:lastRenderedPageBreak/>
        <w:t>附表5</w:t>
      </w:r>
      <w:r w:rsidR="00274EB9" w:rsidRPr="00274EB9">
        <w:rPr>
          <w:b/>
          <w:bCs/>
          <w:sz w:val="28"/>
          <w:szCs w:val="28"/>
        </w:rPr>
        <w:t>.       20</w:t>
      </w:r>
      <w:r w:rsidR="00274EB9" w:rsidRPr="00274EB9">
        <w:rPr>
          <w:rFonts w:hint="eastAsia"/>
          <w:b/>
          <w:bCs/>
          <w:sz w:val="28"/>
          <w:szCs w:val="28"/>
        </w:rPr>
        <w:t>21年政府购买服务支出情况表</w:t>
      </w:r>
      <w:bookmarkEnd w:id="51"/>
    </w:p>
    <w:tbl>
      <w:tblPr>
        <w:tblpPr w:leftFromText="180" w:rightFromText="180" w:vertAnchor="page" w:horzAnchor="margin" w:tblpY="1560"/>
        <w:tblW w:w="0" w:type="auto"/>
        <w:tblLayout w:type="fixed"/>
        <w:tblLook w:val="0000"/>
      </w:tblPr>
      <w:tblGrid>
        <w:gridCol w:w="470"/>
        <w:gridCol w:w="4650"/>
        <w:gridCol w:w="1195"/>
        <w:gridCol w:w="2880"/>
      </w:tblGrid>
      <w:tr w:rsidR="00274EB9" w:rsidTr="008871B1">
        <w:trPr>
          <w:trHeight w:val="255"/>
        </w:trPr>
        <w:tc>
          <w:tcPr>
            <w:tcW w:w="6315" w:type="dxa"/>
            <w:gridSpan w:val="3"/>
            <w:tcBorders>
              <w:top w:val="nil"/>
              <w:left w:val="nil"/>
              <w:bottom w:val="nil"/>
              <w:right w:val="nil"/>
            </w:tcBorders>
            <w:vAlign w:val="bottom"/>
          </w:tcPr>
          <w:p w:rsidR="00274EB9" w:rsidRPr="00B90DEE" w:rsidRDefault="00274EB9" w:rsidP="00274EB9">
            <w:pPr>
              <w:pStyle w:val="21"/>
              <w:keepNext w:val="0"/>
              <w:keepLines w:val="0"/>
              <w:ind w:firstLineChars="0" w:firstLine="0"/>
              <w:rPr>
                <w:b/>
                <w:bCs/>
                <w:sz w:val="28"/>
                <w:szCs w:val="28"/>
                <w:lang w:val="en-US" w:eastAsia="zh-CN"/>
              </w:rPr>
            </w:pPr>
            <w:bookmarkStart w:id="52" w:name="_Toc112335636"/>
            <w:r w:rsidRPr="002C34AE">
              <w:rPr>
                <w:rFonts w:hint="eastAsia"/>
                <w:b/>
                <w:bCs/>
                <w:sz w:val="28"/>
                <w:szCs w:val="28"/>
                <w:lang w:val="en-US" w:eastAsia="zh-CN"/>
              </w:rPr>
              <w:t>附表4</w:t>
            </w:r>
            <w:r w:rsidRPr="002C34AE">
              <w:rPr>
                <w:b/>
                <w:bCs/>
                <w:sz w:val="28"/>
                <w:szCs w:val="28"/>
                <w:lang w:val="en-US" w:eastAsia="zh-CN"/>
              </w:rPr>
              <w:t xml:space="preserve">.        </w:t>
            </w:r>
            <w:r w:rsidR="004A0CDE" w:rsidRPr="00662BDC">
              <w:rPr>
                <w:rFonts w:hint="eastAsia"/>
                <w:b/>
                <w:bCs/>
                <w:sz w:val="28"/>
                <w:szCs w:val="28"/>
                <w:lang w:val="en-US" w:eastAsia="zh-CN"/>
              </w:rPr>
              <w:t xml:space="preserve">   </w:t>
            </w:r>
            <w:r w:rsidRPr="002C34AE">
              <w:rPr>
                <w:b/>
                <w:bCs/>
                <w:sz w:val="28"/>
                <w:szCs w:val="28"/>
                <w:lang w:val="en-US" w:eastAsia="zh-CN"/>
              </w:rPr>
              <w:t xml:space="preserve">  2021年政府采购情况表</w:t>
            </w:r>
            <w:bookmarkEnd w:id="52"/>
          </w:p>
          <w:p w:rsidR="00274EB9" w:rsidRPr="00274EB9" w:rsidRDefault="00274EB9" w:rsidP="008871B1">
            <w:pPr>
              <w:widowControl/>
              <w:jc w:val="left"/>
              <w:rPr>
                <w:b w:val="0"/>
                <w:bCs w:val="0"/>
                <w:color w:val="000000"/>
                <w:kern w:val="0"/>
                <w:sz w:val="20"/>
                <w:szCs w:val="20"/>
              </w:rPr>
            </w:pPr>
          </w:p>
          <w:p w:rsidR="00274EB9" w:rsidRDefault="00274EB9" w:rsidP="008871B1">
            <w:pPr>
              <w:widowControl/>
              <w:jc w:val="left"/>
              <w:rPr>
                <w:rFonts w:cs="Times New Roman"/>
                <w:b w:val="0"/>
                <w:bCs w:val="0"/>
                <w:color w:val="000000"/>
                <w:kern w:val="0"/>
                <w:sz w:val="20"/>
                <w:szCs w:val="20"/>
              </w:rPr>
            </w:pPr>
            <w:r>
              <w:rPr>
                <w:rFonts w:hint="eastAsia"/>
                <w:b w:val="0"/>
                <w:bCs w:val="0"/>
                <w:color w:val="000000"/>
                <w:kern w:val="0"/>
                <w:sz w:val="20"/>
                <w:szCs w:val="20"/>
              </w:rPr>
              <w:t>编制单位：北京市西城经济科学大学</w:t>
            </w:r>
          </w:p>
        </w:tc>
        <w:tc>
          <w:tcPr>
            <w:tcW w:w="2880" w:type="dxa"/>
            <w:tcBorders>
              <w:top w:val="nil"/>
              <w:left w:val="nil"/>
              <w:bottom w:val="nil"/>
              <w:right w:val="nil"/>
            </w:tcBorders>
            <w:vAlign w:val="bottom"/>
          </w:tcPr>
          <w:p w:rsidR="00274EB9" w:rsidRDefault="00274EB9" w:rsidP="008871B1">
            <w:pPr>
              <w:widowControl/>
              <w:jc w:val="right"/>
              <w:rPr>
                <w:rFonts w:ascii="Arial" w:hAnsi="Arial" w:cs="Arial"/>
                <w:b w:val="0"/>
                <w:bCs w:val="0"/>
                <w:color w:val="000000"/>
                <w:kern w:val="0"/>
                <w:sz w:val="20"/>
                <w:szCs w:val="20"/>
              </w:rPr>
            </w:pPr>
            <w:r>
              <w:rPr>
                <w:rFonts w:ascii="Arial" w:hAnsi="Arial" w:hint="eastAsia"/>
                <w:b w:val="0"/>
                <w:bCs w:val="0"/>
                <w:color w:val="000000"/>
                <w:kern w:val="0"/>
                <w:sz w:val="20"/>
                <w:szCs w:val="20"/>
              </w:rPr>
              <w:t>单位：元</w:t>
            </w:r>
          </w:p>
        </w:tc>
      </w:tr>
      <w:tr w:rsidR="00274EB9" w:rsidTr="008871B1">
        <w:trPr>
          <w:trHeight w:val="308"/>
        </w:trPr>
        <w:tc>
          <w:tcPr>
            <w:tcW w:w="470" w:type="dxa"/>
            <w:vMerge w:val="restart"/>
            <w:tcBorders>
              <w:top w:val="single" w:sz="4" w:space="0" w:color="000000"/>
              <w:left w:val="single" w:sz="4" w:space="0" w:color="000000"/>
              <w:bottom w:val="single" w:sz="4" w:space="0" w:color="000000"/>
              <w:right w:val="single" w:sz="4" w:space="0" w:color="000000"/>
            </w:tcBorders>
            <w:vAlign w:val="center"/>
          </w:tcPr>
          <w:p w:rsidR="00274EB9" w:rsidRDefault="00274EB9" w:rsidP="008871B1">
            <w:pPr>
              <w:widowControl/>
              <w:jc w:val="center"/>
              <w:rPr>
                <w:rFonts w:cs="Times New Roman"/>
                <w:b w:val="0"/>
                <w:bCs w:val="0"/>
                <w:color w:val="000000"/>
                <w:kern w:val="0"/>
                <w:sz w:val="22"/>
                <w:szCs w:val="22"/>
              </w:rPr>
            </w:pPr>
            <w:r>
              <w:rPr>
                <w:rFonts w:hint="eastAsia"/>
                <w:b w:val="0"/>
                <w:bCs w:val="0"/>
                <w:color w:val="000000"/>
                <w:kern w:val="0"/>
                <w:sz w:val="22"/>
                <w:szCs w:val="22"/>
              </w:rPr>
              <w:t>序号</w:t>
            </w:r>
          </w:p>
        </w:tc>
        <w:tc>
          <w:tcPr>
            <w:tcW w:w="4650" w:type="dxa"/>
            <w:vMerge w:val="restart"/>
            <w:tcBorders>
              <w:top w:val="single" w:sz="4" w:space="0" w:color="000000"/>
              <w:left w:val="nil"/>
              <w:bottom w:val="single" w:sz="4" w:space="0" w:color="000000"/>
              <w:right w:val="single" w:sz="4" w:space="0" w:color="000000"/>
            </w:tcBorders>
            <w:vAlign w:val="center"/>
          </w:tcPr>
          <w:p w:rsidR="00274EB9" w:rsidRDefault="00274EB9" w:rsidP="008871B1">
            <w:pPr>
              <w:widowControl/>
              <w:jc w:val="center"/>
              <w:rPr>
                <w:rFonts w:cs="Times New Roman"/>
                <w:b w:val="0"/>
                <w:bCs w:val="0"/>
                <w:color w:val="000000"/>
                <w:kern w:val="0"/>
                <w:sz w:val="22"/>
                <w:szCs w:val="22"/>
              </w:rPr>
            </w:pPr>
            <w:r>
              <w:rPr>
                <w:rFonts w:hint="eastAsia"/>
                <w:b w:val="0"/>
                <w:bCs w:val="0"/>
                <w:color w:val="000000"/>
                <w:kern w:val="0"/>
                <w:sz w:val="22"/>
                <w:szCs w:val="22"/>
              </w:rPr>
              <w:t>合同名称</w:t>
            </w:r>
          </w:p>
        </w:tc>
        <w:tc>
          <w:tcPr>
            <w:tcW w:w="1195" w:type="dxa"/>
            <w:vMerge w:val="restart"/>
            <w:tcBorders>
              <w:top w:val="single" w:sz="4" w:space="0" w:color="000000"/>
              <w:left w:val="nil"/>
              <w:bottom w:val="single" w:sz="4" w:space="0" w:color="000000"/>
              <w:right w:val="single" w:sz="4" w:space="0" w:color="000000"/>
            </w:tcBorders>
            <w:vAlign w:val="center"/>
          </w:tcPr>
          <w:p w:rsidR="00274EB9" w:rsidRDefault="00274EB9" w:rsidP="008871B1">
            <w:pPr>
              <w:widowControl/>
              <w:jc w:val="center"/>
              <w:rPr>
                <w:rFonts w:cs="Times New Roman"/>
                <w:b w:val="0"/>
                <w:bCs w:val="0"/>
                <w:color w:val="000000"/>
                <w:kern w:val="0"/>
                <w:sz w:val="22"/>
                <w:szCs w:val="22"/>
              </w:rPr>
            </w:pPr>
            <w:r>
              <w:rPr>
                <w:rFonts w:hint="eastAsia"/>
                <w:b w:val="0"/>
                <w:bCs w:val="0"/>
                <w:color w:val="000000"/>
                <w:kern w:val="0"/>
                <w:sz w:val="22"/>
                <w:szCs w:val="22"/>
              </w:rPr>
              <w:t>类别</w:t>
            </w:r>
          </w:p>
        </w:tc>
        <w:tc>
          <w:tcPr>
            <w:tcW w:w="2880" w:type="dxa"/>
            <w:tcBorders>
              <w:top w:val="single" w:sz="4" w:space="0" w:color="000000"/>
              <w:left w:val="nil"/>
              <w:bottom w:val="single" w:sz="4" w:space="0" w:color="auto"/>
              <w:right w:val="single" w:sz="4" w:space="0" w:color="000000"/>
            </w:tcBorders>
            <w:vAlign w:val="center"/>
          </w:tcPr>
          <w:p w:rsidR="00274EB9" w:rsidRDefault="00274EB9" w:rsidP="008871B1">
            <w:pPr>
              <w:widowControl/>
              <w:jc w:val="center"/>
              <w:rPr>
                <w:rFonts w:cs="Times New Roman"/>
                <w:b w:val="0"/>
                <w:bCs w:val="0"/>
                <w:color w:val="000000"/>
                <w:kern w:val="0"/>
                <w:sz w:val="22"/>
                <w:szCs w:val="22"/>
              </w:rPr>
            </w:pPr>
            <w:r>
              <w:rPr>
                <w:rFonts w:hint="eastAsia"/>
                <w:b w:val="0"/>
                <w:bCs w:val="0"/>
                <w:color w:val="000000"/>
                <w:kern w:val="0"/>
                <w:sz w:val="22"/>
                <w:szCs w:val="22"/>
              </w:rPr>
              <w:t>采购金额</w:t>
            </w:r>
          </w:p>
        </w:tc>
      </w:tr>
      <w:tr w:rsidR="00274EB9" w:rsidTr="008871B1">
        <w:trPr>
          <w:trHeight w:val="312"/>
        </w:trPr>
        <w:tc>
          <w:tcPr>
            <w:tcW w:w="470" w:type="dxa"/>
            <w:vMerge/>
            <w:tcBorders>
              <w:top w:val="single" w:sz="4" w:space="0" w:color="000000"/>
              <w:left w:val="single" w:sz="4" w:space="0" w:color="000000"/>
              <w:bottom w:val="single" w:sz="4" w:space="0" w:color="000000"/>
              <w:right w:val="single" w:sz="4" w:space="0" w:color="000000"/>
            </w:tcBorders>
            <w:vAlign w:val="center"/>
          </w:tcPr>
          <w:p w:rsidR="00274EB9" w:rsidRDefault="00274EB9" w:rsidP="008871B1">
            <w:pPr>
              <w:widowControl/>
              <w:jc w:val="left"/>
              <w:rPr>
                <w:rFonts w:cs="Times New Roman"/>
                <w:b w:val="0"/>
                <w:bCs w:val="0"/>
                <w:color w:val="000000"/>
                <w:kern w:val="0"/>
                <w:sz w:val="22"/>
                <w:szCs w:val="22"/>
              </w:rPr>
            </w:pPr>
          </w:p>
        </w:tc>
        <w:tc>
          <w:tcPr>
            <w:tcW w:w="4650" w:type="dxa"/>
            <w:vMerge/>
            <w:tcBorders>
              <w:top w:val="single" w:sz="4" w:space="0" w:color="000000"/>
              <w:left w:val="nil"/>
              <w:bottom w:val="single" w:sz="4" w:space="0" w:color="000000"/>
              <w:right w:val="single" w:sz="4" w:space="0" w:color="000000"/>
            </w:tcBorders>
            <w:vAlign w:val="center"/>
          </w:tcPr>
          <w:p w:rsidR="00274EB9" w:rsidRDefault="00274EB9" w:rsidP="008871B1">
            <w:pPr>
              <w:widowControl/>
              <w:jc w:val="left"/>
              <w:rPr>
                <w:rFonts w:cs="Times New Roman"/>
                <w:b w:val="0"/>
                <w:bCs w:val="0"/>
                <w:color w:val="000000"/>
                <w:kern w:val="0"/>
                <w:sz w:val="22"/>
                <w:szCs w:val="22"/>
              </w:rPr>
            </w:pPr>
          </w:p>
        </w:tc>
        <w:tc>
          <w:tcPr>
            <w:tcW w:w="1195" w:type="dxa"/>
            <w:vMerge/>
            <w:tcBorders>
              <w:top w:val="single" w:sz="4" w:space="0" w:color="000000"/>
              <w:left w:val="nil"/>
              <w:bottom w:val="single" w:sz="4" w:space="0" w:color="000000"/>
              <w:right w:val="single" w:sz="4" w:space="0" w:color="auto"/>
            </w:tcBorders>
            <w:vAlign w:val="center"/>
          </w:tcPr>
          <w:p w:rsidR="00274EB9" w:rsidRDefault="00274EB9" w:rsidP="008871B1">
            <w:pPr>
              <w:widowControl/>
              <w:jc w:val="left"/>
              <w:rPr>
                <w:rFonts w:cs="Times New Roman"/>
                <w:b w:val="0"/>
                <w:bCs w:val="0"/>
                <w:color w:val="000000"/>
                <w:kern w:val="0"/>
                <w:sz w:val="22"/>
                <w:szCs w:val="22"/>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274EB9" w:rsidRDefault="00274EB9" w:rsidP="008871B1">
            <w:pPr>
              <w:widowControl/>
              <w:jc w:val="center"/>
              <w:rPr>
                <w:rFonts w:cs="Times New Roman"/>
                <w:b w:val="0"/>
                <w:bCs w:val="0"/>
                <w:color w:val="000000"/>
                <w:kern w:val="0"/>
                <w:sz w:val="22"/>
                <w:szCs w:val="22"/>
              </w:rPr>
            </w:pPr>
            <w:r>
              <w:rPr>
                <w:rFonts w:hint="eastAsia"/>
                <w:b w:val="0"/>
                <w:bCs w:val="0"/>
                <w:color w:val="000000"/>
                <w:kern w:val="0"/>
                <w:sz w:val="22"/>
                <w:szCs w:val="22"/>
              </w:rPr>
              <w:t>总计</w:t>
            </w:r>
          </w:p>
        </w:tc>
      </w:tr>
      <w:tr w:rsidR="00274EB9" w:rsidTr="008871B1">
        <w:trPr>
          <w:trHeight w:val="312"/>
        </w:trPr>
        <w:tc>
          <w:tcPr>
            <w:tcW w:w="470" w:type="dxa"/>
            <w:vMerge/>
            <w:tcBorders>
              <w:top w:val="single" w:sz="4" w:space="0" w:color="000000"/>
              <w:left w:val="single" w:sz="4" w:space="0" w:color="000000"/>
              <w:bottom w:val="single" w:sz="4" w:space="0" w:color="000000"/>
              <w:right w:val="single" w:sz="4" w:space="0" w:color="000000"/>
            </w:tcBorders>
            <w:vAlign w:val="center"/>
          </w:tcPr>
          <w:p w:rsidR="00274EB9" w:rsidRDefault="00274EB9" w:rsidP="008871B1">
            <w:pPr>
              <w:widowControl/>
              <w:jc w:val="left"/>
              <w:rPr>
                <w:rFonts w:cs="Times New Roman"/>
                <w:b w:val="0"/>
                <w:bCs w:val="0"/>
                <w:color w:val="000000"/>
                <w:kern w:val="0"/>
                <w:sz w:val="22"/>
                <w:szCs w:val="22"/>
              </w:rPr>
            </w:pPr>
          </w:p>
        </w:tc>
        <w:tc>
          <w:tcPr>
            <w:tcW w:w="4650" w:type="dxa"/>
            <w:vMerge/>
            <w:tcBorders>
              <w:top w:val="single" w:sz="4" w:space="0" w:color="000000"/>
              <w:left w:val="nil"/>
              <w:bottom w:val="single" w:sz="4" w:space="0" w:color="000000"/>
              <w:right w:val="single" w:sz="4" w:space="0" w:color="000000"/>
            </w:tcBorders>
            <w:vAlign w:val="center"/>
          </w:tcPr>
          <w:p w:rsidR="00274EB9" w:rsidRDefault="00274EB9" w:rsidP="008871B1">
            <w:pPr>
              <w:widowControl/>
              <w:jc w:val="left"/>
              <w:rPr>
                <w:rFonts w:cs="Times New Roman"/>
                <w:b w:val="0"/>
                <w:bCs w:val="0"/>
                <w:color w:val="000000"/>
                <w:kern w:val="0"/>
                <w:sz w:val="22"/>
                <w:szCs w:val="22"/>
              </w:rPr>
            </w:pPr>
          </w:p>
        </w:tc>
        <w:tc>
          <w:tcPr>
            <w:tcW w:w="1195" w:type="dxa"/>
            <w:vMerge/>
            <w:tcBorders>
              <w:top w:val="single" w:sz="4" w:space="0" w:color="000000"/>
              <w:left w:val="nil"/>
              <w:bottom w:val="single" w:sz="4" w:space="0" w:color="000000"/>
              <w:right w:val="single" w:sz="4" w:space="0" w:color="auto"/>
            </w:tcBorders>
            <w:vAlign w:val="center"/>
          </w:tcPr>
          <w:p w:rsidR="00274EB9" w:rsidRDefault="00274EB9" w:rsidP="008871B1">
            <w:pPr>
              <w:widowControl/>
              <w:jc w:val="left"/>
              <w:rPr>
                <w:rFonts w:cs="Times New Roman"/>
                <w:b w:val="0"/>
                <w:bCs w:val="0"/>
                <w:color w:val="000000"/>
                <w:kern w:val="0"/>
                <w:sz w:val="22"/>
                <w:szCs w:val="22"/>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274EB9" w:rsidRDefault="00274EB9" w:rsidP="008871B1">
            <w:pPr>
              <w:widowControl/>
              <w:jc w:val="left"/>
              <w:rPr>
                <w:rFonts w:cs="Times New Roman"/>
                <w:b w:val="0"/>
                <w:bCs w:val="0"/>
                <w:color w:val="000000"/>
                <w:kern w:val="0"/>
                <w:sz w:val="22"/>
                <w:szCs w:val="22"/>
              </w:rPr>
            </w:pPr>
          </w:p>
        </w:tc>
      </w:tr>
      <w:tr w:rsidR="00274EB9" w:rsidTr="008871B1">
        <w:trPr>
          <w:trHeight w:val="308"/>
        </w:trPr>
        <w:tc>
          <w:tcPr>
            <w:tcW w:w="470" w:type="dxa"/>
            <w:vMerge/>
            <w:tcBorders>
              <w:top w:val="single" w:sz="4" w:space="0" w:color="000000"/>
              <w:left w:val="single" w:sz="4" w:space="0" w:color="000000"/>
              <w:bottom w:val="single" w:sz="4" w:space="0" w:color="000000"/>
              <w:right w:val="single" w:sz="4" w:space="0" w:color="000000"/>
            </w:tcBorders>
            <w:vAlign w:val="center"/>
          </w:tcPr>
          <w:p w:rsidR="00274EB9" w:rsidRDefault="00274EB9" w:rsidP="008871B1">
            <w:pPr>
              <w:widowControl/>
              <w:jc w:val="left"/>
              <w:rPr>
                <w:rFonts w:cs="Times New Roman"/>
                <w:b w:val="0"/>
                <w:bCs w:val="0"/>
                <w:color w:val="000000"/>
                <w:kern w:val="0"/>
                <w:sz w:val="22"/>
                <w:szCs w:val="22"/>
              </w:rPr>
            </w:pPr>
          </w:p>
        </w:tc>
        <w:tc>
          <w:tcPr>
            <w:tcW w:w="4650" w:type="dxa"/>
            <w:vMerge/>
            <w:tcBorders>
              <w:top w:val="single" w:sz="4" w:space="0" w:color="000000"/>
              <w:left w:val="nil"/>
              <w:bottom w:val="single" w:sz="4" w:space="0" w:color="000000"/>
              <w:right w:val="single" w:sz="4" w:space="0" w:color="000000"/>
            </w:tcBorders>
            <w:vAlign w:val="center"/>
          </w:tcPr>
          <w:p w:rsidR="00274EB9" w:rsidRDefault="00274EB9" w:rsidP="008871B1">
            <w:pPr>
              <w:widowControl/>
              <w:jc w:val="left"/>
              <w:rPr>
                <w:rFonts w:cs="Times New Roman"/>
                <w:b w:val="0"/>
                <w:bCs w:val="0"/>
                <w:color w:val="000000"/>
                <w:kern w:val="0"/>
                <w:sz w:val="22"/>
                <w:szCs w:val="22"/>
              </w:rPr>
            </w:pPr>
          </w:p>
        </w:tc>
        <w:tc>
          <w:tcPr>
            <w:tcW w:w="1195" w:type="dxa"/>
            <w:vMerge/>
            <w:tcBorders>
              <w:top w:val="single" w:sz="4" w:space="0" w:color="000000"/>
              <w:left w:val="nil"/>
              <w:bottom w:val="single" w:sz="4" w:space="0" w:color="000000"/>
              <w:right w:val="single" w:sz="4" w:space="0" w:color="auto"/>
            </w:tcBorders>
            <w:vAlign w:val="center"/>
          </w:tcPr>
          <w:p w:rsidR="00274EB9" w:rsidRDefault="00274EB9" w:rsidP="008871B1">
            <w:pPr>
              <w:widowControl/>
              <w:jc w:val="left"/>
              <w:rPr>
                <w:rFonts w:cs="Times New Roman"/>
                <w:b w:val="0"/>
                <w:bCs w:val="0"/>
                <w:color w:val="000000"/>
                <w:kern w:val="0"/>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tcPr>
          <w:p w:rsidR="00274EB9" w:rsidRDefault="00274EB9" w:rsidP="008871B1">
            <w:pPr>
              <w:widowControl/>
              <w:jc w:val="center"/>
              <w:rPr>
                <w:rFonts w:cs="Times New Roman"/>
                <w:b w:val="0"/>
                <w:bCs w:val="0"/>
                <w:color w:val="000000"/>
                <w:kern w:val="0"/>
                <w:sz w:val="22"/>
                <w:szCs w:val="22"/>
              </w:rPr>
            </w:pPr>
          </w:p>
        </w:tc>
      </w:tr>
      <w:tr w:rsidR="00274EB9" w:rsidRPr="000372A1" w:rsidTr="008871B1">
        <w:trPr>
          <w:trHeight w:val="308"/>
        </w:trPr>
        <w:tc>
          <w:tcPr>
            <w:tcW w:w="470" w:type="dxa"/>
            <w:vMerge/>
            <w:tcBorders>
              <w:top w:val="single" w:sz="4" w:space="0" w:color="000000"/>
              <w:left w:val="single" w:sz="4" w:space="0" w:color="000000"/>
              <w:bottom w:val="single" w:sz="4" w:space="0" w:color="000000"/>
              <w:right w:val="single" w:sz="4" w:space="0" w:color="000000"/>
            </w:tcBorders>
            <w:vAlign w:val="center"/>
          </w:tcPr>
          <w:p w:rsidR="00274EB9" w:rsidRDefault="00274EB9" w:rsidP="008871B1">
            <w:pPr>
              <w:widowControl/>
              <w:jc w:val="left"/>
              <w:rPr>
                <w:rFonts w:cs="Times New Roman"/>
                <w:b w:val="0"/>
                <w:bCs w:val="0"/>
                <w:color w:val="000000"/>
                <w:kern w:val="0"/>
                <w:sz w:val="22"/>
                <w:szCs w:val="22"/>
              </w:rPr>
            </w:pPr>
          </w:p>
        </w:tc>
        <w:tc>
          <w:tcPr>
            <w:tcW w:w="5845" w:type="dxa"/>
            <w:gridSpan w:val="2"/>
            <w:tcBorders>
              <w:top w:val="nil"/>
              <w:left w:val="nil"/>
              <w:bottom w:val="single" w:sz="4" w:space="0" w:color="000000"/>
              <w:right w:val="single" w:sz="4" w:space="0" w:color="000000"/>
            </w:tcBorders>
            <w:vAlign w:val="center"/>
          </w:tcPr>
          <w:p w:rsidR="00274EB9" w:rsidRPr="00775631" w:rsidRDefault="00274EB9" w:rsidP="008871B1">
            <w:pPr>
              <w:widowControl/>
              <w:jc w:val="center"/>
              <w:rPr>
                <w:rFonts w:cs="Times New Roman"/>
                <w:b w:val="0"/>
                <w:bCs w:val="0"/>
                <w:color w:val="000000"/>
                <w:kern w:val="0"/>
                <w:sz w:val="22"/>
                <w:szCs w:val="22"/>
              </w:rPr>
            </w:pPr>
            <w:r>
              <w:rPr>
                <w:rFonts w:hint="eastAsia"/>
                <w:b w:val="0"/>
                <w:bCs w:val="0"/>
                <w:color w:val="000000"/>
                <w:kern w:val="0"/>
                <w:sz w:val="22"/>
                <w:szCs w:val="22"/>
              </w:rPr>
              <w:t>合计</w:t>
            </w:r>
          </w:p>
        </w:tc>
        <w:tc>
          <w:tcPr>
            <w:tcW w:w="2880" w:type="dxa"/>
            <w:tcBorders>
              <w:top w:val="single" w:sz="4" w:space="0" w:color="auto"/>
              <w:left w:val="nil"/>
              <w:bottom w:val="single" w:sz="4" w:space="0" w:color="000000"/>
              <w:right w:val="single" w:sz="4" w:space="0" w:color="000000"/>
            </w:tcBorders>
            <w:vAlign w:val="bottom"/>
          </w:tcPr>
          <w:p w:rsidR="00274EB9" w:rsidRPr="000372A1" w:rsidRDefault="00274EB9" w:rsidP="008871B1">
            <w:pPr>
              <w:jc w:val="right"/>
              <w:rPr>
                <w:b w:val="0"/>
                <w:bCs w:val="0"/>
                <w:color w:val="000000"/>
                <w:kern w:val="0"/>
                <w:sz w:val="22"/>
                <w:szCs w:val="22"/>
              </w:rPr>
            </w:pPr>
            <w:r>
              <w:rPr>
                <w:rFonts w:hint="eastAsia"/>
                <w:b w:val="0"/>
                <w:bCs w:val="0"/>
                <w:color w:val="000000"/>
                <w:kern w:val="0"/>
                <w:sz w:val="22"/>
                <w:szCs w:val="22"/>
              </w:rPr>
              <w:t>1,117,220.00</w:t>
            </w:r>
          </w:p>
        </w:tc>
      </w:tr>
      <w:tr w:rsidR="00274EB9" w:rsidRPr="007A70A6" w:rsidTr="008871B1">
        <w:trPr>
          <w:trHeight w:val="308"/>
        </w:trPr>
        <w:tc>
          <w:tcPr>
            <w:tcW w:w="470" w:type="dxa"/>
            <w:tcBorders>
              <w:top w:val="nil"/>
              <w:left w:val="single" w:sz="4" w:space="0" w:color="000000"/>
              <w:bottom w:val="single" w:sz="4" w:space="0" w:color="000000"/>
              <w:right w:val="single" w:sz="4" w:space="0" w:color="000000"/>
            </w:tcBorders>
            <w:vAlign w:val="center"/>
          </w:tcPr>
          <w:p w:rsidR="00274EB9" w:rsidRDefault="00274EB9" w:rsidP="008871B1">
            <w:pPr>
              <w:widowControl/>
              <w:jc w:val="center"/>
              <w:rPr>
                <w:b w:val="0"/>
                <w:bCs w:val="0"/>
                <w:color w:val="000000"/>
                <w:kern w:val="0"/>
                <w:sz w:val="22"/>
                <w:szCs w:val="22"/>
              </w:rPr>
            </w:pPr>
            <w:r>
              <w:rPr>
                <w:b w:val="0"/>
                <w:bCs w:val="0"/>
                <w:color w:val="000000"/>
                <w:kern w:val="0"/>
                <w:sz w:val="22"/>
                <w:szCs w:val="22"/>
              </w:rPr>
              <w:t>1</w:t>
            </w:r>
          </w:p>
        </w:tc>
        <w:tc>
          <w:tcPr>
            <w:tcW w:w="4650" w:type="dxa"/>
            <w:tcBorders>
              <w:top w:val="nil"/>
              <w:left w:val="nil"/>
              <w:bottom w:val="single" w:sz="4" w:space="0" w:color="000000"/>
              <w:right w:val="single" w:sz="4" w:space="0" w:color="000000"/>
            </w:tcBorders>
            <w:vAlign w:val="center"/>
          </w:tcPr>
          <w:p w:rsidR="00274EB9" w:rsidRDefault="00274EB9" w:rsidP="008871B1">
            <w:pPr>
              <w:widowControl/>
              <w:jc w:val="center"/>
              <w:rPr>
                <w:rFonts w:cs="Times New Roman"/>
                <w:b w:val="0"/>
                <w:bCs w:val="0"/>
                <w:color w:val="000000"/>
                <w:kern w:val="0"/>
                <w:sz w:val="22"/>
                <w:szCs w:val="22"/>
              </w:rPr>
            </w:pPr>
            <w:r w:rsidRPr="00775631">
              <w:rPr>
                <w:rFonts w:hint="eastAsia"/>
                <w:b w:val="0"/>
                <w:bCs w:val="0"/>
                <w:color w:val="000000"/>
                <w:kern w:val="0"/>
                <w:sz w:val="22"/>
                <w:szCs w:val="22"/>
              </w:rPr>
              <w:t>保洁服务合同</w:t>
            </w:r>
          </w:p>
        </w:tc>
        <w:tc>
          <w:tcPr>
            <w:tcW w:w="1195" w:type="dxa"/>
            <w:tcBorders>
              <w:top w:val="nil"/>
              <w:left w:val="nil"/>
              <w:bottom w:val="single" w:sz="4" w:space="0" w:color="000000"/>
              <w:right w:val="single" w:sz="4" w:space="0" w:color="000000"/>
            </w:tcBorders>
            <w:vAlign w:val="center"/>
          </w:tcPr>
          <w:p w:rsidR="00274EB9" w:rsidRPr="00775631" w:rsidRDefault="00274EB9" w:rsidP="008871B1">
            <w:pPr>
              <w:widowControl/>
              <w:jc w:val="center"/>
              <w:rPr>
                <w:rFonts w:cs="Times New Roman"/>
                <w:b w:val="0"/>
                <w:bCs w:val="0"/>
                <w:color w:val="000000"/>
                <w:kern w:val="0"/>
                <w:sz w:val="22"/>
                <w:szCs w:val="22"/>
              </w:rPr>
            </w:pPr>
            <w:r w:rsidRPr="00775631">
              <w:rPr>
                <w:rFonts w:hint="eastAsia"/>
                <w:b w:val="0"/>
                <w:bCs w:val="0"/>
                <w:color w:val="000000"/>
                <w:kern w:val="0"/>
                <w:sz w:val="22"/>
                <w:szCs w:val="22"/>
              </w:rPr>
              <w:t>服务</w:t>
            </w:r>
          </w:p>
        </w:tc>
        <w:tc>
          <w:tcPr>
            <w:tcW w:w="2880" w:type="dxa"/>
            <w:tcBorders>
              <w:top w:val="nil"/>
              <w:left w:val="nil"/>
              <w:bottom w:val="single" w:sz="4" w:space="0" w:color="000000"/>
              <w:right w:val="single" w:sz="4" w:space="0" w:color="000000"/>
            </w:tcBorders>
            <w:vAlign w:val="center"/>
          </w:tcPr>
          <w:p w:rsidR="00274EB9" w:rsidRPr="007A70A6" w:rsidRDefault="00274EB9" w:rsidP="008871B1">
            <w:pPr>
              <w:jc w:val="right"/>
              <w:rPr>
                <w:b w:val="0"/>
                <w:bCs w:val="0"/>
                <w:color w:val="000000"/>
                <w:kern w:val="0"/>
                <w:sz w:val="22"/>
                <w:szCs w:val="22"/>
              </w:rPr>
            </w:pPr>
            <w:r>
              <w:rPr>
                <w:rFonts w:hint="eastAsia"/>
                <w:b w:val="0"/>
                <w:bCs w:val="0"/>
                <w:color w:val="000000"/>
                <w:kern w:val="0"/>
                <w:sz w:val="22"/>
                <w:szCs w:val="22"/>
              </w:rPr>
              <w:t>672,000.00</w:t>
            </w:r>
          </w:p>
        </w:tc>
      </w:tr>
      <w:tr w:rsidR="00274EB9" w:rsidRPr="007A70A6" w:rsidTr="008871B1">
        <w:trPr>
          <w:trHeight w:val="308"/>
        </w:trPr>
        <w:tc>
          <w:tcPr>
            <w:tcW w:w="470" w:type="dxa"/>
            <w:tcBorders>
              <w:top w:val="nil"/>
              <w:left w:val="single" w:sz="4" w:space="0" w:color="000000"/>
              <w:bottom w:val="single" w:sz="4" w:space="0" w:color="000000"/>
              <w:right w:val="single" w:sz="4" w:space="0" w:color="000000"/>
            </w:tcBorders>
            <w:vAlign w:val="center"/>
          </w:tcPr>
          <w:p w:rsidR="00274EB9" w:rsidRDefault="00274EB9" w:rsidP="008871B1">
            <w:pPr>
              <w:widowControl/>
              <w:jc w:val="center"/>
              <w:rPr>
                <w:b w:val="0"/>
                <w:bCs w:val="0"/>
                <w:color w:val="000000"/>
                <w:kern w:val="0"/>
                <w:sz w:val="22"/>
                <w:szCs w:val="22"/>
              </w:rPr>
            </w:pPr>
            <w:r>
              <w:rPr>
                <w:rFonts w:hint="eastAsia"/>
                <w:b w:val="0"/>
                <w:bCs w:val="0"/>
                <w:color w:val="000000"/>
                <w:kern w:val="0"/>
                <w:sz w:val="22"/>
                <w:szCs w:val="22"/>
              </w:rPr>
              <w:t>2</w:t>
            </w:r>
          </w:p>
        </w:tc>
        <w:tc>
          <w:tcPr>
            <w:tcW w:w="4650" w:type="dxa"/>
            <w:tcBorders>
              <w:top w:val="nil"/>
              <w:left w:val="nil"/>
              <w:bottom w:val="single" w:sz="4" w:space="0" w:color="000000"/>
              <w:right w:val="single" w:sz="4" w:space="0" w:color="000000"/>
            </w:tcBorders>
            <w:vAlign w:val="center"/>
          </w:tcPr>
          <w:p w:rsidR="00274EB9" w:rsidRPr="00775631" w:rsidRDefault="00274EB9" w:rsidP="008871B1">
            <w:pPr>
              <w:widowControl/>
              <w:jc w:val="center"/>
              <w:rPr>
                <w:rFonts w:cs="Times New Roman"/>
                <w:b w:val="0"/>
                <w:bCs w:val="0"/>
                <w:color w:val="000000"/>
                <w:kern w:val="0"/>
                <w:sz w:val="22"/>
                <w:szCs w:val="22"/>
              </w:rPr>
            </w:pPr>
            <w:r w:rsidRPr="007A70A6">
              <w:rPr>
                <w:rFonts w:cs="Times New Roman" w:hint="eastAsia"/>
                <w:b w:val="0"/>
                <w:bCs w:val="0"/>
                <w:color w:val="000000"/>
                <w:kern w:val="0"/>
                <w:sz w:val="22"/>
                <w:szCs w:val="22"/>
              </w:rPr>
              <w:t>保安服务合同</w:t>
            </w:r>
          </w:p>
        </w:tc>
        <w:tc>
          <w:tcPr>
            <w:tcW w:w="1195" w:type="dxa"/>
            <w:tcBorders>
              <w:top w:val="nil"/>
              <w:left w:val="nil"/>
              <w:bottom w:val="single" w:sz="4" w:space="0" w:color="000000"/>
              <w:right w:val="single" w:sz="4" w:space="0" w:color="000000"/>
            </w:tcBorders>
            <w:vAlign w:val="center"/>
          </w:tcPr>
          <w:p w:rsidR="00274EB9" w:rsidRPr="007A70A6" w:rsidRDefault="00274EB9" w:rsidP="008871B1">
            <w:pPr>
              <w:widowControl/>
              <w:jc w:val="center"/>
              <w:rPr>
                <w:sz w:val="20"/>
                <w:szCs w:val="20"/>
              </w:rPr>
            </w:pPr>
            <w:r w:rsidRPr="007A70A6">
              <w:rPr>
                <w:rFonts w:hint="eastAsia"/>
                <w:b w:val="0"/>
                <w:bCs w:val="0"/>
                <w:color w:val="000000"/>
                <w:kern w:val="0"/>
                <w:sz w:val="22"/>
                <w:szCs w:val="22"/>
              </w:rPr>
              <w:t>服务</w:t>
            </w:r>
          </w:p>
        </w:tc>
        <w:tc>
          <w:tcPr>
            <w:tcW w:w="2880" w:type="dxa"/>
            <w:tcBorders>
              <w:top w:val="nil"/>
              <w:left w:val="nil"/>
              <w:bottom w:val="single" w:sz="4" w:space="0" w:color="000000"/>
              <w:right w:val="single" w:sz="4" w:space="0" w:color="000000"/>
            </w:tcBorders>
            <w:vAlign w:val="center"/>
          </w:tcPr>
          <w:p w:rsidR="00274EB9" w:rsidRPr="007A70A6" w:rsidRDefault="00274EB9" w:rsidP="008871B1">
            <w:pPr>
              <w:jc w:val="right"/>
              <w:rPr>
                <w:b w:val="0"/>
                <w:bCs w:val="0"/>
                <w:color w:val="000000"/>
                <w:kern w:val="0"/>
                <w:sz w:val="22"/>
                <w:szCs w:val="22"/>
              </w:rPr>
            </w:pPr>
            <w:r>
              <w:rPr>
                <w:rFonts w:hint="eastAsia"/>
                <w:b w:val="0"/>
                <w:bCs w:val="0"/>
                <w:color w:val="000000"/>
                <w:kern w:val="0"/>
                <w:sz w:val="22"/>
                <w:szCs w:val="22"/>
              </w:rPr>
              <w:t>403,200.00</w:t>
            </w:r>
          </w:p>
        </w:tc>
      </w:tr>
      <w:tr w:rsidR="00274EB9" w:rsidRPr="007A70A6" w:rsidTr="008871B1">
        <w:trPr>
          <w:trHeight w:val="308"/>
        </w:trPr>
        <w:tc>
          <w:tcPr>
            <w:tcW w:w="470" w:type="dxa"/>
            <w:tcBorders>
              <w:top w:val="nil"/>
              <w:left w:val="single" w:sz="4" w:space="0" w:color="000000"/>
              <w:bottom w:val="single" w:sz="4" w:space="0" w:color="000000"/>
              <w:right w:val="single" w:sz="4" w:space="0" w:color="000000"/>
            </w:tcBorders>
            <w:vAlign w:val="center"/>
          </w:tcPr>
          <w:p w:rsidR="00274EB9" w:rsidRDefault="00274EB9" w:rsidP="008871B1">
            <w:pPr>
              <w:widowControl/>
              <w:jc w:val="center"/>
              <w:rPr>
                <w:b w:val="0"/>
                <w:bCs w:val="0"/>
                <w:color w:val="000000"/>
                <w:kern w:val="0"/>
                <w:sz w:val="22"/>
                <w:szCs w:val="22"/>
              </w:rPr>
            </w:pPr>
            <w:r>
              <w:rPr>
                <w:rFonts w:hint="eastAsia"/>
                <w:b w:val="0"/>
                <w:bCs w:val="0"/>
                <w:color w:val="000000"/>
                <w:kern w:val="0"/>
                <w:sz w:val="22"/>
                <w:szCs w:val="22"/>
              </w:rPr>
              <w:t>3</w:t>
            </w:r>
          </w:p>
        </w:tc>
        <w:tc>
          <w:tcPr>
            <w:tcW w:w="4650" w:type="dxa"/>
            <w:tcBorders>
              <w:top w:val="nil"/>
              <w:left w:val="nil"/>
              <w:bottom w:val="single" w:sz="4" w:space="0" w:color="000000"/>
              <w:right w:val="single" w:sz="4" w:space="0" w:color="000000"/>
            </w:tcBorders>
            <w:vAlign w:val="center"/>
          </w:tcPr>
          <w:p w:rsidR="00274EB9" w:rsidRPr="00775631" w:rsidRDefault="00274EB9" w:rsidP="008871B1">
            <w:pPr>
              <w:widowControl/>
              <w:jc w:val="center"/>
              <w:rPr>
                <w:rFonts w:cs="Times New Roman"/>
                <w:b w:val="0"/>
                <w:bCs w:val="0"/>
                <w:color w:val="000000"/>
                <w:kern w:val="0"/>
                <w:sz w:val="22"/>
                <w:szCs w:val="22"/>
              </w:rPr>
            </w:pPr>
            <w:r w:rsidRPr="00F76F91">
              <w:rPr>
                <w:rFonts w:cs="Times New Roman" w:hint="eastAsia"/>
                <w:b w:val="0"/>
                <w:bCs w:val="0"/>
                <w:color w:val="000000"/>
                <w:kern w:val="0"/>
                <w:sz w:val="22"/>
                <w:szCs w:val="22"/>
              </w:rPr>
              <w:t>印刷服务合同</w:t>
            </w:r>
          </w:p>
        </w:tc>
        <w:tc>
          <w:tcPr>
            <w:tcW w:w="1195" w:type="dxa"/>
            <w:tcBorders>
              <w:top w:val="nil"/>
              <w:left w:val="nil"/>
              <w:bottom w:val="single" w:sz="4" w:space="0" w:color="000000"/>
              <w:right w:val="single" w:sz="4" w:space="0" w:color="000000"/>
            </w:tcBorders>
            <w:vAlign w:val="center"/>
          </w:tcPr>
          <w:p w:rsidR="00274EB9" w:rsidRPr="00775631" w:rsidRDefault="00274EB9" w:rsidP="008871B1">
            <w:pPr>
              <w:widowControl/>
              <w:jc w:val="center"/>
              <w:rPr>
                <w:rFonts w:cs="Times New Roman"/>
                <w:b w:val="0"/>
                <w:bCs w:val="0"/>
                <w:color w:val="000000"/>
                <w:kern w:val="0"/>
                <w:sz w:val="22"/>
                <w:szCs w:val="22"/>
              </w:rPr>
            </w:pPr>
            <w:r w:rsidRPr="007A70A6">
              <w:rPr>
                <w:rFonts w:hint="eastAsia"/>
                <w:b w:val="0"/>
                <w:bCs w:val="0"/>
                <w:color w:val="000000"/>
                <w:kern w:val="0"/>
                <w:sz w:val="22"/>
                <w:szCs w:val="22"/>
              </w:rPr>
              <w:t>服务</w:t>
            </w:r>
          </w:p>
        </w:tc>
        <w:tc>
          <w:tcPr>
            <w:tcW w:w="2880" w:type="dxa"/>
            <w:tcBorders>
              <w:top w:val="nil"/>
              <w:left w:val="nil"/>
              <w:bottom w:val="single" w:sz="4" w:space="0" w:color="000000"/>
              <w:right w:val="single" w:sz="4" w:space="0" w:color="000000"/>
            </w:tcBorders>
            <w:vAlign w:val="center"/>
          </w:tcPr>
          <w:p w:rsidR="00274EB9" w:rsidRPr="007A70A6" w:rsidRDefault="00274EB9" w:rsidP="008871B1">
            <w:pPr>
              <w:jc w:val="right"/>
              <w:rPr>
                <w:b w:val="0"/>
                <w:bCs w:val="0"/>
                <w:color w:val="000000"/>
                <w:kern w:val="0"/>
                <w:sz w:val="22"/>
                <w:szCs w:val="22"/>
              </w:rPr>
            </w:pPr>
            <w:r>
              <w:rPr>
                <w:rFonts w:hint="eastAsia"/>
                <w:b w:val="0"/>
                <w:bCs w:val="0"/>
                <w:color w:val="000000"/>
                <w:kern w:val="0"/>
                <w:sz w:val="22"/>
                <w:szCs w:val="22"/>
              </w:rPr>
              <w:t>19,500.00</w:t>
            </w:r>
          </w:p>
        </w:tc>
      </w:tr>
      <w:tr w:rsidR="00274EB9" w:rsidRPr="000372A1" w:rsidTr="008871B1">
        <w:trPr>
          <w:trHeight w:val="308"/>
        </w:trPr>
        <w:tc>
          <w:tcPr>
            <w:tcW w:w="470" w:type="dxa"/>
            <w:tcBorders>
              <w:top w:val="nil"/>
              <w:left w:val="single" w:sz="4" w:space="0" w:color="000000"/>
              <w:bottom w:val="single" w:sz="4" w:space="0" w:color="000000"/>
              <w:right w:val="single" w:sz="4" w:space="0" w:color="000000"/>
            </w:tcBorders>
            <w:vAlign w:val="center"/>
          </w:tcPr>
          <w:p w:rsidR="00274EB9" w:rsidRDefault="00274EB9" w:rsidP="008871B1">
            <w:pPr>
              <w:widowControl/>
              <w:jc w:val="center"/>
              <w:rPr>
                <w:b w:val="0"/>
                <w:bCs w:val="0"/>
                <w:color w:val="000000"/>
                <w:kern w:val="0"/>
                <w:sz w:val="22"/>
                <w:szCs w:val="22"/>
              </w:rPr>
            </w:pPr>
            <w:r>
              <w:rPr>
                <w:rFonts w:hint="eastAsia"/>
                <w:b w:val="0"/>
                <w:bCs w:val="0"/>
                <w:color w:val="000000"/>
                <w:kern w:val="0"/>
                <w:sz w:val="22"/>
                <w:szCs w:val="22"/>
              </w:rPr>
              <w:t>4</w:t>
            </w:r>
          </w:p>
        </w:tc>
        <w:tc>
          <w:tcPr>
            <w:tcW w:w="4650" w:type="dxa"/>
            <w:tcBorders>
              <w:top w:val="nil"/>
              <w:left w:val="nil"/>
              <w:bottom w:val="single" w:sz="4" w:space="0" w:color="000000"/>
              <w:right w:val="single" w:sz="4" w:space="0" w:color="000000"/>
            </w:tcBorders>
            <w:vAlign w:val="center"/>
          </w:tcPr>
          <w:p w:rsidR="00274EB9" w:rsidRPr="00775631" w:rsidRDefault="00274EB9" w:rsidP="008871B1">
            <w:pPr>
              <w:widowControl/>
              <w:jc w:val="center"/>
              <w:rPr>
                <w:rFonts w:cs="Times New Roman"/>
                <w:b w:val="0"/>
                <w:bCs w:val="0"/>
                <w:color w:val="000000"/>
                <w:kern w:val="0"/>
                <w:sz w:val="22"/>
                <w:szCs w:val="22"/>
              </w:rPr>
            </w:pPr>
            <w:r w:rsidRPr="00807B32">
              <w:rPr>
                <w:rFonts w:cs="Times New Roman" w:hint="eastAsia"/>
                <w:b w:val="0"/>
                <w:bCs w:val="0"/>
                <w:color w:val="000000"/>
                <w:kern w:val="0"/>
                <w:sz w:val="22"/>
                <w:szCs w:val="22"/>
              </w:rPr>
              <w:t>办公设备协议供货合同</w:t>
            </w:r>
          </w:p>
        </w:tc>
        <w:tc>
          <w:tcPr>
            <w:tcW w:w="1195" w:type="dxa"/>
            <w:tcBorders>
              <w:top w:val="nil"/>
              <w:left w:val="nil"/>
              <w:bottom w:val="single" w:sz="4" w:space="0" w:color="000000"/>
              <w:right w:val="single" w:sz="4" w:space="0" w:color="000000"/>
            </w:tcBorders>
            <w:vAlign w:val="center"/>
          </w:tcPr>
          <w:p w:rsidR="00274EB9" w:rsidRPr="00775631" w:rsidRDefault="00274EB9" w:rsidP="008871B1">
            <w:pPr>
              <w:widowControl/>
              <w:jc w:val="center"/>
              <w:rPr>
                <w:rFonts w:cs="Times New Roman"/>
                <w:b w:val="0"/>
                <w:bCs w:val="0"/>
                <w:color w:val="000000"/>
                <w:kern w:val="0"/>
                <w:sz w:val="22"/>
                <w:szCs w:val="22"/>
              </w:rPr>
            </w:pPr>
            <w:r w:rsidRPr="00807B32">
              <w:rPr>
                <w:rFonts w:hint="eastAsia"/>
                <w:b w:val="0"/>
                <w:bCs w:val="0"/>
                <w:color w:val="000000"/>
                <w:kern w:val="0"/>
                <w:sz w:val="22"/>
                <w:szCs w:val="22"/>
              </w:rPr>
              <w:t>货物</w:t>
            </w:r>
          </w:p>
        </w:tc>
        <w:tc>
          <w:tcPr>
            <w:tcW w:w="2880" w:type="dxa"/>
            <w:tcBorders>
              <w:top w:val="nil"/>
              <w:left w:val="nil"/>
              <w:bottom w:val="single" w:sz="4" w:space="0" w:color="000000"/>
              <w:right w:val="single" w:sz="4" w:space="0" w:color="000000"/>
            </w:tcBorders>
            <w:vAlign w:val="center"/>
          </w:tcPr>
          <w:p w:rsidR="00274EB9" w:rsidRPr="000372A1" w:rsidRDefault="00274EB9" w:rsidP="008871B1">
            <w:pPr>
              <w:jc w:val="right"/>
              <w:rPr>
                <w:b w:val="0"/>
                <w:bCs w:val="0"/>
                <w:color w:val="000000"/>
                <w:kern w:val="0"/>
                <w:sz w:val="22"/>
                <w:szCs w:val="22"/>
              </w:rPr>
            </w:pPr>
            <w:r>
              <w:rPr>
                <w:rFonts w:hint="eastAsia"/>
                <w:b w:val="0"/>
                <w:bCs w:val="0"/>
                <w:color w:val="000000"/>
                <w:kern w:val="0"/>
                <w:sz w:val="22"/>
                <w:szCs w:val="22"/>
              </w:rPr>
              <w:t>6,540.00</w:t>
            </w:r>
          </w:p>
        </w:tc>
      </w:tr>
      <w:tr w:rsidR="00274EB9" w:rsidRPr="000372A1" w:rsidTr="008871B1">
        <w:trPr>
          <w:trHeight w:val="308"/>
        </w:trPr>
        <w:tc>
          <w:tcPr>
            <w:tcW w:w="470" w:type="dxa"/>
            <w:tcBorders>
              <w:top w:val="nil"/>
              <w:left w:val="single" w:sz="4" w:space="0" w:color="000000"/>
              <w:bottom w:val="single" w:sz="4" w:space="0" w:color="000000"/>
              <w:right w:val="single" w:sz="4" w:space="0" w:color="000000"/>
            </w:tcBorders>
            <w:vAlign w:val="center"/>
          </w:tcPr>
          <w:p w:rsidR="00274EB9" w:rsidRDefault="00274EB9" w:rsidP="008871B1">
            <w:pPr>
              <w:widowControl/>
              <w:jc w:val="center"/>
              <w:rPr>
                <w:b w:val="0"/>
                <w:bCs w:val="0"/>
                <w:color w:val="000000"/>
                <w:kern w:val="0"/>
                <w:sz w:val="22"/>
                <w:szCs w:val="22"/>
              </w:rPr>
            </w:pPr>
            <w:r>
              <w:rPr>
                <w:rFonts w:hint="eastAsia"/>
                <w:b w:val="0"/>
                <w:bCs w:val="0"/>
                <w:color w:val="000000"/>
                <w:kern w:val="0"/>
                <w:sz w:val="22"/>
                <w:szCs w:val="22"/>
              </w:rPr>
              <w:t>5</w:t>
            </w:r>
          </w:p>
        </w:tc>
        <w:tc>
          <w:tcPr>
            <w:tcW w:w="4650" w:type="dxa"/>
            <w:tcBorders>
              <w:top w:val="nil"/>
              <w:left w:val="nil"/>
              <w:bottom w:val="single" w:sz="4" w:space="0" w:color="000000"/>
              <w:right w:val="single" w:sz="4" w:space="0" w:color="000000"/>
            </w:tcBorders>
            <w:vAlign w:val="center"/>
          </w:tcPr>
          <w:p w:rsidR="00274EB9" w:rsidRPr="000372A1" w:rsidRDefault="00274EB9" w:rsidP="008871B1">
            <w:pPr>
              <w:widowControl/>
              <w:jc w:val="center"/>
              <w:rPr>
                <w:rFonts w:cs="Times New Roman"/>
                <w:b w:val="0"/>
                <w:bCs w:val="0"/>
                <w:color w:val="000000"/>
                <w:kern w:val="0"/>
                <w:sz w:val="22"/>
                <w:szCs w:val="22"/>
              </w:rPr>
            </w:pPr>
            <w:r w:rsidRPr="000372A1">
              <w:rPr>
                <w:rFonts w:cs="Times New Roman" w:hint="eastAsia"/>
                <w:b w:val="0"/>
                <w:bCs w:val="0"/>
                <w:color w:val="000000"/>
                <w:kern w:val="0"/>
                <w:sz w:val="22"/>
                <w:szCs w:val="22"/>
              </w:rPr>
              <w:t>办公设备协议供货合同</w:t>
            </w:r>
          </w:p>
        </w:tc>
        <w:tc>
          <w:tcPr>
            <w:tcW w:w="1195" w:type="dxa"/>
            <w:tcBorders>
              <w:top w:val="nil"/>
              <w:left w:val="nil"/>
              <w:bottom w:val="single" w:sz="4" w:space="0" w:color="000000"/>
              <w:right w:val="single" w:sz="4" w:space="0" w:color="000000"/>
            </w:tcBorders>
          </w:tcPr>
          <w:p w:rsidR="00274EB9" w:rsidRDefault="00274EB9" w:rsidP="008871B1">
            <w:pPr>
              <w:jc w:val="center"/>
            </w:pPr>
            <w:r w:rsidRPr="00195426">
              <w:rPr>
                <w:rFonts w:hint="eastAsia"/>
                <w:b w:val="0"/>
                <w:bCs w:val="0"/>
                <w:color w:val="000000"/>
                <w:kern w:val="0"/>
                <w:sz w:val="22"/>
                <w:szCs w:val="22"/>
              </w:rPr>
              <w:t>货物</w:t>
            </w:r>
          </w:p>
        </w:tc>
        <w:tc>
          <w:tcPr>
            <w:tcW w:w="2880" w:type="dxa"/>
            <w:tcBorders>
              <w:top w:val="nil"/>
              <w:left w:val="nil"/>
              <w:bottom w:val="single" w:sz="4" w:space="0" w:color="000000"/>
              <w:right w:val="single" w:sz="4" w:space="0" w:color="000000"/>
            </w:tcBorders>
            <w:vAlign w:val="center"/>
          </w:tcPr>
          <w:p w:rsidR="00274EB9" w:rsidRPr="000372A1" w:rsidRDefault="00274EB9" w:rsidP="008871B1">
            <w:pPr>
              <w:jc w:val="right"/>
              <w:rPr>
                <w:b w:val="0"/>
                <w:bCs w:val="0"/>
                <w:color w:val="000000"/>
                <w:kern w:val="0"/>
                <w:sz w:val="22"/>
                <w:szCs w:val="22"/>
              </w:rPr>
            </w:pPr>
            <w:r>
              <w:rPr>
                <w:rFonts w:hint="eastAsia"/>
                <w:b w:val="0"/>
                <w:bCs w:val="0"/>
                <w:color w:val="000000"/>
                <w:kern w:val="0"/>
                <w:sz w:val="22"/>
                <w:szCs w:val="22"/>
              </w:rPr>
              <w:t>5,880.00</w:t>
            </w:r>
          </w:p>
        </w:tc>
      </w:tr>
      <w:tr w:rsidR="00274EB9" w:rsidTr="008871B1">
        <w:trPr>
          <w:trHeight w:val="308"/>
        </w:trPr>
        <w:tc>
          <w:tcPr>
            <w:tcW w:w="470" w:type="dxa"/>
            <w:tcBorders>
              <w:top w:val="single" w:sz="4" w:space="0" w:color="auto"/>
              <w:left w:val="single" w:sz="4" w:space="0" w:color="auto"/>
              <w:bottom w:val="single" w:sz="4" w:space="0" w:color="auto"/>
              <w:right w:val="single" w:sz="4" w:space="0" w:color="auto"/>
            </w:tcBorders>
            <w:vAlign w:val="center"/>
          </w:tcPr>
          <w:p w:rsidR="00274EB9" w:rsidRDefault="00274EB9" w:rsidP="008871B1">
            <w:pPr>
              <w:widowControl/>
              <w:jc w:val="center"/>
              <w:rPr>
                <w:b w:val="0"/>
                <w:bCs w:val="0"/>
                <w:color w:val="000000"/>
                <w:kern w:val="0"/>
                <w:sz w:val="22"/>
                <w:szCs w:val="22"/>
              </w:rPr>
            </w:pPr>
            <w:r>
              <w:rPr>
                <w:rFonts w:hint="eastAsia"/>
                <w:b w:val="0"/>
                <w:bCs w:val="0"/>
                <w:color w:val="000000"/>
                <w:kern w:val="0"/>
                <w:sz w:val="22"/>
                <w:szCs w:val="22"/>
              </w:rPr>
              <w:t>6</w:t>
            </w:r>
          </w:p>
        </w:tc>
        <w:tc>
          <w:tcPr>
            <w:tcW w:w="4650" w:type="dxa"/>
            <w:tcBorders>
              <w:top w:val="single" w:sz="4" w:space="0" w:color="auto"/>
              <w:left w:val="single" w:sz="4" w:space="0" w:color="auto"/>
              <w:bottom w:val="single" w:sz="4" w:space="0" w:color="auto"/>
              <w:right w:val="single" w:sz="4" w:space="0" w:color="auto"/>
            </w:tcBorders>
            <w:vAlign w:val="center"/>
          </w:tcPr>
          <w:p w:rsidR="00274EB9" w:rsidRPr="000372A1" w:rsidRDefault="00274EB9" w:rsidP="008871B1">
            <w:pPr>
              <w:jc w:val="center"/>
              <w:rPr>
                <w:rFonts w:cs="Times New Roman"/>
                <w:b w:val="0"/>
                <w:bCs w:val="0"/>
                <w:color w:val="000000"/>
                <w:kern w:val="0"/>
                <w:sz w:val="22"/>
                <w:szCs w:val="22"/>
              </w:rPr>
            </w:pPr>
            <w:r w:rsidRPr="00807B32">
              <w:rPr>
                <w:rFonts w:cs="Times New Roman" w:hint="eastAsia"/>
                <w:b w:val="0"/>
                <w:bCs w:val="0"/>
                <w:color w:val="000000"/>
                <w:kern w:val="0"/>
                <w:sz w:val="22"/>
                <w:szCs w:val="22"/>
              </w:rPr>
              <w:t>政府采购协议合同</w:t>
            </w:r>
          </w:p>
        </w:tc>
        <w:tc>
          <w:tcPr>
            <w:tcW w:w="1195" w:type="dxa"/>
            <w:tcBorders>
              <w:top w:val="single" w:sz="4" w:space="0" w:color="auto"/>
              <w:left w:val="single" w:sz="4" w:space="0" w:color="auto"/>
              <w:bottom w:val="single" w:sz="4" w:space="0" w:color="auto"/>
              <w:right w:val="single" w:sz="4" w:space="0" w:color="auto"/>
            </w:tcBorders>
            <w:vAlign w:val="center"/>
          </w:tcPr>
          <w:p w:rsidR="00274EB9" w:rsidRPr="000372A1" w:rsidRDefault="00274EB9" w:rsidP="008871B1">
            <w:pPr>
              <w:jc w:val="center"/>
              <w:rPr>
                <w:b w:val="0"/>
                <w:bCs w:val="0"/>
                <w:color w:val="000000"/>
                <w:kern w:val="0"/>
                <w:sz w:val="22"/>
                <w:szCs w:val="22"/>
              </w:rPr>
            </w:pPr>
            <w:r w:rsidRPr="00807B32">
              <w:rPr>
                <w:rFonts w:hint="eastAsia"/>
                <w:b w:val="0"/>
                <w:bCs w:val="0"/>
                <w:color w:val="000000"/>
                <w:kern w:val="0"/>
                <w:sz w:val="22"/>
                <w:szCs w:val="22"/>
              </w:rPr>
              <w:t>货物</w:t>
            </w:r>
          </w:p>
        </w:tc>
        <w:tc>
          <w:tcPr>
            <w:tcW w:w="2880" w:type="dxa"/>
            <w:tcBorders>
              <w:top w:val="single" w:sz="4" w:space="0" w:color="auto"/>
              <w:left w:val="single" w:sz="4" w:space="0" w:color="auto"/>
              <w:bottom w:val="single" w:sz="4" w:space="0" w:color="auto"/>
              <w:right w:val="single" w:sz="4" w:space="0" w:color="auto"/>
            </w:tcBorders>
            <w:vAlign w:val="center"/>
          </w:tcPr>
          <w:p w:rsidR="00274EB9" w:rsidRDefault="00274EB9" w:rsidP="008871B1">
            <w:pPr>
              <w:jc w:val="right"/>
              <w:rPr>
                <w:b w:val="0"/>
                <w:bCs w:val="0"/>
                <w:color w:val="000000"/>
                <w:kern w:val="0"/>
                <w:sz w:val="22"/>
                <w:szCs w:val="22"/>
              </w:rPr>
            </w:pPr>
            <w:r>
              <w:rPr>
                <w:rFonts w:hint="eastAsia"/>
                <w:b w:val="0"/>
                <w:bCs w:val="0"/>
                <w:color w:val="000000"/>
                <w:kern w:val="0"/>
                <w:sz w:val="22"/>
                <w:szCs w:val="22"/>
              </w:rPr>
              <w:t>5,843.00</w:t>
            </w:r>
          </w:p>
        </w:tc>
      </w:tr>
      <w:tr w:rsidR="00274EB9" w:rsidRPr="000372A1" w:rsidTr="008871B1">
        <w:trPr>
          <w:trHeight w:val="308"/>
        </w:trPr>
        <w:tc>
          <w:tcPr>
            <w:tcW w:w="470" w:type="dxa"/>
            <w:tcBorders>
              <w:top w:val="single" w:sz="4" w:space="0" w:color="auto"/>
              <w:left w:val="single" w:sz="4" w:space="0" w:color="auto"/>
              <w:bottom w:val="single" w:sz="4" w:space="0" w:color="auto"/>
              <w:right w:val="single" w:sz="4" w:space="0" w:color="auto"/>
            </w:tcBorders>
            <w:vAlign w:val="center"/>
          </w:tcPr>
          <w:p w:rsidR="00274EB9" w:rsidRDefault="00274EB9" w:rsidP="008871B1">
            <w:pPr>
              <w:widowControl/>
              <w:jc w:val="center"/>
              <w:rPr>
                <w:b w:val="0"/>
                <w:bCs w:val="0"/>
                <w:color w:val="000000"/>
                <w:kern w:val="0"/>
                <w:sz w:val="22"/>
                <w:szCs w:val="22"/>
              </w:rPr>
            </w:pPr>
            <w:r>
              <w:rPr>
                <w:rFonts w:hint="eastAsia"/>
                <w:b w:val="0"/>
                <w:bCs w:val="0"/>
                <w:color w:val="000000"/>
                <w:kern w:val="0"/>
                <w:sz w:val="22"/>
                <w:szCs w:val="22"/>
              </w:rPr>
              <w:t>7</w:t>
            </w:r>
          </w:p>
        </w:tc>
        <w:tc>
          <w:tcPr>
            <w:tcW w:w="4650" w:type="dxa"/>
            <w:tcBorders>
              <w:top w:val="single" w:sz="4" w:space="0" w:color="auto"/>
              <w:left w:val="single" w:sz="4" w:space="0" w:color="auto"/>
              <w:bottom w:val="single" w:sz="4" w:space="0" w:color="auto"/>
              <w:right w:val="single" w:sz="4" w:space="0" w:color="auto"/>
            </w:tcBorders>
            <w:vAlign w:val="center"/>
          </w:tcPr>
          <w:p w:rsidR="00274EB9" w:rsidRPr="000372A1" w:rsidRDefault="00274EB9" w:rsidP="008871B1">
            <w:pPr>
              <w:jc w:val="center"/>
              <w:rPr>
                <w:rFonts w:cs="Times New Roman"/>
                <w:b w:val="0"/>
                <w:bCs w:val="0"/>
                <w:color w:val="000000"/>
                <w:kern w:val="0"/>
                <w:sz w:val="22"/>
                <w:szCs w:val="22"/>
              </w:rPr>
            </w:pPr>
            <w:r w:rsidRPr="000372A1">
              <w:rPr>
                <w:rFonts w:cs="Times New Roman" w:hint="eastAsia"/>
                <w:b w:val="0"/>
                <w:bCs w:val="0"/>
                <w:color w:val="000000"/>
                <w:kern w:val="0"/>
                <w:sz w:val="22"/>
                <w:szCs w:val="22"/>
              </w:rPr>
              <w:t>政府采购协议合同</w:t>
            </w:r>
          </w:p>
        </w:tc>
        <w:tc>
          <w:tcPr>
            <w:tcW w:w="1195" w:type="dxa"/>
            <w:tcBorders>
              <w:top w:val="single" w:sz="4" w:space="0" w:color="auto"/>
              <w:left w:val="single" w:sz="4" w:space="0" w:color="auto"/>
              <w:bottom w:val="single" w:sz="4" w:space="0" w:color="auto"/>
              <w:right w:val="single" w:sz="4" w:space="0" w:color="auto"/>
            </w:tcBorders>
            <w:vAlign w:val="center"/>
          </w:tcPr>
          <w:p w:rsidR="00274EB9" w:rsidRPr="000372A1" w:rsidRDefault="00274EB9" w:rsidP="008871B1">
            <w:pPr>
              <w:jc w:val="center"/>
              <w:rPr>
                <w:b w:val="0"/>
                <w:bCs w:val="0"/>
                <w:color w:val="000000"/>
                <w:kern w:val="0"/>
                <w:sz w:val="22"/>
                <w:szCs w:val="22"/>
              </w:rPr>
            </w:pPr>
            <w:r w:rsidRPr="000372A1">
              <w:rPr>
                <w:rFonts w:hint="eastAsia"/>
                <w:b w:val="0"/>
                <w:bCs w:val="0"/>
                <w:color w:val="000000"/>
                <w:kern w:val="0"/>
                <w:sz w:val="22"/>
                <w:szCs w:val="22"/>
              </w:rPr>
              <w:t>货物</w:t>
            </w:r>
          </w:p>
        </w:tc>
        <w:tc>
          <w:tcPr>
            <w:tcW w:w="2880" w:type="dxa"/>
            <w:tcBorders>
              <w:top w:val="single" w:sz="4" w:space="0" w:color="auto"/>
              <w:left w:val="single" w:sz="4" w:space="0" w:color="auto"/>
              <w:bottom w:val="single" w:sz="4" w:space="0" w:color="auto"/>
              <w:right w:val="single" w:sz="4" w:space="0" w:color="auto"/>
            </w:tcBorders>
            <w:vAlign w:val="center"/>
          </w:tcPr>
          <w:p w:rsidR="00274EB9" w:rsidRPr="000372A1" w:rsidRDefault="00274EB9" w:rsidP="008871B1">
            <w:pPr>
              <w:jc w:val="right"/>
              <w:rPr>
                <w:b w:val="0"/>
                <w:bCs w:val="0"/>
                <w:color w:val="000000"/>
                <w:kern w:val="0"/>
                <w:sz w:val="22"/>
                <w:szCs w:val="22"/>
              </w:rPr>
            </w:pPr>
            <w:r>
              <w:rPr>
                <w:rFonts w:hint="eastAsia"/>
                <w:b w:val="0"/>
                <w:bCs w:val="0"/>
                <w:color w:val="000000"/>
                <w:kern w:val="0"/>
                <w:sz w:val="22"/>
                <w:szCs w:val="22"/>
              </w:rPr>
              <w:t>4,257.00</w:t>
            </w:r>
          </w:p>
        </w:tc>
      </w:tr>
    </w:tbl>
    <w:p w:rsidR="004F0E55" w:rsidRPr="004F0E55" w:rsidRDefault="004F0E55" w:rsidP="004F0E55">
      <w:pPr>
        <w:rPr>
          <w:vanish/>
        </w:rPr>
      </w:pPr>
    </w:p>
    <w:tbl>
      <w:tblPr>
        <w:tblW w:w="8835" w:type="dxa"/>
        <w:tblInd w:w="-106" w:type="dxa"/>
        <w:tblLook w:val="0000"/>
      </w:tblPr>
      <w:tblGrid>
        <w:gridCol w:w="920"/>
        <w:gridCol w:w="1180"/>
        <w:gridCol w:w="1900"/>
        <w:gridCol w:w="1055"/>
        <w:gridCol w:w="1800"/>
        <w:gridCol w:w="1980"/>
      </w:tblGrid>
      <w:tr w:rsidR="00274EB9" w:rsidRPr="00CD021D" w:rsidTr="008871B1">
        <w:trPr>
          <w:trHeight w:val="540"/>
        </w:trPr>
        <w:tc>
          <w:tcPr>
            <w:tcW w:w="4000" w:type="dxa"/>
            <w:gridSpan w:val="3"/>
            <w:tcBorders>
              <w:top w:val="nil"/>
              <w:left w:val="nil"/>
              <w:bottom w:val="nil"/>
              <w:right w:val="nil"/>
            </w:tcBorders>
            <w:noWrap/>
            <w:vAlign w:val="bottom"/>
          </w:tcPr>
          <w:p w:rsidR="00274EB9" w:rsidRPr="00CD021D" w:rsidRDefault="00274EB9" w:rsidP="008871B1">
            <w:pPr>
              <w:widowControl/>
              <w:jc w:val="left"/>
              <w:rPr>
                <w:rFonts w:cs="Times New Roman"/>
                <w:b w:val="0"/>
                <w:bCs w:val="0"/>
                <w:color w:val="000000"/>
                <w:kern w:val="0"/>
                <w:sz w:val="20"/>
                <w:szCs w:val="20"/>
              </w:rPr>
            </w:pPr>
            <w:r w:rsidRPr="00CD021D">
              <w:rPr>
                <w:rFonts w:hint="eastAsia"/>
                <w:b w:val="0"/>
                <w:bCs w:val="0"/>
                <w:color w:val="000000"/>
                <w:kern w:val="0"/>
                <w:sz w:val="20"/>
                <w:szCs w:val="20"/>
              </w:rPr>
              <w:t>编制单位：北京市西城经济科学大学</w:t>
            </w:r>
          </w:p>
        </w:tc>
        <w:tc>
          <w:tcPr>
            <w:tcW w:w="1055" w:type="dxa"/>
            <w:tcBorders>
              <w:top w:val="nil"/>
              <w:left w:val="nil"/>
              <w:bottom w:val="nil"/>
              <w:right w:val="nil"/>
            </w:tcBorders>
            <w:noWrap/>
            <w:vAlign w:val="bottom"/>
          </w:tcPr>
          <w:p w:rsidR="00274EB9" w:rsidRPr="00CD021D" w:rsidRDefault="00274EB9" w:rsidP="008871B1">
            <w:pPr>
              <w:widowControl/>
              <w:jc w:val="left"/>
              <w:rPr>
                <w:rFonts w:ascii="Arial" w:hAnsi="Arial" w:cs="Arial"/>
                <w:b w:val="0"/>
                <w:bCs w:val="0"/>
                <w:color w:val="000000"/>
                <w:kern w:val="0"/>
                <w:sz w:val="20"/>
                <w:szCs w:val="20"/>
              </w:rPr>
            </w:pPr>
          </w:p>
        </w:tc>
        <w:tc>
          <w:tcPr>
            <w:tcW w:w="1800" w:type="dxa"/>
            <w:tcBorders>
              <w:top w:val="nil"/>
              <w:left w:val="nil"/>
              <w:bottom w:val="nil"/>
              <w:right w:val="nil"/>
            </w:tcBorders>
            <w:noWrap/>
            <w:vAlign w:val="bottom"/>
          </w:tcPr>
          <w:p w:rsidR="00274EB9" w:rsidRPr="00CD021D" w:rsidRDefault="00274EB9" w:rsidP="008871B1">
            <w:pPr>
              <w:widowControl/>
              <w:jc w:val="left"/>
              <w:rPr>
                <w:rFonts w:ascii="Arial" w:hAnsi="Arial" w:cs="Arial"/>
                <w:b w:val="0"/>
                <w:bCs w:val="0"/>
                <w:color w:val="000000"/>
                <w:kern w:val="0"/>
                <w:sz w:val="20"/>
                <w:szCs w:val="20"/>
              </w:rPr>
            </w:pPr>
          </w:p>
        </w:tc>
        <w:tc>
          <w:tcPr>
            <w:tcW w:w="1980" w:type="dxa"/>
            <w:tcBorders>
              <w:top w:val="nil"/>
              <w:left w:val="nil"/>
              <w:bottom w:val="nil"/>
              <w:right w:val="nil"/>
            </w:tcBorders>
            <w:noWrap/>
            <w:vAlign w:val="bottom"/>
          </w:tcPr>
          <w:p w:rsidR="00274EB9" w:rsidRPr="00CD021D" w:rsidRDefault="00274EB9" w:rsidP="008871B1">
            <w:pPr>
              <w:widowControl/>
              <w:jc w:val="right"/>
              <w:rPr>
                <w:rFonts w:cs="Times New Roman"/>
                <w:b w:val="0"/>
                <w:bCs w:val="0"/>
                <w:color w:val="000000"/>
                <w:kern w:val="0"/>
                <w:sz w:val="20"/>
                <w:szCs w:val="20"/>
              </w:rPr>
            </w:pPr>
          </w:p>
        </w:tc>
      </w:tr>
      <w:tr w:rsidR="00274EB9" w:rsidRPr="00CD021D" w:rsidTr="008871B1">
        <w:trPr>
          <w:trHeight w:val="312"/>
        </w:trPr>
        <w:tc>
          <w:tcPr>
            <w:tcW w:w="920" w:type="dxa"/>
            <w:vMerge w:val="restart"/>
            <w:tcBorders>
              <w:top w:val="single" w:sz="4" w:space="0" w:color="000000"/>
              <w:left w:val="single" w:sz="4" w:space="0" w:color="000000"/>
              <w:bottom w:val="single" w:sz="4" w:space="0" w:color="000000"/>
              <w:right w:val="single" w:sz="4" w:space="0" w:color="000000"/>
            </w:tcBorders>
            <w:vAlign w:val="center"/>
          </w:tcPr>
          <w:p w:rsidR="00274EB9" w:rsidRPr="00CD021D" w:rsidRDefault="00274EB9" w:rsidP="008871B1">
            <w:pPr>
              <w:widowControl/>
              <w:jc w:val="center"/>
              <w:rPr>
                <w:rFonts w:cs="Times New Roman"/>
                <w:b w:val="0"/>
                <w:bCs w:val="0"/>
                <w:color w:val="000000"/>
                <w:kern w:val="0"/>
                <w:sz w:val="22"/>
                <w:szCs w:val="22"/>
              </w:rPr>
            </w:pPr>
            <w:r w:rsidRPr="00CD021D">
              <w:rPr>
                <w:rFonts w:hint="eastAsia"/>
                <w:b w:val="0"/>
                <w:bCs w:val="0"/>
                <w:color w:val="000000"/>
                <w:kern w:val="0"/>
                <w:sz w:val="22"/>
                <w:szCs w:val="22"/>
              </w:rPr>
              <w:t>政府功能分类科目</w:t>
            </w:r>
          </w:p>
        </w:tc>
        <w:tc>
          <w:tcPr>
            <w:tcW w:w="1180" w:type="dxa"/>
            <w:vMerge w:val="restart"/>
            <w:tcBorders>
              <w:top w:val="single" w:sz="4" w:space="0" w:color="000000"/>
              <w:left w:val="nil"/>
              <w:bottom w:val="single" w:sz="4" w:space="0" w:color="000000"/>
              <w:right w:val="single" w:sz="4" w:space="0" w:color="000000"/>
            </w:tcBorders>
            <w:vAlign w:val="center"/>
          </w:tcPr>
          <w:p w:rsidR="00274EB9" w:rsidRPr="00CD021D" w:rsidRDefault="00274EB9" w:rsidP="008871B1">
            <w:pPr>
              <w:widowControl/>
              <w:jc w:val="center"/>
              <w:rPr>
                <w:rFonts w:cs="Times New Roman"/>
                <w:b w:val="0"/>
                <w:bCs w:val="0"/>
                <w:color w:val="000000"/>
                <w:kern w:val="0"/>
                <w:sz w:val="22"/>
                <w:szCs w:val="22"/>
              </w:rPr>
            </w:pPr>
            <w:proofErr w:type="gramStart"/>
            <w:r w:rsidRPr="00CD021D">
              <w:rPr>
                <w:rFonts w:hint="eastAsia"/>
                <w:b w:val="0"/>
                <w:bCs w:val="0"/>
                <w:color w:val="000000"/>
                <w:kern w:val="0"/>
                <w:sz w:val="22"/>
                <w:szCs w:val="22"/>
              </w:rPr>
              <w:t>一级项目</w:t>
            </w:r>
            <w:proofErr w:type="gramEnd"/>
            <w:r w:rsidRPr="00CD021D">
              <w:rPr>
                <w:rFonts w:hint="eastAsia"/>
                <w:b w:val="0"/>
                <w:bCs w:val="0"/>
                <w:color w:val="000000"/>
                <w:kern w:val="0"/>
                <w:sz w:val="22"/>
                <w:szCs w:val="22"/>
              </w:rPr>
              <w:t>名称</w:t>
            </w:r>
          </w:p>
        </w:tc>
        <w:tc>
          <w:tcPr>
            <w:tcW w:w="1900" w:type="dxa"/>
            <w:vMerge w:val="restart"/>
            <w:tcBorders>
              <w:top w:val="single" w:sz="4" w:space="0" w:color="000000"/>
              <w:left w:val="single" w:sz="4" w:space="0" w:color="000000"/>
              <w:bottom w:val="single" w:sz="4" w:space="0" w:color="000000"/>
              <w:right w:val="single" w:sz="4" w:space="0" w:color="000000"/>
            </w:tcBorders>
            <w:vAlign w:val="center"/>
          </w:tcPr>
          <w:p w:rsidR="00274EB9" w:rsidRPr="00CD021D" w:rsidRDefault="00274EB9" w:rsidP="008871B1">
            <w:pPr>
              <w:widowControl/>
              <w:jc w:val="center"/>
              <w:rPr>
                <w:rFonts w:cs="Times New Roman"/>
                <w:b w:val="0"/>
                <w:bCs w:val="0"/>
                <w:color w:val="000000"/>
                <w:kern w:val="0"/>
                <w:sz w:val="22"/>
                <w:szCs w:val="22"/>
              </w:rPr>
            </w:pPr>
            <w:r w:rsidRPr="00CD021D">
              <w:rPr>
                <w:rFonts w:hint="eastAsia"/>
                <w:b w:val="0"/>
                <w:bCs w:val="0"/>
                <w:color w:val="000000"/>
                <w:kern w:val="0"/>
                <w:sz w:val="22"/>
                <w:szCs w:val="22"/>
              </w:rPr>
              <w:t>二级构成</w:t>
            </w:r>
          </w:p>
        </w:tc>
        <w:tc>
          <w:tcPr>
            <w:tcW w:w="1055" w:type="dxa"/>
            <w:vMerge w:val="restart"/>
            <w:tcBorders>
              <w:top w:val="single" w:sz="4" w:space="0" w:color="000000"/>
              <w:left w:val="single" w:sz="4" w:space="0" w:color="000000"/>
              <w:bottom w:val="single" w:sz="4" w:space="0" w:color="000000"/>
              <w:right w:val="single" w:sz="4" w:space="0" w:color="000000"/>
            </w:tcBorders>
            <w:vAlign w:val="center"/>
          </w:tcPr>
          <w:p w:rsidR="00274EB9" w:rsidRPr="00CD021D" w:rsidRDefault="00274EB9" w:rsidP="008871B1">
            <w:pPr>
              <w:widowControl/>
              <w:jc w:val="center"/>
              <w:rPr>
                <w:rFonts w:cs="Times New Roman"/>
                <w:b w:val="0"/>
                <w:bCs w:val="0"/>
                <w:color w:val="000000"/>
                <w:kern w:val="0"/>
                <w:sz w:val="22"/>
                <w:szCs w:val="22"/>
              </w:rPr>
            </w:pPr>
            <w:r w:rsidRPr="00CD021D">
              <w:rPr>
                <w:rFonts w:hint="eastAsia"/>
                <w:b w:val="0"/>
                <w:bCs w:val="0"/>
                <w:color w:val="000000"/>
                <w:kern w:val="0"/>
                <w:sz w:val="22"/>
                <w:szCs w:val="22"/>
              </w:rPr>
              <w:t>项目预算金额</w:t>
            </w:r>
          </w:p>
        </w:tc>
        <w:tc>
          <w:tcPr>
            <w:tcW w:w="1800" w:type="dxa"/>
            <w:vMerge w:val="restart"/>
            <w:tcBorders>
              <w:top w:val="single" w:sz="4" w:space="0" w:color="000000"/>
              <w:left w:val="nil"/>
              <w:bottom w:val="single" w:sz="4" w:space="0" w:color="000000"/>
              <w:right w:val="single" w:sz="4" w:space="0" w:color="000000"/>
            </w:tcBorders>
            <w:vAlign w:val="center"/>
          </w:tcPr>
          <w:p w:rsidR="00274EB9" w:rsidRPr="00CD021D" w:rsidRDefault="00274EB9" w:rsidP="008871B1">
            <w:pPr>
              <w:widowControl/>
              <w:jc w:val="center"/>
              <w:rPr>
                <w:rFonts w:cs="Times New Roman"/>
                <w:b w:val="0"/>
                <w:bCs w:val="0"/>
                <w:color w:val="000000"/>
                <w:kern w:val="0"/>
                <w:sz w:val="22"/>
                <w:szCs w:val="22"/>
              </w:rPr>
            </w:pPr>
            <w:r w:rsidRPr="00CD021D">
              <w:rPr>
                <w:rFonts w:hint="eastAsia"/>
                <w:b w:val="0"/>
                <w:bCs w:val="0"/>
                <w:color w:val="000000"/>
                <w:kern w:val="0"/>
                <w:sz w:val="22"/>
                <w:szCs w:val="22"/>
              </w:rPr>
              <w:t>支出金额</w:t>
            </w:r>
          </w:p>
        </w:tc>
        <w:tc>
          <w:tcPr>
            <w:tcW w:w="1980" w:type="dxa"/>
            <w:vMerge w:val="restart"/>
            <w:tcBorders>
              <w:top w:val="single" w:sz="4" w:space="0" w:color="000000"/>
              <w:left w:val="nil"/>
              <w:bottom w:val="single" w:sz="4" w:space="0" w:color="000000"/>
              <w:right w:val="single" w:sz="8" w:space="0" w:color="000000"/>
            </w:tcBorders>
            <w:vAlign w:val="center"/>
          </w:tcPr>
          <w:p w:rsidR="00274EB9" w:rsidRPr="00CD021D" w:rsidRDefault="00274EB9" w:rsidP="008871B1">
            <w:pPr>
              <w:widowControl/>
              <w:jc w:val="center"/>
              <w:rPr>
                <w:rFonts w:cs="Times New Roman"/>
                <w:b w:val="0"/>
                <w:bCs w:val="0"/>
                <w:color w:val="000000"/>
                <w:kern w:val="0"/>
                <w:sz w:val="22"/>
                <w:szCs w:val="22"/>
              </w:rPr>
            </w:pPr>
            <w:r w:rsidRPr="00CD021D">
              <w:rPr>
                <w:rFonts w:hint="eastAsia"/>
                <w:b w:val="0"/>
                <w:bCs w:val="0"/>
                <w:color w:val="000000"/>
                <w:kern w:val="0"/>
                <w:sz w:val="22"/>
                <w:szCs w:val="22"/>
              </w:rPr>
              <w:t>备注</w:t>
            </w:r>
          </w:p>
        </w:tc>
      </w:tr>
      <w:tr w:rsidR="00274EB9" w:rsidRPr="00CD021D" w:rsidTr="008871B1">
        <w:trPr>
          <w:trHeight w:val="312"/>
        </w:trPr>
        <w:tc>
          <w:tcPr>
            <w:tcW w:w="920" w:type="dxa"/>
            <w:vMerge/>
            <w:tcBorders>
              <w:top w:val="single" w:sz="4" w:space="0" w:color="000000"/>
              <w:left w:val="single" w:sz="4" w:space="0" w:color="000000"/>
              <w:bottom w:val="single" w:sz="4" w:space="0" w:color="000000"/>
              <w:right w:val="single" w:sz="4" w:space="0" w:color="000000"/>
            </w:tcBorders>
            <w:vAlign w:val="center"/>
          </w:tcPr>
          <w:p w:rsidR="00274EB9" w:rsidRPr="00CD021D" w:rsidRDefault="00274EB9" w:rsidP="008871B1">
            <w:pPr>
              <w:widowControl/>
              <w:jc w:val="left"/>
              <w:rPr>
                <w:rFonts w:cs="Times New Roman"/>
                <w:b w:val="0"/>
                <w:bCs w:val="0"/>
                <w:color w:val="000000"/>
                <w:kern w:val="0"/>
                <w:sz w:val="22"/>
                <w:szCs w:val="22"/>
              </w:rPr>
            </w:pPr>
          </w:p>
        </w:tc>
        <w:tc>
          <w:tcPr>
            <w:tcW w:w="1180" w:type="dxa"/>
            <w:vMerge/>
            <w:tcBorders>
              <w:top w:val="single" w:sz="4" w:space="0" w:color="000000"/>
              <w:left w:val="nil"/>
              <w:bottom w:val="single" w:sz="4" w:space="0" w:color="000000"/>
              <w:right w:val="single" w:sz="4" w:space="0" w:color="000000"/>
            </w:tcBorders>
            <w:vAlign w:val="center"/>
          </w:tcPr>
          <w:p w:rsidR="00274EB9" w:rsidRPr="00CD021D" w:rsidRDefault="00274EB9" w:rsidP="008871B1">
            <w:pPr>
              <w:widowControl/>
              <w:jc w:val="left"/>
              <w:rPr>
                <w:rFonts w:cs="Times New Roman"/>
                <w:b w:val="0"/>
                <w:bCs w:val="0"/>
                <w:color w:val="000000"/>
                <w:kern w:val="0"/>
                <w:sz w:val="22"/>
                <w:szCs w:val="22"/>
              </w:rPr>
            </w:pPr>
          </w:p>
        </w:tc>
        <w:tc>
          <w:tcPr>
            <w:tcW w:w="1900" w:type="dxa"/>
            <w:vMerge/>
            <w:tcBorders>
              <w:top w:val="single" w:sz="4" w:space="0" w:color="000000"/>
              <w:left w:val="single" w:sz="4" w:space="0" w:color="000000"/>
              <w:bottom w:val="single" w:sz="4" w:space="0" w:color="000000"/>
              <w:right w:val="single" w:sz="4" w:space="0" w:color="000000"/>
            </w:tcBorders>
            <w:vAlign w:val="center"/>
          </w:tcPr>
          <w:p w:rsidR="00274EB9" w:rsidRPr="00CD021D" w:rsidRDefault="00274EB9" w:rsidP="008871B1">
            <w:pPr>
              <w:widowControl/>
              <w:jc w:val="left"/>
              <w:rPr>
                <w:rFonts w:cs="Times New Roman"/>
                <w:b w:val="0"/>
                <w:bCs w:val="0"/>
                <w:color w:val="000000"/>
                <w:kern w:val="0"/>
                <w:sz w:val="22"/>
                <w:szCs w:val="22"/>
              </w:rPr>
            </w:pPr>
          </w:p>
        </w:tc>
        <w:tc>
          <w:tcPr>
            <w:tcW w:w="1055" w:type="dxa"/>
            <w:vMerge/>
            <w:tcBorders>
              <w:top w:val="single" w:sz="4" w:space="0" w:color="000000"/>
              <w:left w:val="single" w:sz="4" w:space="0" w:color="000000"/>
              <w:bottom w:val="single" w:sz="4" w:space="0" w:color="000000"/>
              <w:right w:val="single" w:sz="4" w:space="0" w:color="000000"/>
            </w:tcBorders>
            <w:vAlign w:val="center"/>
          </w:tcPr>
          <w:p w:rsidR="00274EB9" w:rsidRPr="00CD021D" w:rsidRDefault="00274EB9" w:rsidP="008871B1">
            <w:pPr>
              <w:widowControl/>
              <w:jc w:val="left"/>
              <w:rPr>
                <w:rFonts w:cs="Times New Roman"/>
                <w:b w:val="0"/>
                <w:bCs w:val="0"/>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tcPr>
          <w:p w:rsidR="00274EB9" w:rsidRPr="00CD021D" w:rsidRDefault="00274EB9" w:rsidP="008871B1">
            <w:pPr>
              <w:widowControl/>
              <w:jc w:val="left"/>
              <w:rPr>
                <w:rFonts w:cs="Times New Roman"/>
                <w:b w:val="0"/>
                <w:bCs w:val="0"/>
                <w:color w:val="000000"/>
                <w:kern w:val="0"/>
                <w:sz w:val="22"/>
                <w:szCs w:val="22"/>
              </w:rPr>
            </w:pPr>
          </w:p>
        </w:tc>
        <w:tc>
          <w:tcPr>
            <w:tcW w:w="1980" w:type="dxa"/>
            <w:vMerge/>
            <w:tcBorders>
              <w:top w:val="single" w:sz="4" w:space="0" w:color="000000"/>
              <w:left w:val="nil"/>
              <w:bottom w:val="single" w:sz="4" w:space="0" w:color="000000"/>
              <w:right w:val="single" w:sz="8" w:space="0" w:color="000000"/>
            </w:tcBorders>
            <w:vAlign w:val="center"/>
          </w:tcPr>
          <w:p w:rsidR="00274EB9" w:rsidRPr="00CD021D" w:rsidRDefault="00274EB9" w:rsidP="008871B1">
            <w:pPr>
              <w:widowControl/>
              <w:jc w:val="left"/>
              <w:rPr>
                <w:rFonts w:cs="Times New Roman"/>
                <w:b w:val="0"/>
                <w:bCs w:val="0"/>
                <w:color w:val="000000"/>
                <w:kern w:val="0"/>
                <w:sz w:val="22"/>
                <w:szCs w:val="22"/>
              </w:rPr>
            </w:pPr>
          </w:p>
        </w:tc>
      </w:tr>
      <w:tr w:rsidR="00274EB9" w:rsidRPr="00CD021D" w:rsidTr="008871B1">
        <w:trPr>
          <w:trHeight w:val="447"/>
        </w:trPr>
        <w:tc>
          <w:tcPr>
            <w:tcW w:w="920" w:type="dxa"/>
            <w:vMerge/>
            <w:tcBorders>
              <w:top w:val="single" w:sz="4" w:space="0" w:color="000000"/>
              <w:left w:val="single" w:sz="4" w:space="0" w:color="000000"/>
              <w:bottom w:val="single" w:sz="4" w:space="0" w:color="000000"/>
              <w:right w:val="single" w:sz="4" w:space="0" w:color="000000"/>
            </w:tcBorders>
            <w:vAlign w:val="center"/>
          </w:tcPr>
          <w:p w:rsidR="00274EB9" w:rsidRPr="00CD021D" w:rsidRDefault="00274EB9" w:rsidP="008871B1">
            <w:pPr>
              <w:widowControl/>
              <w:jc w:val="left"/>
              <w:rPr>
                <w:rFonts w:cs="Times New Roman"/>
                <w:b w:val="0"/>
                <w:bCs w:val="0"/>
                <w:color w:val="000000"/>
                <w:kern w:val="0"/>
                <w:sz w:val="22"/>
                <w:szCs w:val="22"/>
              </w:rPr>
            </w:pPr>
          </w:p>
        </w:tc>
        <w:tc>
          <w:tcPr>
            <w:tcW w:w="1180" w:type="dxa"/>
            <w:vMerge/>
            <w:tcBorders>
              <w:top w:val="single" w:sz="4" w:space="0" w:color="000000"/>
              <w:left w:val="nil"/>
              <w:bottom w:val="single" w:sz="4" w:space="0" w:color="000000"/>
              <w:right w:val="single" w:sz="4" w:space="0" w:color="000000"/>
            </w:tcBorders>
            <w:vAlign w:val="center"/>
          </w:tcPr>
          <w:p w:rsidR="00274EB9" w:rsidRPr="00CD021D" w:rsidRDefault="00274EB9" w:rsidP="008871B1">
            <w:pPr>
              <w:widowControl/>
              <w:jc w:val="left"/>
              <w:rPr>
                <w:rFonts w:cs="Times New Roman"/>
                <w:b w:val="0"/>
                <w:bCs w:val="0"/>
                <w:color w:val="000000"/>
                <w:kern w:val="0"/>
                <w:sz w:val="22"/>
                <w:szCs w:val="22"/>
              </w:rPr>
            </w:pPr>
          </w:p>
        </w:tc>
        <w:tc>
          <w:tcPr>
            <w:tcW w:w="1900" w:type="dxa"/>
            <w:vMerge/>
            <w:tcBorders>
              <w:top w:val="single" w:sz="4" w:space="0" w:color="000000"/>
              <w:left w:val="single" w:sz="4" w:space="0" w:color="000000"/>
              <w:bottom w:val="single" w:sz="4" w:space="0" w:color="000000"/>
              <w:right w:val="single" w:sz="4" w:space="0" w:color="000000"/>
            </w:tcBorders>
            <w:vAlign w:val="center"/>
          </w:tcPr>
          <w:p w:rsidR="00274EB9" w:rsidRPr="00CD021D" w:rsidRDefault="00274EB9" w:rsidP="008871B1">
            <w:pPr>
              <w:widowControl/>
              <w:jc w:val="left"/>
              <w:rPr>
                <w:rFonts w:cs="Times New Roman"/>
                <w:b w:val="0"/>
                <w:bCs w:val="0"/>
                <w:color w:val="000000"/>
                <w:kern w:val="0"/>
                <w:sz w:val="22"/>
                <w:szCs w:val="22"/>
              </w:rPr>
            </w:pPr>
          </w:p>
        </w:tc>
        <w:tc>
          <w:tcPr>
            <w:tcW w:w="1055" w:type="dxa"/>
            <w:vMerge/>
            <w:tcBorders>
              <w:top w:val="single" w:sz="4" w:space="0" w:color="000000"/>
              <w:left w:val="single" w:sz="4" w:space="0" w:color="000000"/>
              <w:bottom w:val="single" w:sz="4" w:space="0" w:color="000000"/>
              <w:right w:val="single" w:sz="4" w:space="0" w:color="000000"/>
            </w:tcBorders>
            <w:vAlign w:val="center"/>
          </w:tcPr>
          <w:p w:rsidR="00274EB9" w:rsidRPr="00CD021D" w:rsidRDefault="00274EB9" w:rsidP="008871B1">
            <w:pPr>
              <w:widowControl/>
              <w:jc w:val="left"/>
              <w:rPr>
                <w:rFonts w:cs="Times New Roman"/>
                <w:b w:val="0"/>
                <w:bCs w:val="0"/>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tcPr>
          <w:p w:rsidR="00274EB9" w:rsidRPr="00CD021D" w:rsidRDefault="00274EB9" w:rsidP="008871B1">
            <w:pPr>
              <w:widowControl/>
              <w:jc w:val="left"/>
              <w:rPr>
                <w:rFonts w:cs="Times New Roman"/>
                <w:b w:val="0"/>
                <w:bCs w:val="0"/>
                <w:color w:val="000000"/>
                <w:kern w:val="0"/>
                <w:sz w:val="22"/>
                <w:szCs w:val="22"/>
              </w:rPr>
            </w:pPr>
          </w:p>
        </w:tc>
        <w:tc>
          <w:tcPr>
            <w:tcW w:w="1980" w:type="dxa"/>
            <w:vMerge/>
            <w:tcBorders>
              <w:top w:val="single" w:sz="4" w:space="0" w:color="000000"/>
              <w:left w:val="nil"/>
              <w:bottom w:val="single" w:sz="4" w:space="0" w:color="000000"/>
              <w:right w:val="single" w:sz="8" w:space="0" w:color="000000"/>
            </w:tcBorders>
            <w:vAlign w:val="center"/>
          </w:tcPr>
          <w:p w:rsidR="00274EB9" w:rsidRPr="00CD021D" w:rsidRDefault="00274EB9" w:rsidP="008871B1">
            <w:pPr>
              <w:widowControl/>
              <w:jc w:val="left"/>
              <w:rPr>
                <w:rFonts w:cs="Times New Roman"/>
                <w:b w:val="0"/>
                <w:bCs w:val="0"/>
                <w:color w:val="000000"/>
                <w:kern w:val="0"/>
                <w:sz w:val="22"/>
                <w:szCs w:val="22"/>
              </w:rPr>
            </w:pPr>
          </w:p>
        </w:tc>
      </w:tr>
      <w:tr w:rsidR="00274EB9" w:rsidRPr="00CD021D" w:rsidTr="008871B1">
        <w:trPr>
          <w:trHeight w:val="308"/>
        </w:trPr>
        <w:tc>
          <w:tcPr>
            <w:tcW w:w="920" w:type="dxa"/>
            <w:tcBorders>
              <w:top w:val="nil"/>
              <w:left w:val="single" w:sz="4" w:space="0" w:color="000000"/>
              <w:bottom w:val="single" w:sz="4" w:space="0" w:color="000000"/>
              <w:right w:val="single" w:sz="4" w:space="0" w:color="000000"/>
            </w:tcBorders>
            <w:noWrap/>
            <w:vAlign w:val="center"/>
          </w:tcPr>
          <w:p w:rsidR="00274EB9" w:rsidRPr="00CD021D" w:rsidRDefault="00274EB9" w:rsidP="008871B1">
            <w:pPr>
              <w:widowControl/>
              <w:jc w:val="center"/>
              <w:rPr>
                <w:rFonts w:cs="Times New Roman"/>
                <w:b w:val="0"/>
                <w:bCs w:val="0"/>
                <w:color w:val="000000"/>
                <w:kern w:val="0"/>
                <w:sz w:val="22"/>
                <w:szCs w:val="22"/>
              </w:rPr>
            </w:pPr>
            <w:r w:rsidRPr="00CD021D">
              <w:rPr>
                <w:rFonts w:hint="eastAsia"/>
                <w:b w:val="0"/>
                <w:bCs w:val="0"/>
                <w:color w:val="000000"/>
                <w:kern w:val="0"/>
                <w:sz w:val="22"/>
                <w:szCs w:val="22"/>
              </w:rPr>
              <w:t>合计</w:t>
            </w:r>
          </w:p>
        </w:tc>
        <w:tc>
          <w:tcPr>
            <w:tcW w:w="1180" w:type="dxa"/>
            <w:tcBorders>
              <w:top w:val="nil"/>
              <w:left w:val="nil"/>
              <w:bottom w:val="single" w:sz="4" w:space="0" w:color="000000"/>
              <w:right w:val="single" w:sz="4" w:space="0" w:color="000000"/>
            </w:tcBorders>
            <w:vAlign w:val="center"/>
          </w:tcPr>
          <w:p w:rsidR="00274EB9" w:rsidRPr="00CD021D" w:rsidRDefault="00274EB9" w:rsidP="008871B1">
            <w:pPr>
              <w:widowControl/>
              <w:jc w:val="center"/>
              <w:rPr>
                <w:b w:val="0"/>
                <w:bCs w:val="0"/>
                <w:color w:val="000000"/>
                <w:kern w:val="0"/>
                <w:sz w:val="22"/>
                <w:szCs w:val="22"/>
              </w:rPr>
            </w:pPr>
            <w:r w:rsidRPr="00CD021D">
              <w:rPr>
                <w:b w:val="0"/>
                <w:bCs w:val="0"/>
                <w:color w:val="000000"/>
                <w:kern w:val="0"/>
                <w:sz w:val="22"/>
                <w:szCs w:val="22"/>
              </w:rPr>
              <w:t>—</w:t>
            </w:r>
          </w:p>
        </w:tc>
        <w:tc>
          <w:tcPr>
            <w:tcW w:w="1900" w:type="dxa"/>
            <w:tcBorders>
              <w:top w:val="nil"/>
              <w:left w:val="nil"/>
              <w:bottom w:val="single" w:sz="4" w:space="0" w:color="000000"/>
              <w:right w:val="single" w:sz="4" w:space="0" w:color="000000"/>
            </w:tcBorders>
            <w:vAlign w:val="center"/>
          </w:tcPr>
          <w:p w:rsidR="00274EB9" w:rsidRPr="00CD021D" w:rsidRDefault="00274EB9" w:rsidP="008871B1">
            <w:pPr>
              <w:widowControl/>
              <w:jc w:val="center"/>
              <w:rPr>
                <w:b w:val="0"/>
                <w:bCs w:val="0"/>
                <w:color w:val="000000"/>
                <w:kern w:val="0"/>
                <w:sz w:val="22"/>
                <w:szCs w:val="22"/>
              </w:rPr>
            </w:pPr>
            <w:r w:rsidRPr="00CD021D">
              <w:rPr>
                <w:b w:val="0"/>
                <w:bCs w:val="0"/>
                <w:color w:val="000000"/>
                <w:kern w:val="0"/>
                <w:sz w:val="22"/>
                <w:szCs w:val="22"/>
              </w:rPr>
              <w:t>—</w:t>
            </w:r>
          </w:p>
        </w:tc>
        <w:tc>
          <w:tcPr>
            <w:tcW w:w="1055" w:type="dxa"/>
            <w:tcBorders>
              <w:top w:val="nil"/>
              <w:left w:val="nil"/>
              <w:bottom w:val="single" w:sz="4" w:space="0" w:color="000000"/>
              <w:right w:val="single" w:sz="4" w:space="0" w:color="000000"/>
            </w:tcBorders>
            <w:noWrap/>
            <w:vAlign w:val="center"/>
          </w:tcPr>
          <w:p w:rsidR="00274EB9" w:rsidRPr="00CD021D" w:rsidRDefault="00274EB9" w:rsidP="008871B1">
            <w:pPr>
              <w:widowControl/>
              <w:jc w:val="right"/>
              <w:rPr>
                <w:b w:val="0"/>
                <w:bCs w:val="0"/>
                <w:color w:val="000000"/>
                <w:kern w:val="0"/>
                <w:sz w:val="22"/>
                <w:szCs w:val="22"/>
              </w:rPr>
            </w:pPr>
            <w:r w:rsidRPr="00CD021D">
              <w:rPr>
                <w:b w:val="0"/>
                <w:bCs w:val="0"/>
                <w:color w:val="000000"/>
                <w:kern w:val="0"/>
                <w:sz w:val="22"/>
                <w:szCs w:val="22"/>
              </w:rPr>
              <w:t>0</w:t>
            </w:r>
          </w:p>
        </w:tc>
        <w:tc>
          <w:tcPr>
            <w:tcW w:w="1800" w:type="dxa"/>
            <w:tcBorders>
              <w:top w:val="nil"/>
              <w:left w:val="nil"/>
              <w:bottom w:val="single" w:sz="4" w:space="0" w:color="000000"/>
              <w:right w:val="single" w:sz="4" w:space="0" w:color="000000"/>
            </w:tcBorders>
            <w:vAlign w:val="center"/>
          </w:tcPr>
          <w:p w:rsidR="00274EB9" w:rsidRPr="00CD021D" w:rsidRDefault="00274EB9" w:rsidP="008871B1">
            <w:pPr>
              <w:widowControl/>
              <w:jc w:val="right"/>
              <w:rPr>
                <w:b w:val="0"/>
                <w:bCs w:val="0"/>
                <w:color w:val="000000"/>
                <w:kern w:val="0"/>
                <w:sz w:val="22"/>
                <w:szCs w:val="22"/>
              </w:rPr>
            </w:pPr>
            <w:r w:rsidRPr="00CD021D">
              <w:rPr>
                <w:b w:val="0"/>
                <w:bCs w:val="0"/>
                <w:color w:val="000000"/>
                <w:kern w:val="0"/>
                <w:sz w:val="22"/>
                <w:szCs w:val="22"/>
              </w:rPr>
              <w:t>0</w:t>
            </w:r>
          </w:p>
        </w:tc>
        <w:tc>
          <w:tcPr>
            <w:tcW w:w="1980" w:type="dxa"/>
            <w:tcBorders>
              <w:top w:val="nil"/>
              <w:left w:val="nil"/>
              <w:bottom w:val="single" w:sz="4" w:space="0" w:color="000000"/>
              <w:right w:val="single" w:sz="8" w:space="0" w:color="000000"/>
            </w:tcBorders>
            <w:vAlign w:val="center"/>
          </w:tcPr>
          <w:p w:rsidR="00274EB9" w:rsidRPr="00CD021D" w:rsidRDefault="00274EB9" w:rsidP="008871B1">
            <w:pPr>
              <w:widowControl/>
              <w:jc w:val="center"/>
              <w:rPr>
                <w:b w:val="0"/>
                <w:bCs w:val="0"/>
                <w:color w:val="000000"/>
                <w:kern w:val="0"/>
                <w:sz w:val="22"/>
                <w:szCs w:val="22"/>
              </w:rPr>
            </w:pPr>
            <w:r w:rsidRPr="00CD021D">
              <w:rPr>
                <w:b w:val="0"/>
                <w:bCs w:val="0"/>
                <w:color w:val="000000"/>
                <w:kern w:val="0"/>
                <w:sz w:val="22"/>
                <w:szCs w:val="22"/>
              </w:rPr>
              <w:t>—</w:t>
            </w:r>
          </w:p>
        </w:tc>
      </w:tr>
      <w:tr w:rsidR="00274EB9" w:rsidRPr="00CD021D" w:rsidTr="008871B1">
        <w:trPr>
          <w:trHeight w:val="308"/>
        </w:trPr>
        <w:tc>
          <w:tcPr>
            <w:tcW w:w="920" w:type="dxa"/>
            <w:tcBorders>
              <w:top w:val="nil"/>
              <w:left w:val="single" w:sz="4" w:space="0" w:color="000000"/>
              <w:bottom w:val="single" w:sz="4" w:space="0" w:color="000000"/>
              <w:right w:val="single" w:sz="4" w:space="0" w:color="000000"/>
            </w:tcBorders>
            <w:noWrap/>
            <w:vAlign w:val="center"/>
          </w:tcPr>
          <w:p w:rsidR="00274EB9" w:rsidRPr="00CD021D" w:rsidRDefault="00274EB9" w:rsidP="008871B1">
            <w:pPr>
              <w:widowControl/>
              <w:jc w:val="lef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180" w:type="dxa"/>
            <w:tcBorders>
              <w:top w:val="nil"/>
              <w:left w:val="nil"/>
              <w:bottom w:val="single" w:sz="4" w:space="0" w:color="000000"/>
              <w:right w:val="single" w:sz="4" w:space="0" w:color="000000"/>
            </w:tcBorders>
            <w:noWrap/>
            <w:vAlign w:val="center"/>
          </w:tcPr>
          <w:p w:rsidR="00274EB9" w:rsidRPr="00CD021D" w:rsidRDefault="00274EB9" w:rsidP="008871B1">
            <w:pPr>
              <w:widowControl/>
              <w:jc w:val="lef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900" w:type="dxa"/>
            <w:tcBorders>
              <w:top w:val="nil"/>
              <w:left w:val="nil"/>
              <w:bottom w:val="single" w:sz="4" w:space="0" w:color="000000"/>
              <w:right w:val="single" w:sz="4" w:space="0" w:color="000000"/>
            </w:tcBorders>
            <w:noWrap/>
            <w:vAlign w:val="center"/>
          </w:tcPr>
          <w:p w:rsidR="00274EB9" w:rsidRPr="00CD021D" w:rsidRDefault="00274EB9" w:rsidP="008871B1">
            <w:pPr>
              <w:widowControl/>
              <w:jc w:val="lef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055" w:type="dxa"/>
            <w:tcBorders>
              <w:top w:val="nil"/>
              <w:left w:val="nil"/>
              <w:bottom w:val="single" w:sz="4" w:space="0" w:color="000000"/>
              <w:right w:val="single" w:sz="4" w:space="0" w:color="000000"/>
            </w:tcBorders>
            <w:vAlign w:val="center"/>
          </w:tcPr>
          <w:p w:rsidR="00274EB9" w:rsidRPr="00CD021D" w:rsidRDefault="00274EB9" w:rsidP="008871B1">
            <w:pPr>
              <w:widowControl/>
              <w:jc w:val="righ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800" w:type="dxa"/>
            <w:tcBorders>
              <w:top w:val="nil"/>
              <w:left w:val="nil"/>
              <w:bottom w:val="single" w:sz="4" w:space="0" w:color="000000"/>
              <w:right w:val="single" w:sz="4" w:space="0" w:color="000000"/>
            </w:tcBorders>
            <w:vAlign w:val="center"/>
          </w:tcPr>
          <w:p w:rsidR="00274EB9" w:rsidRPr="00CD021D" w:rsidRDefault="00AF29C2" w:rsidP="008871B1">
            <w:pPr>
              <w:widowControl/>
              <w:jc w:val="right"/>
              <w:rPr>
                <w:rFonts w:cs="Times New Roman"/>
                <w:b w:val="0"/>
                <w:bCs w:val="0"/>
                <w:color w:val="000000"/>
                <w:kern w:val="0"/>
                <w:sz w:val="22"/>
                <w:szCs w:val="22"/>
              </w:rPr>
            </w:pPr>
            <w:r w:rsidRPr="00C12C80">
              <w:rPr>
                <w:rFonts w:hint="eastAsia"/>
                <w:b w:val="0"/>
                <w:bCs w:val="0"/>
                <w:color w:val="000000"/>
                <w:kern w:val="0"/>
                <w:sz w:val="22"/>
                <w:szCs w:val="22"/>
              </w:rPr>
              <w:t>无此项支出</w:t>
            </w:r>
            <w:r w:rsidR="00274EB9" w:rsidRPr="00CD021D">
              <w:rPr>
                <w:rFonts w:hint="eastAsia"/>
                <w:b w:val="0"/>
                <w:bCs w:val="0"/>
                <w:color w:val="000000"/>
                <w:kern w:val="0"/>
                <w:sz w:val="22"/>
                <w:szCs w:val="22"/>
              </w:rPr>
              <w:t xml:space="preserve">　</w:t>
            </w:r>
          </w:p>
        </w:tc>
        <w:tc>
          <w:tcPr>
            <w:tcW w:w="1980" w:type="dxa"/>
            <w:tcBorders>
              <w:top w:val="nil"/>
              <w:left w:val="nil"/>
              <w:bottom w:val="single" w:sz="4" w:space="0" w:color="000000"/>
              <w:right w:val="single" w:sz="8" w:space="0" w:color="000000"/>
            </w:tcBorders>
            <w:vAlign w:val="center"/>
          </w:tcPr>
          <w:p w:rsidR="00274EB9" w:rsidRPr="00C12C80" w:rsidRDefault="00274EB9" w:rsidP="008871B1">
            <w:pPr>
              <w:widowControl/>
              <w:jc w:val="left"/>
              <w:rPr>
                <w:rFonts w:cs="Times New Roman"/>
                <w:b w:val="0"/>
                <w:bCs w:val="0"/>
                <w:color w:val="000000"/>
                <w:kern w:val="0"/>
                <w:sz w:val="20"/>
                <w:szCs w:val="20"/>
              </w:rPr>
            </w:pPr>
            <w:r w:rsidRPr="00CD021D">
              <w:rPr>
                <w:rFonts w:hint="eastAsia"/>
                <w:b w:val="0"/>
                <w:bCs w:val="0"/>
                <w:color w:val="000000"/>
                <w:kern w:val="0"/>
                <w:sz w:val="22"/>
                <w:szCs w:val="22"/>
              </w:rPr>
              <w:t xml:space="preserve">　</w:t>
            </w:r>
            <w:r w:rsidR="00C12C80" w:rsidRPr="00C12C80">
              <w:rPr>
                <w:rFonts w:hint="eastAsia"/>
                <w:b w:val="0"/>
                <w:bCs w:val="0"/>
                <w:color w:val="000000"/>
                <w:kern w:val="0"/>
                <w:sz w:val="22"/>
                <w:szCs w:val="22"/>
              </w:rPr>
              <w:t>无此项支出</w:t>
            </w:r>
          </w:p>
        </w:tc>
      </w:tr>
      <w:tr w:rsidR="00274EB9" w:rsidRPr="00CD021D" w:rsidTr="008871B1">
        <w:trPr>
          <w:trHeight w:val="308"/>
        </w:trPr>
        <w:tc>
          <w:tcPr>
            <w:tcW w:w="920" w:type="dxa"/>
            <w:tcBorders>
              <w:top w:val="nil"/>
              <w:left w:val="single" w:sz="4" w:space="0" w:color="000000"/>
              <w:bottom w:val="single" w:sz="4" w:space="0" w:color="000000"/>
              <w:right w:val="single" w:sz="4" w:space="0" w:color="000000"/>
            </w:tcBorders>
            <w:noWrap/>
            <w:vAlign w:val="center"/>
          </w:tcPr>
          <w:p w:rsidR="00274EB9" w:rsidRPr="00CD021D" w:rsidRDefault="00274EB9" w:rsidP="008871B1">
            <w:pPr>
              <w:widowControl/>
              <w:jc w:val="lef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180" w:type="dxa"/>
            <w:tcBorders>
              <w:top w:val="nil"/>
              <w:left w:val="nil"/>
              <w:bottom w:val="single" w:sz="4" w:space="0" w:color="000000"/>
              <w:right w:val="single" w:sz="4" w:space="0" w:color="000000"/>
            </w:tcBorders>
            <w:noWrap/>
            <w:vAlign w:val="center"/>
          </w:tcPr>
          <w:p w:rsidR="00274EB9" w:rsidRPr="00CD021D" w:rsidRDefault="00274EB9" w:rsidP="008871B1">
            <w:pPr>
              <w:widowControl/>
              <w:jc w:val="lef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900" w:type="dxa"/>
            <w:tcBorders>
              <w:top w:val="nil"/>
              <w:left w:val="nil"/>
              <w:bottom w:val="single" w:sz="4" w:space="0" w:color="000000"/>
              <w:right w:val="single" w:sz="4" w:space="0" w:color="000000"/>
            </w:tcBorders>
            <w:noWrap/>
            <w:vAlign w:val="center"/>
          </w:tcPr>
          <w:p w:rsidR="00274EB9" w:rsidRPr="00CD021D" w:rsidRDefault="00274EB9" w:rsidP="008871B1">
            <w:pPr>
              <w:widowControl/>
              <w:jc w:val="lef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055" w:type="dxa"/>
            <w:tcBorders>
              <w:top w:val="nil"/>
              <w:left w:val="nil"/>
              <w:bottom w:val="single" w:sz="4" w:space="0" w:color="000000"/>
              <w:right w:val="single" w:sz="4" w:space="0" w:color="000000"/>
            </w:tcBorders>
            <w:vAlign w:val="center"/>
          </w:tcPr>
          <w:p w:rsidR="00274EB9" w:rsidRPr="00CD021D" w:rsidRDefault="00274EB9" w:rsidP="008871B1">
            <w:pPr>
              <w:widowControl/>
              <w:jc w:val="righ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800" w:type="dxa"/>
            <w:tcBorders>
              <w:top w:val="nil"/>
              <w:left w:val="nil"/>
              <w:bottom w:val="single" w:sz="4" w:space="0" w:color="000000"/>
              <w:right w:val="single" w:sz="4" w:space="0" w:color="000000"/>
            </w:tcBorders>
            <w:vAlign w:val="center"/>
          </w:tcPr>
          <w:p w:rsidR="00274EB9" w:rsidRPr="00CD021D" w:rsidRDefault="00274EB9" w:rsidP="008871B1">
            <w:pPr>
              <w:widowControl/>
              <w:jc w:val="righ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980" w:type="dxa"/>
            <w:tcBorders>
              <w:top w:val="nil"/>
              <w:left w:val="nil"/>
              <w:bottom w:val="single" w:sz="4" w:space="0" w:color="000000"/>
              <w:right w:val="single" w:sz="8" w:space="0" w:color="000000"/>
            </w:tcBorders>
            <w:vAlign w:val="center"/>
          </w:tcPr>
          <w:p w:rsidR="00274EB9" w:rsidRPr="00CD021D" w:rsidRDefault="00274EB9" w:rsidP="008871B1">
            <w:pPr>
              <w:widowControl/>
              <w:jc w:val="left"/>
              <w:rPr>
                <w:rFonts w:cs="Times New Roman"/>
                <w:b w:val="0"/>
                <w:bCs w:val="0"/>
                <w:color w:val="000000"/>
                <w:kern w:val="0"/>
                <w:sz w:val="22"/>
                <w:szCs w:val="22"/>
              </w:rPr>
            </w:pPr>
            <w:r w:rsidRPr="00CD021D">
              <w:rPr>
                <w:rFonts w:hint="eastAsia"/>
                <w:b w:val="0"/>
                <w:bCs w:val="0"/>
                <w:color w:val="000000"/>
                <w:kern w:val="0"/>
                <w:sz w:val="22"/>
                <w:szCs w:val="22"/>
              </w:rPr>
              <w:t xml:space="preserve">　</w:t>
            </w:r>
          </w:p>
        </w:tc>
      </w:tr>
      <w:tr w:rsidR="00274EB9" w:rsidRPr="00CD021D" w:rsidTr="008871B1">
        <w:trPr>
          <w:trHeight w:val="308"/>
        </w:trPr>
        <w:tc>
          <w:tcPr>
            <w:tcW w:w="920" w:type="dxa"/>
            <w:tcBorders>
              <w:top w:val="nil"/>
              <w:left w:val="single" w:sz="4" w:space="0" w:color="000000"/>
              <w:bottom w:val="single" w:sz="8" w:space="0" w:color="000000"/>
              <w:right w:val="single" w:sz="4" w:space="0" w:color="000000"/>
            </w:tcBorders>
            <w:noWrap/>
            <w:vAlign w:val="center"/>
          </w:tcPr>
          <w:p w:rsidR="00274EB9" w:rsidRPr="00CD021D" w:rsidRDefault="00274EB9" w:rsidP="008871B1">
            <w:pPr>
              <w:widowControl/>
              <w:jc w:val="lef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180" w:type="dxa"/>
            <w:tcBorders>
              <w:top w:val="nil"/>
              <w:left w:val="nil"/>
              <w:bottom w:val="single" w:sz="8" w:space="0" w:color="000000"/>
              <w:right w:val="single" w:sz="4" w:space="0" w:color="000000"/>
            </w:tcBorders>
            <w:noWrap/>
            <w:vAlign w:val="center"/>
          </w:tcPr>
          <w:p w:rsidR="00274EB9" w:rsidRPr="00CD021D" w:rsidRDefault="00274EB9" w:rsidP="008871B1">
            <w:pPr>
              <w:widowControl/>
              <w:jc w:val="lef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900" w:type="dxa"/>
            <w:tcBorders>
              <w:top w:val="nil"/>
              <w:left w:val="nil"/>
              <w:bottom w:val="single" w:sz="8" w:space="0" w:color="000000"/>
              <w:right w:val="single" w:sz="4" w:space="0" w:color="000000"/>
            </w:tcBorders>
            <w:noWrap/>
            <w:vAlign w:val="center"/>
          </w:tcPr>
          <w:p w:rsidR="00274EB9" w:rsidRPr="00CD021D" w:rsidRDefault="00274EB9" w:rsidP="008871B1">
            <w:pPr>
              <w:widowControl/>
              <w:jc w:val="lef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055" w:type="dxa"/>
            <w:tcBorders>
              <w:top w:val="nil"/>
              <w:left w:val="nil"/>
              <w:bottom w:val="single" w:sz="8" w:space="0" w:color="000000"/>
              <w:right w:val="single" w:sz="4" w:space="0" w:color="000000"/>
            </w:tcBorders>
            <w:vAlign w:val="center"/>
          </w:tcPr>
          <w:p w:rsidR="00274EB9" w:rsidRPr="00CD021D" w:rsidRDefault="00274EB9" w:rsidP="008871B1">
            <w:pPr>
              <w:widowControl/>
              <w:jc w:val="righ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800" w:type="dxa"/>
            <w:tcBorders>
              <w:top w:val="nil"/>
              <w:left w:val="nil"/>
              <w:bottom w:val="single" w:sz="8" w:space="0" w:color="000000"/>
              <w:right w:val="single" w:sz="4" w:space="0" w:color="000000"/>
            </w:tcBorders>
            <w:vAlign w:val="center"/>
          </w:tcPr>
          <w:p w:rsidR="00274EB9" w:rsidRPr="00CD021D" w:rsidRDefault="00274EB9" w:rsidP="008871B1">
            <w:pPr>
              <w:widowControl/>
              <w:jc w:val="righ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980" w:type="dxa"/>
            <w:tcBorders>
              <w:top w:val="nil"/>
              <w:left w:val="nil"/>
              <w:bottom w:val="single" w:sz="8" w:space="0" w:color="000000"/>
              <w:right w:val="single" w:sz="8" w:space="0" w:color="000000"/>
            </w:tcBorders>
            <w:vAlign w:val="center"/>
          </w:tcPr>
          <w:p w:rsidR="00274EB9" w:rsidRPr="00CD021D" w:rsidRDefault="00274EB9" w:rsidP="008871B1">
            <w:pPr>
              <w:widowControl/>
              <w:jc w:val="left"/>
              <w:rPr>
                <w:rFonts w:cs="Times New Roman"/>
                <w:b w:val="0"/>
                <w:bCs w:val="0"/>
                <w:color w:val="000000"/>
                <w:kern w:val="0"/>
                <w:sz w:val="22"/>
                <w:szCs w:val="22"/>
              </w:rPr>
            </w:pPr>
            <w:r w:rsidRPr="00CD021D">
              <w:rPr>
                <w:rFonts w:hint="eastAsia"/>
                <w:b w:val="0"/>
                <w:bCs w:val="0"/>
                <w:color w:val="000000"/>
                <w:kern w:val="0"/>
                <w:sz w:val="22"/>
                <w:szCs w:val="22"/>
              </w:rPr>
              <w:t xml:space="preserve">　</w:t>
            </w:r>
          </w:p>
        </w:tc>
      </w:tr>
    </w:tbl>
    <w:p w:rsidR="008E3AC5" w:rsidRDefault="008E3AC5" w:rsidP="00A46E43">
      <w:pPr>
        <w:pStyle w:val="21"/>
        <w:keepNext w:val="0"/>
        <w:keepLines w:val="0"/>
        <w:ind w:firstLineChars="0" w:firstLine="0"/>
        <w:rPr>
          <w:rFonts w:cs="Times New Roman"/>
          <w:b/>
          <w:bCs/>
          <w:sz w:val="28"/>
          <w:szCs w:val="28"/>
        </w:rPr>
      </w:pPr>
      <w:bookmarkStart w:id="53" w:name="_Toc112335637"/>
      <w:r>
        <w:rPr>
          <w:rFonts w:hint="eastAsia"/>
          <w:b/>
          <w:bCs/>
          <w:sz w:val="28"/>
          <w:szCs w:val="28"/>
        </w:rPr>
        <w:t>附表</w:t>
      </w:r>
      <w:r w:rsidR="00274EB9">
        <w:rPr>
          <w:rFonts w:hint="eastAsia"/>
          <w:b/>
          <w:bCs/>
          <w:sz w:val="28"/>
          <w:szCs w:val="28"/>
        </w:rPr>
        <w:t>6</w:t>
      </w:r>
      <w:r w:rsidR="00A25E59">
        <w:rPr>
          <w:b/>
          <w:bCs/>
          <w:sz w:val="28"/>
          <w:szCs w:val="28"/>
        </w:rPr>
        <w:t xml:space="preserve">.            </w:t>
      </w:r>
      <w:r>
        <w:rPr>
          <w:b/>
          <w:bCs/>
          <w:sz w:val="28"/>
          <w:szCs w:val="28"/>
        </w:rPr>
        <w:t>20</w:t>
      </w:r>
      <w:r w:rsidR="00376BEA">
        <w:rPr>
          <w:rFonts w:hint="eastAsia"/>
          <w:b/>
          <w:bCs/>
          <w:sz w:val="28"/>
          <w:szCs w:val="28"/>
        </w:rPr>
        <w:t>2</w:t>
      </w:r>
      <w:r w:rsidR="008028DE">
        <w:rPr>
          <w:rFonts w:hint="eastAsia"/>
          <w:b/>
          <w:bCs/>
          <w:sz w:val="28"/>
          <w:szCs w:val="28"/>
        </w:rPr>
        <w:t>1</w:t>
      </w:r>
      <w:r>
        <w:rPr>
          <w:rFonts w:hint="eastAsia"/>
          <w:b/>
          <w:bCs/>
          <w:sz w:val="28"/>
          <w:szCs w:val="28"/>
        </w:rPr>
        <w:t>年财政拨款收支</w:t>
      </w:r>
      <w:r w:rsidR="00A25E59">
        <w:rPr>
          <w:rFonts w:hint="eastAsia"/>
          <w:b/>
          <w:bCs/>
          <w:sz w:val="28"/>
          <w:szCs w:val="28"/>
        </w:rPr>
        <w:t>决算</w:t>
      </w:r>
      <w:r>
        <w:rPr>
          <w:rFonts w:hint="eastAsia"/>
          <w:b/>
          <w:bCs/>
          <w:sz w:val="28"/>
          <w:szCs w:val="28"/>
        </w:rPr>
        <w:t>总体情况表</w:t>
      </w:r>
      <w:bookmarkEnd w:id="53"/>
    </w:p>
    <w:p w:rsidR="008E3AC5" w:rsidRDefault="008E3AC5" w:rsidP="00A46E43">
      <w:pPr>
        <w:rPr>
          <w:rFonts w:cs="Times New Roman"/>
          <w:b w:val="0"/>
          <w:bCs w:val="0"/>
          <w:sz w:val="21"/>
          <w:szCs w:val="21"/>
        </w:rPr>
      </w:pPr>
      <w:r>
        <w:rPr>
          <w:rFonts w:hint="eastAsia"/>
          <w:sz w:val="21"/>
          <w:szCs w:val="21"/>
        </w:rPr>
        <w:t>北京市西城经济科学大学单位：元</w:t>
      </w:r>
    </w:p>
    <w:tbl>
      <w:tblPr>
        <w:tblpPr w:leftFromText="180" w:rightFromText="180" w:vertAnchor="text" w:horzAnchor="margin" w:tblpY="2"/>
        <w:tblW w:w="9640" w:type="dxa"/>
        <w:tblLayout w:type="fixed"/>
        <w:tblLook w:val="0000"/>
      </w:tblPr>
      <w:tblGrid>
        <w:gridCol w:w="2780"/>
        <w:gridCol w:w="1913"/>
        <w:gridCol w:w="2827"/>
        <w:gridCol w:w="2120"/>
      </w:tblGrid>
      <w:tr w:rsidR="008E3AC5">
        <w:trPr>
          <w:trHeight w:val="435"/>
        </w:trPr>
        <w:tc>
          <w:tcPr>
            <w:tcW w:w="4693" w:type="dxa"/>
            <w:gridSpan w:val="2"/>
            <w:tcBorders>
              <w:top w:val="single" w:sz="4" w:space="0" w:color="auto"/>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18"/>
                <w:szCs w:val="18"/>
              </w:rPr>
            </w:pPr>
            <w:r>
              <w:rPr>
                <w:rFonts w:hint="eastAsia"/>
                <w:b w:val="0"/>
                <w:bCs w:val="0"/>
                <w:kern w:val="0"/>
                <w:sz w:val="18"/>
                <w:szCs w:val="18"/>
              </w:rPr>
              <w:t>收入</w:t>
            </w:r>
          </w:p>
        </w:tc>
        <w:tc>
          <w:tcPr>
            <w:tcW w:w="4947" w:type="dxa"/>
            <w:gridSpan w:val="2"/>
            <w:tcBorders>
              <w:top w:val="single" w:sz="4" w:space="0" w:color="auto"/>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18"/>
                <w:szCs w:val="18"/>
              </w:rPr>
            </w:pPr>
            <w:r>
              <w:rPr>
                <w:rFonts w:hint="eastAsia"/>
                <w:b w:val="0"/>
                <w:bCs w:val="0"/>
                <w:kern w:val="0"/>
                <w:sz w:val="18"/>
                <w:szCs w:val="18"/>
              </w:rPr>
              <w:t>支出</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18"/>
                <w:szCs w:val="18"/>
              </w:rPr>
            </w:pPr>
            <w:r>
              <w:rPr>
                <w:rFonts w:hint="eastAsia"/>
                <w:b w:val="0"/>
                <w:bCs w:val="0"/>
                <w:kern w:val="0"/>
                <w:sz w:val="18"/>
                <w:szCs w:val="18"/>
              </w:rPr>
              <w:t>项目</w:t>
            </w:r>
          </w:p>
        </w:tc>
        <w:tc>
          <w:tcPr>
            <w:tcW w:w="1913" w:type="dxa"/>
            <w:tcBorders>
              <w:top w:val="nil"/>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18"/>
                <w:szCs w:val="18"/>
              </w:rPr>
            </w:pPr>
            <w:r>
              <w:rPr>
                <w:rFonts w:hint="eastAsia"/>
                <w:b w:val="0"/>
                <w:bCs w:val="0"/>
                <w:kern w:val="0"/>
                <w:sz w:val="18"/>
                <w:szCs w:val="18"/>
              </w:rPr>
              <w:t>预算金额</w:t>
            </w:r>
          </w:p>
        </w:tc>
        <w:tc>
          <w:tcPr>
            <w:tcW w:w="2827" w:type="dxa"/>
            <w:tcBorders>
              <w:top w:val="nil"/>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18"/>
                <w:szCs w:val="18"/>
              </w:rPr>
            </w:pPr>
            <w:r>
              <w:rPr>
                <w:rFonts w:hint="eastAsia"/>
                <w:b w:val="0"/>
                <w:bCs w:val="0"/>
                <w:kern w:val="0"/>
                <w:sz w:val="18"/>
                <w:szCs w:val="18"/>
              </w:rPr>
              <w:t>项目</w:t>
            </w:r>
          </w:p>
        </w:tc>
        <w:tc>
          <w:tcPr>
            <w:tcW w:w="2120" w:type="dxa"/>
            <w:tcBorders>
              <w:top w:val="nil"/>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18"/>
                <w:szCs w:val="18"/>
              </w:rPr>
            </w:pPr>
            <w:r>
              <w:rPr>
                <w:rFonts w:hint="eastAsia"/>
                <w:b w:val="0"/>
                <w:bCs w:val="0"/>
                <w:kern w:val="0"/>
                <w:sz w:val="18"/>
                <w:szCs w:val="18"/>
              </w:rPr>
              <w:t>预算金额</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Pr="00977F50" w:rsidRDefault="008E3AC5">
            <w:pPr>
              <w:rPr>
                <w:rFonts w:cs="Times New Roman"/>
                <w:b w:val="0"/>
                <w:bCs w:val="0"/>
                <w:kern w:val="0"/>
                <w:sz w:val="18"/>
                <w:szCs w:val="18"/>
              </w:rPr>
            </w:pPr>
            <w:r w:rsidRPr="00977F50">
              <w:rPr>
                <w:rFonts w:hint="eastAsia"/>
                <w:b w:val="0"/>
                <w:bCs w:val="0"/>
                <w:kern w:val="0"/>
                <w:sz w:val="18"/>
                <w:szCs w:val="18"/>
              </w:rPr>
              <w:t>一、一般公共预算财政拨款</w:t>
            </w:r>
          </w:p>
        </w:tc>
        <w:tc>
          <w:tcPr>
            <w:tcW w:w="1913" w:type="dxa"/>
            <w:tcBorders>
              <w:top w:val="nil"/>
              <w:left w:val="nil"/>
              <w:bottom w:val="single" w:sz="4" w:space="0" w:color="auto"/>
              <w:right w:val="single" w:sz="4" w:space="0" w:color="auto"/>
            </w:tcBorders>
            <w:vAlign w:val="center"/>
          </w:tcPr>
          <w:p w:rsidR="008E3AC5" w:rsidRPr="008A4C9A" w:rsidRDefault="008028DE" w:rsidP="008A4C9A">
            <w:pPr>
              <w:jc w:val="right"/>
              <w:rPr>
                <w:b w:val="0"/>
                <w:bCs w:val="0"/>
                <w:color w:val="000000"/>
                <w:sz w:val="22"/>
                <w:szCs w:val="22"/>
              </w:rPr>
            </w:pPr>
            <w:r w:rsidRPr="008028DE">
              <w:rPr>
                <w:b w:val="0"/>
                <w:bCs w:val="0"/>
                <w:color w:val="000000"/>
                <w:sz w:val="22"/>
                <w:szCs w:val="22"/>
              </w:rPr>
              <w:t>44,073,729.30</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一、一般公共服务支出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Pr="00977F50" w:rsidRDefault="008E3AC5">
            <w:pPr>
              <w:rPr>
                <w:rFonts w:cs="Times New Roman"/>
                <w:b w:val="0"/>
                <w:bCs w:val="0"/>
                <w:kern w:val="0"/>
                <w:sz w:val="18"/>
                <w:szCs w:val="18"/>
              </w:rPr>
            </w:pPr>
            <w:r w:rsidRPr="00977F50">
              <w:rPr>
                <w:rFonts w:hint="eastAsia"/>
                <w:b w:val="0"/>
                <w:bCs w:val="0"/>
                <w:kern w:val="0"/>
                <w:sz w:val="18"/>
                <w:szCs w:val="18"/>
              </w:rPr>
              <w:t>二、政府性基金预算财政拨款</w:t>
            </w:r>
          </w:p>
        </w:tc>
        <w:tc>
          <w:tcPr>
            <w:tcW w:w="1913" w:type="dxa"/>
            <w:tcBorders>
              <w:top w:val="nil"/>
              <w:left w:val="nil"/>
              <w:bottom w:val="nil"/>
              <w:right w:val="nil"/>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c>
          <w:tcPr>
            <w:tcW w:w="2827" w:type="dxa"/>
            <w:tcBorders>
              <w:top w:val="nil"/>
              <w:left w:val="single" w:sz="4" w:space="0" w:color="auto"/>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二、外交支出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single" w:sz="4" w:space="0" w:color="auto"/>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三、国防支出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四、公共安全支出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五、教育支出</w:t>
            </w:r>
          </w:p>
        </w:tc>
        <w:tc>
          <w:tcPr>
            <w:tcW w:w="2120" w:type="dxa"/>
            <w:tcBorders>
              <w:top w:val="nil"/>
              <w:left w:val="nil"/>
              <w:bottom w:val="single" w:sz="4" w:space="0" w:color="auto"/>
              <w:right w:val="single" w:sz="4" w:space="0" w:color="auto"/>
            </w:tcBorders>
            <w:vAlign w:val="center"/>
          </w:tcPr>
          <w:p w:rsidR="008E3AC5" w:rsidRPr="008A4C9A" w:rsidRDefault="008028DE" w:rsidP="00376BEA">
            <w:pPr>
              <w:jc w:val="right"/>
              <w:rPr>
                <w:b w:val="0"/>
                <w:bCs w:val="0"/>
                <w:color w:val="000000"/>
                <w:sz w:val="22"/>
                <w:szCs w:val="22"/>
              </w:rPr>
            </w:pPr>
            <w:r w:rsidRPr="008028DE">
              <w:rPr>
                <w:b w:val="0"/>
                <w:bCs w:val="0"/>
                <w:color w:val="000000"/>
                <w:sz w:val="22"/>
                <w:szCs w:val="22"/>
              </w:rPr>
              <w:t>28,571,568.38</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六、科学技术支出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七、文化体育与传媒支出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八、社会保障和就业支出</w:t>
            </w:r>
          </w:p>
        </w:tc>
        <w:tc>
          <w:tcPr>
            <w:tcW w:w="2120" w:type="dxa"/>
            <w:tcBorders>
              <w:top w:val="nil"/>
              <w:left w:val="nil"/>
              <w:bottom w:val="single" w:sz="4" w:space="0" w:color="auto"/>
              <w:right w:val="single" w:sz="4" w:space="0" w:color="auto"/>
            </w:tcBorders>
            <w:vAlign w:val="center"/>
          </w:tcPr>
          <w:p w:rsidR="008E3AC5" w:rsidRPr="008A4C9A" w:rsidRDefault="008028DE" w:rsidP="008A4C9A">
            <w:pPr>
              <w:jc w:val="right"/>
              <w:rPr>
                <w:b w:val="0"/>
                <w:bCs w:val="0"/>
                <w:color w:val="000000"/>
                <w:sz w:val="22"/>
                <w:szCs w:val="22"/>
              </w:rPr>
            </w:pPr>
            <w:r w:rsidRPr="008028DE">
              <w:rPr>
                <w:b w:val="0"/>
                <w:bCs w:val="0"/>
                <w:color w:val="000000"/>
                <w:sz w:val="22"/>
                <w:szCs w:val="22"/>
              </w:rPr>
              <w:t>7,618,064.79</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九、</w:t>
            </w:r>
            <w:r w:rsidR="00A76389" w:rsidRPr="00A76389">
              <w:rPr>
                <w:rFonts w:hint="eastAsia"/>
                <w:b w:val="0"/>
                <w:bCs w:val="0"/>
                <w:kern w:val="0"/>
                <w:sz w:val="18"/>
                <w:szCs w:val="18"/>
              </w:rPr>
              <w:t>卫生健康支出</w:t>
            </w:r>
          </w:p>
        </w:tc>
        <w:tc>
          <w:tcPr>
            <w:tcW w:w="2120" w:type="dxa"/>
            <w:tcBorders>
              <w:top w:val="nil"/>
              <w:left w:val="nil"/>
              <w:bottom w:val="single" w:sz="4" w:space="0" w:color="auto"/>
              <w:right w:val="single" w:sz="4" w:space="0" w:color="auto"/>
            </w:tcBorders>
            <w:vAlign w:val="center"/>
          </w:tcPr>
          <w:p w:rsidR="008E3AC5" w:rsidRPr="008A4C9A" w:rsidRDefault="008028DE" w:rsidP="008A4C9A">
            <w:pPr>
              <w:jc w:val="right"/>
              <w:rPr>
                <w:b w:val="0"/>
                <w:bCs w:val="0"/>
                <w:color w:val="000000"/>
                <w:sz w:val="22"/>
                <w:szCs w:val="22"/>
              </w:rPr>
            </w:pPr>
            <w:r w:rsidRPr="008028DE">
              <w:rPr>
                <w:b w:val="0"/>
                <w:bCs w:val="0"/>
                <w:color w:val="000000"/>
                <w:sz w:val="22"/>
                <w:szCs w:val="22"/>
              </w:rPr>
              <w:t>2,595,693.33</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十、节能环保支出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十一、城乡社区支出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十二、农林水支出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十三、交通运输支出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十四、资源勘探信息等支出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十五、商业服务业等支出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十六、金融支出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十七、援助其他地区支出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十八、国土海洋气象等支出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十九、住房保障支出</w:t>
            </w:r>
          </w:p>
        </w:tc>
        <w:tc>
          <w:tcPr>
            <w:tcW w:w="2120" w:type="dxa"/>
            <w:tcBorders>
              <w:top w:val="nil"/>
              <w:left w:val="nil"/>
              <w:bottom w:val="single" w:sz="4" w:space="0" w:color="auto"/>
              <w:right w:val="single" w:sz="4" w:space="0" w:color="auto"/>
            </w:tcBorders>
            <w:vAlign w:val="center"/>
          </w:tcPr>
          <w:p w:rsidR="008E3AC5" w:rsidRPr="008A4C9A" w:rsidRDefault="008028DE" w:rsidP="008A4C9A">
            <w:pPr>
              <w:jc w:val="right"/>
              <w:rPr>
                <w:b w:val="0"/>
                <w:bCs w:val="0"/>
                <w:color w:val="000000"/>
                <w:sz w:val="22"/>
                <w:szCs w:val="22"/>
              </w:rPr>
            </w:pPr>
            <w:r w:rsidRPr="008028DE">
              <w:rPr>
                <w:b w:val="0"/>
                <w:bCs w:val="0"/>
                <w:color w:val="000000"/>
                <w:sz w:val="22"/>
                <w:szCs w:val="22"/>
              </w:rPr>
              <w:t>5,288,402.80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二十、粮油物资储备支出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Pr="008E50CD" w:rsidRDefault="008E3AC5" w:rsidP="00A46E43">
            <w:pPr>
              <w:rPr>
                <w:rFonts w:cs="Times New Roman"/>
                <w:color w:val="000000"/>
                <w:sz w:val="22"/>
                <w:szCs w:val="22"/>
              </w:rPr>
            </w:pPr>
          </w:p>
        </w:tc>
        <w:tc>
          <w:tcPr>
            <w:tcW w:w="1913" w:type="dxa"/>
            <w:tcBorders>
              <w:top w:val="nil"/>
              <w:left w:val="nil"/>
              <w:bottom w:val="single" w:sz="4" w:space="0" w:color="auto"/>
              <w:right w:val="single" w:sz="4" w:space="0" w:color="auto"/>
            </w:tcBorders>
          </w:tcPr>
          <w:p w:rsidR="008E3AC5" w:rsidRDefault="008E3AC5" w:rsidP="008E50CD">
            <w:pPr>
              <w:jc w:val="right"/>
              <w:rPr>
                <w:rFonts w:cs="Times New Roman"/>
              </w:rPr>
            </w:pP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二十一、其他支出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Pr="00977F50" w:rsidRDefault="008E3AC5" w:rsidP="008E50CD">
            <w:pPr>
              <w:rPr>
                <w:rFonts w:cs="Times New Roman"/>
                <w:b w:val="0"/>
                <w:bCs w:val="0"/>
                <w:kern w:val="0"/>
                <w:sz w:val="18"/>
                <w:szCs w:val="18"/>
              </w:rPr>
            </w:pPr>
          </w:p>
        </w:tc>
        <w:tc>
          <w:tcPr>
            <w:tcW w:w="1913" w:type="dxa"/>
            <w:tcBorders>
              <w:top w:val="nil"/>
              <w:left w:val="nil"/>
              <w:bottom w:val="single" w:sz="4" w:space="0" w:color="auto"/>
              <w:right w:val="single" w:sz="4" w:space="0" w:color="auto"/>
            </w:tcBorders>
          </w:tcPr>
          <w:p w:rsidR="008E3AC5" w:rsidRDefault="008E3AC5" w:rsidP="008E50CD">
            <w:pPr>
              <w:jc w:val="right"/>
              <w:rPr>
                <w:rFonts w:cs="Times New Roman"/>
              </w:rPr>
            </w:pP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二十二、债务还本支出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Pr="00977F50" w:rsidRDefault="008E3AC5" w:rsidP="008E50CD">
            <w:pPr>
              <w:rPr>
                <w:rFonts w:cs="Times New Roman"/>
                <w:b w:val="0"/>
                <w:bCs w:val="0"/>
                <w:kern w:val="0"/>
                <w:sz w:val="18"/>
                <w:szCs w:val="18"/>
              </w:rPr>
            </w:pPr>
          </w:p>
        </w:tc>
        <w:tc>
          <w:tcPr>
            <w:tcW w:w="1913" w:type="dxa"/>
            <w:tcBorders>
              <w:top w:val="nil"/>
              <w:left w:val="nil"/>
              <w:bottom w:val="single" w:sz="4" w:space="0" w:color="auto"/>
              <w:right w:val="single" w:sz="4" w:space="0" w:color="auto"/>
            </w:tcBorders>
          </w:tcPr>
          <w:p w:rsidR="008E3AC5" w:rsidRDefault="008E3AC5" w:rsidP="008E50CD">
            <w:pPr>
              <w:jc w:val="right"/>
              <w:rPr>
                <w:rFonts w:cs="Times New Roman"/>
              </w:rPr>
            </w:pP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二十三、债务付息支出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7A27C3">
            <w:pPr>
              <w:rPr>
                <w:rFonts w:cs="Times New Roman"/>
                <w:b w:val="0"/>
                <w:bCs w:val="0"/>
                <w:kern w:val="0"/>
                <w:sz w:val="18"/>
                <w:szCs w:val="18"/>
              </w:rPr>
            </w:pPr>
            <w:r w:rsidRPr="008E50CD">
              <w:rPr>
                <w:rFonts w:hint="eastAsia"/>
                <w:b w:val="0"/>
                <w:bCs w:val="0"/>
                <w:kern w:val="0"/>
                <w:sz w:val="18"/>
                <w:szCs w:val="18"/>
              </w:rPr>
              <w:t>本年收入合计</w:t>
            </w:r>
          </w:p>
        </w:tc>
        <w:tc>
          <w:tcPr>
            <w:tcW w:w="1913" w:type="dxa"/>
            <w:tcBorders>
              <w:top w:val="nil"/>
              <w:left w:val="nil"/>
              <w:bottom w:val="single" w:sz="4" w:space="0" w:color="auto"/>
              <w:right w:val="single" w:sz="4" w:space="0" w:color="auto"/>
            </w:tcBorders>
            <w:vAlign w:val="center"/>
          </w:tcPr>
          <w:p w:rsidR="008E3AC5" w:rsidRPr="008A4C9A" w:rsidRDefault="008E3AC5" w:rsidP="007A27C3">
            <w:pPr>
              <w:rPr>
                <w:b w:val="0"/>
                <w:bCs w:val="0"/>
                <w:color w:val="000000"/>
                <w:sz w:val="22"/>
                <w:szCs w:val="22"/>
              </w:rPr>
            </w:pPr>
            <w:r w:rsidRPr="008A4C9A">
              <w:rPr>
                <w:rFonts w:hint="eastAsia"/>
                <w:b w:val="0"/>
                <w:bCs w:val="0"/>
                <w:color w:val="000000"/>
                <w:sz w:val="22"/>
                <w:szCs w:val="22"/>
              </w:rPr>
              <w:t xml:space="preserve">　</w:t>
            </w:r>
            <w:r w:rsidR="008028DE" w:rsidRPr="008028DE">
              <w:rPr>
                <w:b w:val="0"/>
                <w:bCs w:val="0"/>
                <w:color w:val="000000"/>
                <w:sz w:val="22"/>
                <w:szCs w:val="22"/>
              </w:rPr>
              <w:t>44,073,729.30</w:t>
            </w:r>
          </w:p>
        </w:tc>
        <w:tc>
          <w:tcPr>
            <w:tcW w:w="2827" w:type="dxa"/>
            <w:tcBorders>
              <w:top w:val="nil"/>
              <w:left w:val="nil"/>
              <w:bottom w:val="single" w:sz="4" w:space="0" w:color="auto"/>
              <w:right w:val="single" w:sz="4" w:space="0" w:color="auto"/>
            </w:tcBorders>
            <w:vAlign w:val="center"/>
          </w:tcPr>
          <w:p w:rsidR="008E3AC5" w:rsidRPr="008E50CD" w:rsidRDefault="008E3AC5" w:rsidP="007A27C3">
            <w:pPr>
              <w:jc w:val="left"/>
              <w:rPr>
                <w:rFonts w:cs="Times New Roman"/>
                <w:b w:val="0"/>
                <w:bCs w:val="0"/>
                <w:kern w:val="0"/>
                <w:sz w:val="18"/>
                <w:szCs w:val="18"/>
              </w:rPr>
            </w:pPr>
            <w:r w:rsidRPr="008E50CD">
              <w:rPr>
                <w:rFonts w:hint="eastAsia"/>
                <w:b w:val="0"/>
                <w:bCs w:val="0"/>
                <w:kern w:val="0"/>
                <w:sz w:val="18"/>
                <w:szCs w:val="18"/>
              </w:rPr>
              <w:t>本年支出合计</w:t>
            </w:r>
          </w:p>
        </w:tc>
        <w:tc>
          <w:tcPr>
            <w:tcW w:w="2120" w:type="dxa"/>
            <w:tcBorders>
              <w:top w:val="nil"/>
              <w:left w:val="nil"/>
              <w:bottom w:val="single" w:sz="4" w:space="0" w:color="auto"/>
              <w:right w:val="single" w:sz="4" w:space="0" w:color="auto"/>
            </w:tcBorders>
            <w:vAlign w:val="center"/>
          </w:tcPr>
          <w:p w:rsidR="008E3AC5" w:rsidRPr="008A4C9A" w:rsidRDefault="008028DE" w:rsidP="008A4C9A">
            <w:pPr>
              <w:jc w:val="right"/>
              <w:rPr>
                <w:b w:val="0"/>
                <w:bCs w:val="0"/>
                <w:color w:val="000000"/>
                <w:sz w:val="22"/>
                <w:szCs w:val="22"/>
              </w:rPr>
            </w:pPr>
            <w:r w:rsidRPr="008028DE">
              <w:rPr>
                <w:b w:val="0"/>
                <w:bCs w:val="0"/>
                <w:color w:val="000000"/>
                <w:sz w:val="22"/>
                <w:szCs w:val="22"/>
              </w:rPr>
              <w:t>44,073,729.30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7A27C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7A27C3">
            <w:pPr>
              <w:rPr>
                <w:rFonts w:cs="Times New Roman"/>
                <w:b w:val="0"/>
                <w:bCs w:val="0"/>
                <w:kern w:val="0"/>
                <w:sz w:val="18"/>
                <w:szCs w:val="18"/>
              </w:rPr>
            </w:pPr>
          </w:p>
        </w:tc>
        <w:tc>
          <w:tcPr>
            <w:tcW w:w="2827" w:type="dxa"/>
            <w:tcBorders>
              <w:top w:val="nil"/>
              <w:left w:val="nil"/>
              <w:bottom w:val="single" w:sz="4" w:space="0" w:color="auto"/>
              <w:right w:val="single" w:sz="4" w:space="0" w:color="auto"/>
            </w:tcBorders>
            <w:vAlign w:val="center"/>
          </w:tcPr>
          <w:p w:rsidR="008E3AC5" w:rsidRDefault="008E3AC5" w:rsidP="007A27C3">
            <w:pPr>
              <w:jc w:val="center"/>
              <w:rPr>
                <w:rFonts w:cs="Times New Roman"/>
                <w:color w:val="000000"/>
                <w:sz w:val="22"/>
                <w:szCs w:val="22"/>
              </w:rPr>
            </w:pPr>
          </w:p>
        </w:tc>
        <w:tc>
          <w:tcPr>
            <w:tcW w:w="2120" w:type="dxa"/>
            <w:tcBorders>
              <w:top w:val="nil"/>
              <w:left w:val="nil"/>
              <w:bottom w:val="single" w:sz="4" w:space="0" w:color="auto"/>
              <w:right w:val="single" w:sz="4" w:space="0" w:color="auto"/>
            </w:tcBorders>
            <w:vAlign w:val="center"/>
          </w:tcPr>
          <w:p w:rsidR="008E3AC5" w:rsidRDefault="008E3AC5" w:rsidP="007A27C3">
            <w:pPr>
              <w:jc w:val="center"/>
              <w:rPr>
                <w:rFonts w:cs="Times New Roman"/>
                <w:b w:val="0"/>
                <w:bCs w:val="0"/>
                <w:kern w:val="0"/>
                <w:sz w:val="18"/>
                <w:szCs w:val="18"/>
              </w:rPr>
            </w:pP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7A27C3">
            <w:pPr>
              <w:rPr>
                <w:rFonts w:cs="Times New Roman"/>
                <w:b w:val="0"/>
                <w:bCs w:val="0"/>
                <w:kern w:val="0"/>
                <w:sz w:val="18"/>
                <w:szCs w:val="18"/>
              </w:rPr>
            </w:pPr>
            <w:r w:rsidRPr="007A27C3">
              <w:rPr>
                <w:rFonts w:hint="eastAsia"/>
                <w:b w:val="0"/>
                <w:bCs w:val="0"/>
                <w:kern w:val="0"/>
                <w:sz w:val="18"/>
                <w:szCs w:val="18"/>
              </w:rPr>
              <w:t>年初财政拨款结转和结余</w:t>
            </w:r>
          </w:p>
        </w:tc>
        <w:tc>
          <w:tcPr>
            <w:tcW w:w="1913" w:type="dxa"/>
            <w:tcBorders>
              <w:top w:val="nil"/>
              <w:left w:val="nil"/>
              <w:bottom w:val="single" w:sz="4" w:space="0" w:color="auto"/>
              <w:right w:val="single" w:sz="4" w:space="0" w:color="auto"/>
            </w:tcBorders>
            <w:vAlign w:val="center"/>
          </w:tcPr>
          <w:p w:rsidR="008E3AC5" w:rsidRDefault="008E3AC5" w:rsidP="007A27C3">
            <w:pPr>
              <w:jc w:val="right"/>
              <w:rPr>
                <w:rFonts w:cs="Times New Roman"/>
                <w:b w:val="0"/>
                <w:bCs w:val="0"/>
                <w:kern w:val="0"/>
                <w:sz w:val="18"/>
                <w:szCs w:val="18"/>
              </w:rPr>
            </w:pPr>
            <w:r w:rsidRPr="008E50CD">
              <w:rPr>
                <w:b w:val="0"/>
                <w:bCs w:val="0"/>
                <w:color w:val="000000"/>
                <w:sz w:val="22"/>
                <w:szCs w:val="22"/>
              </w:rPr>
              <w:t>0.00</w:t>
            </w:r>
          </w:p>
        </w:tc>
        <w:tc>
          <w:tcPr>
            <w:tcW w:w="2827" w:type="dxa"/>
            <w:tcBorders>
              <w:top w:val="nil"/>
              <w:left w:val="nil"/>
              <w:bottom w:val="single" w:sz="4" w:space="0" w:color="auto"/>
              <w:right w:val="single" w:sz="4" w:space="0" w:color="auto"/>
            </w:tcBorders>
            <w:vAlign w:val="center"/>
          </w:tcPr>
          <w:p w:rsidR="008E3AC5" w:rsidRDefault="008E3AC5" w:rsidP="007A27C3">
            <w:pPr>
              <w:rPr>
                <w:rFonts w:cs="Times New Roman"/>
                <w:color w:val="000000"/>
                <w:sz w:val="22"/>
                <w:szCs w:val="22"/>
              </w:rPr>
            </w:pPr>
            <w:r w:rsidRPr="008E50CD">
              <w:rPr>
                <w:rFonts w:hint="eastAsia"/>
                <w:b w:val="0"/>
                <w:bCs w:val="0"/>
                <w:kern w:val="0"/>
                <w:sz w:val="18"/>
                <w:szCs w:val="18"/>
              </w:rPr>
              <w:t>年末财政拨款结转和结余</w:t>
            </w:r>
          </w:p>
        </w:tc>
        <w:tc>
          <w:tcPr>
            <w:tcW w:w="2120" w:type="dxa"/>
            <w:tcBorders>
              <w:top w:val="nil"/>
              <w:left w:val="nil"/>
              <w:bottom w:val="single" w:sz="4" w:space="0" w:color="auto"/>
              <w:right w:val="single" w:sz="4" w:space="0" w:color="auto"/>
            </w:tcBorders>
            <w:vAlign w:val="center"/>
          </w:tcPr>
          <w:p w:rsidR="008E3AC5" w:rsidRDefault="008E3AC5" w:rsidP="007A27C3">
            <w:pPr>
              <w:jc w:val="right"/>
              <w:rPr>
                <w:rFonts w:cs="Times New Roman"/>
                <w:b w:val="0"/>
                <w:bCs w:val="0"/>
                <w:kern w:val="0"/>
                <w:sz w:val="18"/>
                <w:szCs w:val="18"/>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7A27C3">
            <w:pPr>
              <w:rPr>
                <w:rFonts w:cs="Times New Roman"/>
                <w:b w:val="0"/>
                <w:bCs w:val="0"/>
                <w:kern w:val="0"/>
                <w:sz w:val="18"/>
                <w:szCs w:val="18"/>
              </w:rPr>
            </w:pPr>
            <w:r w:rsidRPr="007A27C3">
              <w:rPr>
                <w:rFonts w:hint="eastAsia"/>
                <w:b w:val="0"/>
                <w:bCs w:val="0"/>
                <w:kern w:val="0"/>
                <w:sz w:val="18"/>
                <w:szCs w:val="18"/>
              </w:rPr>
              <w:t>一、一般公共预算财政拨款</w:t>
            </w:r>
          </w:p>
        </w:tc>
        <w:tc>
          <w:tcPr>
            <w:tcW w:w="1913" w:type="dxa"/>
            <w:tcBorders>
              <w:top w:val="nil"/>
              <w:left w:val="nil"/>
              <w:bottom w:val="single" w:sz="4" w:space="0" w:color="auto"/>
              <w:right w:val="single" w:sz="4" w:space="0" w:color="auto"/>
            </w:tcBorders>
          </w:tcPr>
          <w:p w:rsidR="008E3AC5" w:rsidRDefault="008E3AC5" w:rsidP="007A27C3">
            <w:pPr>
              <w:jc w:val="right"/>
              <w:rPr>
                <w:rFonts w:cs="Times New Roman"/>
              </w:rPr>
            </w:pPr>
            <w:r w:rsidRPr="00D606F8">
              <w:rPr>
                <w:b w:val="0"/>
                <w:bCs w:val="0"/>
                <w:color w:val="000000"/>
                <w:sz w:val="22"/>
                <w:szCs w:val="22"/>
              </w:rPr>
              <w:t>0.00</w:t>
            </w:r>
          </w:p>
        </w:tc>
        <w:tc>
          <w:tcPr>
            <w:tcW w:w="2827" w:type="dxa"/>
            <w:tcBorders>
              <w:top w:val="nil"/>
              <w:left w:val="nil"/>
              <w:bottom w:val="single" w:sz="4" w:space="0" w:color="auto"/>
              <w:right w:val="single" w:sz="4" w:space="0" w:color="auto"/>
            </w:tcBorders>
            <w:vAlign w:val="center"/>
          </w:tcPr>
          <w:p w:rsidR="008E3AC5" w:rsidRDefault="008E3AC5" w:rsidP="007A27C3">
            <w:pPr>
              <w:rPr>
                <w:rFonts w:cs="Times New Roman"/>
                <w:b w:val="0"/>
                <w:bCs w:val="0"/>
                <w:kern w:val="0"/>
                <w:sz w:val="18"/>
                <w:szCs w:val="18"/>
              </w:rPr>
            </w:pPr>
            <w:r w:rsidRPr="008E50CD">
              <w:rPr>
                <w:rFonts w:hint="eastAsia"/>
                <w:b w:val="0"/>
                <w:bCs w:val="0"/>
                <w:kern w:val="0"/>
                <w:sz w:val="18"/>
                <w:szCs w:val="18"/>
              </w:rPr>
              <w:t>基本支出结转</w:t>
            </w:r>
          </w:p>
        </w:tc>
        <w:tc>
          <w:tcPr>
            <w:tcW w:w="2120" w:type="dxa"/>
            <w:tcBorders>
              <w:top w:val="nil"/>
              <w:left w:val="nil"/>
              <w:bottom w:val="single" w:sz="4" w:space="0" w:color="auto"/>
              <w:right w:val="single" w:sz="4" w:space="0" w:color="auto"/>
            </w:tcBorders>
          </w:tcPr>
          <w:p w:rsidR="008E3AC5" w:rsidRDefault="008E3AC5" w:rsidP="007A27C3">
            <w:pPr>
              <w:jc w:val="right"/>
              <w:rPr>
                <w:rFonts w:cs="Times New Roman"/>
              </w:rPr>
            </w:pPr>
            <w:r w:rsidRPr="00E30F34">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7A27C3">
            <w:pPr>
              <w:rPr>
                <w:rFonts w:cs="Times New Roman"/>
                <w:b w:val="0"/>
                <w:bCs w:val="0"/>
                <w:kern w:val="0"/>
                <w:sz w:val="18"/>
                <w:szCs w:val="18"/>
              </w:rPr>
            </w:pPr>
            <w:r w:rsidRPr="007A27C3">
              <w:rPr>
                <w:rFonts w:hint="eastAsia"/>
                <w:b w:val="0"/>
                <w:bCs w:val="0"/>
                <w:kern w:val="0"/>
                <w:sz w:val="18"/>
                <w:szCs w:val="18"/>
              </w:rPr>
              <w:t>二、政府性基金预算财政拨款</w:t>
            </w:r>
          </w:p>
        </w:tc>
        <w:tc>
          <w:tcPr>
            <w:tcW w:w="1913" w:type="dxa"/>
            <w:tcBorders>
              <w:top w:val="nil"/>
              <w:left w:val="nil"/>
              <w:bottom w:val="single" w:sz="4" w:space="0" w:color="auto"/>
              <w:right w:val="single" w:sz="4" w:space="0" w:color="auto"/>
            </w:tcBorders>
          </w:tcPr>
          <w:p w:rsidR="008E3AC5" w:rsidRDefault="008E3AC5" w:rsidP="007A27C3">
            <w:pPr>
              <w:jc w:val="right"/>
              <w:rPr>
                <w:rFonts w:cs="Times New Roman"/>
              </w:rPr>
            </w:pPr>
            <w:r w:rsidRPr="00D606F8">
              <w:rPr>
                <w:b w:val="0"/>
                <w:bCs w:val="0"/>
                <w:color w:val="000000"/>
                <w:sz w:val="22"/>
                <w:szCs w:val="22"/>
              </w:rPr>
              <w:t>0.00</w:t>
            </w:r>
          </w:p>
        </w:tc>
        <w:tc>
          <w:tcPr>
            <w:tcW w:w="2827" w:type="dxa"/>
            <w:tcBorders>
              <w:top w:val="nil"/>
              <w:left w:val="nil"/>
              <w:bottom w:val="single" w:sz="4" w:space="0" w:color="auto"/>
              <w:right w:val="single" w:sz="4" w:space="0" w:color="auto"/>
            </w:tcBorders>
            <w:vAlign w:val="center"/>
          </w:tcPr>
          <w:p w:rsidR="008E3AC5" w:rsidRDefault="008E3AC5" w:rsidP="007A27C3">
            <w:pPr>
              <w:rPr>
                <w:rFonts w:cs="Times New Roman"/>
                <w:b w:val="0"/>
                <w:bCs w:val="0"/>
                <w:kern w:val="0"/>
                <w:sz w:val="18"/>
                <w:szCs w:val="18"/>
              </w:rPr>
            </w:pPr>
            <w:r w:rsidRPr="008E50CD">
              <w:rPr>
                <w:rFonts w:hint="eastAsia"/>
                <w:b w:val="0"/>
                <w:bCs w:val="0"/>
                <w:kern w:val="0"/>
                <w:sz w:val="18"/>
                <w:szCs w:val="18"/>
              </w:rPr>
              <w:t>项目支出结转和结余</w:t>
            </w:r>
          </w:p>
        </w:tc>
        <w:tc>
          <w:tcPr>
            <w:tcW w:w="2120" w:type="dxa"/>
            <w:tcBorders>
              <w:top w:val="nil"/>
              <w:left w:val="nil"/>
              <w:bottom w:val="single" w:sz="4" w:space="0" w:color="auto"/>
              <w:right w:val="single" w:sz="4" w:space="0" w:color="auto"/>
            </w:tcBorders>
          </w:tcPr>
          <w:p w:rsidR="008E3AC5" w:rsidRDefault="008E3AC5" w:rsidP="007A27C3">
            <w:pPr>
              <w:jc w:val="right"/>
              <w:rPr>
                <w:rFonts w:cs="Times New Roman"/>
              </w:rPr>
            </w:pPr>
            <w:r w:rsidRPr="00E30F34">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7A27C3">
            <w:pPr>
              <w:rPr>
                <w:rFonts w:cs="Times New Roman"/>
                <w:b w:val="0"/>
                <w:bCs w:val="0"/>
                <w:kern w:val="0"/>
                <w:sz w:val="18"/>
                <w:szCs w:val="18"/>
              </w:rPr>
            </w:pPr>
            <w:r>
              <w:rPr>
                <w:rFonts w:hint="eastAsia"/>
                <w:b w:val="0"/>
                <w:bCs w:val="0"/>
                <w:kern w:val="0"/>
                <w:sz w:val="18"/>
                <w:szCs w:val="18"/>
              </w:rPr>
              <w:t>总计：</w:t>
            </w:r>
          </w:p>
        </w:tc>
        <w:tc>
          <w:tcPr>
            <w:tcW w:w="1913" w:type="dxa"/>
            <w:tcBorders>
              <w:top w:val="nil"/>
              <w:left w:val="nil"/>
              <w:bottom w:val="single" w:sz="4" w:space="0" w:color="auto"/>
              <w:right w:val="single" w:sz="4" w:space="0" w:color="auto"/>
            </w:tcBorders>
            <w:vAlign w:val="center"/>
          </w:tcPr>
          <w:p w:rsidR="008E3AC5" w:rsidRPr="008E50CD" w:rsidRDefault="008028DE" w:rsidP="007A27C3">
            <w:pPr>
              <w:jc w:val="center"/>
              <w:rPr>
                <w:rFonts w:cs="Times New Roman"/>
                <w:color w:val="000000"/>
                <w:sz w:val="22"/>
                <w:szCs w:val="22"/>
              </w:rPr>
            </w:pPr>
            <w:r w:rsidRPr="008028DE">
              <w:rPr>
                <w:b w:val="0"/>
                <w:bCs w:val="0"/>
                <w:color w:val="000000"/>
                <w:sz w:val="22"/>
                <w:szCs w:val="22"/>
              </w:rPr>
              <w:t>44,073,729.30</w:t>
            </w:r>
          </w:p>
        </w:tc>
        <w:tc>
          <w:tcPr>
            <w:tcW w:w="2827" w:type="dxa"/>
            <w:tcBorders>
              <w:top w:val="nil"/>
              <w:left w:val="nil"/>
              <w:bottom w:val="single" w:sz="4" w:space="0" w:color="auto"/>
              <w:right w:val="single" w:sz="4" w:space="0" w:color="auto"/>
            </w:tcBorders>
            <w:vAlign w:val="center"/>
          </w:tcPr>
          <w:p w:rsidR="008E3AC5" w:rsidRDefault="008E3AC5" w:rsidP="007A27C3">
            <w:pPr>
              <w:rPr>
                <w:rFonts w:cs="Times New Roman"/>
                <w:b w:val="0"/>
                <w:bCs w:val="0"/>
                <w:kern w:val="0"/>
                <w:sz w:val="18"/>
                <w:szCs w:val="18"/>
              </w:rPr>
            </w:pPr>
            <w:r>
              <w:rPr>
                <w:rFonts w:hint="eastAsia"/>
                <w:b w:val="0"/>
                <w:bCs w:val="0"/>
                <w:kern w:val="0"/>
                <w:sz w:val="18"/>
                <w:szCs w:val="18"/>
              </w:rPr>
              <w:t>支出总计：</w:t>
            </w:r>
          </w:p>
        </w:tc>
        <w:tc>
          <w:tcPr>
            <w:tcW w:w="2120" w:type="dxa"/>
            <w:tcBorders>
              <w:top w:val="nil"/>
              <w:left w:val="nil"/>
              <w:bottom w:val="single" w:sz="4" w:space="0" w:color="auto"/>
              <w:right w:val="single" w:sz="4" w:space="0" w:color="auto"/>
            </w:tcBorders>
            <w:vAlign w:val="center"/>
          </w:tcPr>
          <w:p w:rsidR="008E3AC5" w:rsidRDefault="008028DE" w:rsidP="007A27C3">
            <w:pPr>
              <w:jc w:val="center"/>
              <w:rPr>
                <w:rFonts w:cs="Times New Roman"/>
                <w:b w:val="0"/>
                <w:bCs w:val="0"/>
                <w:kern w:val="0"/>
                <w:sz w:val="18"/>
                <w:szCs w:val="18"/>
              </w:rPr>
            </w:pPr>
            <w:r w:rsidRPr="008028DE">
              <w:rPr>
                <w:b w:val="0"/>
                <w:bCs w:val="0"/>
                <w:color w:val="000000"/>
                <w:sz w:val="22"/>
                <w:szCs w:val="22"/>
              </w:rPr>
              <w:t>44,073,729.30</w:t>
            </w:r>
          </w:p>
        </w:tc>
      </w:tr>
    </w:tbl>
    <w:p w:rsidR="008E3AC5" w:rsidRDefault="008E3AC5" w:rsidP="00A46E43">
      <w:pPr>
        <w:rPr>
          <w:rFonts w:cs="Times New Roman"/>
          <w:b w:val="0"/>
          <w:bCs w:val="0"/>
          <w:sz w:val="21"/>
          <w:szCs w:val="21"/>
        </w:rPr>
      </w:pPr>
    </w:p>
    <w:p w:rsidR="00274EB9" w:rsidRDefault="00274EB9" w:rsidP="00035BFF">
      <w:pPr>
        <w:pStyle w:val="21"/>
        <w:keepNext w:val="0"/>
        <w:keepLines w:val="0"/>
        <w:spacing w:beforeLines="100" w:after="0" w:line="280" w:lineRule="exact"/>
        <w:ind w:firstLineChars="0" w:firstLine="0"/>
        <w:rPr>
          <w:b/>
          <w:bCs/>
          <w:sz w:val="28"/>
          <w:szCs w:val="28"/>
        </w:rPr>
      </w:pPr>
    </w:p>
    <w:p w:rsidR="00274EB9" w:rsidRDefault="00274EB9" w:rsidP="00035BFF">
      <w:pPr>
        <w:pStyle w:val="21"/>
        <w:keepNext w:val="0"/>
        <w:keepLines w:val="0"/>
        <w:spacing w:beforeLines="100" w:after="0" w:line="280" w:lineRule="exact"/>
        <w:ind w:firstLineChars="0" w:firstLine="0"/>
        <w:rPr>
          <w:b/>
          <w:bCs/>
          <w:sz w:val="28"/>
          <w:szCs w:val="28"/>
        </w:rPr>
      </w:pPr>
    </w:p>
    <w:p w:rsidR="00274EB9" w:rsidRDefault="00274EB9" w:rsidP="00035BFF">
      <w:pPr>
        <w:pStyle w:val="21"/>
        <w:keepNext w:val="0"/>
        <w:keepLines w:val="0"/>
        <w:spacing w:beforeLines="100" w:after="0" w:line="280" w:lineRule="exact"/>
        <w:ind w:firstLineChars="0" w:firstLine="0"/>
        <w:rPr>
          <w:b/>
          <w:bCs/>
          <w:sz w:val="28"/>
          <w:szCs w:val="28"/>
        </w:rPr>
      </w:pPr>
    </w:p>
    <w:p w:rsidR="00274EB9" w:rsidRDefault="00274EB9" w:rsidP="00035BFF">
      <w:pPr>
        <w:pStyle w:val="21"/>
        <w:keepNext w:val="0"/>
        <w:keepLines w:val="0"/>
        <w:spacing w:beforeLines="100" w:after="0" w:line="280" w:lineRule="exact"/>
        <w:ind w:firstLineChars="0" w:firstLine="0"/>
        <w:rPr>
          <w:b/>
          <w:bCs/>
          <w:sz w:val="28"/>
          <w:szCs w:val="28"/>
        </w:rPr>
      </w:pPr>
    </w:p>
    <w:p w:rsidR="008E3AC5" w:rsidRDefault="008E3AC5" w:rsidP="00035BFF">
      <w:pPr>
        <w:pStyle w:val="21"/>
        <w:keepNext w:val="0"/>
        <w:keepLines w:val="0"/>
        <w:spacing w:beforeLines="100" w:after="0" w:line="280" w:lineRule="exact"/>
        <w:ind w:firstLineChars="0" w:firstLine="0"/>
        <w:rPr>
          <w:rFonts w:cs="Times New Roman"/>
          <w:b/>
          <w:bCs/>
          <w:sz w:val="28"/>
          <w:szCs w:val="28"/>
        </w:rPr>
      </w:pPr>
      <w:bookmarkStart w:id="54" w:name="_Toc112335638"/>
      <w:r>
        <w:rPr>
          <w:rFonts w:hint="eastAsia"/>
          <w:b/>
          <w:bCs/>
          <w:sz w:val="28"/>
          <w:szCs w:val="28"/>
        </w:rPr>
        <w:lastRenderedPageBreak/>
        <w:t>附表</w:t>
      </w:r>
      <w:r w:rsidR="00274EB9">
        <w:rPr>
          <w:rFonts w:hint="eastAsia"/>
          <w:b/>
          <w:bCs/>
          <w:sz w:val="28"/>
          <w:szCs w:val="28"/>
        </w:rPr>
        <w:t>7</w:t>
      </w:r>
      <w:r w:rsidR="00A25E59">
        <w:rPr>
          <w:b/>
          <w:bCs/>
          <w:sz w:val="28"/>
          <w:szCs w:val="28"/>
        </w:rPr>
        <w:t xml:space="preserve">.          </w:t>
      </w:r>
      <w:r>
        <w:rPr>
          <w:b/>
          <w:bCs/>
          <w:sz w:val="28"/>
          <w:szCs w:val="28"/>
        </w:rPr>
        <w:t>20</w:t>
      </w:r>
      <w:r w:rsidR="008A4C9A">
        <w:rPr>
          <w:rFonts w:hint="eastAsia"/>
          <w:b/>
          <w:bCs/>
          <w:sz w:val="28"/>
          <w:szCs w:val="28"/>
        </w:rPr>
        <w:t>2</w:t>
      </w:r>
      <w:r w:rsidR="008028DE">
        <w:rPr>
          <w:rFonts w:hint="eastAsia"/>
          <w:b/>
          <w:bCs/>
          <w:sz w:val="28"/>
          <w:szCs w:val="28"/>
        </w:rPr>
        <w:t>1</w:t>
      </w:r>
      <w:r>
        <w:rPr>
          <w:rFonts w:hint="eastAsia"/>
          <w:b/>
          <w:bCs/>
          <w:sz w:val="28"/>
          <w:szCs w:val="28"/>
        </w:rPr>
        <w:t>年一般公共预算</w:t>
      </w:r>
      <w:r w:rsidR="00274EB9">
        <w:rPr>
          <w:rFonts w:hint="eastAsia"/>
          <w:b/>
          <w:bCs/>
          <w:sz w:val="28"/>
          <w:szCs w:val="28"/>
        </w:rPr>
        <w:t>财政拨款</w:t>
      </w:r>
      <w:r>
        <w:rPr>
          <w:rFonts w:hint="eastAsia"/>
          <w:b/>
          <w:bCs/>
          <w:sz w:val="28"/>
          <w:szCs w:val="28"/>
        </w:rPr>
        <w:t>支出</w:t>
      </w:r>
      <w:r w:rsidR="00A25E59">
        <w:rPr>
          <w:rFonts w:hint="eastAsia"/>
          <w:b/>
          <w:bCs/>
          <w:sz w:val="28"/>
          <w:szCs w:val="28"/>
        </w:rPr>
        <w:t>决算</w:t>
      </w:r>
      <w:r>
        <w:rPr>
          <w:rFonts w:hint="eastAsia"/>
          <w:b/>
          <w:bCs/>
          <w:sz w:val="28"/>
          <w:szCs w:val="28"/>
        </w:rPr>
        <w:t>情况表</w:t>
      </w:r>
      <w:bookmarkEnd w:id="54"/>
    </w:p>
    <w:p w:rsidR="008E3AC5" w:rsidRDefault="008E3AC5" w:rsidP="00035BFF">
      <w:pPr>
        <w:pStyle w:val="21"/>
        <w:keepNext w:val="0"/>
        <w:keepLines w:val="0"/>
        <w:spacing w:beforeLines="100" w:after="0" w:line="280" w:lineRule="exact"/>
        <w:ind w:firstLineChars="0" w:firstLine="0"/>
        <w:rPr>
          <w:rFonts w:cs="Times New Roman"/>
          <w:sz w:val="28"/>
          <w:szCs w:val="28"/>
        </w:rPr>
      </w:pPr>
    </w:p>
    <w:p w:rsidR="008E3AC5" w:rsidRDefault="008E3AC5" w:rsidP="00A46E43">
      <w:pPr>
        <w:rPr>
          <w:rFonts w:cs="Times New Roman"/>
          <w:b w:val="0"/>
          <w:bCs w:val="0"/>
          <w:sz w:val="21"/>
          <w:szCs w:val="21"/>
        </w:rPr>
      </w:pPr>
      <w:r>
        <w:rPr>
          <w:rFonts w:hint="eastAsia"/>
          <w:b w:val="0"/>
          <w:bCs w:val="0"/>
          <w:sz w:val="21"/>
          <w:szCs w:val="21"/>
        </w:rPr>
        <w:t>北京市西城经济科学大学单位：元</w:t>
      </w:r>
    </w:p>
    <w:tbl>
      <w:tblPr>
        <w:tblpPr w:leftFromText="180" w:rightFromText="180" w:vertAnchor="text" w:horzAnchor="margin" w:tblpY="49"/>
        <w:tblW w:w="9555" w:type="dxa"/>
        <w:tblLayout w:type="fixed"/>
        <w:tblLook w:val="0000"/>
      </w:tblPr>
      <w:tblGrid>
        <w:gridCol w:w="1180"/>
        <w:gridCol w:w="2804"/>
        <w:gridCol w:w="1884"/>
        <w:gridCol w:w="1707"/>
        <w:gridCol w:w="1980"/>
      </w:tblGrid>
      <w:tr w:rsidR="008E3AC5">
        <w:trPr>
          <w:trHeight w:val="270"/>
        </w:trPr>
        <w:tc>
          <w:tcPr>
            <w:tcW w:w="1180"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科目编码</w:t>
            </w:r>
          </w:p>
        </w:tc>
        <w:tc>
          <w:tcPr>
            <w:tcW w:w="2804" w:type="dxa"/>
            <w:tcBorders>
              <w:top w:val="single" w:sz="4" w:space="0" w:color="auto"/>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科目名称</w:t>
            </w:r>
          </w:p>
        </w:tc>
        <w:tc>
          <w:tcPr>
            <w:tcW w:w="1884" w:type="dxa"/>
            <w:tcBorders>
              <w:top w:val="single" w:sz="4" w:space="0" w:color="auto"/>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合计</w:t>
            </w:r>
          </w:p>
        </w:tc>
        <w:tc>
          <w:tcPr>
            <w:tcW w:w="1707" w:type="dxa"/>
            <w:tcBorders>
              <w:top w:val="single" w:sz="4" w:space="0" w:color="auto"/>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基本支出</w:t>
            </w:r>
          </w:p>
        </w:tc>
        <w:tc>
          <w:tcPr>
            <w:tcW w:w="1980" w:type="dxa"/>
            <w:tcBorders>
              <w:top w:val="single" w:sz="4" w:space="0" w:color="auto"/>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项目支出</w:t>
            </w:r>
          </w:p>
        </w:tc>
      </w:tr>
      <w:tr w:rsidR="009D6645" w:rsidTr="009D6645">
        <w:trPr>
          <w:trHeight w:val="270"/>
        </w:trPr>
        <w:tc>
          <w:tcPr>
            <w:tcW w:w="1180" w:type="dxa"/>
            <w:tcBorders>
              <w:top w:val="nil"/>
              <w:left w:val="single" w:sz="4" w:space="0" w:color="auto"/>
              <w:bottom w:val="single" w:sz="4" w:space="0" w:color="auto"/>
              <w:right w:val="single" w:sz="4" w:space="0" w:color="auto"/>
            </w:tcBorders>
            <w:vAlign w:val="center"/>
          </w:tcPr>
          <w:p w:rsidR="009D6645" w:rsidRPr="007A27C3" w:rsidRDefault="009D6645">
            <w:pPr>
              <w:rPr>
                <w:b w:val="0"/>
                <w:bCs w:val="0"/>
                <w:color w:val="000000"/>
                <w:sz w:val="22"/>
                <w:szCs w:val="22"/>
              </w:rPr>
            </w:pPr>
            <w:r w:rsidRPr="007A27C3">
              <w:rPr>
                <w:b w:val="0"/>
                <w:bCs w:val="0"/>
                <w:color w:val="000000"/>
                <w:sz w:val="22"/>
                <w:szCs w:val="22"/>
              </w:rPr>
              <w:t>205</w:t>
            </w:r>
          </w:p>
        </w:tc>
        <w:tc>
          <w:tcPr>
            <w:tcW w:w="2804" w:type="dxa"/>
            <w:tcBorders>
              <w:top w:val="nil"/>
              <w:left w:val="nil"/>
              <w:bottom w:val="single" w:sz="4" w:space="0" w:color="auto"/>
              <w:right w:val="single" w:sz="4" w:space="0" w:color="auto"/>
            </w:tcBorders>
            <w:vAlign w:val="center"/>
          </w:tcPr>
          <w:p w:rsidR="009D6645" w:rsidRPr="00217619" w:rsidRDefault="009D6645">
            <w:pPr>
              <w:rPr>
                <w:rFonts w:cs="Times New Roman"/>
                <w:b w:val="0"/>
                <w:bCs w:val="0"/>
                <w:color w:val="000000"/>
                <w:sz w:val="22"/>
                <w:szCs w:val="22"/>
              </w:rPr>
            </w:pPr>
            <w:r w:rsidRPr="00217619">
              <w:rPr>
                <w:rFonts w:hint="eastAsia"/>
                <w:b w:val="0"/>
                <w:bCs w:val="0"/>
                <w:color w:val="000000"/>
                <w:sz w:val="22"/>
                <w:szCs w:val="22"/>
              </w:rPr>
              <w:t>教育支出</w:t>
            </w:r>
          </w:p>
        </w:tc>
        <w:tc>
          <w:tcPr>
            <w:tcW w:w="1884" w:type="dxa"/>
            <w:tcBorders>
              <w:top w:val="nil"/>
              <w:left w:val="nil"/>
              <w:bottom w:val="single" w:sz="4" w:space="0" w:color="auto"/>
              <w:right w:val="single" w:sz="4" w:space="0" w:color="auto"/>
            </w:tcBorders>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28,571,568.38</w:t>
            </w:r>
          </w:p>
        </w:tc>
        <w:tc>
          <w:tcPr>
            <w:tcW w:w="1707" w:type="dxa"/>
            <w:tcBorders>
              <w:top w:val="nil"/>
              <w:left w:val="nil"/>
              <w:bottom w:val="single" w:sz="4" w:space="0" w:color="auto"/>
              <w:right w:val="single" w:sz="4" w:space="0" w:color="auto"/>
            </w:tcBorders>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24,521,239.31</w:t>
            </w:r>
          </w:p>
        </w:tc>
        <w:tc>
          <w:tcPr>
            <w:tcW w:w="1980" w:type="dxa"/>
            <w:tcBorders>
              <w:top w:val="nil"/>
              <w:left w:val="nil"/>
              <w:bottom w:val="single" w:sz="4" w:space="0" w:color="auto"/>
              <w:right w:val="single" w:sz="4" w:space="0" w:color="auto"/>
            </w:tcBorders>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4,050,329.07</w:t>
            </w:r>
          </w:p>
        </w:tc>
      </w:tr>
      <w:tr w:rsidR="009D6645" w:rsidTr="009D6645">
        <w:trPr>
          <w:trHeight w:val="270"/>
        </w:trPr>
        <w:tc>
          <w:tcPr>
            <w:tcW w:w="1180" w:type="dxa"/>
            <w:tcBorders>
              <w:top w:val="nil"/>
              <w:left w:val="single" w:sz="4" w:space="0" w:color="auto"/>
              <w:bottom w:val="single" w:sz="4" w:space="0" w:color="auto"/>
              <w:right w:val="single" w:sz="4" w:space="0" w:color="auto"/>
            </w:tcBorders>
            <w:vAlign w:val="center"/>
          </w:tcPr>
          <w:p w:rsidR="009D6645" w:rsidRPr="007A27C3" w:rsidRDefault="009D6645">
            <w:pPr>
              <w:rPr>
                <w:b w:val="0"/>
                <w:bCs w:val="0"/>
                <w:color w:val="000000"/>
                <w:sz w:val="22"/>
                <w:szCs w:val="22"/>
              </w:rPr>
            </w:pPr>
            <w:r w:rsidRPr="007A27C3">
              <w:rPr>
                <w:b w:val="0"/>
                <w:bCs w:val="0"/>
                <w:color w:val="000000"/>
                <w:sz w:val="22"/>
                <w:szCs w:val="22"/>
              </w:rPr>
              <w:t>20504</w:t>
            </w:r>
          </w:p>
        </w:tc>
        <w:tc>
          <w:tcPr>
            <w:tcW w:w="2804" w:type="dxa"/>
            <w:tcBorders>
              <w:top w:val="nil"/>
              <w:left w:val="nil"/>
              <w:bottom w:val="single" w:sz="4" w:space="0" w:color="auto"/>
              <w:right w:val="single" w:sz="4" w:space="0" w:color="auto"/>
            </w:tcBorders>
            <w:vAlign w:val="center"/>
          </w:tcPr>
          <w:p w:rsidR="009D6645" w:rsidRPr="00217619" w:rsidRDefault="009D6645">
            <w:pPr>
              <w:rPr>
                <w:rFonts w:cs="Times New Roman"/>
                <w:b w:val="0"/>
                <w:bCs w:val="0"/>
                <w:color w:val="000000"/>
                <w:sz w:val="22"/>
                <w:szCs w:val="22"/>
              </w:rPr>
            </w:pPr>
            <w:r w:rsidRPr="00217619">
              <w:rPr>
                <w:rFonts w:hint="eastAsia"/>
                <w:b w:val="0"/>
                <w:bCs w:val="0"/>
                <w:color w:val="000000"/>
                <w:sz w:val="22"/>
                <w:szCs w:val="22"/>
              </w:rPr>
              <w:t>成人教育</w:t>
            </w:r>
          </w:p>
        </w:tc>
        <w:tc>
          <w:tcPr>
            <w:tcW w:w="1884" w:type="dxa"/>
            <w:tcBorders>
              <w:top w:val="nil"/>
              <w:left w:val="nil"/>
              <w:bottom w:val="single" w:sz="4" w:space="0" w:color="auto"/>
              <w:right w:val="single" w:sz="4" w:space="0" w:color="auto"/>
            </w:tcBorders>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28,342,589.39</w:t>
            </w:r>
          </w:p>
        </w:tc>
        <w:tc>
          <w:tcPr>
            <w:tcW w:w="1707" w:type="dxa"/>
            <w:tcBorders>
              <w:top w:val="nil"/>
              <w:left w:val="nil"/>
              <w:bottom w:val="single" w:sz="4" w:space="0" w:color="auto"/>
              <w:right w:val="single" w:sz="4" w:space="0" w:color="auto"/>
            </w:tcBorders>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24,521,239.31</w:t>
            </w:r>
          </w:p>
        </w:tc>
        <w:tc>
          <w:tcPr>
            <w:tcW w:w="1980" w:type="dxa"/>
            <w:tcBorders>
              <w:top w:val="nil"/>
              <w:left w:val="nil"/>
              <w:bottom w:val="single" w:sz="4" w:space="0" w:color="auto"/>
              <w:right w:val="single" w:sz="4" w:space="0" w:color="auto"/>
            </w:tcBorders>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3,821,350.08</w:t>
            </w:r>
          </w:p>
        </w:tc>
      </w:tr>
      <w:tr w:rsidR="009D6645" w:rsidTr="009D6645">
        <w:trPr>
          <w:trHeight w:val="270"/>
        </w:trPr>
        <w:tc>
          <w:tcPr>
            <w:tcW w:w="1180" w:type="dxa"/>
            <w:tcBorders>
              <w:top w:val="nil"/>
              <w:left w:val="single" w:sz="4" w:space="0" w:color="auto"/>
              <w:bottom w:val="single" w:sz="4" w:space="0" w:color="auto"/>
              <w:right w:val="single" w:sz="4" w:space="0" w:color="auto"/>
            </w:tcBorders>
            <w:vAlign w:val="center"/>
          </w:tcPr>
          <w:p w:rsidR="009D6645" w:rsidRPr="007A27C3" w:rsidRDefault="009D6645">
            <w:pPr>
              <w:rPr>
                <w:b w:val="0"/>
                <w:bCs w:val="0"/>
                <w:color w:val="000000"/>
                <w:sz w:val="22"/>
                <w:szCs w:val="22"/>
              </w:rPr>
            </w:pPr>
            <w:r w:rsidRPr="007A27C3">
              <w:rPr>
                <w:b w:val="0"/>
                <w:bCs w:val="0"/>
                <w:color w:val="000000"/>
                <w:sz w:val="22"/>
                <w:szCs w:val="22"/>
              </w:rPr>
              <w:t>2050403</w:t>
            </w:r>
          </w:p>
        </w:tc>
        <w:tc>
          <w:tcPr>
            <w:tcW w:w="2804" w:type="dxa"/>
            <w:tcBorders>
              <w:top w:val="nil"/>
              <w:left w:val="nil"/>
              <w:bottom w:val="single" w:sz="4" w:space="0" w:color="auto"/>
              <w:right w:val="single" w:sz="4" w:space="0" w:color="auto"/>
            </w:tcBorders>
            <w:vAlign w:val="center"/>
          </w:tcPr>
          <w:p w:rsidR="009D6645" w:rsidRPr="00217619" w:rsidRDefault="009D6645">
            <w:pPr>
              <w:rPr>
                <w:rFonts w:cs="Times New Roman"/>
                <w:b w:val="0"/>
                <w:bCs w:val="0"/>
                <w:color w:val="000000"/>
                <w:sz w:val="22"/>
                <w:szCs w:val="22"/>
              </w:rPr>
            </w:pPr>
            <w:r w:rsidRPr="00217619">
              <w:rPr>
                <w:rFonts w:hint="eastAsia"/>
                <w:b w:val="0"/>
                <w:bCs w:val="0"/>
                <w:color w:val="000000"/>
                <w:sz w:val="22"/>
                <w:szCs w:val="22"/>
              </w:rPr>
              <w:t>成人高等教育</w:t>
            </w:r>
          </w:p>
        </w:tc>
        <w:tc>
          <w:tcPr>
            <w:tcW w:w="1884" w:type="dxa"/>
            <w:tcBorders>
              <w:top w:val="nil"/>
              <w:left w:val="nil"/>
              <w:bottom w:val="single" w:sz="4" w:space="0" w:color="auto"/>
              <w:right w:val="single" w:sz="4" w:space="0" w:color="auto"/>
            </w:tcBorders>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28,342,589.39</w:t>
            </w:r>
          </w:p>
        </w:tc>
        <w:tc>
          <w:tcPr>
            <w:tcW w:w="1707" w:type="dxa"/>
            <w:tcBorders>
              <w:top w:val="nil"/>
              <w:left w:val="nil"/>
              <w:bottom w:val="single" w:sz="4" w:space="0" w:color="auto"/>
              <w:right w:val="single" w:sz="4" w:space="0" w:color="auto"/>
            </w:tcBorders>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24,521,239.31</w:t>
            </w:r>
          </w:p>
        </w:tc>
        <w:tc>
          <w:tcPr>
            <w:tcW w:w="1980" w:type="dxa"/>
            <w:tcBorders>
              <w:top w:val="nil"/>
              <w:left w:val="nil"/>
              <w:bottom w:val="single" w:sz="4" w:space="0" w:color="auto"/>
              <w:right w:val="single" w:sz="4" w:space="0" w:color="auto"/>
            </w:tcBorders>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3,821,350.08</w:t>
            </w:r>
          </w:p>
        </w:tc>
      </w:tr>
      <w:tr w:rsidR="009D6645" w:rsidTr="009D6645">
        <w:trPr>
          <w:trHeight w:val="270"/>
        </w:trPr>
        <w:tc>
          <w:tcPr>
            <w:tcW w:w="1180" w:type="dxa"/>
            <w:tcBorders>
              <w:top w:val="nil"/>
              <w:left w:val="single" w:sz="4" w:space="0" w:color="auto"/>
              <w:bottom w:val="single" w:sz="4" w:space="0" w:color="auto"/>
              <w:right w:val="single" w:sz="4" w:space="0" w:color="auto"/>
            </w:tcBorders>
            <w:vAlign w:val="center"/>
          </w:tcPr>
          <w:p w:rsidR="009D6645" w:rsidRPr="008A4C9A" w:rsidRDefault="009D6645">
            <w:pPr>
              <w:rPr>
                <w:rFonts w:cs="Arial"/>
                <w:color w:val="000000"/>
                <w:sz w:val="22"/>
                <w:szCs w:val="22"/>
              </w:rPr>
            </w:pPr>
            <w:r w:rsidRPr="008A4C9A">
              <w:rPr>
                <w:rFonts w:hint="eastAsia"/>
                <w:b w:val="0"/>
                <w:bCs w:val="0"/>
                <w:color w:val="000000"/>
                <w:sz w:val="22"/>
                <w:szCs w:val="22"/>
              </w:rPr>
              <w:t>20508</w:t>
            </w:r>
          </w:p>
        </w:tc>
        <w:tc>
          <w:tcPr>
            <w:tcW w:w="2804" w:type="dxa"/>
            <w:tcBorders>
              <w:top w:val="nil"/>
              <w:left w:val="nil"/>
              <w:bottom w:val="single" w:sz="4" w:space="0" w:color="auto"/>
              <w:right w:val="single" w:sz="4" w:space="0" w:color="auto"/>
            </w:tcBorders>
            <w:vAlign w:val="center"/>
          </w:tcPr>
          <w:p w:rsidR="009D6645" w:rsidRPr="00217619" w:rsidRDefault="009D6645">
            <w:pPr>
              <w:rPr>
                <w:b w:val="0"/>
                <w:bCs w:val="0"/>
                <w:color w:val="000000"/>
                <w:sz w:val="22"/>
                <w:szCs w:val="22"/>
              </w:rPr>
            </w:pPr>
            <w:r w:rsidRPr="008A4C9A">
              <w:rPr>
                <w:rFonts w:hint="eastAsia"/>
                <w:b w:val="0"/>
                <w:bCs w:val="0"/>
                <w:color w:val="000000"/>
                <w:sz w:val="22"/>
                <w:szCs w:val="22"/>
              </w:rPr>
              <w:t>进修及培训</w:t>
            </w:r>
          </w:p>
        </w:tc>
        <w:tc>
          <w:tcPr>
            <w:tcW w:w="1884"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228,978.99</w:t>
            </w:r>
          </w:p>
        </w:tc>
        <w:tc>
          <w:tcPr>
            <w:tcW w:w="1707"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0.00</w:t>
            </w:r>
          </w:p>
        </w:tc>
        <w:tc>
          <w:tcPr>
            <w:tcW w:w="1980" w:type="dxa"/>
            <w:tcBorders>
              <w:top w:val="nil"/>
              <w:left w:val="nil"/>
              <w:bottom w:val="single" w:sz="4" w:space="0" w:color="auto"/>
              <w:right w:val="single" w:sz="4" w:space="0" w:color="auto"/>
            </w:tcBorders>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228,978.99</w:t>
            </w:r>
          </w:p>
        </w:tc>
      </w:tr>
      <w:tr w:rsidR="009D6645" w:rsidTr="009D6645">
        <w:trPr>
          <w:trHeight w:val="270"/>
        </w:trPr>
        <w:tc>
          <w:tcPr>
            <w:tcW w:w="1180" w:type="dxa"/>
            <w:tcBorders>
              <w:top w:val="nil"/>
              <w:left w:val="single" w:sz="4" w:space="0" w:color="auto"/>
              <w:bottom w:val="single" w:sz="4" w:space="0" w:color="auto"/>
              <w:right w:val="single" w:sz="4" w:space="0" w:color="auto"/>
            </w:tcBorders>
            <w:vAlign w:val="center"/>
          </w:tcPr>
          <w:p w:rsidR="009D6645" w:rsidRPr="008A4C9A" w:rsidRDefault="009D6645">
            <w:pPr>
              <w:rPr>
                <w:b w:val="0"/>
                <w:bCs w:val="0"/>
                <w:color w:val="000000"/>
                <w:sz w:val="22"/>
                <w:szCs w:val="22"/>
              </w:rPr>
            </w:pPr>
            <w:r>
              <w:rPr>
                <w:rFonts w:hint="eastAsia"/>
                <w:b w:val="0"/>
                <w:bCs w:val="0"/>
                <w:color w:val="000000"/>
                <w:sz w:val="22"/>
                <w:szCs w:val="22"/>
              </w:rPr>
              <w:t>2050802</w:t>
            </w:r>
          </w:p>
        </w:tc>
        <w:tc>
          <w:tcPr>
            <w:tcW w:w="2804" w:type="dxa"/>
            <w:tcBorders>
              <w:top w:val="nil"/>
              <w:left w:val="nil"/>
              <w:bottom w:val="single" w:sz="4" w:space="0" w:color="auto"/>
              <w:right w:val="single" w:sz="4" w:space="0" w:color="auto"/>
            </w:tcBorders>
            <w:vAlign w:val="center"/>
          </w:tcPr>
          <w:p w:rsidR="009D6645" w:rsidRPr="008A4C9A" w:rsidRDefault="009D6645">
            <w:pPr>
              <w:rPr>
                <w:b w:val="0"/>
                <w:bCs w:val="0"/>
                <w:color w:val="000000"/>
                <w:sz w:val="22"/>
                <w:szCs w:val="22"/>
              </w:rPr>
            </w:pPr>
            <w:r w:rsidRPr="008028DE">
              <w:rPr>
                <w:rFonts w:hint="eastAsia"/>
                <w:b w:val="0"/>
                <w:bCs w:val="0"/>
                <w:color w:val="000000"/>
                <w:sz w:val="22"/>
                <w:szCs w:val="22"/>
              </w:rPr>
              <w:t>干部教育</w:t>
            </w:r>
          </w:p>
        </w:tc>
        <w:tc>
          <w:tcPr>
            <w:tcW w:w="1884"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127,449.60</w:t>
            </w:r>
          </w:p>
        </w:tc>
        <w:tc>
          <w:tcPr>
            <w:tcW w:w="1707"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0.00</w:t>
            </w:r>
          </w:p>
        </w:tc>
        <w:tc>
          <w:tcPr>
            <w:tcW w:w="1980" w:type="dxa"/>
            <w:tcBorders>
              <w:top w:val="nil"/>
              <w:left w:val="nil"/>
              <w:bottom w:val="single" w:sz="4" w:space="0" w:color="auto"/>
              <w:right w:val="single" w:sz="4" w:space="0" w:color="auto"/>
            </w:tcBorders>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127,449.60</w:t>
            </w:r>
          </w:p>
        </w:tc>
      </w:tr>
      <w:tr w:rsidR="009D6645" w:rsidTr="009D6645">
        <w:trPr>
          <w:trHeight w:val="270"/>
        </w:trPr>
        <w:tc>
          <w:tcPr>
            <w:tcW w:w="1180" w:type="dxa"/>
            <w:tcBorders>
              <w:top w:val="nil"/>
              <w:left w:val="single" w:sz="4" w:space="0" w:color="auto"/>
              <w:bottom w:val="single" w:sz="4" w:space="0" w:color="auto"/>
              <w:right w:val="single" w:sz="4" w:space="0" w:color="auto"/>
            </w:tcBorders>
            <w:vAlign w:val="center"/>
          </w:tcPr>
          <w:p w:rsidR="009D6645" w:rsidRPr="007A27C3" w:rsidRDefault="009D6645">
            <w:pPr>
              <w:rPr>
                <w:b w:val="0"/>
                <w:bCs w:val="0"/>
                <w:color w:val="000000"/>
                <w:sz w:val="22"/>
                <w:szCs w:val="22"/>
              </w:rPr>
            </w:pPr>
            <w:r w:rsidRPr="008A4C9A">
              <w:rPr>
                <w:b w:val="0"/>
                <w:bCs w:val="0"/>
                <w:color w:val="000000"/>
                <w:sz w:val="22"/>
                <w:szCs w:val="22"/>
              </w:rPr>
              <w:t>2050803</w:t>
            </w:r>
          </w:p>
        </w:tc>
        <w:tc>
          <w:tcPr>
            <w:tcW w:w="2804" w:type="dxa"/>
            <w:tcBorders>
              <w:top w:val="nil"/>
              <w:left w:val="nil"/>
              <w:bottom w:val="single" w:sz="4" w:space="0" w:color="auto"/>
              <w:right w:val="single" w:sz="4" w:space="0" w:color="auto"/>
            </w:tcBorders>
            <w:vAlign w:val="center"/>
          </w:tcPr>
          <w:p w:rsidR="009D6645" w:rsidRPr="00217619" w:rsidRDefault="009D6645">
            <w:pPr>
              <w:rPr>
                <w:b w:val="0"/>
                <w:bCs w:val="0"/>
                <w:color w:val="000000"/>
                <w:sz w:val="22"/>
                <w:szCs w:val="22"/>
              </w:rPr>
            </w:pPr>
            <w:r w:rsidRPr="008A4C9A">
              <w:rPr>
                <w:rFonts w:hint="eastAsia"/>
                <w:b w:val="0"/>
                <w:bCs w:val="0"/>
                <w:color w:val="000000"/>
                <w:sz w:val="22"/>
                <w:szCs w:val="22"/>
              </w:rPr>
              <w:t>培训支出</w:t>
            </w:r>
          </w:p>
        </w:tc>
        <w:tc>
          <w:tcPr>
            <w:tcW w:w="1884"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101,529.39</w:t>
            </w:r>
          </w:p>
        </w:tc>
        <w:tc>
          <w:tcPr>
            <w:tcW w:w="1707"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0.00</w:t>
            </w:r>
          </w:p>
        </w:tc>
        <w:tc>
          <w:tcPr>
            <w:tcW w:w="1980" w:type="dxa"/>
            <w:tcBorders>
              <w:top w:val="nil"/>
              <w:left w:val="nil"/>
              <w:bottom w:val="single" w:sz="4" w:space="0" w:color="auto"/>
              <w:right w:val="single" w:sz="4" w:space="0" w:color="auto"/>
            </w:tcBorders>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101,529.39</w:t>
            </w:r>
          </w:p>
        </w:tc>
      </w:tr>
      <w:tr w:rsidR="009D6645" w:rsidTr="009D6645">
        <w:trPr>
          <w:trHeight w:val="270"/>
        </w:trPr>
        <w:tc>
          <w:tcPr>
            <w:tcW w:w="1180" w:type="dxa"/>
            <w:tcBorders>
              <w:top w:val="nil"/>
              <w:left w:val="single" w:sz="4" w:space="0" w:color="auto"/>
              <w:bottom w:val="single" w:sz="4" w:space="0" w:color="auto"/>
              <w:right w:val="single" w:sz="4" w:space="0" w:color="auto"/>
            </w:tcBorders>
            <w:vAlign w:val="center"/>
          </w:tcPr>
          <w:p w:rsidR="009D6645" w:rsidRPr="007A27C3" w:rsidRDefault="009D6645">
            <w:pPr>
              <w:rPr>
                <w:b w:val="0"/>
                <w:bCs w:val="0"/>
                <w:color w:val="000000"/>
                <w:sz w:val="22"/>
                <w:szCs w:val="22"/>
              </w:rPr>
            </w:pPr>
            <w:r w:rsidRPr="007A27C3">
              <w:rPr>
                <w:b w:val="0"/>
                <w:bCs w:val="0"/>
                <w:color w:val="000000"/>
                <w:sz w:val="22"/>
                <w:szCs w:val="22"/>
              </w:rPr>
              <w:t>208</w:t>
            </w:r>
          </w:p>
        </w:tc>
        <w:tc>
          <w:tcPr>
            <w:tcW w:w="2804" w:type="dxa"/>
            <w:tcBorders>
              <w:top w:val="nil"/>
              <w:left w:val="nil"/>
              <w:bottom w:val="single" w:sz="4" w:space="0" w:color="auto"/>
              <w:right w:val="single" w:sz="4" w:space="0" w:color="auto"/>
            </w:tcBorders>
            <w:vAlign w:val="center"/>
          </w:tcPr>
          <w:p w:rsidR="009D6645" w:rsidRPr="00217619" w:rsidRDefault="009D6645">
            <w:pPr>
              <w:rPr>
                <w:rFonts w:cs="Times New Roman"/>
                <w:b w:val="0"/>
                <w:bCs w:val="0"/>
                <w:color w:val="000000"/>
                <w:sz w:val="22"/>
                <w:szCs w:val="22"/>
              </w:rPr>
            </w:pPr>
            <w:r w:rsidRPr="00217619">
              <w:rPr>
                <w:rFonts w:hint="eastAsia"/>
                <w:b w:val="0"/>
                <w:bCs w:val="0"/>
                <w:color w:val="000000"/>
                <w:sz w:val="22"/>
                <w:szCs w:val="22"/>
              </w:rPr>
              <w:t>社会保障和就业支出</w:t>
            </w:r>
          </w:p>
        </w:tc>
        <w:tc>
          <w:tcPr>
            <w:tcW w:w="1884"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7,618,064.79</w:t>
            </w:r>
          </w:p>
        </w:tc>
        <w:tc>
          <w:tcPr>
            <w:tcW w:w="1707"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7,618,064.79</w:t>
            </w:r>
          </w:p>
        </w:tc>
        <w:tc>
          <w:tcPr>
            <w:tcW w:w="1980" w:type="dxa"/>
            <w:tcBorders>
              <w:top w:val="nil"/>
              <w:left w:val="nil"/>
              <w:bottom w:val="single" w:sz="4" w:space="0" w:color="auto"/>
              <w:right w:val="single" w:sz="4" w:space="0" w:color="auto"/>
            </w:tcBorders>
            <w:vAlign w:val="center"/>
          </w:tcPr>
          <w:p w:rsidR="009D6645" w:rsidRPr="00F01791" w:rsidRDefault="009D6645" w:rsidP="00A46E43">
            <w:pPr>
              <w:jc w:val="center"/>
              <w:rPr>
                <w:b w:val="0"/>
                <w:bCs w:val="0"/>
                <w:color w:val="000000"/>
                <w:sz w:val="22"/>
                <w:szCs w:val="22"/>
              </w:rPr>
            </w:pPr>
          </w:p>
        </w:tc>
      </w:tr>
      <w:tr w:rsidR="009D6645" w:rsidTr="009D6645">
        <w:trPr>
          <w:trHeight w:val="270"/>
        </w:trPr>
        <w:tc>
          <w:tcPr>
            <w:tcW w:w="1180" w:type="dxa"/>
            <w:tcBorders>
              <w:top w:val="nil"/>
              <w:left w:val="single" w:sz="4" w:space="0" w:color="auto"/>
              <w:bottom w:val="single" w:sz="4" w:space="0" w:color="auto"/>
              <w:right w:val="single" w:sz="4" w:space="0" w:color="auto"/>
            </w:tcBorders>
            <w:vAlign w:val="center"/>
          </w:tcPr>
          <w:p w:rsidR="009D6645" w:rsidRPr="007A27C3" w:rsidRDefault="009D6645">
            <w:pPr>
              <w:rPr>
                <w:b w:val="0"/>
                <w:bCs w:val="0"/>
                <w:color w:val="000000"/>
                <w:sz w:val="22"/>
                <w:szCs w:val="22"/>
              </w:rPr>
            </w:pPr>
            <w:r w:rsidRPr="007A27C3">
              <w:rPr>
                <w:b w:val="0"/>
                <w:bCs w:val="0"/>
                <w:color w:val="000000"/>
                <w:sz w:val="22"/>
                <w:szCs w:val="22"/>
              </w:rPr>
              <w:t>20805</w:t>
            </w:r>
          </w:p>
        </w:tc>
        <w:tc>
          <w:tcPr>
            <w:tcW w:w="2804" w:type="dxa"/>
            <w:tcBorders>
              <w:top w:val="nil"/>
              <w:left w:val="nil"/>
              <w:bottom w:val="single" w:sz="4" w:space="0" w:color="auto"/>
              <w:right w:val="single" w:sz="4" w:space="0" w:color="auto"/>
            </w:tcBorders>
            <w:vAlign w:val="center"/>
          </w:tcPr>
          <w:p w:rsidR="009D6645" w:rsidRPr="00217619" w:rsidRDefault="009D6645">
            <w:pPr>
              <w:rPr>
                <w:rFonts w:cs="Times New Roman"/>
                <w:b w:val="0"/>
                <w:bCs w:val="0"/>
                <w:color w:val="000000"/>
                <w:sz w:val="22"/>
                <w:szCs w:val="22"/>
              </w:rPr>
            </w:pPr>
            <w:r w:rsidRPr="00217619">
              <w:rPr>
                <w:rFonts w:hint="eastAsia"/>
                <w:b w:val="0"/>
                <w:bCs w:val="0"/>
                <w:color w:val="000000"/>
                <w:sz w:val="22"/>
                <w:szCs w:val="22"/>
              </w:rPr>
              <w:t>行政事业单位离退休</w:t>
            </w:r>
          </w:p>
        </w:tc>
        <w:tc>
          <w:tcPr>
            <w:tcW w:w="1884"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7,618,064.79</w:t>
            </w:r>
          </w:p>
        </w:tc>
        <w:tc>
          <w:tcPr>
            <w:tcW w:w="1707"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7,618,064.79</w:t>
            </w:r>
          </w:p>
        </w:tc>
        <w:tc>
          <w:tcPr>
            <w:tcW w:w="1980" w:type="dxa"/>
            <w:tcBorders>
              <w:top w:val="nil"/>
              <w:left w:val="nil"/>
              <w:bottom w:val="single" w:sz="4" w:space="0" w:color="auto"/>
              <w:right w:val="single" w:sz="4" w:space="0" w:color="auto"/>
            </w:tcBorders>
            <w:vAlign w:val="center"/>
          </w:tcPr>
          <w:p w:rsidR="009D6645" w:rsidRPr="00F01791" w:rsidRDefault="009D6645" w:rsidP="00A46E43">
            <w:pPr>
              <w:jc w:val="center"/>
              <w:rPr>
                <w:b w:val="0"/>
                <w:bCs w:val="0"/>
                <w:color w:val="000000"/>
                <w:sz w:val="22"/>
                <w:szCs w:val="22"/>
              </w:rPr>
            </w:pPr>
          </w:p>
        </w:tc>
      </w:tr>
      <w:tr w:rsidR="009D6645" w:rsidTr="009D6645">
        <w:trPr>
          <w:trHeight w:val="270"/>
        </w:trPr>
        <w:tc>
          <w:tcPr>
            <w:tcW w:w="1180" w:type="dxa"/>
            <w:tcBorders>
              <w:top w:val="nil"/>
              <w:left w:val="single" w:sz="4" w:space="0" w:color="auto"/>
              <w:bottom w:val="single" w:sz="4" w:space="0" w:color="auto"/>
              <w:right w:val="single" w:sz="4" w:space="0" w:color="auto"/>
            </w:tcBorders>
            <w:vAlign w:val="center"/>
          </w:tcPr>
          <w:p w:rsidR="009D6645" w:rsidRPr="007A27C3" w:rsidRDefault="009D6645">
            <w:pPr>
              <w:rPr>
                <w:b w:val="0"/>
                <w:bCs w:val="0"/>
                <w:color w:val="000000"/>
                <w:sz w:val="22"/>
                <w:szCs w:val="22"/>
              </w:rPr>
            </w:pPr>
            <w:r w:rsidRPr="007A27C3">
              <w:rPr>
                <w:b w:val="0"/>
                <w:bCs w:val="0"/>
                <w:color w:val="000000"/>
                <w:sz w:val="22"/>
                <w:szCs w:val="22"/>
              </w:rPr>
              <w:t>2080502</w:t>
            </w:r>
          </w:p>
        </w:tc>
        <w:tc>
          <w:tcPr>
            <w:tcW w:w="2804" w:type="dxa"/>
            <w:tcBorders>
              <w:top w:val="nil"/>
              <w:left w:val="nil"/>
              <w:bottom w:val="single" w:sz="4" w:space="0" w:color="auto"/>
              <w:right w:val="single" w:sz="4" w:space="0" w:color="auto"/>
            </w:tcBorders>
            <w:vAlign w:val="center"/>
          </w:tcPr>
          <w:p w:rsidR="009D6645" w:rsidRPr="00217619" w:rsidRDefault="009D6645">
            <w:pPr>
              <w:rPr>
                <w:rFonts w:cs="Times New Roman"/>
                <w:b w:val="0"/>
                <w:bCs w:val="0"/>
                <w:color w:val="000000"/>
                <w:sz w:val="22"/>
                <w:szCs w:val="22"/>
              </w:rPr>
            </w:pPr>
            <w:r w:rsidRPr="00217619">
              <w:rPr>
                <w:rFonts w:hint="eastAsia"/>
                <w:b w:val="0"/>
                <w:bCs w:val="0"/>
                <w:color w:val="000000"/>
                <w:sz w:val="22"/>
                <w:szCs w:val="22"/>
              </w:rPr>
              <w:t>事业单位离退休</w:t>
            </w:r>
          </w:p>
        </w:tc>
        <w:tc>
          <w:tcPr>
            <w:tcW w:w="1884"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3,505,703.00</w:t>
            </w:r>
          </w:p>
        </w:tc>
        <w:tc>
          <w:tcPr>
            <w:tcW w:w="1707"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3,505,703.00</w:t>
            </w:r>
          </w:p>
        </w:tc>
        <w:tc>
          <w:tcPr>
            <w:tcW w:w="1980" w:type="dxa"/>
            <w:tcBorders>
              <w:top w:val="nil"/>
              <w:left w:val="nil"/>
              <w:bottom w:val="single" w:sz="4" w:space="0" w:color="auto"/>
              <w:right w:val="single" w:sz="4" w:space="0" w:color="auto"/>
            </w:tcBorders>
            <w:vAlign w:val="center"/>
          </w:tcPr>
          <w:p w:rsidR="009D6645" w:rsidRPr="00F01791" w:rsidRDefault="009D6645" w:rsidP="00A46E43">
            <w:pPr>
              <w:jc w:val="center"/>
              <w:rPr>
                <w:b w:val="0"/>
                <w:bCs w:val="0"/>
                <w:color w:val="000000"/>
                <w:sz w:val="22"/>
                <w:szCs w:val="22"/>
              </w:rPr>
            </w:pPr>
          </w:p>
        </w:tc>
      </w:tr>
      <w:tr w:rsidR="009D6645" w:rsidTr="009D6645">
        <w:trPr>
          <w:trHeight w:val="480"/>
        </w:trPr>
        <w:tc>
          <w:tcPr>
            <w:tcW w:w="1180" w:type="dxa"/>
            <w:tcBorders>
              <w:top w:val="nil"/>
              <w:left w:val="single" w:sz="4" w:space="0" w:color="auto"/>
              <w:bottom w:val="single" w:sz="4" w:space="0" w:color="auto"/>
              <w:right w:val="single" w:sz="4" w:space="0" w:color="auto"/>
            </w:tcBorders>
            <w:vAlign w:val="center"/>
          </w:tcPr>
          <w:p w:rsidR="009D6645" w:rsidRPr="007A27C3" w:rsidRDefault="009D6645">
            <w:pPr>
              <w:rPr>
                <w:b w:val="0"/>
                <w:bCs w:val="0"/>
                <w:color w:val="000000"/>
                <w:sz w:val="22"/>
                <w:szCs w:val="22"/>
              </w:rPr>
            </w:pPr>
            <w:r w:rsidRPr="007A27C3">
              <w:rPr>
                <w:b w:val="0"/>
                <w:bCs w:val="0"/>
                <w:color w:val="000000"/>
                <w:sz w:val="22"/>
                <w:szCs w:val="22"/>
              </w:rPr>
              <w:t>2080505</w:t>
            </w:r>
          </w:p>
        </w:tc>
        <w:tc>
          <w:tcPr>
            <w:tcW w:w="2804" w:type="dxa"/>
            <w:tcBorders>
              <w:top w:val="nil"/>
              <w:left w:val="nil"/>
              <w:bottom w:val="single" w:sz="4" w:space="0" w:color="auto"/>
              <w:right w:val="single" w:sz="4" w:space="0" w:color="auto"/>
            </w:tcBorders>
            <w:vAlign w:val="center"/>
          </w:tcPr>
          <w:p w:rsidR="009D6645" w:rsidRPr="00217619" w:rsidRDefault="009D6645">
            <w:pPr>
              <w:rPr>
                <w:rFonts w:cs="Times New Roman"/>
                <w:b w:val="0"/>
                <w:bCs w:val="0"/>
                <w:color w:val="000000"/>
                <w:sz w:val="22"/>
                <w:szCs w:val="22"/>
              </w:rPr>
            </w:pPr>
            <w:r w:rsidRPr="00217619">
              <w:rPr>
                <w:rFonts w:hint="eastAsia"/>
                <w:b w:val="0"/>
                <w:bCs w:val="0"/>
                <w:color w:val="000000"/>
                <w:sz w:val="22"/>
                <w:szCs w:val="22"/>
              </w:rPr>
              <w:t>机关事业单位基本养老保险缴费支出</w:t>
            </w:r>
          </w:p>
        </w:tc>
        <w:tc>
          <w:tcPr>
            <w:tcW w:w="1884"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2,743,141.09</w:t>
            </w:r>
          </w:p>
        </w:tc>
        <w:tc>
          <w:tcPr>
            <w:tcW w:w="1707"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2,743,141.09</w:t>
            </w:r>
          </w:p>
        </w:tc>
        <w:tc>
          <w:tcPr>
            <w:tcW w:w="1980" w:type="dxa"/>
            <w:tcBorders>
              <w:top w:val="nil"/>
              <w:left w:val="nil"/>
              <w:bottom w:val="single" w:sz="4" w:space="0" w:color="auto"/>
              <w:right w:val="single" w:sz="4" w:space="0" w:color="auto"/>
            </w:tcBorders>
            <w:vAlign w:val="center"/>
          </w:tcPr>
          <w:p w:rsidR="009D6645" w:rsidRPr="00F01791" w:rsidRDefault="009D6645" w:rsidP="00A46E43">
            <w:pPr>
              <w:jc w:val="center"/>
              <w:rPr>
                <w:b w:val="0"/>
                <w:bCs w:val="0"/>
                <w:color w:val="000000"/>
                <w:sz w:val="22"/>
                <w:szCs w:val="22"/>
              </w:rPr>
            </w:pPr>
          </w:p>
        </w:tc>
      </w:tr>
      <w:tr w:rsidR="009D6645" w:rsidTr="009D6645">
        <w:trPr>
          <w:trHeight w:val="480"/>
        </w:trPr>
        <w:tc>
          <w:tcPr>
            <w:tcW w:w="1180" w:type="dxa"/>
            <w:tcBorders>
              <w:top w:val="nil"/>
              <w:left w:val="single" w:sz="4" w:space="0" w:color="auto"/>
              <w:bottom w:val="single" w:sz="4" w:space="0" w:color="auto"/>
              <w:right w:val="single" w:sz="4" w:space="0" w:color="auto"/>
            </w:tcBorders>
            <w:vAlign w:val="center"/>
          </w:tcPr>
          <w:p w:rsidR="009D6645" w:rsidRPr="007A27C3" w:rsidRDefault="009D6645">
            <w:pPr>
              <w:rPr>
                <w:b w:val="0"/>
                <w:bCs w:val="0"/>
                <w:color w:val="000000"/>
                <w:sz w:val="22"/>
                <w:szCs w:val="22"/>
              </w:rPr>
            </w:pPr>
            <w:r w:rsidRPr="007A27C3">
              <w:rPr>
                <w:b w:val="0"/>
                <w:bCs w:val="0"/>
                <w:color w:val="000000"/>
                <w:sz w:val="22"/>
                <w:szCs w:val="22"/>
              </w:rPr>
              <w:t>2080506</w:t>
            </w:r>
          </w:p>
        </w:tc>
        <w:tc>
          <w:tcPr>
            <w:tcW w:w="2804" w:type="dxa"/>
            <w:tcBorders>
              <w:top w:val="nil"/>
              <w:left w:val="nil"/>
              <w:bottom w:val="single" w:sz="4" w:space="0" w:color="auto"/>
              <w:right w:val="single" w:sz="4" w:space="0" w:color="auto"/>
            </w:tcBorders>
            <w:vAlign w:val="center"/>
          </w:tcPr>
          <w:p w:rsidR="009D6645" w:rsidRPr="00217619" w:rsidRDefault="009D6645">
            <w:pPr>
              <w:rPr>
                <w:rFonts w:cs="Times New Roman"/>
                <w:b w:val="0"/>
                <w:bCs w:val="0"/>
                <w:color w:val="000000"/>
                <w:sz w:val="22"/>
                <w:szCs w:val="22"/>
              </w:rPr>
            </w:pPr>
            <w:r w:rsidRPr="00217619">
              <w:rPr>
                <w:rFonts w:hint="eastAsia"/>
                <w:b w:val="0"/>
                <w:bCs w:val="0"/>
                <w:color w:val="000000"/>
                <w:sz w:val="22"/>
                <w:szCs w:val="22"/>
              </w:rPr>
              <w:t>机关事业单位职业年金缴费支出</w:t>
            </w:r>
          </w:p>
        </w:tc>
        <w:tc>
          <w:tcPr>
            <w:tcW w:w="1884"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1,369,220.70</w:t>
            </w:r>
          </w:p>
        </w:tc>
        <w:tc>
          <w:tcPr>
            <w:tcW w:w="1707"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1,369,220.70</w:t>
            </w:r>
          </w:p>
        </w:tc>
        <w:tc>
          <w:tcPr>
            <w:tcW w:w="1980" w:type="dxa"/>
            <w:tcBorders>
              <w:top w:val="nil"/>
              <w:left w:val="nil"/>
              <w:bottom w:val="single" w:sz="4" w:space="0" w:color="auto"/>
              <w:right w:val="single" w:sz="4" w:space="0" w:color="auto"/>
            </w:tcBorders>
            <w:vAlign w:val="center"/>
          </w:tcPr>
          <w:p w:rsidR="009D6645" w:rsidRPr="00F01791" w:rsidRDefault="009D6645" w:rsidP="00A46E43">
            <w:pPr>
              <w:jc w:val="center"/>
              <w:rPr>
                <w:b w:val="0"/>
                <w:bCs w:val="0"/>
                <w:color w:val="000000"/>
                <w:sz w:val="22"/>
                <w:szCs w:val="22"/>
              </w:rPr>
            </w:pPr>
          </w:p>
        </w:tc>
      </w:tr>
      <w:tr w:rsidR="009D6645" w:rsidTr="009D6645">
        <w:trPr>
          <w:trHeight w:val="270"/>
        </w:trPr>
        <w:tc>
          <w:tcPr>
            <w:tcW w:w="1180" w:type="dxa"/>
            <w:tcBorders>
              <w:top w:val="nil"/>
              <w:left w:val="single" w:sz="4" w:space="0" w:color="auto"/>
              <w:bottom w:val="single" w:sz="4" w:space="0" w:color="auto"/>
              <w:right w:val="single" w:sz="4" w:space="0" w:color="auto"/>
            </w:tcBorders>
            <w:vAlign w:val="center"/>
          </w:tcPr>
          <w:p w:rsidR="009D6645" w:rsidRPr="007A27C3" w:rsidRDefault="009D6645">
            <w:pPr>
              <w:rPr>
                <w:b w:val="0"/>
                <w:bCs w:val="0"/>
                <w:color w:val="000000"/>
                <w:sz w:val="22"/>
                <w:szCs w:val="22"/>
              </w:rPr>
            </w:pPr>
            <w:r w:rsidRPr="007A27C3">
              <w:rPr>
                <w:b w:val="0"/>
                <w:bCs w:val="0"/>
                <w:color w:val="000000"/>
                <w:sz w:val="22"/>
                <w:szCs w:val="22"/>
              </w:rPr>
              <w:t>210</w:t>
            </w:r>
          </w:p>
        </w:tc>
        <w:tc>
          <w:tcPr>
            <w:tcW w:w="2804" w:type="dxa"/>
            <w:tcBorders>
              <w:top w:val="nil"/>
              <w:left w:val="nil"/>
              <w:bottom w:val="single" w:sz="4" w:space="0" w:color="auto"/>
              <w:right w:val="single" w:sz="4" w:space="0" w:color="auto"/>
            </w:tcBorders>
            <w:vAlign w:val="center"/>
          </w:tcPr>
          <w:p w:rsidR="009D6645" w:rsidRPr="00217619" w:rsidRDefault="009D6645">
            <w:pPr>
              <w:rPr>
                <w:rFonts w:cs="Times New Roman"/>
                <w:b w:val="0"/>
                <w:bCs w:val="0"/>
                <w:color w:val="000000"/>
                <w:sz w:val="22"/>
                <w:szCs w:val="22"/>
              </w:rPr>
            </w:pPr>
            <w:r w:rsidRPr="00A76389">
              <w:rPr>
                <w:rFonts w:hint="eastAsia"/>
                <w:b w:val="0"/>
                <w:bCs w:val="0"/>
                <w:color w:val="000000"/>
                <w:sz w:val="22"/>
                <w:szCs w:val="22"/>
              </w:rPr>
              <w:t>卫生健康支出</w:t>
            </w:r>
          </w:p>
        </w:tc>
        <w:tc>
          <w:tcPr>
            <w:tcW w:w="1884"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2,595,693.33</w:t>
            </w:r>
          </w:p>
        </w:tc>
        <w:tc>
          <w:tcPr>
            <w:tcW w:w="1707"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2,595,693.33</w:t>
            </w:r>
          </w:p>
        </w:tc>
        <w:tc>
          <w:tcPr>
            <w:tcW w:w="1980" w:type="dxa"/>
            <w:tcBorders>
              <w:top w:val="nil"/>
              <w:left w:val="nil"/>
              <w:bottom w:val="single" w:sz="4" w:space="0" w:color="auto"/>
              <w:right w:val="single" w:sz="4" w:space="0" w:color="auto"/>
            </w:tcBorders>
            <w:vAlign w:val="center"/>
          </w:tcPr>
          <w:p w:rsidR="009D6645" w:rsidRPr="00F01791" w:rsidRDefault="009D6645" w:rsidP="00A46E43">
            <w:pPr>
              <w:jc w:val="center"/>
              <w:rPr>
                <w:b w:val="0"/>
                <w:bCs w:val="0"/>
                <w:color w:val="000000"/>
                <w:sz w:val="22"/>
                <w:szCs w:val="22"/>
              </w:rPr>
            </w:pPr>
          </w:p>
        </w:tc>
      </w:tr>
      <w:tr w:rsidR="009D6645" w:rsidTr="009D6645">
        <w:trPr>
          <w:trHeight w:val="480"/>
        </w:trPr>
        <w:tc>
          <w:tcPr>
            <w:tcW w:w="1180" w:type="dxa"/>
            <w:tcBorders>
              <w:top w:val="nil"/>
              <w:left w:val="single" w:sz="4" w:space="0" w:color="auto"/>
              <w:bottom w:val="single" w:sz="4" w:space="0" w:color="auto"/>
              <w:right w:val="single" w:sz="4" w:space="0" w:color="auto"/>
            </w:tcBorders>
            <w:vAlign w:val="center"/>
          </w:tcPr>
          <w:p w:rsidR="009D6645" w:rsidRPr="007A27C3" w:rsidRDefault="009D6645">
            <w:pPr>
              <w:rPr>
                <w:b w:val="0"/>
                <w:bCs w:val="0"/>
                <w:color w:val="000000"/>
                <w:sz w:val="22"/>
                <w:szCs w:val="22"/>
              </w:rPr>
            </w:pPr>
            <w:r w:rsidRPr="007A27C3">
              <w:rPr>
                <w:b w:val="0"/>
                <w:bCs w:val="0"/>
                <w:color w:val="000000"/>
                <w:sz w:val="22"/>
                <w:szCs w:val="22"/>
              </w:rPr>
              <w:t>21011</w:t>
            </w:r>
          </w:p>
        </w:tc>
        <w:tc>
          <w:tcPr>
            <w:tcW w:w="2804" w:type="dxa"/>
            <w:tcBorders>
              <w:top w:val="nil"/>
              <w:left w:val="nil"/>
              <w:bottom w:val="single" w:sz="4" w:space="0" w:color="auto"/>
              <w:right w:val="single" w:sz="4" w:space="0" w:color="auto"/>
            </w:tcBorders>
            <w:vAlign w:val="center"/>
          </w:tcPr>
          <w:p w:rsidR="009D6645" w:rsidRPr="00217619" w:rsidRDefault="009D6645">
            <w:pPr>
              <w:rPr>
                <w:rFonts w:cs="Times New Roman"/>
                <w:b w:val="0"/>
                <w:bCs w:val="0"/>
                <w:color w:val="000000"/>
                <w:sz w:val="22"/>
                <w:szCs w:val="22"/>
              </w:rPr>
            </w:pPr>
            <w:r w:rsidRPr="00217619">
              <w:rPr>
                <w:rFonts w:hint="eastAsia"/>
                <w:b w:val="0"/>
                <w:bCs w:val="0"/>
                <w:color w:val="000000"/>
                <w:sz w:val="22"/>
                <w:szCs w:val="22"/>
              </w:rPr>
              <w:t>行政事业单位医疗</w:t>
            </w:r>
          </w:p>
        </w:tc>
        <w:tc>
          <w:tcPr>
            <w:tcW w:w="1884"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2,595,693.33</w:t>
            </w:r>
          </w:p>
        </w:tc>
        <w:tc>
          <w:tcPr>
            <w:tcW w:w="1707"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2,595,693.33</w:t>
            </w:r>
          </w:p>
        </w:tc>
        <w:tc>
          <w:tcPr>
            <w:tcW w:w="1980" w:type="dxa"/>
            <w:tcBorders>
              <w:top w:val="nil"/>
              <w:left w:val="nil"/>
              <w:bottom w:val="single" w:sz="4" w:space="0" w:color="auto"/>
              <w:right w:val="single" w:sz="4" w:space="0" w:color="auto"/>
            </w:tcBorders>
            <w:vAlign w:val="center"/>
          </w:tcPr>
          <w:p w:rsidR="009D6645" w:rsidRPr="00F01791" w:rsidRDefault="009D6645" w:rsidP="00A46E43">
            <w:pPr>
              <w:jc w:val="center"/>
              <w:rPr>
                <w:b w:val="0"/>
                <w:bCs w:val="0"/>
                <w:color w:val="000000"/>
                <w:sz w:val="22"/>
                <w:szCs w:val="22"/>
              </w:rPr>
            </w:pPr>
          </w:p>
        </w:tc>
      </w:tr>
      <w:tr w:rsidR="009D6645" w:rsidTr="009D6645">
        <w:trPr>
          <w:trHeight w:val="270"/>
        </w:trPr>
        <w:tc>
          <w:tcPr>
            <w:tcW w:w="1180" w:type="dxa"/>
            <w:tcBorders>
              <w:top w:val="nil"/>
              <w:left w:val="single" w:sz="4" w:space="0" w:color="auto"/>
              <w:bottom w:val="single" w:sz="4" w:space="0" w:color="auto"/>
              <w:right w:val="single" w:sz="4" w:space="0" w:color="auto"/>
            </w:tcBorders>
            <w:vAlign w:val="center"/>
          </w:tcPr>
          <w:p w:rsidR="009D6645" w:rsidRPr="007A27C3" w:rsidRDefault="009D6645">
            <w:pPr>
              <w:rPr>
                <w:b w:val="0"/>
                <w:bCs w:val="0"/>
                <w:color w:val="000000"/>
                <w:sz w:val="22"/>
                <w:szCs w:val="22"/>
              </w:rPr>
            </w:pPr>
            <w:r w:rsidRPr="007A27C3">
              <w:rPr>
                <w:b w:val="0"/>
                <w:bCs w:val="0"/>
                <w:color w:val="000000"/>
                <w:sz w:val="22"/>
                <w:szCs w:val="22"/>
              </w:rPr>
              <w:t>2101102</w:t>
            </w:r>
          </w:p>
        </w:tc>
        <w:tc>
          <w:tcPr>
            <w:tcW w:w="2804" w:type="dxa"/>
            <w:tcBorders>
              <w:top w:val="nil"/>
              <w:left w:val="nil"/>
              <w:bottom w:val="single" w:sz="4" w:space="0" w:color="auto"/>
              <w:right w:val="single" w:sz="4" w:space="0" w:color="auto"/>
            </w:tcBorders>
            <w:vAlign w:val="center"/>
          </w:tcPr>
          <w:p w:rsidR="009D6645" w:rsidRPr="00217619" w:rsidRDefault="009D6645">
            <w:pPr>
              <w:rPr>
                <w:rFonts w:cs="Times New Roman"/>
                <w:b w:val="0"/>
                <w:bCs w:val="0"/>
                <w:color w:val="000000"/>
                <w:sz w:val="22"/>
                <w:szCs w:val="22"/>
              </w:rPr>
            </w:pPr>
            <w:r w:rsidRPr="00217619">
              <w:rPr>
                <w:rFonts w:hint="eastAsia"/>
                <w:b w:val="0"/>
                <w:bCs w:val="0"/>
                <w:color w:val="000000"/>
                <w:sz w:val="22"/>
                <w:szCs w:val="22"/>
              </w:rPr>
              <w:t>事业单位医疗</w:t>
            </w:r>
          </w:p>
        </w:tc>
        <w:tc>
          <w:tcPr>
            <w:tcW w:w="1884"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2,415,693.33</w:t>
            </w:r>
          </w:p>
        </w:tc>
        <w:tc>
          <w:tcPr>
            <w:tcW w:w="1707"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2,415,693.33</w:t>
            </w:r>
          </w:p>
        </w:tc>
        <w:tc>
          <w:tcPr>
            <w:tcW w:w="1980" w:type="dxa"/>
            <w:tcBorders>
              <w:top w:val="nil"/>
              <w:left w:val="nil"/>
              <w:bottom w:val="single" w:sz="4" w:space="0" w:color="auto"/>
              <w:right w:val="single" w:sz="4" w:space="0" w:color="auto"/>
            </w:tcBorders>
            <w:vAlign w:val="center"/>
          </w:tcPr>
          <w:p w:rsidR="009D6645" w:rsidRPr="00F01791" w:rsidRDefault="009D6645" w:rsidP="00A46E43">
            <w:pPr>
              <w:jc w:val="center"/>
              <w:rPr>
                <w:b w:val="0"/>
                <w:bCs w:val="0"/>
                <w:color w:val="000000"/>
                <w:sz w:val="22"/>
                <w:szCs w:val="22"/>
              </w:rPr>
            </w:pPr>
          </w:p>
        </w:tc>
      </w:tr>
      <w:tr w:rsidR="009D6645" w:rsidTr="009D6645">
        <w:trPr>
          <w:trHeight w:val="270"/>
        </w:trPr>
        <w:tc>
          <w:tcPr>
            <w:tcW w:w="1180" w:type="dxa"/>
            <w:tcBorders>
              <w:top w:val="nil"/>
              <w:left w:val="single" w:sz="4" w:space="0" w:color="auto"/>
              <w:bottom w:val="single" w:sz="4" w:space="0" w:color="auto"/>
              <w:right w:val="single" w:sz="4" w:space="0" w:color="auto"/>
            </w:tcBorders>
            <w:vAlign w:val="center"/>
          </w:tcPr>
          <w:p w:rsidR="009D6645" w:rsidRPr="007A27C3" w:rsidRDefault="009D6645">
            <w:pPr>
              <w:rPr>
                <w:b w:val="0"/>
                <w:bCs w:val="0"/>
                <w:color w:val="000000"/>
                <w:sz w:val="22"/>
                <w:szCs w:val="22"/>
              </w:rPr>
            </w:pPr>
            <w:r w:rsidRPr="007A27C3">
              <w:rPr>
                <w:b w:val="0"/>
                <w:bCs w:val="0"/>
                <w:color w:val="000000"/>
                <w:sz w:val="22"/>
                <w:szCs w:val="22"/>
              </w:rPr>
              <w:t>2101199</w:t>
            </w:r>
          </w:p>
        </w:tc>
        <w:tc>
          <w:tcPr>
            <w:tcW w:w="2804" w:type="dxa"/>
            <w:tcBorders>
              <w:top w:val="nil"/>
              <w:left w:val="nil"/>
              <w:bottom w:val="single" w:sz="4" w:space="0" w:color="auto"/>
              <w:right w:val="single" w:sz="4" w:space="0" w:color="auto"/>
            </w:tcBorders>
            <w:vAlign w:val="center"/>
          </w:tcPr>
          <w:p w:rsidR="009D6645" w:rsidRPr="00217619" w:rsidRDefault="009D6645">
            <w:pPr>
              <w:rPr>
                <w:rFonts w:cs="Times New Roman"/>
                <w:b w:val="0"/>
                <w:bCs w:val="0"/>
                <w:color w:val="000000"/>
                <w:sz w:val="22"/>
                <w:szCs w:val="22"/>
              </w:rPr>
            </w:pPr>
            <w:r w:rsidRPr="00217619">
              <w:rPr>
                <w:rFonts w:hint="eastAsia"/>
                <w:b w:val="0"/>
                <w:bCs w:val="0"/>
                <w:color w:val="000000"/>
                <w:sz w:val="22"/>
                <w:szCs w:val="22"/>
              </w:rPr>
              <w:t>其他行政事业单位医疗支出</w:t>
            </w:r>
          </w:p>
        </w:tc>
        <w:tc>
          <w:tcPr>
            <w:tcW w:w="1884"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180,000.00</w:t>
            </w:r>
          </w:p>
        </w:tc>
        <w:tc>
          <w:tcPr>
            <w:tcW w:w="1707"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180,000.00</w:t>
            </w:r>
          </w:p>
        </w:tc>
        <w:tc>
          <w:tcPr>
            <w:tcW w:w="1980" w:type="dxa"/>
            <w:tcBorders>
              <w:top w:val="nil"/>
              <w:left w:val="nil"/>
              <w:bottom w:val="single" w:sz="4" w:space="0" w:color="auto"/>
              <w:right w:val="single" w:sz="4" w:space="0" w:color="auto"/>
            </w:tcBorders>
            <w:vAlign w:val="center"/>
          </w:tcPr>
          <w:p w:rsidR="009D6645" w:rsidRPr="00F01791" w:rsidRDefault="009D6645" w:rsidP="00A46E43">
            <w:pPr>
              <w:jc w:val="center"/>
              <w:rPr>
                <w:b w:val="0"/>
                <w:bCs w:val="0"/>
                <w:color w:val="000000"/>
                <w:sz w:val="22"/>
                <w:szCs w:val="22"/>
              </w:rPr>
            </w:pPr>
          </w:p>
        </w:tc>
      </w:tr>
      <w:tr w:rsidR="009D6645" w:rsidTr="009D6645">
        <w:trPr>
          <w:trHeight w:val="270"/>
        </w:trPr>
        <w:tc>
          <w:tcPr>
            <w:tcW w:w="1180" w:type="dxa"/>
            <w:tcBorders>
              <w:top w:val="nil"/>
              <w:left w:val="single" w:sz="4" w:space="0" w:color="auto"/>
              <w:bottom w:val="single" w:sz="4" w:space="0" w:color="auto"/>
              <w:right w:val="single" w:sz="4" w:space="0" w:color="auto"/>
            </w:tcBorders>
            <w:vAlign w:val="center"/>
          </w:tcPr>
          <w:p w:rsidR="009D6645" w:rsidRPr="007A27C3" w:rsidRDefault="009D6645">
            <w:pPr>
              <w:rPr>
                <w:b w:val="0"/>
                <w:bCs w:val="0"/>
                <w:color w:val="000000"/>
                <w:sz w:val="22"/>
                <w:szCs w:val="22"/>
              </w:rPr>
            </w:pPr>
            <w:r w:rsidRPr="007A27C3">
              <w:rPr>
                <w:b w:val="0"/>
                <w:bCs w:val="0"/>
                <w:color w:val="000000"/>
                <w:sz w:val="22"/>
                <w:szCs w:val="22"/>
              </w:rPr>
              <w:t>221</w:t>
            </w:r>
          </w:p>
        </w:tc>
        <w:tc>
          <w:tcPr>
            <w:tcW w:w="2804" w:type="dxa"/>
            <w:tcBorders>
              <w:top w:val="nil"/>
              <w:left w:val="nil"/>
              <w:bottom w:val="single" w:sz="4" w:space="0" w:color="auto"/>
              <w:right w:val="single" w:sz="4" w:space="0" w:color="auto"/>
            </w:tcBorders>
            <w:vAlign w:val="center"/>
          </w:tcPr>
          <w:p w:rsidR="009D6645" w:rsidRPr="00217619" w:rsidRDefault="009D6645">
            <w:pPr>
              <w:rPr>
                <w:rFonts w:cs="Times New Roman"/>
                <w:b w:val="0"/>
                <w:bCs w:val="0"/>
                <w:color w:val="000000"/>
                <w:sz w:val="22"/>
                <w:szCs w:val="22"/>
              </w:rPr>
            </w:pPr>
            <w:r w:rsidRPr="00217619">
              <w:rPr>
                <w:rFonts w:hint="eastAsia"/>
                <w:b w:val="0"/>
                <w:bCs w:val="0"/>
                <w:color w:val="000000"/>
                <w:sz w:val="22"/>
                <w:szCs w:val="22"/>
              </w:rPr>
              <w:t>住房保障支出</w:t>
            </w:r>
          </w:p>
        </w:tc>
        <w:tc>
          <w:tcPr>
            <w:tcW w:w="1884"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5,288,402.80</w:t>
            </w:r>
          </w:p>
        </w:tc>
        <w:tc>
          <w:tcPr>
            <w:tcW w:w="1707"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5,288,402.80</w:t>
            </w:r>
          </w:p>
        </w:tc>
        <w:tc>
          <w:tcPr>
            <w:tcW w:w="1980" w:type="dxa"/>
            <w:tcBorders>
              <w:top w:val="nil"/>
              <w:left w:val="nil"/>
              <w:bottom w:val="single" w:sz="4" w:space="0" w:color="auto"/>
              <w:right w:val="single" w:sz="4" w:space="0" w:color="auto"/>
            </w:tcBorders>
            <w:vAlign w:val="center"/>
          </w:tcPr>
          <w:p w:rsidR="009D6645" w:rsidRPr="00F01791" w:rsidRDefault="009D6645" w:rsidP="00A46E43">
            <w:pPr>
              <w:jc w:val="center"/>
              <w:rPr>
                <w:b w:val="0"/>
                <w:bCs w:val="0"/>
                <w:color w:val="000000"/>
                <w:sz w:val="22"/>
                <w:szCs w:val="22"/>
              </w:rPr>
            </w:pPr>
          </w:p>
        </w:tc>
      </w:tr>
      <w:tr w:rsidR="009D6645" w:rsidTr="009D6645">
        <w:trPr>
          <w:trHeight w:val="270"/>
        </w:trPr>
        <w:tc>
          <w:tcPr>
            <w:tcW w:w="1180" w:type="dxa"/>
            <w:tcBorders>
              <w:top w:val="nil"/>
              <w:left w:val="single" w:sz="4" w:space="0" w:color="auto"/>
              <w:bottom w:val="single" w:sz="4" w:space="0" w:color="auto"/>
              <w:right w:val="single" w:sz="4" w:space="0" w:color="auto"/>
            </w:tcBorders>
            <w:vAlign w:val="center"/>
          </w:tcPr>
          <w:p w:rsidR="009D6645" w:rsidRPr="007A27C3" w:rsidRDefault="009D6645">
            <w:pPr>
              <w:rPr>
                <w:b w:val="0"/>
                <w:bCs w:val="0"/>
                <w:color w:val="000000"/>
                <w:sz w:val="22"/>
                <w:szCs w:val="22"/>
              </w:rPr>
            </w:pPr>
            <w:r w:rsidRPr="007A27C3">
              <w:rPr>
                <w:b w:val="0"/>
                <w:bCs w:val="0"/>
                <w:color w:val="000000"/>
                <w:sz w:val="22"/>
                <w:szCs w:val="22"/>
              </w:rPr>
              <w:t>22102</w:t>
            </w:r>
          </w:p>
        </w:tc>
        <w:tc>
          <w:tcPr>
            <w:tcW w:w="2804" w:type="dxa"/>
            <w:tcBorders>
              <w:top w:val="nil"/>
              <w:left w:val="nil"/>
              <w:bottom w:val="single" w:sz="4" w:space="0" w:color="auto"/>
              <w:right w:val="single" w:sz="4" w:space="0" w:color="auto"/>
            </w:tcBorders>
            <w:vAlign w:val="center"/>
          </w:tcPr>
          <w:p w:rsidR="009D6645" w:rsidRPr="00217619" w:rsidRDefault="009D6645">
            <w:pPr>
              <w:rPr>
                <w:rFonts w:cs="Times New Roman"/>
                <w:b w:val="0"/>
                <w:bCs w:val="0"/>
                <w:color w:val="000000"/>
                <w:sz w:val="22"/>
                <w:szCs w:val="22"/>
              </w:rPr>
            </w:pPr>
            <w:r w:rsidRPr="00217619">
              <w:rPr>
                <w:rFonts w:hint="eastAsia"/>
                <w:b w:val="0"/>
                <w:bCs w:val="0"/>
                <w:color w:val="000000"/>
                <w:sz w:val="22"/>
                <w:szCs w:val="22"/>
              </w:rPr>
              <w:t>住房改革支出</w:t>
            </w:r>
          </w:p>
        </w:tc>
        <w:tc>
          <w:tcPr>
            <w:tcW w:w="1884"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5,288,402.80</w:t>
            </w:r>
          </w:p>
        </w:tc>
        <w:tc>
          <w:tcPr>
            <w:tcW w:w="1707"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5,288,402.80</w:t>
            </w:r>
          </w:p>
        </w:tc>
        <w:tc>
          <w:tcPr>
            <w:tcW w:w="1980" w:type="dxa"/>
            <w:tcBorders>
              <w:top w:val="nil"/>
              <w:left w:val="nil"/>
              <w:bottom w:val="single" w:sz="4" w:space="0" w:color="auto"/>
              <w:right w:val="single" w:sz="4" w:space="0" w:color="auto"/>
            </w:tcBorders>
            <w:vAlign w:val="center"/>
          </w:tcPr>
          <w:p w:rsidR="009D6645" w:rsidRPr="00F01791" w:rsidRDefault="009D6645" w:rsidP="00A46E43">
            <w:pPr>
              <w:jc w:val="center"/>
              <w:rPr>
                <w:b w:val="0"/>
                <w:bCs w:val="0"/>
                <w:color w:val="000000"/>
                <w:sz w:val="22"/>
                <w:szCs w:val="22"/>
              </w:rPr>
            </w:pPr>
          </w:p>
        </w:tc>
      </w:tr>
      <w:tr w:rsidR="009D6645" w:rsidTr="009D6645">
        <w:trPr>
          <w:trHeight w:val="285"/>
        </w:trPr>
        <w:tc>
          <w:tcPr>
            <w:tcW w:w="1180" w:type="dxa"/>
            <w:tcBorders>
              <w:top w:val="nil"/>
              <w:left w:val="single" w:sz="4" w:space="0" w:color="auto"/>
              <w:bottom w:val="single" w:sz="4" w:space="0" w:color="auto"/>
              <w:right w:val="single" w:sz="4" w:space="0" w:color="auto"/>
            </w:tcBorders>
            <w:vAlign w:val="center"/>
          </w:tcPr>
          <w:p w:rsidR="009D6645" w:rsidRPr="007A27C3" w:rsidRDefault="009D6645">
            <w:pPr>
              <w:rPr>
                <w:b w:val="0"/>
                <w:bCs w:val="0"/>
                <w:color w:val="000000"/>
                <w:sz w:val="22"/>
                <w:szCs w:val="22"/>
              </w:rPr>
            </w:pPr>
            <w:r w:rsidRPr="007A27C3">
              <w:rPr>
                <w:b w:val="0"/>
                <w:bCs w:val="0"/>
                <w:color w:val="000000"/>
                <w:sz w:val="22"/>
                <w:szCs w:val="22"/>
              </w:rPr>
              <w:t>2210201</w:t>
            </w:r>
          </w:p>
        </w:tc>
        <w:tc>
          <w:tcPr>
            <w:tcW w:w="2804" w:type="dxa"/>
            <w:tcBorders>
              <w:top w:val="nil"/>
              <w:left w:val="nil"/>
              <w:bottom w:val="single" w:sz="4" w:space="0" w:color="auto"/>
              <w:right w:val="single" w:sz="4" w:space="0" w:color="auto"/>
            </w:tcBorders>
            <w:vAlign w:val="center"/>
          </w:tcPr>
          <w:p w:rsidR="009D6645" w:rsidRPr="00217619" w:rsidRDefault="009D6645">
            <w:pPr>
              <w:rPr>
                <w:rFonts w:cs="Times New Roman"/>
                <w:b w:val="0"/>
                <w:bCs w:val="0"/>
                <w:color w:val="000000"/>
                <w:sz w:val="22"/>
                <w:szCs w:val="22"/>
              </w:rPr>
            </w:pPr>
            <w:r w:rsidRPr="00217619">
              <w:rPr>
                <w:rFonts w:hint="eastAsia"/>
                <w:b w:val="0"/>
                <w:bCs w:val="0"/>
                <w:color w:val="000000"/>
                <w:sz w:val="22"/>
                <w:szCs w:val="22"/>
              </w:rPr>
              <w:t>住房公积金</w:t>
            </w:r>
          </w:p>
        </w:tc>
        <w:tc>
          <w:tcPr>
            <w:tcW w:w="1884"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2,492,794.00</w:t>
            </w:r>
          </w:p>
        </w:tc>
        <w:tc>
          <w:tcPr>
            <w:tcW w:w="1707" w:type="dxa"/>
            <w:tcBorders>
              <w:top w:val="nil"/>
              <w:left w:val="nil"/>
              <w:bottom w:val="single" w:sz="4" w:space="0" w:color="auto"/>
              <w:right w:val="single" w:sz="4" w:space="0" w:color="auto"/>
            </w:tcBorders>
            <w:shd w:val="clear" w:color="auto" w:fill="FFFFFF"/>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2,492,794.00</w:t>
            </w:r>
          </w:p>
        </w:tc>
        <w:tc>
          <w:tcPr>
            <w:tcW w:w="1980" w:type="dxa"/>
            <w:tcBorders>
              <w:top w:val="nil"/>
              <w:left w:val="nil"/>
              <w:bottom w:val="single" w:sz="4" w:space="0" w:color="auto"/>
              <w:right w:val="single" w:sz="4" w:space="0" w:color="auto"/>
            </w:tcBorders>
            <w:vAlign w:val="center"/>
          </w:tcPr>
          <w:p w:rsidR="009D6645" w:rsidRPr="00F01791" w:rsidRDefault="009D6645" w:rsidP="00A46E43">
            <w:pPr>
              <w:jc w:val="center"/>
              <w:rPr>
                <w:b w:val="0"/>
                <w:bCs w:val="0"/>
                <w:color w:val="000000"/>
                <w:sz w:val="22"/>
                <w:szCs w:val="22"/>
              </w:rPr>
            </w:pPr>
          </w:p>
        </w:tc>
      </w:tr>
      <w:tr w:rsidR="009D6645" w:rsidTr="009D6645">
        <w:trPr>
          <w:trHeight w:val="270"/>
        </w:trPr>
        <w:tc>
          <w:tcPr>
            <w:tcW w:w="1180" w:type="dxa"/>
            <w:tcBorders>
              <w:top w:val="nil"/>
              <w:left w:val="single" w:sz="4" w:space="0" w:color="auto"/>
              <w:bottom w:val="single" w:sz="4" w:space="0" w:color="auto"/>
              <w:right w:val="single" w:sz="4" w:space="0" w:color="auto"/>
            </w:tcBorders>
            <w:vAlign w:val="center"/>
          </w:tcPr>
          <w:p w:rsidR="009D6645" w:rsidRPr="007A27C3" w:rsidRDefault="009D6645">
            <w:pPr>
              <w:rPr>
                <w:b w:val="0"/>
                <w:bCs w:val="0"/>
                <w:color w:val="000000"/>
                <w:sz w:val="22"/>
                <w:szCs w:val="22"/>
              </w:rPr>
            </w:pPr>
            <w:r w:rsidRPr="007A27C3">
              <w:rPr>
                <w:b w:val="0"/>
                <w:bCs w:val="0"/>
                <w:color w:val="000000"/>
                <w:sz w:val="22"/>
                <w:szCs w:val="22"/>
              </w:rPr>
              <w:t>2210202</w:t>
            </w:r>
          </w:p>
        </w:tc>
        <w:tc>
          <w:tcPr>
            <w:tcW w:w="2804" w:type="dxa"/>
            <w:tcBorders>
              <w:top w:val="nil"/>
              <w:left w:val="nil"/>
              <w:bottom w:val="single" w:sz="4" w:space="0" w:color="auto"/>
              <w:right w:val="single" w:sz="4" w:space="0" w:color="auto"/>
            </w:tcBorders>
            <w:vAlign w:val="center"/>
          </w:tcPr>
          <w:p w:rsidR="009D6645" w:rsidRPr="00217619" w:rsidRDefault="009D6645">
            <w:pPr>
              <w:rPr>
                <w:rFonts w:cs="Times New Roman"/>
                <w:b w:val="0"/>
                <w:bCs w:val="0"/>
                <w:color w:val="000000"/>
                <w:sz w:val="22"/>
                <w:szCs w:val="22"/>
              </w:rPr>
            </w:pPr>
            <w:r w:rsidRPr="00217619">
              <w:rPr>
                <w:rFonts w:hint="eastAsia"/>
                <w:b w:val="0"/>
                <w:bCs w:val="0"/>
                <w:color w:val="000000"/>
                <w:sz w:val="22"/>
                <w:szCs w:val="22"/>
              </w:rPr>
              <w:t>提租补贴</w:t>
            </w:r>
          </w:p>
        </w:tc>
        <w:tc>
          <w:tcPr>
            <w:tcW w:w="1884" w:type="dxa"/>
            <w:tcBorders>
              <w:top w:val="nil"/>
              <w:left w:val="nil"/>
              <w:bottom w:val="single" w:sz="4" w:space="0" w:color="auto"/>
              <w:right w:val="single" w:sz="4" w:space="0" w:color="auto"/>
            </w:tcBorders>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337,550.00</w:t>
            </w:r>
          </w:p>
        </w:tc>
        <w:tc>
          <w:tcPr>
            <w:tcW w:w="1707" w:type="dxa"/>
            <w:tcBorders>
              <w:top w:val="nil"/>
              <w:left w:val="nil"/>
              <w:bottom w:val="single" w:sz="4" w:space="0" w:color="auto"/>
              <w:right w:val="single" w:sz="4" w:space="0" w:color="auto"/>
            </w:tcBorders>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337,550.00</w:t>
            </w:r>
          </w:p>
        </w:tc>
        <w:tc>
          <w:tcPr>
            <w:tcW w:w="1980" w:type="dxa"/>
            <w:tcBorders>
              <w:top w:val="nil"/>
              <w:left w:val="nil"/>
              <w:bottom w:val="single" w:sz="4" w:space="0" w:color="auto"/>
              <w:right w:val="single" w:sz="4" w:space="0" w:color="auto"/>
            </w:tcBorders>
            <w:vAlign w:val="center"/>
          </w:tcPr>
          <w:p w:rsidR="009D6645" w:rsidRPr="00F01791" w:rsidRDefault="009D6645" w:rsidP="00A46E43">
            <w:pPr>
              <w:jc w:val="center"/>
              <w:rPr>
                <w:b w:val="0"/>
                <w:bCs w:val="0"/>
                <w:color w:val="000000"/>
                <w:sz w:val="22"/>
                <w:szCs w:val="22"/>
              </w:rPr>
            </w:pPr>
          </w:p>
        </w:tc>
      </w:tr>
      <w:tr w:rsidR="009D6645" w:rsidTr="009D6645">
        <w:trPr>
          <w:trHeight w:val="270"/>
        </w:trPr>
        <w:tc>
          <w:tcPr>
            <w:tcW w:w="1180" w:type="dxa"/>
            <w:tcBorders>
              <w:top w:val="nil"/>
              <w:left w:val="single" w:sz="4" w:space="0" w:color="auto"/>
              <w:bottom w:val="single" w:sz="4" w:space="0" w:color="auto"/>
              <w:right w:val="single" w:sz="4" w:space="0" w:color="auto"/>
            </w:tcBorders>
            <w:vAlign w:val="center"/>
          </w:tcPr>
          <w:p w:rsidR="009D6645" w:rsidRPr="007A27C3" w:rsidRDefault="009D6645">
            <w:pPr>
              <w:rPr>
                <w:b w:val="0"/>
                <w:bCs w:val="0"/>
                <w:color w:val="000000"/>
                <w:sz w:val="22"/>
                <w:szCs w:val="22"/>
              </w:rPr>
            </w:pPr>
            <w:r w:rsidRPr="007A27C3">
              <w:rPr>
                <w:b w:val="0"/>
                <w:bCs w:val="0"/>
                <w:color w:val="000000"/>
                <w:sz w:val="22"/>
                <w:szCs w:val="22"/>
              </w:rPr>
              <w:t>2210203</w:t>
            </w:r>
          </w:p>
        </w:tc>
        <w:tc>
          <w:tcPr>
            <w:tcW w:w="2804" w:type="dxa"/>
            <w:tcBorders>
              <w:top w:val="nil"/>
              <w:left w:val="nil"/>
              <w:bottom w:val="single" w:sz="4" w:space="0" w:color="auto"/>
              <w:right w:val="single" w:sz="4" w:space="0" w:color="auto"/>
            </w:tcBorders>
            <w:vAlign w:val="center"/>
          </w:tcPr>
          <w:p w:rsidR="009D6645" w:rsidRPr="00217619" w:rsidRDefault="009D6645">
            <w:pPr>
              <w:rPr>
                <w:rFonts w:cs="Times New Roman"/>
                <w:b w:val="0"/>
                <w:bCs w:val="0"/>
                <w:color w:val="000000"/>
                <w:sz w:val="22"/>
                <w:szCs w:val="22"/>
              </w:rPr>
            </w:pPr>
            <w:r w:rsidRPr="00217619">
              <w:rPr>
                <w:rFonts w:hint="eastAsia"/>
                <w:b w:val="0"/>
                <w:bCs w:val="0"/>
                <w:color w:val="000000"/>
                <w:sz w:val="22"/>
                <w:szCs w:val="22"/>
              </w:rPr>
              <w:t>购房补贴</w:t>
            </w:r>
          </w:p>
        </w:tc>
        <w:tc>
          <w:tcPr>
            <w:tcW w:w="1884" w:type="dxa"/>
            <w:tcBorders>
              <w:top w:val="nil"/>
              <w:left w:val="nil"/>
              <w:bottom w:val="single" w:sz="4" w:space="0" w:color="auto"/>
              <w:right w:val="single" w:sz="4" w:space="0" w:color="auto"/>
            </w:tcBorders>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2,458,058.80</w:t>
            </w:r>
          </w:p>
        </w:tc>
        <w:tc>
          <w:tcPr>
            <w:tcW w:w="1707" w:type="dxa"/>
            <w:tcBorders>
              <w:top w:val="nil"/>
              <w:left w:val="nil"/>
              <w:bottom w:val="single" w:sz="4" w:space="0" w:color="auto"/>
              <w:right w:val="single" w:sz="4" w:space="0" w:color="auto"/>
            </w:tcBorders>
            <w:vAlign w:val="center"/>
          </w:tcPr>
          <w:p w:rsidR="009D6645" w:rsidRPr="009D6645" w:rsidRDefault="009D6645" w:rsidP="009D6645">
            <w:pPr>
              <w:jc w:val="right"/>
              <w:rPr>
                <w:b w:val="0"/>
                <w:bCs w:val="0"/>
                <w:color w:val="000000"/>
                <w:sz w:val="22"/>
                <w:szCs w:val="22"/>
              </w:rPr>
            </w:pPr>
            <w:r w:rsidRPr="009D6645">
              <w:rPr>
                <w:b w:val="0"/>
                <w:bCs w:val="0"/>
                <w:color w:val="000000"/>
                <w:sz w:val="22"/>
                <w:szCs w:val="22"/>
              </w:rPr>
              <w:t>2,458,058.80</w:t>
            </w:r>
          </w:p>
        </w:tc>
        <w:tc>
          <w:tcPr>
            <w:tcW w:w="1980" w:type="dxa"/>
            <w:tcBorders>
              <w:top w:val="nil"/>
              <w:left w:val="nil"/>
              <w:bottom w:val="single" w:sz="4" w:space="0" w:color="auto"/>
              <w:right w:val="single" w:sz="4" w:space="0" w:color="auto"/>
            </w:tcBorders>
            <w:vAlign w:val="center"/>
          </w:tcPr>
          <w:p w:rsidR="009D6645" w:rsidRPr="00F01791" w:rsidRDefault="009D6645" w:rsidP="00A46E43">
            <w:pPr>
              <w:jc w:val="center"/>
              <w:rPr>
                <w:b w:val="0"/>
                <w:bCs w:val="0"/>
                <w:color w:val="000000"/>
                <w:sz w:val="22"/>
                <w:szCs w:val="22"/>
              </w:rPr>
            </w:pPr>
          </w:p>
        </w:tc>
      </w:tr>
      <w:tr w:rsidR="00A76389" w:rsidRPr="008B5AEE" w:rsidTr="009D6645">
        <w:trPr>
          <w:trHeight w:val="270"/>
        </w:trPr>
        <w:tc>
          <w:tcPr>
            <w:tcW w:w="1180" w:type="dxa"/>
            <w:tcBorders>
              <w:top w:val="nil"/>
              <w:left w:val="single" w:sz="4" w:space="0" w:color="auto"/>
              <w:bottom w:val="single" w:sz="4" w:space="0" w:color="auto"/>
              <w:right w:val="single" w:sz="4" w:space="0" w:color="auto"/>
            </w:tcBorders>
            <w:vAlign w:val="center"/>
          </w:tcPr>
          <w:p w:rsidR="00A76389" w:rsidRDefault="00A76389" w:rsidP="00A46E43">
            <w:pPr>
              <w:rPr>
                <w:rFonts w:cs="Times New Roman"/>
                <w:b w:val="0"/>
                <w:bCs w:val="0"/>
                <w:kern w:val="0"/>
                <w:sz w:val="21"/>
                <w:szCs w:val="21"/>
              </w:rPr>
            </w:pPr>
            <w:r>
              <w:rPr>
                <w:rFonts w:hint="eastAsia"/>
                <w:b w:val="0"/>
                <w:bCs w:val="0"/>
                <w:kern w:val="0"/>
                <w:sz w:val="21"/>
                <w:szCs w:val="21"/>
              </w:rPr>
              <w:t xml:space="preserve">　</w:t>
            </w:r>
          </w:p>
        </w:tc>
        <w:tc>
          <w:tcPr>
            <w:tcW w:w="2804" w:type="dxa"/>
            <w:tcBorders>
              <w:top w:val="nil"/>
              <w:left w:val="nil"/>
              <w:bottom w:val="single" w:sz="4" w:space="0" w:color="auto"/>
              <w:right w:val="single" w:sz="4" w:space="0" w:color="auto"/>
            </w:tcBorders>
            <w:vAlign w:val="center"/>
          </w:tcPr>
          <w:p w:rsidR="00A76389" w:rsidRDefault="00A76389" w:rsidP="00A46E43">
            <w:pPr>
              <w:rPr>
                <w:rFonts w:cs="Times New Roman"/>
                <w:b w:val="0"/>
                <w:bCs w:val="0"/>
                <w:kern w:val="0"/>
                <w:sz w:val="21"/>
                <w:szCs w:val="21"/>
              </w:rPr>
            </w:pPr>
            <w:r>
              <w:rPr>
                <w:rFonts w:hint="eastAsia"/>
                <w:b w:val="0"/>
                <w:bCs w:val="0"/>
                <w:kern w:val="0"/>
                <w:sz w:val="21"/>
                <w:szCs w:val="21"/>
              </w:rPr>
              <w:t>总计</w:t>
            </w:r>
          </w:p>
        </w:tc>
        <w:tc>
          <w:tcPr>
            <w:tcW w:w="1884" w:type="dxa"/>
            <w:tcBorders>
              <w:top w:val="nil"/>
              <w:left w:val="nil"/>
              <w:bottom w:val="single" w:sz="4" w:space="0" w:color="auto"/>
              <w:right w:val="single" w:sz="4" w:space="0" w:color="auto"/>
            </w:tcBorders>
            <w:vAlign w:val="center"/>
          </w:tcPr>
          <w:p w:rsidR="00A76389" w:rsidRPr="00F01791" w:rsidRDefault="009D6645" w:rsidP="009D6645">
            <w:pPr>
              <w:jc w:val="right"/>
              <w:rPr>
                <w:b w:val="0"/>
                <w:bCs w:val="0"/>
                <w:color w:val="000000"/>
                <w:sz w:val="22"/>
                <w:szCs w:val="22"/>
              </w:rPr>
            </w:pPr>
            <w:r w:rsidRPr="009D6645">
              <w:rPr>
                <w:b w:val="0"/>
                <w:bCs w:val="0"/>
                <w:color w:val="000000"/>
                <w:sz w:val="22"/>
                <w:szCs w:val="22"/>
              </w:rPr>
              <w:t>44,073,729.30</w:t>
            </w:r>
          </w:p>
        </w:tc>
        <w:tc>
          <w:tcPr>
            <w:tcW w:w="1707" w:type="dxa"/>
            <w:tcBorders>
              <w:top w:val="nil"/>
              <w:left w:val="nil"/>
              <w:bottom w:val="single" w:sz="4" w:space="0" w:color="auto"/>
              <w:right w:val="single" w:sz="4" w:space="0" w:color="auto"/>
            </w:tcBorders>
            <w:vAlign w:val="center"/>
          </w:tcPr>
          <w:p w:rsidR="00A76389" w:rsidRPr="00F01791" w:rsidRDefault="009D6645" w:rsidP="009D6645">
            <w:pPr>
              <w:jc w:val="right"/>
              <w:rPr>
                <w:b w:val="0"/>
                <w:bCs w:val="0"/>
                <w:color w:val="000000"/>
                <w:sz w:val="22"/>
                <w:szCs w:val="22"/>
              </w:rPr>
            </w:pPr>
            <w:r w:rsidRPr="009D6645">
              <w:rPr>
                <w:b w:val="0"/>
                <w:bCs w:val="0"/>
                <w:color w:val="000000"/>
                <w:sz w:val="22"/>
                <w:szCs w:val="22"/>
              </w:rPr>
              <w:t>40,023,400.23</w:t>
            </w:r>
          </w:p>
        </w:tc>
        <w:tc>
          <w:tcPr>
            <w:tcW w:w="1980" w:type="dxa"/>
            <w:tcBorders>
              <w:top w:val="nil"/>
              <w:left w:val="nil"/>
              <w:bottom w:val="single" w:sz="4" w:space="0" w:color="auto"/>
              <w:right w:val="single" w:sz="4" w:space="0" w:color="auto"/>
            </w:tcBorders>
            <w:vAlign w:val="center"/>
          </w:tcPr>
          <w:p w:rsidR="00A76389" w:rsidRPr="008B5AEE" w:rsidRDefault="009D6645" w:rsidP="008B5AEE">
            <w:pPr>
              <w:jc w:val="right"/>
              <w:rPr>
                <w:b w:val="0"/>
                <w:bCs w:val="0"/>
                <w:color w:val="000000"/>
                <w:sz w:val="22"/>
                <w:szCs w:val="22"/>
              </w:rPr>
            </w:pPr>
            <w:r w:rsidRPr="009D6645">
              <w:rPr>
                <w:b w:val="0"/>
                <w:bCs w:val="0"/>
                <w:color w:val="000000"/>
                <w:sz w:val="22"/>
                <w:szCs w:val="22"/>
              </w:rPr>
              <w:t>4,050,329.07</w:t>
            </w:r>
          </w:p>
        </w:tc>
      </w:tr>
    </w:tbl>
    <w:p w:rsidR="008E3AC5" w:rsidRDefault="008E3AC5" w:rsidP="00A46E43">
      <w:pPr>
        <w:pStyle w:val="21"/>
        <w:keepNext w:val="0"/>
        <w:keepLines w:val="0"/>
        <w:ind w:firstLineChars="0" w:firstLine="0"/>
        <w:rPr>
          <w:rFonts w:cs="Times New Roman"/>
          <w:b/>
          <w:bCs/>
          <w:sz w:val="28"/>
          <w:szCs w:val="28"/>
        </w:rPr>
      </w:pPr>
    </w:p>
    <w:p w:rsidR="008E3AC5" w:rsidRDefault="008E3AC5" w:rsidP="00A46E43">
      <w:pPr>
        <w:jc w:val="left"/>
        <w:rPr>
          <w:rFonts w:cs="Times New Roman"/>
          <w:b w:val="0"/>
          <w:bCs w:val="0"/>
          <w:sz w:val="21"/>
          <w:szCs w:val="21"/>
        </w:rPr>
      </w:pPr>
      <w:r>
        <w:rPr>
          <w:rFonts w:cs="Times New Roman"/>
          <w:b w:val="0"/>
          <w:bCs w:val="0"/>
        </w:rPr>
        <w:br w:type="page"/>
      </w:r>
    </w:p>
    <w:tbl>
      <w:tblPr>
        <w:tblW w:w="0" w:type="auto"/>
        <w:tblInd w:w="-106" w:type="dxa"/>
        <w:tblLayout w:type="fixed"/>
        <w:tblLook w:val="0000"/>
      </w:tblPr>
      <w:tblGrid>
        <w:gridCol w:w="851"/>
        <w:gridCol w:w="3450"/>
        <w:gridCol w:w="3023"/>
        <w:gridCol w:w="1659"/>
      </w:tblGrid>
      <w:tr w:rsidR="008E3AC5">
        <w:trPr>
          <w:trHeight w:val="450"/>
        </w:trPr>
        <w:tc>
          <w:tcPr>
            <w:tcW w:w="8983" w:type="dxa"/>
            <w:gridSpan w:val="4"/>
            <w:tcBorders>
              <w:top w:val="nil"/>
              <w:left w:val="nil"/>
              <w:bottom w:val="nil"/>
              <w:right w:val="nil"/>
            </w:tcBorders>
            <w:vAlign w:val="bottom"/>
          </w:tcPr>
          <w:p w:rsidR="008E3AC5" w:rsidRPr="00B90DEE" w:rsidRDefault="008E3AC5" w:rsidP="00035BFF">
            <w:pPr>
              <w:pStyle w:val="21"/>
              <w:keepNext w:val="0"/>
              <w:keepLines w:val="0"/>
              <w:spacing w:beforeLines="100" w:after="0" w:line="280" w:lineRule="exact"/>
              <w:ind w:firstLineChars="0" w:firstLine="0"/>
              <w:rPr>
                <w:rFonts w:cs="Times New Roman"/>
                <w:b/>
                <w:bCs/>
                <w:kern w:val="2"/>
                <w:sz w:val="36"/>
                <w:szCs w:val="36"/>
                <w:lang w:val="en-US" w:eastAsia="zh-CN"/>
              </w:rPr>
            </w:pPr>
            <w:bookmarkStart w:id="55" w:name="_Toc112335639"/>
            <w:r w:rsidRPr="002C34AE">
              <w:rPr>
                <w:rFonts w:hint="eastAsia"/>
                <w:b/>
                <w:bCs/>
                <w:kern w:val="2"/>
                <w:sz w:val="28"/>
                <w:szCs w:val="28"/>
                <w:lang w:val="en-US" w:eastAsia="zh-CN"/>
              </w:rPr>
              <w:t>附表</w:t>
            </w:r>
            <w:r w:rsidR="00274EB9" w:rsidRPr="002C34AE">
              <w:rPr>
                <w:rFonts w:hint="eastAsia"/>
                <w:b/>
                <w:bCs/>
                <w:kern w:val="2"/>
                <w:sz w:val="28"/>
                <w:szCs w:val="28"/>
                <w:lang w:val="en-US" w:eastAsia="zh-CN"/>
              </w:rPr>
              <w:t>8</w:t>
            </w:r>
            <w:r w:rsidR="00A25E59" w:rsidRPr="002C34AE">
              <w:rPr>
                <w:b/>
                <w:bCs/>
                <w:kern w:val="2"/>
                <w:sz w:val="28"/>
                <w:szCs w:val="28"/>
                <w:lang w:val="en-US" w:eastAsia="zh-CN"/>
              </w:rPr>
              <w:t xml:space="preserve">.         </w:t>
            </w:r>
            <w:r w:rsidRPr="002C34AE">
              <w:rPr>
                <w:b/>
                <w:bCs/>
                <w:kern w:val="2"/>
                <w:sz w:val="28"/>
                <w:szCs w:val="28"/>
                <w:lang w:val="en-US" w:eastAsia="zh-CN"/>
              </w:rPr>
              <w:t>20</w:t>
            </w:r>
            <w:r w:rsidR="00F01791" w:rsidRPr="002C34AE">
              <w:rPr>
                <w:rFonts w:hint="eastAsia"/>
                <w:b/>
                <w:bCs/>
                <w:kern w:val="2"/>
                <w:sz w:val="28"/>
                <w:szCs w:val="28"/>
                <w:lang w:val="en-US" w:eastAsia="zh-CN"/>
              </w:rPr>
              <w:t>2</w:t>
            </w:r>
            <w:r w:rsidR="009D6645" w:rsidRPr="002C34AE">
              <w:rPr>
                <w:rFonts w:hint="eastAsia"/>
                <w:b/>
                <w:bCs/>
                <w:kern w:val="2"/>
                <w:sz w:val="28"/>
                <w:szCs w:val="28"/>
                <w:lang w:val="en-US" w:eastAsia="zh-CN"/>
              </w:rPr>
              <w:t>1</w:t>
            </w:r>
            <w:r w:rsidRPr="002C34AE">
              <w:rPr>
                <w:rFonts w:hint="eastAsia"/>
                <w:b/>
                <w:bCs/>
                <w:kern w:val="2"/>
                <w:sz w:val="28"/>
                <w:szCs w:val="28"/>
                <w:lang w:val="en-US" w:eastAsia="zh-CN"/>
              </w:rPr>
              <w:t>年一般公共预算</w:t>
            </w:r>
            <w:r w:rsidR="00274EB9" w:rsidRPr="002C34AE">
              <w:rPr>
                <w:rFonts w:hint="eastAsia"/>
                <w:b/>
                <w:bCs/>
                <w:kern w:val="2"/>
                <w:sz w:val="28"/>
                <w:szCs w:val="28"/>
                <w:lang w:val="en-US" w:eastAsia="zh-CN"/>
              </w:rPr>
              <w:t>财政拨款</w:t>
            </w:r>
            <w:r w:rsidRPr="002C34AE">
              <w:rPr>
                <w:rFonts w:hint="eastAsia"/>
                <w:b/>
                <w:bCs/>
                <w:kern w:val="2"/>
                <w:sz w:val="28"/>
                <w:szCs w:val="28"/>
                <w:lang w:val="en-US" w:eastAsia="zh-CN"/>
              </w:rPr>
              <w:t>基本支出</w:t>
            </w:r>
            <w:r w:rsidR="00A25E59" w:rsidRPr="002C34AE">
              <w:rPr>
                <w:rFonts w:hint="eastAsia"/>
                <w:b/>
                <w:bCs/>
                <w:kern w:val="2"/>
                <w:sz w:val="28"/>
                <w:szCs w:val="28"/>
                <w:lang w:val="en-US" w:eastAsia="zh-CN"/>
              </w:rPr>
              <w:t>决算</w:t>
            </w:r>
            <w:r w:rsidRPr="002C34AE">
              <w:rPr>
                <w:rFonts w:hint="eastAsia"/>
                <w:b/>
                <w:bCs/>
                <w:kern w:val="2"/>
                <w:sz w:val="28"/>
                <w:szCs w:val="28"/>
                <w:lang w:val="en-US" w:eastAsia="zh-CN"/>
              </w:rPr>
              <w:t>情况表</w:t>
            </w:r>
            <w:bookmarkEnd w:id="55"/>
          </w:p>
        </w:tc>
      </w:tr>
      <w:tr w:rsidR="008E3AC5">
        <w:trPr>
          <w:trHeight w:val="285"/>
        </w:trPr>
        <w:tc>
          <w:tcPr>
            <w:tcW w:w="8983" w:type="dxa"/>
            <w:gridSpan w:val="4"/>
            <w:tcBorders>
              <w:top w:val="nil"/>
              <w:left w:val="nil"/>
              <w:bottom w:val="single" w:sz="4" w:space="0" w:color="000000"/>
              <w:right w:val="nil"/>
            </w:tcBorders>
            <w:vAlign w:val="center"/>
          </w:tcPr>
          <w:p w:rsidR="008E3AC5" w:rsidRDefault="008E3AC5" w:rsidP="00A46E43">
            <w:pPr>
              <w:rPr>
                <w:rFonts w:cs="Times New Roman"/>
                <w:b w:val="0"/>
                <w:bCs w:val="0"/>
                <w:sz w:val="22"/>
                <w:szCs w:val="22"/>
              </w:rPr>
            </w:pPr>
            <w:r>
              <w:rPr>
                <w:rFonts w:hint="eastAsia"/>
                <w:b w:val="0"/>
                <w:bCs w:val="0"/>
                <w:sz w:val="22"/>
                <w:szCs w:val="22"/>
              </w:rPr>
              <w:t>编制单位：北京市西城经济科学大学</w:t>
            </w:r>
          </w:p>
        </w:tc>
      </w:tr>
      <w:tr w:rsidR="008E3AC5">
        <w:trPr>
          <w:trHeight w:val="312"/>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jc w:val="center"/>
              <w:rPr>
                <w:rFonts w:cs="Times New Roman"/>
                <w:b w:val="0"/>
                <w:bCs w:val="0"/>
                <w:sz w:val="18"/>
                <w:szCs w:val="18"/>
              </w:rPr>
            </w:pPr>
            <w:r>
              <w:rPr>
                <w:rFonts w:hint="eastAsia"/>
                <w:b w:val="0"/>
                <w:bCs w:val="0"/>
                <w:sz w:val="18"/>
                <w:szCs w:val="18"/>
              </w:rPr>
              <w:t>支出功能分类科目编码</w:t>
            </w:r>
          </w:p>
        </w:tc>
        <w:tc>
          <w:tcPr>
            <w:tcW w:w="3450" w:type="dxa"/>
            <w:vMerge w:val="restart"/>
            <w:tcBorders>
              <w:top w:val="nil"/>
              <w:left w:val="single" w:sz="4" w:space="0" w:color="000000"/>
              <w:bottom w:val="single" w:sz="4" w:space="0" w:color="000000"/>
              <w:right w:val="single" w:sz="4" w:space="0" w:color="000000"/>
            </w:tcBorders>
            <w:vAlign w:val="center"/>
          </w:tcPr>
          <w:p w:rsidR="008E3AC5" w:rsidRDefault="008E3AC5" w:rsidP="00A46E43">
            <w:pPr>
              <w:jc w:val="center"/>
              <w:rPr>
                <w:rFonts w:cs="Times New Roman"/>
                <w:b w:val="0"/>
                <w:bCs w:val="0"/>
                <w:sz w:val="22"/>
                <w:szCs w:val="22"/>
              </w:rPr>
            </w:pPr>
            <w:r>
              <w:rPr>
                <w:rFonts w:hint="eastAsia"/>
                <w:b w:val="0"/>
                <w:bCs w:val="0"/>
                <w:sz w:val="22"/>
                <w:szCs w:val="22"/>
              </w:rPr>
              <w:t>科目名称</w:t>
            </w:r>
          </w:p>
        </w:tc>
        <w:tc>
          <w:tcPr>
            <w:tcW w:w="3023" w:type="dxa"/>
            <w:vMerge w:val="restart"/>
            <w:tcBorders>
              <w:top w:val="nil"/>
              <w:left w:val="single" w:sz="4" w:space="0" w:color="000000"/>
              <w:bottom w:val="single" w:sz="4" w:space="0" w:color="000000"/>
              <w:right w:val="single" w:sz="4" w:space="0" w:color="000000"/>
            </w:tcBorders>
            <w:vAlign w:val="center"/>
          </w:tcPr>
          <w:p w:rsidR="008E3AC5" w:rsidRDefault="008E3AC5" w:rsidP="00A46E43">
            <w:pPr>
              <w:jc w:val="center"/>
              <w:rPr>
                <w:rFonts w:cs="Times New Roman"/>
                <w:b w:val="0"/>
                <w:bCs w:val="0"/>
                <w:sz w:val="22"/>
                <w:szCs w:val="22"/>
              </w:rPr>
            </w:pPr>
            <w:r>
              <w:rPr>
                <w:rFonts w:hint="eastAsia"/>
                <w:b w:val="0"/>
                <w:bCs w:val="0"/>
                <w:sz w:val="22"/>
                <w:szCs w:val="22"/>
              </w:rPr>
              <w:t>经济分类名称</w:t>
            </w:r>
          </w:p>
        </w:tc>
        <w:tc>
          <w:tcPr>
            <w:tcW w:w="1659" w:type="dxa"/>
            <w:vMerge w:val="restart"/>
            <w:tcBorders>
              <w:top w:val="nil"/>
              <w:left w:val="single" w:sz="4" w:space="0" w:color="000000"/>
              <w:bottom w:val="single" w:sz="4" w:space="0" w:color="000000"/>
              <w:right w:val="single" w:sz="4" w:space="0" w:color="000000"/>
            </w:tcBorders>
            <w:vAlign w:val="center"/>
          </w:tcPr>
          <w:p w:rsidR="008E3AC5" w:rsidRDefault="008E3AC5" w:rsidP="00A46E43">
            <w:pPr>
              <w:jc w:val="center"/>
              <w:rPr>
                <w:rFonts w:cs="Times New Roman"/>
                <w:b w:val="0"/>
                <w:bCs w:val="0"/>
                <w:sz w:val="22"/>
                <w:szCs w:val="22"/>
              </w:rPr>
            </w:pPr>
            <w:r>
              <w:rPr>
                <w:rFonts w:hint="eastAsia"/>
                <w:b w:val="0"/>
                <w:bCs w:val="0"/>
                <w:sz w:val="22"/>
                <w:szCs w:val="22"/>
              </w:rPr>
              <w:t>合计</w:t>
            </w:r>
          </w:p>
        </w:tc>
      </w:tr>
      <w:tr w:rsidR="008E3AC5">
        <w:trPr>
          <w:trHeight w:val="312"/>
        </w:trPr>
        <w:tc>
          <w:tcPr>
            <w:tcW w:w="851" w:type="dxa"/>
            <w:vMerge/>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p>
        </w:tc>
        <w:tc>
          <w:tcPr>
            <w:tcW w:w="3450" w:type="dxa"/>
            <w:vMerge/>
            <w:tcBorders>
              <w:top w:val="nil"/>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22"/>
                <w:szCs w:val="22"/>
              </w:rPr>
            </w:pPr>
          </w:p>
        </w:tc>
        <w:tc>
          <w:tcPr>
            <w:tcW w:w="3023" w:type="dxa"/>
            <w:vMerge/>
            <w:tcBorders>
              <w:top w:val="nil"/>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22"/>
                <w:szCs w:val="22"/>
              </w:rPr>
            </w:pPr>
          </w:p>
        </w:tc>
        <w:tc>
          <w:tcPr>
            <w:tcW w:w="1659" w:type="dxa"/>
            <w:vMerge/>
            <w:tcBorders>
              <w:top w:val="nil"/>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22"/>
                <w:szCs w:val="22"/>
              </w:rPr>
            </w:pPr>
          </w:p>
        </w:tc>
      </w:tr>
      <w:tr w:rsidR="008E3AC5">
        <w:trPr>
          <w:trHeight w:val="312"/>
        </w:trPr>
        <w:tc>
          <w:tcPr>
            <w:tcW w:w="851" w:type="dxa"/>
            <w:vMerge/>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p>
        </w:tc>
        <w:tc>
          <w:tcPr>
            <w:tcW w:w="3450" w:type="dxa"/>
            <w:vMerge/>
            <w:tcBorders>
              <w:top w:val="nil"/>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22"/>
                <w:szCs w:val="22"/>
              </w:rPr>
            </w:pPr>
          </w:p>
        </w:tc>
        <w:tc>
          <w:tcPr>
            <w:tcW w:w="3023" w:type="dxa"/>
            <w:vMerge/>
            <w:tcBorders>
              <w:top w:val="nil"/>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22"/>
                <w:szCs w:val="22"/>
              </w:rPr>
            </w:pPr>
          </w:p>
        </w:tc>
        <w:tc>
          <w:tcPr>
            <w:tcW w:w="1659" w:type="dxa"/>
            <w:vMerge/>
            <w:tcBorders>
              <w:top w:val="nil"/>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22"/>
                <w:szCs w:val="22"/>
              </w:rPr>
            </w:pP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jc w:val="center"/>
              <w:rPr>
                <w:rFonts w:cs="Times New Roman"/>
                <w:b w:val="0"/>
                <w:bCs w:val="0"/>
                <w:sz w:val="18"/>
                <w:szCs w:val="18"/>
              </w:rPr>
            </w:pPr>
            <w:r>
              <w:rPr>
                <w:rFonts w:hint="eastAsia"/>
                <w:b w:val="0"/>
                <w:bCs w:val="0"/>
                <w:sz w:val="18"/>
                <w:szCs w:val="18"/>
              </w:rPr>
              <w:t xml:space="preserve">　</w:t>
            </w:r>
          </w:p>
        </w:tc>
        <w:tc>
          <w:tcPr>
            <w:tcW w:w="3450" w:type="dxa"/>
            <w:tcBorders>
              <w:top w:val="nil"/>
              <w:left w:val="nil"/>
              <w:bottom w:val="single" w:sz="4" w:space="0" w:color="000000"/>
              <w:right w:val="single" w:sz="4" w:space="0" w:color="000000"/>
            </w:tcBorders>
            <w:vAlign w:val="center"/>
          </w:tcPr>
          <w:p w:rsidR="008E3AC5" w:rsidRDefault="008E3AC5" w:rsidP="00A46E43">
            <w:pPr>
              <w:jc w:val="center"/>
              <w:rPr>
                <w:rFonts w:cs="Times New Roman"/>
                <w:b w:val="0"/>
                <w:bCs w:val="0"/>
                <w:sz w:val="22"/>
                <w:szCs w:val="22"/>
              </w:rPr>
            </w:pPr>
            <w:r>
              <w:rPr>
                <w:rFonts w:hint="eastAsia"/>
                <w:b w:val="0"/>
                <w:bCs w:val="0"/>
                <w:sz w:val="22"/>
                <w:szCs w:val="22"/>
              </w:rPr>
              <w:t>一般公共预算财政拨款基本支出</w:t>
            </w:r>
          </w:p>
        </w:tc>
        <w:tc>
          <w:tcPr>
            <w:tcW w:w="3023" w:type="dxa"/>
            <w:tcBorders>
              <w:top w:val="nil"/>
              <w:left w:val="nil"/>
              <w:bottom w:val="single" w:sz="4" w:space="0" w:color="000000"/>
              <w:right w:val="single" w:sz="4" w:space="0" w:color="000000"/>
            </w:tcBorders>
            <w:vAlign w:val="center"/>
          </w:tcPr>
          <w:p w:rsidR="008E3AC5" w:rsidRDefault="008E3AC5" w:rsidP="00A46E43">
            <w:pPr>
              <w:jc w:val="center"/>
              <w:rPr>
                <w:rFonts w:cs="Times New Roman"/>
                <w:b w:val="0"/>
                <w:bCs w:val="0"/>
                <w:sz w:val="22"/>
                <w:szCs w:val="22"/>
              </w:rPr>
            </w:pPr>
            <w:r>
              <w:rPr>
                <w:rFonts w:hint="eastAsia"/>
                <w:b w:val="0"/>
                <w:bCs w:val="0"/>
                <w:sz w:val="22"/>
                <w:szCs w:val="22"/>
              </w:rPr>
              <w:t xml:space="preserve">　</w:t>
            </w:r>
          </w:p>
        </w:tc>
        <w:tc>
          <w:tcPr>
            <w:tcW w:w="1659" w:type="dxa"/>
            <w:tcBorders>
              <w:top w:val="nil"/>
              <w:left w:val="nil"/>
              <w:bottom w:val="single" w:sz="4" w:space="0" w:color="000000"/>
              <w:right w:val="single" w:sz="4" w:space="0" w:color="000000"/>
            </w:tcBorders>
            <w:vAlign w:val="center"/>
          </w:tcPr>
          <w:p w:rsidR="008E3AC5" w:rsidRPr="009917E2" w:rsidRDefault="009D6645" w:rsidP="00F01791">
            <w:pPr>
              <w:jc w:val="right"/>
              <w:rPr>
                <w:b w:val="0"/>
                <w:bCs w:val="0"/>
                <w:color w:val="000000"/>
                <w:sz w:val="22"/>
                <w:szCs w:val="22"/>
              </w:rPr>
            </w:pPr>
            <w:r w:rsidRPr="009D6645">
              <w:rPr>
                <w:b w:val="0"/>
                <w:bCs w:val="0"/>
                <w:color w:val="000000"/>
                <w:sz w:val="22"/>
                <w:szCs w:val="22"/>
              </w:rPr>
              <w:t>40,023,400.23</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教育支出</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 xml:space="preserve">　</w:t>
            </w:r>
          </w:p>
        </w:tc>
        <w:tc>
          <w:tcPr>
            <w:tcW w:w="1659" w:type="dxa"/>
            <w:tcBorders>
              <w:top w:val="nil"/>
              <w:left w:val="nil"/>
              <w:bottom w:val="single" w:sz="4" w:space="0" w:color="000000"/>
              <w:right w:val="single" w:sz="4" w:space="0" w:color="000000"/>
            </w:tcBorders>
            <w:vAlign w:val="center"/>
          </w:tcPr>
          <w:p w:rsidR="008E3AC5" w:rsidRPr="009917E2" w:rsidRDefault="009D6645" w:rsidP="00F01791">
            <w:pPr>
              <w:jc w:val="right"/>
              <w:rPr>
                <w:b w:val="0"/>
                <w:bCs w:val="0"/>
                <w:color w:val="000000"/>
                <w:sz w:val="22"/>
                <w:szCs w:val="22"/>
              </w:rPr>
            </w:pPr>
            <w:r w:rsidRPr="009D6645">
              <w:rPr>
                <w:b w:val="0"/>
                <w:bCs w:val="0"/>
                <w:color w:val="000000"/>
                <w:sz w:val="22"/>
                <w:szCs w:val="22"/>
              </w:rPr>
              <w:t>24,521,239.31</w:t>
            </w:r>
          </w:p>
        </w:tc>
      </w:tr>
      <w:tr w:rsidR="008E3AC5" w:rsidRPr="00881A4F">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成人教育</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 xml:space="preserve">　</w:t>
            </w:r>
          </w:p>
        </w:tc>
        <w:tc>
          <w:tcPr>
            <w:tcW w:w="1659" w:type="dxa"/>
            <w:tcBorders>
              <w:top w:val="nil"/>
              <w:left w:val="nil"/>
              <w:bottom w:val="single" w:sz="4" w:space="0" w:color="000000"/>
              <w:right w:val="single" w:sz="4" w:space="0" w:color="000000"/>
            </w:tcBorders>
            <w:vAlign w:val="center"/>
          </w:tcPr>
          <w:p w:rsidR="008E3AC5" w:rsidRPr="009917E2" w:rsidRDefault="009D6645" w:rsidP="00F01791">
            <w:pPr>
              <w:jc w:val="right"/>
              <w:rPr>
                <w:b w:val="0"/>
                <w:bCs w:val="0"/>
                <w:color w:val="000000"/>
                <w:sz w:val="22"/>
                <w:szCs w:val="22"/>
              </w:rPr>
            </w:pPr>
            <w:r w:rsidRPr="009D6645">
              <w:rPr>
                <w:b w:val="0"/>
                <w:bCs w:val="0"/>
                <w:color w:val="000000"/>
                <w:sz w:val="22"/>
                <w:szCs w:val="22"/>
              </w:rPr>
              <w:t>24,521,239.31</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670BD5">
            <w:pPr>
              <w:rPr>
                <w:rFonts w:cs="Times New Roman"/>
                <w:color w:val="000000"/>
                <w:sz w:val="22"/>
                <w:szCs w:val="22"/>
              </w:rPr>
            </w:pPr>
            <w:r w:rsidRPr="00670BD5">
              <w:rPr>
                <w:rFonts w:hint="eastAsia"/>
                <w:b w:val="0"/>
                <w:bCs w:val="0"/>
                <w:sz w:val="22"/>
                <w:szCs w:val="22"/>
              </w:rPr>
              <w:t>基本工资</w:t>
            </w:r>
          </w:p>
        </w:tc>
        <w:tc>
          <w:tcPr>
            <w:tcW w:w="1659" w:type="dxa"/>
            <w:tcBorders>
              <w:top w:val="nil"/>
              <w:left w:val="nil"/>
              <w:bottom w:val="single" w:sz="4" w:space="0" w:color="000000"/>
              <w:right w:val="single" w:sz="4" w:space="0" w:color="000000"/>
            </w:tcBorders>
            <w:vAlign w:val="center"/>
          </w:tcPr>
          <w:p w:rsidR="008E3AC5" w:rsidRPr="009917E2" w:rsidRDefault="009D6645" w:rsidP="00F01791">
            <w:pPr>
              <w:jc w:val="right"/>
              <w:rPr>
                <w:b w:val="0"/>
                <w:bCs w:val="0"/>
                <w:color w:val="000000"/>
                <w:sz w:val="22"/>
                <w:szCs w:val="22"/>
              </w:rPr>
            </w:pPr>
            <w:r w:rsidRPr="009D6645">
              <w:rPr>
                <w:b w:val="0"/>
                <w:bCs w:val="0"/>
                <w:color w:val="000000"/>
                <w:sz w:val="22"/>
                <w:szCs w:val="22"/>
              </w:rPr>
              <w:t>5,220,628.00</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EB16EE">
            <w:pPr>
              <w:rPr>
                <w:rFonts w:cs="Times New Roman"/>
                <w:color w:val="000000"/>
                <w:sz w:val="22"/>
                <w:szCs w:val="22"/>
              </w:rPr>
            </w:pPr>
            <w:r w:rsidRPr="00EB16EE">
              <w:rPr>
                <w:rFonts w:hint="eastAsia"/>
                <w:b w:val="0"/>
                <w:bCs w:val="0"/>
                <w:sz w:val="22"/>
                <w:szCs w:val="22"/>
              </w:rPr>
              <w:t>津贴补贴</w:t>
            </w:r>
          </w:p>
        </w:tc>
        <w:tc>
          <w:tcPr>
            <w:tcW w:w="1659" w:type="dxa"/>
            <w:tcBorders>
              <w:top w:val="nil"/>
              <w:left w:val="nil"/>
              <w:bottom w:val="single" w:sz="4" w:space="0" w:color="000000"/>
              <w:right w:val="single" w:sz="4" w:space="0" w:color="000000"/>
            </w:tcBorders>
            <w:vAlign w:val="center"/>
          </w:tcPr>
          <w:p w:rsidR="008E3AC5" w:rsidRPr="009917E2" w:rsidRDefault="009D6645" w:rsidP="00F01791">
            <w:pPr>
              <w:jc w:val="right"/>
              <w:rPr>
                <w:b w:val="0"/>
                <w:bCs w:val="0"/>
                <w:color w:val="000000"/>
                <w:sz w:val="22"/>
                <w:szCs w:val="22"/>
              </w:rPr>
            </w:pPr>
            <w:r w:rsidRPr="009D6645">
              <w:rPr>
                <w:b w:val="0"/>
                <w:bCs w:val="0"/>
                <w:color w:val="000000"/>
                <w:sz w:val="22"/>
                <w:szCs w:val="22"/>
              </w:rPr>
              <w:t>3,994,117.00</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EB16EE">
            <w:pPr>
              <w:jc w:val="left"/>
              <w:rPr>
                <w:rFonts w:cs="Times New Roman"/>
                <w:color w:val="000000"/>
                <w:sz w:val="22"/>
                <w:szCs w:val="22"/>
              </w:rPr>
            </w:pPr>
            <w:r w:rsidRPr="00EB16EE">
              <w:rPr>
                <w:rFonts w:hint="eastAsia"/>
                <w:b w:val="0"/>
                <w:bCs w:val="0"/>
                <w:sz w:val="22"/>
                <w:szCs w:val="22"/>
              </w:rPr>
              <w:t>奖金</w:t>
            </w:r>
          </w:p>
        </w:tc>
        <w:tc>
          <w:tcPr>
            <w:tcW w:w="1659" w:type="dxa"/>
            <w:tcBorders>
              <w:top w:val="nil"/>
              <w:left w:val="nil"/>
              <w:bottom w:val="single" w:sz="4" w:space="0" w:color="000000"/>
              <w:right w:val="single" w:sz="4" w:space="0" w:color="000000"/>
            </w:tcBorders>
            <w:vAlign w:val="center"/>
          </w:tcPr>
          <w:p w:rsidR="008E3AC5" w:rsidRPr="009917E2" w:rsidRDefault="009D6645" w:rsidP="00F01791">
            <w:pPr>
              <w:jc w:val="right"/>
              <w:rPr>
                <w:b w:val="0"/>
                <w:bCs w:val="0"/>
                <w:color w:val="000000"/>
                <w:sz w:val="22"/>
                <w:szCs w:val="22"/>
              </w:rPr>
            </w:pPr>
            <w:r w:rsidRPr="009D6645">
              <w:rPr>
                <w:b w:val="0"/>
                <w:bCs w:val="0"/>
                <w:color w:val="000000"/>
                <w:sz w:val="22"/>
                <w:szCs w:val="22"/>
              </w:rPr>
              <w:t>1,047,394.12</w:t>
            </w:r>
          </w:p>
        </w:tc>
      </w:tr>
      <w:tr w:rsidR="008E3AC5" w:rsidRPr="00EB16EE">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EB16EE">
            <w:pPr>
              <w:jc w:val="left"/>
              <w:rPr>
                <w:rFonts w:cs="Times New Roman"/>
                <w:color w:val="000000"/>
                <w:sz w:val="22"/>
                <w:szCs w:val="22"/>
              </w:rPr>
            </w:pPr>
            <w:r w:rsidRPr="00EB16EE">
              <w:rPr>
                <w:rFonts w:hint="eastAsia"/>
                <w:b w:val="0"/>
                <w:bCs w:val="0"/>
                <w:sz w:val="22"/>
                <w:szCs w:val="22"/>
              </w:rPr>
              <w:t>绩效工资</w:t>
            </w:r>
          </w:p>
        </w:tc>
        <w:tc>
          <w:tcPr>
            <w:tcW w:w="1659" w:type="dxa"/>
            <w:tcBorders>
              <w:top w:val="nil"/>
              <w:left w:val="nil"/>
              <w:bottom w:val="single" w:sz="4" w:space="0" w:color="000000"/>
              <w:right w:val="single" w:sz="4" w:space="0" w:color="000000"/>
            </w:tcBorders>
            <w:vAlign w:val="center"/>
          </w:tcPr>
          <w:p w:rsidR="008E3AC5" w:rsidRPr="009917E2" w:rsidRDefault="009D6645" w:rsidP="00F01791">
            <w:pPr>
              <w:jc w:val="right"/>
              <w:rPr>
                <w:b w:val="0"/>
                <w:bCs w:val="0"/>
                <w:color w:val="000000"/>
                <w:sz w:val="22"/>
                <w:szCs w:val="22"/>
              </w:rPr>
            </w:pPr>
            <w:r w:rsidRPr="009D6645">
              <w:rPr>
                <w:b w:val="0"/>
                <w:bCs w:val="0"/>
                <w:color w:val="000000"/>
                <w:sz w:val="22"/>
                <w:szCs w:val="22"/>
              </w:rPr>
              <w:t>10,852,944.48</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EB16EE">
            <w:pPr>
              <w:jc w:val="left"/>
              <w:rPr>
                <w:rFonts w:cs="Times New Roman"/>
                <w:color w:val="000000"/>
                <w:sz w:val="22"/>
                <w:szCs w:val="22"/>
              </w:rPr>
            </w:pPr>
            <w:r w:rsidRPr="00EB16EE">
              <w:rPr>
                <w:rFonts w:hint="eastAsia"/>
                <w:b w:val="0"/>
                <w:bCs w:val="0"/>
                <w:sz w:val="22"/>
                <w:szCs w:val="22"/>
              </w:rPr>
              <w:t>其他社会保障缴费</w:t>
            </w:r>
          </w:p>
        </w:tc>
        <w:tc>
          <w:tcPr>
            <w:tcW w:w="1659" w:type="dxa"/>
            <w:tcBorders>
              <w:top w:val="nil"/>
              <w:left w:val="nil"/>
              <w:bottom w:val="single" w:sz="4" w:space="0" w:color="000000"/>
              <w:right w:val="single" w:sz="4" w:space="0" w:color="000000"/>
            </w:tcBorders>
            <w:vAlign w:val="center"/>
          </w:tcPr>
          <w:p w:rsidR="008E3AC5" w:rsidRPr="009917E2" w:rsidRDefault="009D6645" w:rsidP="00F01791">
            <w:pPr>
              <w:jc w:val="right"/>
              <w:rPr>
                <w:b w:val="0"/>
                <w:bCs w:val="0"/>
                <w:color w:val="000000"/>
                <w:sz w:val="22"/>
                <w:szCs w:val="22"/>
              </w:rPr>
            </w:pPr>
            <w:r w:rsidRPr="009D6645">
              <w:rPr>
                <w:b w:val="0"/>
                <w:bCs w:val="0"/>
                <w:color w:val="000000"/>
                <w:sz w:val="22"/>
                <w:szCs w:val="22"/>
              </w:rPr>
              <w:t>353,264.72</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DD73FF">
            <w:pPr>
              <w:jc w:val="left"/>
              <w:rPr>
                <w:rFonts w:cs="Times New Roman"/>
                <w:color w:val="000000"/>
                <w:sz w:val="22"/>
                <w:szCs w:val="22"/>
              </w:rPr>
            </w:pPr>
            <w:r w:rsidRPr="00DD73FF">
              <w:rPr>
                <w:rFonts w:hint="eastAsia"/>
                <w:b w:val="0"/>
                <w:bCs w:val="0"/>
                <w:sz w:val="22"/>
                <w:szCs w:val="22"/>
              </w:rPr>
              <w:t>其他工资福利支出</w:t>
            </w:r>
          </w:p>
        </w:tc>
        <w:tc>
          <w:tcPr>
            <w:tcW w:w="1659" w:type="dxa"/>
            <w:tcBorders>
              <w:top w:val="nil"/>
              <w:left w:val="nil"/>
              <w:bottom w:val="single" w:sz="4" w:space="0" w:color="000000"/>
              <w:right w:val="single" w:sz="4" w:space="0" w:color="000000"/>
            </w:tcBorders>
            <w:vAlign w:val="center"/>
          </w:tcPr>
          <w:p w:rsidR="008E3AC5" w:rsidRPr="009917E2" w:rsidRDefault="009D6645" w:rsidP="00F01791">
            <w:pPr>
              <w:jc w:val="right"/>
              <w:rPr>
                <w:b w:val="0"/>
                <w:bCs w:val="0"/>
                <w:color w:val="000000"/>
                <w:sz w:val="22"/>
                <w:szCs w:val="22"/>
              </w:rPr>
            </w:pPr>
            <w:r w:rsidRPr="009D6645">
              <w:rPr>
                <w:b w:val="0"/>
                <w:bCs w:val="0"/>
                <w:color w:val="000000"/>
                <w:sz w:val="22"/>
                <w:szCs w:val="22"/>
              </w:rPr>
              <w:t>165,576.00</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办公费</w:t>
            </w:r>
          </w:p>
        </w:tc>
        <w:tc>
          <w:tcPr>
            <w:tcW w:w="1659" w:type="dxa"/>
            <w:tcBorders>
              <w:top w:val="nil"/>
              <w:left w:val="nil"/>
              <w:bottom w:val="single" w:sz="4" w:space="0" w:color="000000"/>
              <w:right w:val="single" w:sz="4" w:space="0" w:color="000000"/>
            </w:tcBorders>
            <w:vAlign w:val="center"/>
          </w:tcPr>
          <w:p w:rsidR="008E3AC5" w:rsidRPr="009917E2" w:rsidRDefault="009D6645" w:rsidP="00F01791">
            <w:pPr>
              <w:jc w:val="right"/>
              <w:rPr>
                <w:b w:val="0"/>
                <w:bCs w:val="0"/>
                <w:color w:val="000000"/>
                <w:sz w:val="22"/>
                <w:szCs w:val="22"/>
              </w:rPr>
            </w:pPr>
            <w:r w:rsidRPr="009D6645">
              <w:rPr>
                <w:b w:val="0"/>
                <w:bCs w:val="0"/>
                <w:color w:val="000000"/>
                <w:sz w:val="22"/>
                <w:szCs w:val="22"/>
              </w:rPr>
              <w:t>132,243.69</w:t>
            </w:r>
          </w:p>
        </w:tc>
      </w:tr>
      <w:tr w:rsidR="00057ED2">
        <w:trPr>
          <w:trHeight w:val="285"/>
        </w:trPr>
        <w:tc>
          <w:tcPr>
            <w:tcW w:w="851" w:type="dxa"/>
            <w:tcBorders>
              <w:top w:val="single" w:sz="4" w:space="0" w:color="000000"/>
              <w:left w:val="single" w:sz="4" w:space="0" w:color="000000"/>
              <w:bottom w:val="single" w:sz="4" w:space="0" w:color="auto"/>
              <w:right w:val="single" w:sz="4" w:space="0" w:color="000000"/>
            </w:tcBorders>
            <w:vAlign w:val="center"/>
          </w:tcPr>
          <w:p w:rsidR="00057ED2" w:rsidRDefault="00057ED2" w:rsidP="00692B2A">
            <w:pPr>
              <w:rPr>
                <w:rFonts w:cs="Times New Roman"/>
                <w:b w:val="0"/>
                <w:bCs w:val="0"/>
                <w:sz w:val="18"/>
                <w:szCs w:val="18"/>
              </w:rPr>
            </w:pPr>
            <w:r>
              <w:rPr>
                <w:b w:val="0"/>
                <w:bCs w:val="0"/>
                <w:sz w:val="18"/>
                <w:szCs w:val="18"/>
              </w:rPr>
              <w:t>2050403</w:t>
            </w:r>
          </w:p>
        </w:tc>
        <w:tc>
          <w:tcPr>
            <w:tcW w:w="3450" w:type="dxa"/>
            <w:tcBorders>
              <w:top w:val="nil"/>
              <w:left w:val="nil"/>
              <w:bottom w:val="single" w:sz="4" w:space="0" w:color="auto"/>
              <w:right w:val="single" w:sz="4" w:space="0" w:color="000000"/>
            </w:tcBorders>
            <w:vAlign w:val="center"/>
          </w:tcPr>
          <w:p w:rsidR="00057ED2" w:rsidRDefault="00057ED2" w:rsidP="00692B2A">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057ED2" w:rsidRDefault="00057ED2" w:rsidP="00A46E43">
            <w:pPr>
              <w:rPr>
                <w:b w:val="0"/>
                <w:bCs w:val="0"/>
                <w:sz w:val="22"/>
                <w:szCs w:val="22"/>
              </w:rPr>
            </w:pPr>
            <w:r>
              <w:rPr>
                <w:rFonts w:hint="eastAsia"/>
                <w:b w:val="0"/>
                <w:bCs w:val="0"/>
                <w:sz w:val="22"/>
                <w:szCs w:val="22"/>
              </w:rPr>
              <w:t>印刷费</w:t>
            </w:r>
          </w:p>
        </w:tc>
        <w:tc>
          <w:tcPr>
            <w:tcW w:w="1659" w:type="dxa"/>
            <w:tcBorders>
              <w:top w:val="nil"/>
              <w:left w:val="nil"/>
              <w:bottom w:val="single" w:sz="4" w:space="0" w:color="000000"/>
              <w:right w:val="single" w:sz="4" w:space="0" w:color="000000"/>
            </w:tcBorders>
            <w:vAlign w:val="center"/>
          </w:tcPr>
          <w:p w:rsidR="00057ED2" w:rsidRPr="009917E2" w:rsidRDefault="009D6645" w:rsidP="00F01791">
            <w:pPr>
              <w:jc w:val="right"/>
              <w:rPr>
                <w:b w:val="0"/>
                <w:bCs w:val="0"/>
                <w:color w:val="000000"/>
                <w:sz w:val="22"/>
                <w:szCs w:val="22"/>
              </w:rPr>
            </w:pPr>
            <w:r w:rsidRPr="009D6645">
              <w:rPr>
                <w:b w:val="0"/>
                <w:bCs w:val="0"/>
                <w:color w:val="000000"/>
                <w:sz w:val="22"/>
                <w:szCs w:val="22"/>
              </w:rPr>
              <w:t>2,530.00</w:t>
            </w:r>
          </w:p>
        </w:tc>
      </w:tr>
      <w:tr w:rsidR="008E3AC5">
        <w:trPr>
          <w:trHeight w:val="285"/>
        </w:trPr>
        <w:tc>
          <w:tcPr>
            <w:tcW w:w="851" w:type="dxa"/>
            <w:tcBorders>
              <w:top w:val="single" w:sz="4" w:space="0" w:color="000000"/>
              <w:left w:val="single" w:sz="4" w:space="0" w:color="000000"/>
              <w:bottom w:val="single" w:sz="4" w:space="0" w:color="auto"/>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auto"/>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手续费</w:t>
            </w:r>
          </w:p>
        </w:tc>
        <w:tc>
          <w:tcPr>
            <w:tcW w:w="1659" w:type="dxa"/>
            <w:tcBorders>
              <w:top w:val="nil"/>
              <w:left w:val="nil"/>
              <w:bottom w:val="single" w:sz="4" w:space="0" w:color="000000"/>
              <w:right w:val="single" w:sz="4" w:space="0" w:color="000000"/>
            </w:tcBorders>
            <w:vAlign w:val="center"/>
          </w:tcPr>
          <w:p w:rsidR="008E3AC5" w:rsidRPr="009917E2" w:rsidRDefault="00A30817" w:rsidP="00057ED2">
            <w:pPr>
              <w:jc w:val="right"/>
              <w:rPr>
                <w:b w:val="0"/>
                <w:bCs w:val="0"/>
                <w:color w:val="000000"/>
                <w:sz w:val="22"/>
                <w:szCs w:val="22"/>
              </w:rPr>
            </w:pPr>
            <w:r w:rsidRPr="00A30817">
              <w:rPr>
                <w:b w:val="0"/>
                <w:bCs w:val="0"/>
                <w:color w:val="000000"/>
                <w:sz w:val="22"/>
                <w:szCs w:val="22"/>
              </w:rPr>
              <w:t>1,609.00</w:t>
            </w:r>
          </w:p>
        </w:tc>
      </w:tr>
      <w:tr w:rsidR="00A30817" w:rsidTr="00FD5D6E">
        <w:trPr>
          <w:trHeight w:val="285"/>
        </w:trPr>
        <w:tc>
          <w:tcPr>
            <w:tcW w:w="851" w:type="dxa"/>
            <w:tcBorders>
              <w:top w:val="single" w:sz="4" w:space="0" w:color="auto"/>
              <w:left w:val="single" w:sz="4" w:space="0" w:color="auto"/>
              <w:bottom w:val="single" w:sz="4" w:space="0" w:color="auto"/>
              <w:right w:val="single" w:sz="4" w:space="0" w:color="auto"/>
            </w:tcBorders>
          </w:tcPr>
          <w:p w:rsidR="00A30817" w:rsidRPr="00A30817" w:rsidRDefault="00A30817" w:rsidP="00FD5D6E">
            <w:pPr>
              <w:rPr>
                <w:b w:val="0"/>
                <w:bCs w:val="0"/>
                <w:sz w:val="22"/>
                <w:szCs w:val="22"/>
              </w:rPr>
            </w:pPr>
            <w:r w:rsidRPr="00A30817">
              <w:rPr>
                <w:rFonts w:hint="eastAsia"/>
                <w:b w:val="0"/>
                <w:bCs w:val="0"/>
                <w:sz w:val="18"/>
                <w:szCs w:val="18"/>
              </w:rPr>
              <w:t>2050403</w:t>
            </w:r>
          </w:p>
        </w:tc>
        <w:tc>
          <w:tcPr>
            <w:tcW w:w="3450" w:type="dxa"/>
            <w:tcBorders>
              <w:top w:val="single" w:sz="4" w:space="0" w:color="auto"/>
              <w:left w:val="single" w:sz="4" w:space="0" w:color="auto"/>
              <w:bottom w:val="single" w:sz="4" w:space="0" w:color="auto"/>
              <w:right w:val="single" w:sz="4" w:space="0" w:color="auto"/>
            </w:tcBorders>
          </w:tcPr>
          <w:p w:rsidR="00A30817" w:rsidRPr="00A30817" w:rsidRDefault="00A30817" w:rsidP="00FD5D6E">
            <w:pPr>
              <w:rPr>
                <w:b w:val="0"/>
                <w:bCs w:val="0"/>
                <w:sz w:val="22"/>
                <w:szCs w:val="22"/>
              </w:rPr>
            </w:pPr>
            <w:r w:rsidRPr="00A30817">
              <w:rPr>
                <w:b w:val="0"/>
                <w:bCs w:val="0"/>
                <w:sz w:val="22"/>
                <w:szCs w:val="22"/>
              </w:rPr>
              <w:t>成人高等教育</w:t>
            </w:r>
          </w:p>
        </w:tc>
        <w:tc>
          <w:tcPr>
            <w:tcW w:w="3023" w:type="dxa"/>
            <w:tcBorders>
              <w:top w:val="nil"/>
              <w:left w:val="single" w:sz="4" w:space="0" w:color="auto"/>
              <w:bottom w:val="single" w:sz="4" w:space="0" w:color="000000"/>
              <w:right w:val="single" w:sz="4" w:space="0" w:color="000000"/>
            </w:tcBorders>
            <w:vAlign w:val="center"/>
          </w:tcPr>
          <w:p w:rsidR="00A30817" w:rsidRDefault="00A30817" w:rsidP="00A46E43">
            <w:pPr>
              <w:rPr>
                <w:b w:val="0"/>
                <w:bCs w:val="0"/>
                <w:sz w:val="22"/>
                <w:szCs w:val="22"/>
              </w:rPr>
            </w:pPr>
            <w:r w:rsidRPr="00A30817">
              <w:rPr>
                <w:rFonts w:hint="eastAsia"/>
                <w:b w:val="0"/>
                <w:bCs w:val="0"/>
                <w:sz w:val="22"/>
                <w:szCs w:val="22"/>
              </w:rPr>
              <w:t>咨询费</w:t>
            </w:r>
          </w:p>
        </w:tc>
        <w:tc>
          <w:tcPr>
            <w:tcW w:w="1659" w:type="dxa"/>
            <w:tcBorders>
              <w:top w:val="nil"/>
              <w:left w:val="nil"/>
              <w:bottom w:val="single" w:sz="4" w:space="0" w:color="000000"/>
              <w:right w:val="single" w:sz="4" w:space="0" w:color="000000"/>
            </w:tcBorders>
            <w:vAlign w:val="center"/>
          </w:tcPr>
          <w:p w:rsidR="00A30817" w:rsidRPr="009917E2" w:rsidRDefault="00A30817" w:rsidP="00057ED2">
            <w:pPr>
              <w:jc w:val="right"/>
              <w:rPr>
                <w:b w:val="0"/>
                <w:bCs w:val="0"/>
                <w:color w:val="000000"/>
                <w:sz w:val="22"/>
                <w:szCs w:val="22"/>
              </w:rPr>
            </w:pPr>
            <w:r w:rsidRPr="00A30817">
              <w:rPr>
                <w:b w:val="0"/>
                <w:bCs w:val="0"/>
                <w:color w:val="000000"/>
                <w:sz w:val="22"/>
                <w:szCs w:val="22"/>
              </w:rPr>
              <w:t>22,850.00</w:t>
            </w:r>
          </w:p>
        </w:tc>
      </w:tr>
      <w:tr w:rsidR="008E3AC5">
        <w:trPr>
          <w:trHeight w:val="285"/>
        </w:trPr>
        <w:tc>
          <w:tcPr>
            <w:tcW w:w="851"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single" w:sz="4" w:space="0" w:color="auto"/>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水费</w:t>
            </w:r>
          </w:p>
        </w:tc>
        <w:tc>
          <w:tcPr>
            <w:tcW w:w="1659" w:type="dxa"/>
            <w:tcBorders>
              <w:top w:val="nil"/>
              <w:left w:val="nil"/>
              <w:bottom w:val="single" w:sz="4" w:space="0" w:color="000000"/>
              <w:right w:val="single" w:sz="4" w:space="0" w:color="000000"/>
            </w:tcBorders>
            <w:vAlign w:val="center"/>
          </w:tcPr>
          <w:p w:rsidR="008E3AC5" w:rsidRPr="009917E2" w:rsidRDefault="00A30817" w:rsidP="00057ED2">
            <w:pPr>
              <w:jc w:val="right"/>
              <w:rPr>
                <w:b w:val="0"/>
                <w:bCs w:val="0"/>
                <w:color w:val="000000"/>
                <w:sz w:val="22"/>
                <w:szCs w:val="22"/>
              </w:rPr>
            </w:pPr>
            <w:r w:rsidRPr="00A30817">
              <w:rPr>
                <w:b w:val="0"/>
                <w:bCs w:val="0"/>
                <w:color w:val="000000"/>
                <w:sz w:val="22"/>
                <w:szCs w:val="22"/>
              </w:rPr>
              <w:t>57,672.00</w:t>
            </w:r>
          </w:p>
        </w:tc>
      </w:tr>
      <w:tr w:rsidR="008E3AC5">
        <w:trPr>
          <w:trHeight w:val="285"/>
        </w:trPr>
        <w:tc>
          <w:tcPr>
            <w:tcW w:w="851"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single" w:sz="4" w:space="0" w:color="auto"/>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电费</w:t>
            </w:r>
          </w:p>
        </w:tc>
        <w:tc>
          <w:tcPr>
            <w:tcW w:w="1659" w:type="dxa"/>
            <w:tcBorders>
              <w:top w:val="nil"/>
              <w:left w:val="nil"/>
              <w:bottom w:val="single" w:sz="4" w:space="0" w:color="000000"/>
              <w:right w:val="single" w:sz="4" w:space="0" w:color="000000"/>
            </w:tcBorders>
            <w:vAlign w:val="center"/>
          </w:tcPr>
          <w:p w:rsidR="008E3AC5" w:rsidRPr="009917E2" w:rsidRDefault="00A30817" w:rsidP="00057ED2">
            <w:pPr>
              <w:jc w:val="right"/>
              <w:rPr>
                <w:b w:val="0"/>
                <w:bCs w:val="0"/>
                <w:color w:val="000000"/>
                <w:sz w:val="22"/>
                <w:szCs w:val="22"/>
              </w:rPr>
            </w:pPr>
            <w:r w:rsidRPr="00A30817">
              <w:rPr>
                <w:b w:val="0"/>
                <w:bCs w:val="0"/>
                <w:color w:val="000000"/>
                <w:sz w:val="22"/>
                <w:szCs w:val="22"/>
              </w:rPr>
              <w:t>295,919.94</w:t>
            </w:r>
          </w:p>
        </w:tc>
      </w:tr>
      <w:tr w:rsidR="008E3AC5">
        <w:trPr>
          <w:trHeight w:val="285"/>
        </w:trPr>
        <w:tc>
          <w:tcPr>
            <w:tcW w:w="851"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single" w:sz="4" w:space="0" w:color="auto"/>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邮电费</w:t>
            </w:r>
          </w:p>
        </w:tc>
        <w:tc>
          <w:tcPr>
            <w:tcW w:w="1659" w:type="dxa"/>
            <w:tcBorders>
              <w:top w:val="nil"/>
              <w:left w:val="nil"/>
              <w:bottom w:val="single" w:sz="4" w:space="0" w:color="000000"/>
              <w:right w:val="single" w:sz="4" w:space="0" w:color="000000"/>
            </w:tcBorders>
            <w:vAlign w:val="center"/>
          </w:tcPr>
          <w:p w:rsidR="008E3AC5" w:rsidRPr="009917E2" w:rsidRDefault="00A30817" w:rsidP="00057ED2">
            <w:pPr>
              <w:jc w:val="right"/>
              <w:rPr>
                <w:b w:val="0"/>
                <w:bCs w:val="0"/>
                <w:color w:val="000000"/>
                <w:sz w:val="22"/>
                <w:szCs w:val="22"/>
              </w:rPr>
            </w:pPr>
            <w:r w:rsidRPr="00A30817">
              <w:rPr>
                <w:b w:val="0"/>
                <w:bCs w:val="0"/>
                <w:color w:val="000000"/>
                <w:sz w:val="22"/>
                <w:szCs w:val="22"/>
              </w:rPr>
              <w:t>39,694.34</w:t>
            </w:r>
          </w:p>
        </w:tc>
      </w:tr>
      <w:tr w:rsidR="008E3AC5">
        <w:trPr>
          <w:trHeight w:val="285"/>
        </w:trPr>
        <w:tc>
          <w:tcPr>
            <w:tcW w:w="851"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single" w:sz="4" w:space="0" w:color="auto"/>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取暖费</w:t>
            </w:r>
          </w:p>
        </w:tc>
        <w:tc>
          <w:tcPr>
            <w:tcW w:w="1659" w:type="dxa"/>
            <w:tcBorders>
              <w:top w:val="nil"/>
              <w:left w:val="nil"/>
              <w:bottom w:val="single" w:sz="4" w:space="0" w:color="000000"/>
              <w:right w:val="single" w:sz="4" w:space="0" w:color="000000"/>
            </w:tcBorders>
            <w:vAlign w:val="center"/>
          </w:tcPr>
          <w:p w:rsidR="008E3AC5" w:rsidRPr="009917E2" w:rsidRDefault="00A30817" w:rsidP="00057ED2">
            <w:pPr>
              <w:jc w:val="right"/>
              <w:rPr>
                <w:b w:val="0"/>
                <w:bCs w:val="0"/>
                <w:color w:val="000000"/>
                <w:sz w:val="22"/>
                <w:szCs w:val="22"/>
              </w:rPr>
            </w:pPr>
            <w:r w:rsidRPr="00A30817">
              <w:rPr>
                <w:b w:val="0"/>
                <w:bCs w:val="0"/>
                <w:color w:val="000000"/>
                <w:sz w:val="22"/>
                <w:szCs w:val="22"/>
              </w:rPr>
              <w:t>575,531.44</w:t>
            </w:r>
          </w:p>
        </w:tc>
      </w:tr>
      <w:tr w:rsidR="008E3AC5">
        <w:trPr>
          <w:trHeight w:val="285"/>
        </w:trPr>
        <w:tc>
          <w:tcPr>
            <w:tcW w:w="851" w:type="dxa"/>
            <w:tcBorders>
              <w:top w:val="single" w:sz="4" w:space="0" w:color="auto"/>
              <w:left w:val="single" w:sz="4" w:space="0" w:color="000000"/>
              <w:bottom w:val="single" w:sz="4" w:space="0" w:color="000000"/>
              <w:right w:val="single" w:sz="4" w:space="0" w:color="000000"/>
            </w:tcBorders>
            <w:vAlign w:val="center"/>
          </w:tcPr>
          <w:p w:rsidR="008E3AC5" w:rsidRDefault="008E3AC5" w:rsidP="00DD73FF">
            <w:pPr>
              <w:rPr>
                <w:rFonts w:cs="Times New Roman"/>
                <w:b w:val="0"/>
                <w:bCs w:val="0"/>
                <w:sz w:val="18"/>
                <w:szCs w:val="18"/>
              </w:rPr>
            </w:pPr>
            <w:r>
              <w:rPr>
                <w:b w:val="0"/>
                <w:bCs w:val="0"/>
                <w:sz w:val="18"/>
                <w:szCs w:val="18"/>
              </w:rPr>
              <w:t>2050403</w:t>
            </w:r>
          </w:p>
        </w:tc>
        <w:tc>
          <w:tcPr>
            <w:tcW w:w="3450" w:type="dxa"/>
            <w:tcBorders>
              <w:top w:val="single" w:sz="4" w:space="0" w:color="auto"/>
              <w:left w:val="nil"/>
              <w:bottom w:val="single" w:sz="4" w:space="0" w:color="000000"/>
              <w:right w:val="single" w:sz="4" w:space="0" w:color="000000"/>
            </w:tcBorders>
            <w:vAlign w:val="center"/>
          </w:tcPr>
          <w:p w:rsidR="008E3AC5" w:rsidRDefault="008E3AC5" w:rsidP="00DD73FF">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sidRPr="00DD73FF">
              <w:rPr>
                <w:rFonts w:hint="eastAsia"/>
                <w:b w:val="0"/>
                <w:bCs w:val="0"/>
                <w:sz w:val="22"/>
                <w:szCs w:val="22"/>
              </w:rPr>
              <w:t>物业管理费</w:t>
            </w:r>
          </w:p>
        </w:tc>
        <w:tc>
          <w:tcPr>
            <w:tcW w:w="1659" w:type="dxa"/>
            <w:tcBorders>
              <w:top w:val="nil"/>
              <w:left w:val="nil"/>
              <w:bottom w:val="single" w:sz="4" w:space="0" w:color="000000"/>
              <w:right w:val="single" w:sz="4" w:space="0" w:color="000000"/>
            </w:tcBorders>
            <w:vAlign w:val="center"/>
          </w:tcPr>
          <w:p w:rsidR="008E3AC5" w:rsidRPr="009917E2" w:rsidRDefault="00A30817" w:rsidP="00057ED2">
            <w:pPr>
              <w:jc w:val="right"/>
              <w:rPr>
                <w:b w:val="0"/>
                <w:bCs w:val="0"/>
                <w:color w:val="000000"/>
                <w:sz w:val="22"/>
                <w:szCs w:val="22"/>
              </w:rPr>
            </w:pPr>
            <w:r w:rsidRPr="00A30817">
              <w:rPr>
                <w:b w:val="0"/>
                <w:bCs w:val="0"/>
                <w:color w:val="000000"/>
                <w:sz w:val="22"/>
                <w:szCs w:val="22"/>
              </w:rPr>
              <w:t>10,593.62</w:t>
            </w:r>
          </w:p>
        </w:tc>
      </w:tr>
      <w:tr w:rsidR="008E3AC5">
        <w:trPr>
          <w:trHeight w:val="285"/>
        </w:trPr>
        <w:tc>
          <w:tcPr>
            <w:tcW w:w="851" w:type="dxa"/>
            <w:tcBorders>
              <w:top w:val="single" w:sz="4" w:space="0" w:color="auto"/>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single" w:sz="4" w:space="0" w:color="auto"/>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差旅费</w:t>
            </w:r>
          </w:p>
        </w:tc>
        <w:tc>
          <w:tcPr>
            <w:tcW w:w="1659" w:type="dxa"/>
            <w:tcBorders>
              <w:top w:val="nil"/>
              <w:left w:val="nil"/>
              <w:bottom w:val="single" w:sz="4" w:space="0" w:color="000000"/>
              <w:right w:val="single" w:sz="4" w:space="0" w:color="000000"/>
            </w:tcBorders>
            <w:vAlign w:val="center"/>
          </w:tcPr>
          <w:p w:rsidR="008E3AC5" w:rsidRPr="009917E2" w:rsidRDefault="00A30817" w:rsidP="00057ED2">
            <w:pPr>
              <w:jc w:val="right"/>
              <w:rPr>
                <w:b w:val="0"/>
                <w:bCs w:val="0"/>
                <w:color w:val="000000"/>
                <w:sz w:val="22"/>
                <w:szCs w:val="22"/>
              </w:rPr>
            </w:pPr>
            <w:r w:rsidRPr="00A30817">
              <w:rPr>
                <w:b w:val="0"/>
                <w:bCs w:val="0"/>
                <w:color w:val="000000"/>
                <w:sz w:val="22"/>
                <w:szCs w:val="22"/>
              </w:rPr>
              <w:t>18,726.40</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维修（护）费</w:t>
            </w:r>
          </w:p>
        </w:tc>
        <w:tc>
          <w:tcPr>
            <w:tcW w:w="1659" w:type="dxa"/>
            <w:tcBorders>
              <w:top w:val="nil"/>
              <w:left w:val="nil"/>
              <w:bottom w:val="single" w:sz="4" w:space="0" w:color="000000"/>
              <w:right w:val="single" w:sz="4" w:space="0" w:color="000000"/>
            </w:tcBorders>
            <w:vAlign w:val="center"/>
          </w:tcPr>
          <w:p w:rsidR="008E3AC5" w:rsidRPr="009917E2" w:rsidRDefault="00A30817" w:rsidP="00057ED2">
            <w:pPr>
              <w:jc w:val="right"/>
              <w:rPr>
                <w:b w:val="0"/>
                <w:bCs w:val="0"/>
                <w:color w:val="000000"/>
                <w:sz w:val="22"/>
                <w:szCs w:val="22"/>
              </w:rPr>
            </w:pPr>
            <w:r w:rsidRPr="00A30817">
              <w:rPr>
                <w:b w:val="0"/>
                <w:bCs w:val="0"/>
                <w:color w:val="000000"/>
                <w:sz w:val="22"/>
                <w:szCs w:val="22"/>
              </w:rPr>
              <w:t>29,362.19</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会议费</w:t>
            </w:r>
          </w:p>
        </w:tc>
        <w:tc>
          <w:tcPr>
            <w:tcW w:w="1659" w:type="dxa"/>
            <w:tcBorders>
              <w:top w:val="nil"/>
              <w:left w:val="nil"/>
              <w:bottom w:val="single" w:sz="4" w:space="0" w:color="000000"/>
              <w:right w:val="single" w:sz="4" w:space="0" w:color="000000"/>
            </w:tcBorders>
            <w:vAlign w:val="center"/>
          </w:tcPr>
          <w:p w:rsidR="008E3AC5" w:rsidRPr="009917E2" w:rsidRDefault="00A30817" w:rsidP="00057ED2">
            <w:pPr>
              <w:jc w:val="right"/>
              <w:rPr>
                <w:b w:val="0"/>
                <w:bCs w:val="0"/>
                <w:color w:val="000000"/>
                <w:sz w:val="22"/>
                <w:szCs w:val="22"/>
              </w:rPr>
            </w:pPr>
            <w:r w:rsidRPr="00A30817">
              <w:rPr>
                <w:b w:val="0"/>
                <w:bCs w:val="0"/>
                <w:color w:val="000000"/>
                <w:sz w:val="22"/>
                <w:szCs w:val="22"/>
              </w:rPr>
              <w:t>7,960.00</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培训费</w:t>
            </w:r>
          </w:p>
        </w:tc>
        <w:tc>
          <w:tcPr>
            <w:tcW w:w="1659" w:type="dxa"/>
            <w:tcBorders>
              <w:top w:val="nil"/>
              <w:left w:val="nil"/>
              <w:bottom w:val="single" w:sz="4" w:space="0" w:color="000000"/>
              <w:right w:val="single" w:sz="4" w:space="0" w:color="000000"/>
            </w:tcBorders>
            <w:vAlign w:val="center"/>
          </w:tcPr>
          <w:p w:rsidR="008E3AC5" w:rsidRPr="00C95EF6" w:rsidRDefault="00A30817" w:rsidP="00892BA0">
            <w:pPr>
              <w:jc w:val="right"/>
              <w:rPr>
                <w:b w:val="0"/>
                <w:bCs w:val="0"/>
                <w:color w:val="000000"/>
                <w:sz w:val="22"/>
                <w:szCs w:val="22"/>
              </w:rPr>
            </w:pPr>
            <w:r w:rsidRPr="00A30817">
              <w:rPr>
                <w:b w:val="0"/>
                <w:bCs w:val="0"/>
                <w:color w:val="000000"/>
                <w:sz w:val="22"/>
                <w:szCs w:val="22"/>
              </w:rPr>
              <w:t>4,410.00</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劳务费</w:t>
            </w:r>
          </w:p>
        </w:tc>
        <w:tc>
          <w:tcPr>
            <w:tcW w:w="1659" w:type="dxa"/>
            <w:tcBorders>
              <w:top w:val="nil"/>
              <w:left w:val="nil"/>
              <w:bottom w:val="single" w:sz="4" w:space="0" w:color="000000"/>
              <w:right w:val="single" w:sz="4" w:space="0" w:color="000000"/>
            </w:tcBorders>
            <w:vAlign w:val="center"/>
          </w:tcPr>
          <w:p w:rsidR="008E3AC5" w:rsidRPr="009917E2" w:rsidRDefault="00A30817" w:rsidP="00057ED2">
            <w:pPr>
              <w:jc w:val="right"/>
              <w:rPr>
                <w:b w:val="0"/>
                <w:bCs w:val="0"/>
                <w:color w:val="000000"/>
                <w:sz w:val="22"/>
                <w:szCs w:val="22"/>
              </w:rPr>
            </w:pPr>
            <w:r w:rsidRPr="00A30817">
              <w:rPr>
                <w:b w:val="0"/>
                <w:bCs w:val="0"/>
                <w:color w:val="000000"/>
                <w:sz w:val="22"/>
                <w:szCs w:val="22"/>
              </w:rPr>
              <w:t>6,950.00</w:t>
            </w:r>
          </w:p>
        </w:tc>
      </w:tr>
      <w:tr w:rsidR="00057ED2">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057ED2" w:rsidRDefault="00057ED2"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工会经费</w:t>
            </w:r>
          </w:p>
        </w:tc>
        <w:tc>
          <w:tcPr>
            <w:tcW w:w="1659" w:type="dxa"/>
            <w:tcBorders>
              <w:top w:val="nil"/>
              <w:left w:val="nil"/>
              <w:bottom w:val="single" w:sz="4" w:space="0" w:color="000000"/>
              <w:right w:val="single" w:sz="4" w:space="0" w:color="000000"/>
            </w:tcBorders>
            <w:vAlign w:val="center"/>
          </w:tcPr>
          <w:p w:rsidR="00057ED2" w:rsidRPr="009917E2" w:rsidRDefault="00A30817" w:rsidP="00057ED2">
            <w:pPr>
              <w:jc w:val="right"/>
              <w:rPr>
                <w:b w:val="0"/>
                <w:bCs w:val="0"/>
                <w:color w:val="000000"/>
                <w:sz w:val="22"/>
                <w:szCs w:val="22"/>
              </w:rPr>
            </w:pPr>
            <w:r w:rsidRPr="00A30817">
              <w:rPr>
                <w:b w:val="0"/>
                <w:bCs w:val="0"/>
                <w:color w:val="000000"/>
                <w:sz w:val="22"/>
                <w:szCs w:val="22"/>
              </w:rPr>
              <w:t>316,877.24</w:t>
            </w:r>
          </w:p>
        </w:tc>
      </w:tr>
      <w:tr w:rsidR="00057ED2">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057ED2" w:rsidRDefault="00057ED2"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福利费</w:t>
            </w:r>
          </w:p>
        </w:tc>
        <w:tc>
          <w:tcPr>
            <w:tcW w:w="1659" w:type="dxa"/>
            <w:tcBorders>
              <w:top w:val="nil"/>
              <w:left w:val="nil"/>
              <w:bottom w:val="single" w:sz="4" w:space="0" w:color="000000"/>
              <w:right w:val="single" w:sz="4" w:space="0" w:color="000000"/>
            </w:tcBorders>
            <w:vAlign w:val="center"/>
          </w:tcPr>
          <w:p w:rsidR="00057ED2" w:rsidRPr="009917E2" w:rsidRDefault="00A30817" w:rsidP="00057ED2">
            <w:pPr>
              <w:jc w:val="right"/>
              <w:rPr>
                <w:b w:val="0"/>
                <w:bCs w:val="0"/>
                <w:color w:val="000000"/>
                <w:sz w:val="22"/>
                <w:szCs w:val="22"/>
              </w:rPr>
            </w:pPr>
            <w:r w:rsidRPr="00A30817">
              <w:rPr>
                <w:b w:val="0"/>
                <w:bCs w:val="0"/>
                <w:color w:val="000000"/>
                <w:sz w:val="22"/>
                <w:szCs w:val="22"/>
              </w:rPr>
              <w:t>254,696.43</w:t>
            </w:r>
          </w:p>
        </w:tc>
      </w:tr>
      <w:tr w:rsidR="00057ED2">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057ED2" w:rsidRDefault="00057ED2" w:rsidP="00692B2A">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057ED2" w:rsidRDefault="00057ED2" w:rsidP="00692B2A">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057ED2" w:rsidRDefault="00057ED2" w:rsidP="00A46E43">
            <w:pPr>
              <w:rPr>
                <w:b w:val="0"/>
                <w:bCs w:val="0"/>
                <w:sz w:val="22"/>
                <w:szCs w:val="22"/>
              </w:rPr>
            </w:pPr>
            <w:r w:rsidRPr="00057ED2">
              <w:rPr>
                <w:rFonts w:hint="eastAsia"/>
                <w:b w:val="0"/>
                <w:bCs w:val="0"/>
                <w:sz w:val="22"/>
                <w:szCs w:val="22"/>
              </w:rPr>
              <w:t>公务用车运行维护费</w:t>
            </w:r>
          </w:p>
        </w:tc>
        <w:tc>
          <w:tcPr>
            <w:tcW w:w="1659" w:type="dxa"/>
            <w:tcBorders>
              <w:top w:val="nil"/>
              <w:left w:val="nil"/>
              <w:bottom w:val="single" w:sz="4" w:space="0" w:color="000000"/>
              <w:right w:val="single" w:sz="4" w:space="0" w:color="000000"/>
            </w:tcBorders>
            <w:vAlign w:val="center"/>
          </w:tcPr>
          <w:p w:rsidR="00057ED2" w:rsidRPr="009917E2" w:rsidRDefault="00A30817" w:rsidP="00057ED2">
            <w:pPr>
              <w:jc w:val="right"/>
              <w:rPr>
                <w:b w:val="0"/>
                <w:bCs w:val="0"/>
                <w:color w:val="000000"/>
                <w:sz w:val="22"/>
                <w:szCs w:val="22"/>
              </w:rPr>
            </w:pPr>
            <w:r w:rsidRPr="00A30817">
              <w:rPr>
                <w:b w:val="0"/>
                <w:bCs w:val="0"/>
                <w:color w:val="000000"/>
                <w:sz w:val="22"/>
                <w:szCs w:val="22"/>
              </w:rPr>
              <w:t>2,016.50</w:t>
            </w:r>
          </w:p>
        </w:tc>
      </w:tr>
      <w:tr w:rsidR="00057ED2">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057ED2" w:rsidRDefault="00057ED2"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其他交通费用</w:t>
            </w:r>
          </w:p>
        </w:tc>
        <w:tc>
          <w:tcPr>
            <w:tcW w:w="1659" w:type="dxa"/>
            <w:tcBorders>
              <w:top w:val="nil"/>
              <w:left w:val="nil"/>
              <w:bottom w:val="single" w:sz="4" w:space="0" w:color="000000"/>
              <w:right w:val="single" w:sz="4" w:space="0" w:color="000000"/>
            </w:tcBorders>
            <w:vAlign w:val="center"/>
          </w:tcPr>
          <w:p w:rsidR="00057ED2" w:rsidRPr="009917E2" w:rsidRDefault="00A30817" w:rsidP="00057ED2">
            <w:pPr>
              <w:jc w:val="right"/>
              <w:rPr>
                <w:b w:val="0"/>
                <w:bCs w:val="0"/>
                <w:color w:val="000000"/>
                <w:sz w:val="22"/>
                <w:szCs w:val="22"/>
              </w:rPr>
            </w:pPr>
            <w:r w:rsidRPr="00A30817">
              <w:rPr>
                <w:b w:val="0"/>
                <w:bCs w:val="0"/>
                <w:color w:val="000000"/>
                <w:sz w:val="22"/>
                <w:szCs w:val="22"/>
              </w:rPr>
              <w:t>927.00</w:t>
            </w:r>
          </w:p>
        </w:tc>
      </w:tr>
      <w:tr w:rsidR="00057ED2">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057ED2" w:rsidRDefault="00057ED2"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其他商品和服务支出</w:t>
            </w:r>
          </w:p>
        </w:tc>
        <w:tc>
          <w:tcPr>
            <w:tcW w:w="1659" w:type="dxa"/>
            <w:tcBorders>
              <w:top w:val="nil"/>
              <w:left w:val="nil"/>
              <w:bottom w:val="single" w:sz="4" w:space="0" w:color="000000"/>
              <w:right w:val="single" w:sz="4" w:space="0" w:color="000000"/>
            </w:tcBorders>
            <w:vAlign w:val="center"/>
          </w:tcPr>
          <w:p w:rsidR="00057ED2" w:rsidRPr="009917E2" w:rsidRDefault="00A30817" w:rsidP="00057ED2">
            <w:pPr>
              <w:jc w:val="right"/>
              <w:rPr>
                <w:b w:val="0"/>
                <w:bCs w:val="0"/>
                <w:color w:val="000000"/>
                <w:sz w:val="22"/>
                <w:szCs w:val="22"/>
              </w:rPr>
            </w:pPr>
            <w:r w:rsidRPr="00A30817">
              <w:rPr>
                <w:b w:val="0"/>
                <w:bCs w:val="0"/>
                <w:color w:val="000000"/>
                <w:sz w:val="22"/>
                <w:szCs w:val="22"/>
              </w:rPr>
              <w:t>611,935.20</w:t>
            </w:r>
          </w:p>
        </w:tc>
      </w:tr>
      <w:tr w:rsidR="00057ED2">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057ED2" w:rsidRDefault="00057ED2"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sidRPr="00881A4F">
              <w:rPr>
                <w:rFonts w:hint="eastAsia"/>
                <w:b w:val="0"/>
                <w:bCs w:val="0"/>
                <w:sz w:val="22"/>
                <w:szCs w:val="22"/>
              </w:rPr>
              <w:t>其他个人和家庭的补助支出</w:t>
            </w:r>
          </w:p>
        </w:tc>
        <w:tc>
          <w:tcPr>
            <w:tcW w:w="1659" w:type="dxa"/>
            <w:tcBorders>
              <w:top w:val="nil"/>
              <w:left w:val="nil"/>
              <w:bottom w:val="single" w:sz="4" w:space="0" w:color="000000"/>
              <w:right w:val="single" w:sz="4" w:space="0" w:color="000000"/>
            </w:tcBorders>
            <w:vAlign w:val="center"/>
          </w:tcPr>
          <w:p w:rsidR="00057ED2" w:rsidRPr="009917E2" w:rsidRDefault="00A30817" w:rsidP="00057ED2">
            <w:pPr>
              <w:jc w:val="right"/>
              <w:rPr>
                <w:b w:val="0"/>
                <w:bCs w:val="0"/>
                <w:color w:val="000000"/>
                <w:sz w:val="22"/>
                <w:szCs w:val="22"/>
              </w:rPr>
            </w:pPr>
            <w:r w:rsidRPr="00A30817">
              <w:rPr>
                <w:b w:val="0"/>
                <w:bCs w:val="0"/>
                <w:color w:val="000000"/>
                <w:sz w:val="22"/>
                <w:szCs w:val="22"/>
              </w:rPr>
              <w:t>494,810.00</w:t>
            </w:r>
          </w:p>
        </w:tc>
      </w:tr>
      <w:tr w:rsidR="00057ED2">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057ED2" w:rsidRDefault="00057ED2" w:rsidP="00A46E43">
            <w:pPr>
              <w:rPr>
                <w:rFonts w:cs="Times New Roman"/>
                <w:b w:val="0"/>
                <w:bCs w:val="0"/>
                <w:sz w:val="18"/>
                <w:szCs w:val="18"/>
              </w:rPr>
            </w:pPr>
            <w:r>
              <w:rPr>
                <w:b w:val="0"/>
                <w:bCs w:val="0"/>
                <w:sz w:val="18"/>
                <w:szCs w:val="18"/>
              </w:rPr>
              <w:t>208</w:t>
            </w:r>
          </w:p>
        </w:tc>
        <w:tc>
          <w:tcPr>
            <w:tcW w:w="3450"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社会保障和就业支出</w:t>
            </w:r>
          </w:p>
        </w:tc>
        <w:tc>
          <w:tcPr>
            <w:tcW w:w="3023"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 xml:space="preserve">　</w:t>
            </w:r>
          </w:p>
        </w:tc>
        <w:tc>
          <w:tcPr>
            <w:tcW w:w="1659" w:type="dxa"/>
            <w:tcBorders>
              <w:top w:val="nil"/>
              <w:left w:val="nil"/>
              <w:bottom w:val="single" w:sz="4" w:space="0" w:color="000000"/>
              <w:right w:val="single" w:sz="4" w:space="0" w:color="000000"/>
            </w:tcBorders>
            <w:vAlign w:val="center"/>
          </w:tcPr>
          <w:p w:rsidR="00057ED2" w:rsidRPr="009917E2" w:rsidRDefault="00A30817" w:rsidP="00D43969">
            <w:pPr>
              <w:jc w:val="right"/>
              <w:rPr>
                <w:b w:val="0"/>
                <w:bCs w:val="0"/>
                <w:color w:val="000000"/>
                <w:sz w:val="22"/>
                <w:szCs w:val="22"/>
              </w:rPr>
            </w:pPr>
            <w:r w:rsidRPr="00A30817">
              <w:rPr>
                <w:b w:val="0"/>
                <w:bCs w:val="0"/>
                <w:color w:val="000000"/>
                <w:sz w:val="22"/>
                <w:szCs w:val="22"/>
              </w:rPr>
              <w:t>7,618,064.79</w:t>
            </w:r>
          </w:p>
        </w:tc>
      </w:tr>
      <w:tr w:rsidR="00057ED2">
        <w:trPr>
          <w:trHeight w:val="285"/>
        </w:trPr>
        <w:tc>
          <w:tcPr>
            <w:tcW w:w="851" w:type="dxa"/>
            <w:tcBorders>
              <w:top w:val="single" w:sz="4" w:space="0" w:color="000000"/>
              <w:left w:val="single" w:sz="4" w:space="0" w:color="000000"/>
              <w:bottom w:val="single" w:sz="4" w:space="0" w:color="auto"/>
              <w:right w:val="single" w:sz="4" w:space="0" w:color="000000"/>
            </w:tcBorders>
            <w:vAlign w:val="center"/>
          </w:tcPr>
          <w:p w:rsidR="00057ED2" w:rsidRDefault="00057ED2" w:rsidP="00A46E43">
            <w:pPr>
              <w:rPr>
                <w:rFonts w:cs="Times New Roman"/>
                <w:b w:val="0"/>
                <w:bCs w:val="0"/>
                <w:sz w:val="18"/>
                <w:szCs w:val="18"/>
              </w:rPr>
            </w:pPr>
            <w:r>
              <w:rPr>
                <w:b w:val="0"/>
                <w:bCs w:val="0"/>
                <w:sz w:val="18"/>
                <w:szCs w:val="18"/>
              </w:rPr>
              <w:t>20805</w:t>
            </w:r>
          </w:p>
        </w:tc>
        <w:tc>
          <w:tcPr>
            <w:tcW w:w="3450" w:type="dxa"/>
            <w:tcBorders>
              <w:top w:val="nil"/>
              <w:left w:val="nil"/>
              <w:bottom w:val="single" w:sz="4" w:space="0" w:color="auto"/>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行政事业单位离退休</w:t>
            </w:r>
          </w:p>
        </w:tc>
        <w:tc>
          <w:tcPr>
            <w:tcW w:w="3023"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 xml:space="preserve">　</w:t>
            </w:r>
          </w:p>
        </w:tc>
        <w:tc>
          <w:tcPr>
            <w:tcW w:w="1659" w:type="dxa"/>
            <w:tcBorders>
              <w:top w:val="nil"/>
              <w:left w:val="nil"/>
              <w:bottom w:val="single" w:sz="4" w:space="0" w:color="000000"/>
              <w:right w:val="single" w:sz="4" w:space="0" w:color="000000"/>
            </w:tcBorders>
            <w:vAlign w:val="center"/>
          </w:tcPr>
          <w:p w:rsidR="00057ED2" w:rsidRPr="009917E2" w:rsidRDefault="00A30817" w:rsidP="00D43969">
            <w:pPr>
              <w:jc w:val="right"/>
              <w:rPr>
                <w:b w:val="0"/>
                <w:bCs w:val="0"/>
                <w:color w:val="000000"/>
                <w:sz w:val="22"/>
                <w:szCs w:val="22"/>
              </w:rPr>
            </w:pPr>
            <w:r w:rsidRPr="00A30817">
              <w:rPr>
                <w:b w:val="0"/>
                <w:bCs w:val="0"/>
                <w:color w:val="000000"/>
                <w:sz w:val="22"/>
                <w:szCs w:val="22"/>
              </w:rPr>
              <w:t>7,618,064.79</w:t>
            </w:r>
          </w:p>
        </w:tc>
      </w:tr>
      <w:tr w:rsidR="00057ED2">
        <w:trPr>
          <w:trHeight w:val="285"/>
        </w:trPr>
        <w:tc>
          <w:tcPr>
            <w:tcW w:w="851" w:type="dxa"/>
            <w:tcBorders>
              <w:top w:val="single" w:sz="4" w:space="0" w:color="auto"/>
              <w:left w:val="single" w:sz="4" w:space="0" w:color="auto"/>
              <w:bottom w:val="single" w:sz="4" w:space="0" w:color="auto"/>
              <w:right w:val="single" w:sz="4" w:space="0" w:color="auto"/>
            </w:tcBorders>
            <w:vAlign w:val="center"/>
          </w:tcPr>
          <w:p w:rsidR="00057ED2" w:rsidRDefault="00057ED2" w:rsidP="00A46E43">
            <w:pPr>
              <w:rPr>
                <w:rFonts w:cs="Times New Roman"/>
                <w:b w:val="0"/>
                <w:bCs w:val="0"/>
                <w:sz w:val="18"/>
                <w:szCs w:val="18"/>
              </w:rPr>
            </w:pPr>
            <w:r>
              <w:rPr>
                <w:b w:val="0"/>
                <w:bCs w:val="0"/>
                <w:sz w:val="18"/>
                <w:szCs w:val="18"/>
              </w:rPr>
              <w:t>2080502</w:t>
            </w:r>
          </w:p>
        </w:tc>
        <w:tc>
          <w:tcPr>
            <w:tcW w:w="3450" w:type="dxa"/>
            <w:tcBorders>
              <w:top w:val="single" w:sz="4" w:space="0" w:color="auto"/>
              <w:left w:val="single" w:sz="4" w:space="0" w:color="auto"/>
              <w:bottom w:val="single" w:sz="4" w:space="0" w:color="auto"/>
              <w:right w:val="single" w:sz="4" w:space="0" w:color="auto"/>
            </w:tcBorders>
            <w:vAlign w:val="center"/>
          </w:tcPr>
          <w:p w:rsidR="00057ED2" w:rsidRDefault="00057ED2" w:rsidP="00A46E43">
            <w:pPr>
              <w:rPr>
                <w:rFonts w:cs="Times New Roman"/>
                <w:b w:val="0"/>
                <w:bCs w:val="0"/>
                <w:sz w:val="22"/>
                <w:szCs w:val="22"/>
              </w:rPr>
            </w:pPr>
            <w:r>
              <w:rPr>
                <w:rFonts w:hint="eastAsia"/>
                <w:b w:val="0"/>
                <w:bCs w:val="0"/>
                <w:sz w:val="22"/>
                <w:szCs w:val="22"/>
              </w:rPr>
              <w:t>事业单位离退休</w:t>
            </w:r>
          </w:p>
        </w:tc>
        <w:tc>
          <w:tcPr>
            <w:tcW w:w="3023" w:type="dxa"/>
            <w:tcBorders>
              <w:top w:val="nil"/>
              <w:left w:val="single" w:sz="4" w:space="0" w:color="auto"/>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其他商品和服务支出</w:t>
            </w:r>
          </w:p>
        </w:tc>
        <w:tc>
          <w:tcPr>
            <w:tcW w:w="1659" w:type="dxa"/>
            <w:tcBorders>
              <w:top w:val="nil"/>
              <w:left w:val="nil"/>
              <w:bottom w:val="single" w:sz="4" w:space="0" w:color="000000"/>
              <w:right w:val="single" w:sz="4" w:space="0" w:color="000000"/>
            </w:tcBorders>
            <w:vAlign w:val="center"/>
          </w:tcPr>
          <w:p w:rsidR="00057ED2" w:rsidRPr="009917E2" w:rsidRDefault="00A30817" w:rsidP="00D43969">
            <w:pPr>
              <w:jc w:val="right"/>
              <w:rPr>
                <w:b w:val="0"/>
                <w:bCs w:val="0"/>
                <w:color w:val="000000"/>
                <w:sz w:val="22"/>
                <w:szCs w:val="22"/>
              </w:rPr>
            </w:pPr>
            <w:r w:rsidRPr="00A30817">
              <w:rPr>
                <w:b w:val="0"/>
                <w:bCs w:val="0"/>
                <w:color w:val="000000"/>
                <w:sz w:val="22"/>
                <w:szCs w:val="22"/>
              </w:rPr>
              <w:t>122,790.60</w:t>
            </w:r>
          </w:p>
        </w:tc>
      </w:tr>
      <w:tr w:rsidR="00057ED2">
        <w:trPr>
          <w:trHeight w:val="285"/>
        </w:trPr>
        <w:tc>
          <w:tcPr>
            <w:tcW w:w="851" w:type="dxa"/>
            <w:tcBorders>
              <w:top w:val="single" w:sz="4" w:space="0" w:color="auto"/>
              <w:left w:val="single" w:sz="4" w:space="0" w:color="auto"/>
              <w:bottom w:val="single" w:sz="4" w:space="0" w:color="auto"/>
              <w:right w:val="single" w:sz="4" w:space="0" w:color="auto"/>
            </w:tcBorders>
            <w:vAlign w:val="center"/>
          </w:tcPr>
          <w:p w:rsidR="00057ED2" w:rsidRDefault="00057ED2" w:rsidP="00A46E43">
            <w:pPr>
              <w:rPr>
                <w:rFonts w:cs="Times New Roman"/>
                <w:b w:val="0"/>
                <w:bCs w:val="0"/>
                <w:sz w:val="18"/>
                <w:szCs w:val="18"/>
              </w:rPr>
            </w:pPr>
            <w:r>
              <w:rPr>
                <w:b w:val="0"/>
                <w:bCs w:val="0"/>
                <w:sz w:val="18"/>
                <w:szCs w:val="18"/>
              </w:rPr>
              <w:t>2080502</w:t>
            </w:r>
          </w:p>
        </w:tc>
        <w:tc>
          <w:tcPr>
            <w:tcW w:w="3450" w:type="dxa"/>
            <w:tcBorders>
              <w:top w:val="single" w:sz="4" w:space="0" w:color="auto"/>
              <w:left w:val="single" w:sz="4" w:space="0" w:color="auto"/>
              <w:bottom w:val="single" w:sz="4" w:space="0" w:color="auto"/>
              <w:right w:val="single" w:sz="4" w:space="0" w:color="auto"/>
            </w:tcBorders>
            <w:vAlign w:val="center"/>
          </w:tcPr>
          <w:p w:rsidR="00057ED2" w:rsidRDefault="00057ED2" w:rsidP="00A46E43">
            <w:pPr>
              <w:rPr>
                <w:rFonts w:cs="Times New Roman"/>
                <w:b w:val="0"/>
                <w:bCs w:val="0"/>
                <w:sz w:val="22"/>
                <w:szCs w:val="22"/>
              </w:rPr>
            </w:pPr>
            <w:r>
              <w:rPr>
                <w:rFonts w:hint="eastAsia"/>
                <w:b w:val="0"/>
                <w:bCs w:val="0"/>
                <w:sz w:val="22"/>
                <w:szCs w:val="22"/>
              </w:rPr>
              <w:t>事业单位离退休</w:t>
            </w:r>
          </w:p>
        </w:tc>
        <w:tc>
          <w:tcPr>
            <w:tcW w:w="3023" w:type="dxa"/>
            <w:tcBorders>
              <w:top w:val="single" w:sz="4" w:space="0" w:color="auto"/>
              <w:left w:val="single" w:sz="4" w:space="0" w:color="auto"/>
              <w:bottom w:val="single" w:sz="4" w:space="0" w:color="auto"/>
              <w:right w:val="single" w:sz="4" w:space="0" w:color="auto"/>
            </w:tcBorders>
            <w:vAlign w:val="center"/>
          </w:tcPr>
          <w:p w:rsidR="00057ED2" w:rsidRDefault="00057ED2" w:rsidP="00A46E43">
            <w:pPr>
              <w:rPr>
                <w:rFonts w:cs="Times New Roman"/>
                <w:b w:val="0"/>
                <w:bCs w:val="0"/>
                <w:sz w:val="22"/>
                <w:szCs w:val="22"/>
              </w:rPr>
            </w:pPr>
            <w:r>
              <w:rPr>
                <w:rFonts w:hint="eastAsia"/>
                <w:b w:val="0"/>
                <w:bCs w:val="0"/>
                <w:sz w:val="22"/>
                <w:szCs w:val="22"/>
              </w:rPr>
              <w:t>离休费</w:t>
            </w:r>
          </w:p>
        </w:tc>
        <w:tc>
          <w:tcPr>
            <w:tcW w:w="1659" w:type="dxa"/>
            <w:tcBorders>
              <w:top w:val="single" w:sz="4" w:space="0" w:color="auto"/>
              <w:left w:val="single" w:sz="4" w:space="0" w:color="auto"/>
              <w:bottom w:val="single" w:sz="4" w:space="0" w:color="auto"/>
              <w:right w:val="single" w:sz="4" w:space="0" w:color="auto"/>
            </w:tcBorders>
            <w:vAlign w:val="center"/>
          </w:tcPr>
          <w:p w:rsidR="00057ED2" w:rsidRPr="009917E2" w:rsidRDefault="00A30817" w:rsidP="00D43969">
            <w:pPr>
              <w:jc w:val="right"/>
              <w:rPr>
                <w:b w:val="0"/>
                <w:bCs w:val="0"/>
                <w:color w:val="000000"/>
                <w:sz w:val="22"/>
                <w:szCs w:val="22"/>
              </w:rPr>
            </w:pPr>
            <w:r w:rsidRPr="00A30817">
              <w:rPr>
                <w:b w:val="0"/>
                <w:bCs w:val="0"/>
                <w:color w:val="000000"/>
                <w:sz w:val="22"/>
                <w:szCs w:val="22"/>
              </w:rPr>
              <w:t>401,948.00</w:t>
            </w:r>
          </w:p>
        </w:tc>
      </w:tr>
      <w:tr w:rsidR="00057ED2">
        <w:trPr>
          <w:trHeight w:val="285"/>
        </w:trPr>
        <w:tc>
          <w:tcPr>
            <w:tcW w:w="851" w:type="dxa"/>
            <w:tcBorders>
              <w:top w:val="single" w:sz="4" w:space="0" w:color="auto"/>
              <w:left w:val="single" w:sz="4" w:space="0" w:color="000000"/>
              <w:bottom w:val="single" w:sz="4" w:space="0" w:color="000000"/>
              <w:right w:val="single" w:sz="4" w:space="0" w:color="000000"/>
            </w:tcBorders>
            <w:vAlign w:val="center"/>
          </w:tcPr>
          <w:p w:rsidR="00057ED2" w:rsidRDefault="00057ED2" w:rsidP="00A46E43">
            <w:pPr>
              <w:rPr>
                <w:rFonts w:cs="Times New Roman"/>
                <w:b w:val="0"/>
                <w:bCs w:val="0"/>
                <w:sz w:val="18"/>
                <w:szCs w:val="18"/>
              </w:rPr>
            </w:pPr>
            <w:r>
              <w:rPr>
                <w:b w:val="0"/>
                <w:bCs w:val="0"/>
                <w:sz w:val="18"/>
                <w:szCs w:val="18"/>
              </w:rPr>
              <w:t>2080502</w:t>
            </w:r>
          </w:p>
        </w:tc>
        <w:tc>
          <w:tcPr>
            <w:tcW w:w="3450" w:type="dxa"/>
            <w:tcBorders>
              <w:top w:val="single" w:sz="4" w:space="0" w:color="auto"/>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事业单位离退休</w:t>
            </w:r>
          </w:p>
        </w:tc>
        <w:tc>
          <w:tcPr>
            <w:tcW w:w="3023" w:type="dxa"/>
            <w:tcBorders>
              <w:top w:val="single" w:sz="4" w:space="0" w:color="auto"/>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sidRPr="00CE4992">
              <w:rPr>
                <w:rFonts w:hint="eastAsia"/>
                <w:b w:val="0"/>
                <w:bCs w:val="0"/>
                <w:sz w:val="22"/>
                <w:szCs w:val="22"/>
              </w:rPr>
              <w:t>退休费</w:t>
            </w:r>
          </w:p>
        </w:tc>
        <w:tc>
          <w:tcPr>
            <w:tcW w:w="1659" w:type="dxa"/>
            <w:tcBorders>
              <w:top w:val="single" w:sz="4" w:space="0" w:color="auto"/>
              <w:left w:val="nil"/>
              <w:bottom w:val="single" w:sz="4" w:space="0" w:color="000000"/>
              <w:right w:val="single" w:sz="4" w:space="0" w:color="000000"/>
            </w:tcBorders>
            <w:vAlign w:val="center"/>
          </w:tcPr>
          <w:p w:rsidR="00057ED2" w:rsidRPr="00C95EF6" w:rsidRDefault="00A30817" w:rsidP="00C95EF6">
            <w:pPr>
              <w:jc w:val="right"/>
              <w:rPr>
                <w:b w:val="0"/>
                <w:bCs w:val="0"/>
                <w:color w:val="000000"/>
                <w:sz w:val="22"/>
                <w:szCs w:val="22"/>
              </w:rPr>
            </w:pPr>
            <w:r w:rsidRPr="00A30817">
              <w:rPr>
                <w:b w:val="0"/>
                <w:bCs w:val="0"/>
                <w:color w:val="000000"/>
                <w:sz w:val="22"/>
                <w:szCs w:val="22"/>
              </w:rPr>
              <w:t>1,040,030.00</w:t>
            </w:r>
          </w:p>
        </w:tc>
      </w:tr>
      <w:tr w:rsidR="00057ED2">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057ED2" w:rsidRDefault="00057ED2" w:rsidP="00A46E43">
            <w:pPr>
              <w:rPr>
                <w:rFonts w:cs="Times New Roman"/>
                <w:b w:val="0"/>
                <w:bCs w:val="0"/>
                <w:sz w:val="18"/>
                <w:szCs w:val="18"/>
              </w:rPr>
            </w:pPr>
            <w:r>
              <w:rPr>
                <w:b w:val="0"/>
                <w:bCs w:val="0"/>
                <w:sz w:val="18"/>
                <w:szCs w:val="18"/>
              </w:rPr>
              <w:t>2080502</w:t>
            </w:r>
          </w:p>
        </w:tc>
        <w:tc>
          <w:tcPr>
            <w:tcW w:w="3450"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事业单位离退休</w:t>
            </w:r>
          </w:p>
        </w:tc>
        <w:tc>
          <w:tcPr>
            <w:tcW w:w="3023"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sidRPr="00CE4992">
              <w:rPr>
                <w:rFonts w:hint="eastAsia"/>
                <w:b w:val="0"/>
                <w:bCs w:val="0"/>
                <w:sz w:val="22"/>
                <w:szCs w:val="22"/>
              </w:rPr>
              <w:t>抚恤金</w:t>
            </w:r>
          </w:p>
        </w:tc>
        <w:tc>
          <w:tcPr>
            <w:tcW w:w="1659" w:type="dxa"/>
            <w:tcBorders>
              <w:top w:val="nil"/>
              <w:left w:val="nil"/>
              <w:bottom w:val="single" w:sz="4" w:space="0" w:color="000000"/>
              <w:right w:val="single" w:sz="4" w:space="0" w:color="000000"/>
            </w:tcBorders>
            <w:vAlign w:val="center"/>
          </w:tcPr>
          <w:p w:rsidR="00057ED2" w:rsidRPr="009917E2" w:rsidRDefault="00A30817" w:rsidP="00D43969">
            <w:pPr>
              <w:jc w:val="right"/>
              <w:rPr>
                <w:b w:val="0"/>
                <w:bCs w:val="0"/>
                <w:color w:val="000000"/>
                <w:sz w:val="22"/>
                <w:szCs w:val="22"/>
              </w:rPr>
            </w:pPr>
            <w:r w:rsidRPr="00A30817">
              <w:rPr>
                <w:b w:val="0"/>
                <w:bCs w:val="0"/>
                <w:color w:val="000000"/>
                <w:sz w:val="22"/>
                <w:szCs w:val="22"/>
              </w:rPr>
              <w:t>467,955.00</w:t>
            </w:r>
          </w:p>
        </w:tc>
      </w:tr>
      <w:tr w:rsidR="00057ED2">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057ED2" w:rsidRDefault="00057ED2" w:rsidP="00A46E43">
            <w:pPr>
              <w:rPr>
                <w:rFonts w:cs="Times New Roman"/>
                <w:b w:val="0"/>
                <w:bCs w:val="0"/>
                <w:sz w:val="18"/>
                <w:szCs w:val="18"/>
              </w:rPr>
            </w:pPr>
            <w:r>
              <w:rPr>
                <w:b w:val="0"/>
                <w:bCs w:val="0"/>
                <w:sz w:val="18"/>
                <w:szCs w:val="18"/>
              </w:rPr>
              <w:t>2080502</w:t>
            </w:r>
          </w:p>
        </w:tc>
        <w:tc>
          <w:tcPr>
            <w:tcW w:w="3450"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事业单位离退休</w:t>
            </w:r>
          </w:p>
        </w:tc>
        <w:tc>
          <w:tcPr>
            <w:tcW w:w="3023"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sidRPr="00CE4992">
              <w:rPr>
                <w:rFonts w:hint="eastAsia"/>
                <w:b w:val="0"/>
                <w:bCs w:val="0"/>
                <w:sz w:val="22"/>
                <w:szCs w:val="22"/>
              </w:rPr>
              <w:t>生活补助</w:t>
            </w:r>
          </w:p>
        </w:tc>
        <w:tc>
          <w:tcPr>
            <w:tcW w:w="1659" w:type="dxa"/>
            <w:tcBorders>
              <w:top w:val="nil"/>
              <w:left w:val="nil"/>
              <w:bottom w:val="single" w:sz="4" w:space="0" w:color="000000"/>
              <w:right w:val="single" w:sz="4" w:space="0" w:color="000000"/>
            </w:tcBorders>
            <w:vAlign w:val="center"/>
          </w:tcPr>
          <w:p w:rsidR="00057ED2" w:rsidRPr="009917E2" w:rsidRDefault="00A30817" w:rsidP="00D43969">
            <w:pPr>
              <w:jc w:val="right"/>
              <w:rPr>
                <w:b w:val="0"/>
                <w:bCs w:val="0"/>
                <w:color w:val="000000"/>
                <w:sz w:val="22"/>
                <w:szCs w:val="22"/>
              </w:rPr>
            </w:pPr>
            <w:r w:rsidRPr="00A30817">
              <w:rPr>
                <w:b w:val="0"/>
                <w:bCs w:val="0"/>
                <w:color w:val="000000"/>
                <w:sz w:val="22"/>
                <w:szCs w:val="22"/>
              </w:rPr>
              <w:t>15,000.00</w:t>
            </w:r>
          </w:p>
        </w:tc>
      </w:tr>
      <w:tr w:rsidR="00057ED2">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057ED2" w:rsidRDefault="00057ED2" w:rsidP="00A46E43">
            <w:pPr>
              <w:rPr>
                <w:b w:val="0"/>
                <w:bCs w:val="0"/>
                <w:sz w:val="18"/>
                <w:szCs w:val="18"/>
              </w:rPr>
            </w:pPr>
            <w:r>
              <w:rPr>
                <w:rFonts w:hint="eastAsia"/>
                <w:b w:val="0"/>
                <w:bCs w:val="0"/>
                <w:sz w:val="18"/>
                <w:szCs w:val="18"/>
              </w:rPr>
              <w:lastRenderedPageBreak/>
              <w:t>2080502</w:t>
            </w:r>
          </w:p>
        </w:tc>
        <w:tc>
          <w:tcPr>
            <w:tcW w:w="3450" w:type="dxa"/>
            <w:tcBorders>
              <w:top w:val="nil"/>
              <w:left w:val="nil"/>
              <w:bottom w:val="single" w:sz="4" w:space="0" w:color="000000"/>
              <w:right w:val="single" w:sz="4" w:space="0" w:color="000000"/>
            </w:tcBorders>
            <w:vAlign w:val="center"/>
          </w:tcPr>
          <w:p w:rsidR="00057ED2" w:rsidRDefault="00057ED2" w:rsidP="00A46E43">
            <w:pPr>
              <w:rPr>
                <w:b w:val="0"/>
                <w:bCs w:val="0"/>
                <w:sz w:val="22"/>
                <w:szCs w:val="22"/>
              </w:rPr>
            </w:pPr>
            <w:r>
              <w:rPr>
                <w:rFonts w:hint="eastAsia"/>
                <w:b w:val="0"/>
                <w:bCs w:val="0"/>
                <w:sz w:val="22"/>
                <w:szCs w:val="22"/>
              </w:rPr>
              <w:t>事业单位离退休</w:t>
            </w:r>
          </w:p>
        </w:tc>
        <w:tc>
          <w:tcPr>
            <w:tcW w:w="3023"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sidRPr="00C95EF6">
              <w:rPr>
                <w:rFonts w:cs="Times New Roman" w:hint="eastAsia"/>
                <w:b w:val="0"/>
                <w:bCs w:val="0"/>
                <w:sz w:val="22"/>
                <w:szCs w:val="22"/>
              </w:rPr>
              <w:t>其他对个人和家庭的补助</w:t>
            </w:r>
          </w:p>
        </w:tc>
        <w:tc>
          <w:tcPr>
            <w:tcW w:w="1659" w:type="dxa"/>
            <w:tcBorders>
              <w:top w:val="nil"/>
              <w:left w:val="nil"/>
              <w:bottom w:val="single" w:sz="4" w:space="0" w:color="000000"/>
              <w:right w:val="single" w:sz="4" w:space="0" w:color="000000"/>
            </w:tcBorders>
            <w:vAlign w:val="center"/>
          </w:tcPr>
          <w:p w:rsidR="00057ED2" w:rsidRPr="009917E2" w:rsidRDefault="002807DE" w:rsidP="00D43969">
            <w:pPr>
              <w:jc w:val="right"/>
              <w:rPr>
                <w:b w:val="0"/>
                <w:bCs w:val="0"/>
                <w:color w:val="000000"/>
                <w:sz w:val="22"/>
                <w:szCs w:val="22"/>
              </w:rPr>
            </w:pPr>
            <w:r w:rsidRPr="002807DE">
              <w:rPr>
                <w:b w:val="0"/>
                <w:bCs w:val="0"/>
                <w:color w:val="000000"/>
                <w:sz w:val="22"/>
                <w:szCs w:val="22"/>
              </w:rPr>
              <w:t>1,457,979.40</w:t>
            </w:r>
          </w:p>
        </w:tc>
      </w:tr>
      <w:tr w:rsidR="00057ED2">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057ED2" w:rsidRDefault="00057ED2" w:rsidP="00A46E43">
            <w:pPr>
              <w:rPr>
                <w:rFonts w:cs="Times New Roman"/>
                <w:b w:val="0"/>
                <w:bCs w:val="0"/>
                <w:sz w:val="18"/>
                <w:szCs w:val="18"/>
              </w:rPr>
            </w:pPr>
            <w:r>
              <w:rPr>
                <w:b w:val="0"/>
                <w:bCs w:val="0"/>
                <w:sz w:val="18"/>
                <w:szCs w:val="18"/>
              </w:rPr>
              <w:t>2080505</w:t>
            </w:r>
          </w:p>
        </w:tc>
        <w:tc>
          <w:tcPr>
            <w:tcW w:w="3450"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机关事业单位基本养老保险缴费支出</w:t>
            </w:r>
          </w:p>
        </w:tc>
        <w:tc>
          <w:tcPr>
            <w:tcW w:w="3023"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机关事业单位基本养老保险缴费</w:t>
            </w:r>
          </w:p>
        </w:tc>
        <w:tc>
          <w:tcPr>
            <w:tcW w:w="1659" w:type="dxa"/>
            <w:tcBorders>
              <w:top w:val="nil"/>
              <w:left w:val="nil"/>
              <w:bottom w:val="single" w:sz="4" w:space="0" w:color="000000"/>
              <w:right w:val="single" w:sz="4" w:space="0" w:color="000000"/>
            </w:tcBorders>
            <w:vAlign w:val="center"/>
          </w:tcPr>
          <w:p w:rsidR="00057ED2" w:rsidRPr="009917E2" w:rsidRDefault="002807DE" w:rsidP="00D43969">
            <w:pPr>
              <w:jc w:val="right"/>
              <w:rPr>
                <w:b w:val="0"/>
                <w:bCs w:val="0"/>
                <w:color w:val="000000"/>
                <w:sz w:val="22"/>
                <w:szCs w:val="22"/>
              </w:rPr>
            </w:pPr>
            <w:r w:rsidRPr="002807DE">
              <w:rPr>
                <w:b w:val="0"/>
                <w:bCs w:val="0"/>
                <w:color w:val="000000"/>
                <w:sz w:val="22"/>
                <w:szCs w:val="22"/>
              </w:rPr>
              <w:t>2,743,141.09</w:t>
            </w:r>
          </w:p>
        </w:tc>
      </w:tr>
      <w:tr w:rsidR="00057ED2">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057ED2" w:rsidRDefault="00057ED2" w:rsidP="00A46E43">
            <w:pPr>
              <w:rPr>
                <w:rFonts w:cs="Times New Roman"/>
                <w:b w:val="0"/>
                <w:bCs w:val="0"/>
                <w:sz w:val="18"/>
                <w:szCs w:val="18"/>
              </w:rPr>
            </w:pPr>
            <w:r>
              <w:rPr>
                <w:b w:val="0"/>
                <w:bCs w:val="0"/>
                <w:sz w:val="18"/>
                <w:szCs w:val="18"/>
              </w:rPr>
              <w:t>2080506</w:t>
            </w:r>
          </w:p>
        </w:tc>
        <w:tc>
          <w:tcPr>
            <w:tcW w:w="3450"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机关事业单位职业年金缴费支出</w:t>
            </w:r>
          </w:p>
        </w:tc>
        <w:tc>
          <w:tcPr>
            <w:tcW w:w="3023"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职业年金缴费</w:t>
            </w:r>
          </w:p>
        </w:tc>
        <w:tc>
          <w:tcPr>
            <w:tcW w:w="1659" w:type="dxa"/>
            <w:tcBorders>
              <w:top w:val="nil"/>
              <w:left w:val="nil"/>
              <w:bottom w:val="single" w:sz="4" w:space="0" w:color="000000"/>
              <w:right w:val="single" w:sz="4" w:space="0" w:color="000000"/>
            </w:tcBorders>
            <w:vAlign w:val="center"/>
          </w:tcPr>
          <w:p w:rsidR="00057ED2" w:rsidRPr="009917E2" w:rsidRDefault="002807DE" w:rsidP="00D43969">
            <w:pPr>
              <w:jc w:val="right"/>
              <w:rPr>
                <w:b w:val="0"/>
                <w:bCs w:val="0"/>
                <w:color w:val="000000"/>
                <w:sz w:val="22"/>
                <w:szCs w:val="22"/>
              </w:rPr>
            </w:pPr>
            <w:r w:rsidRPr="002807DE">
              <w:rPr>
                <w:b w:val="0"/>
                <w:bCs w:val="0"/>
                <w:color w:val="000000"/>
                <w:sz w:val="22"/>
                <w:szCs w:val="22"/>
              </w:rPr>
              <w:t>1,369,220.70</w:t>
            </w:r>
          </w:p>
        </w:tc>
      </w:tr>
      <w:tr w:rsidR="00057ED2">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057ED2" w:rsidRDefault="00057ED2" w:rsidP="00A46E43">
            <w:pPr>
              <w:rPr>
                <w:rFonts w:cs="Times New Roman"/>
                <w:b w:val="0"/>
                <w:bCs w:val="0"/>
                <w:sz w:val="18"/>
                <w:szCs w:val="18"/>
              </w:rPr>
            </w:pPr>
            <w:r>
              <w:rPr>
                <w:b w:val="0"/>
                <w:bCs w:val="0"/>
                <w:sz w:val="18"/>
                <w:szCs w:val="18"/>
              </w:rPr>
              <w:t>210</w:t>
            </w:r>
          </w:p>
        </w:tc>
        <w:tc>
          <w:tcPr>
            <w:tcW w:w="3450"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sidRPr="00A76389">
              <w:rPr>
                <w:rFonts w:hint="eastAsia"/>
                <w:b w:val="0"/>
                <w:bCs w:val="0"/>
                <w:color w:val="000000"/>
                <w:sz w:val="22"/>
                <w:szCs w:val="22"/>
              </w:rPr>
              <w:t>卫生健康支出</w:t>
            </w:r>
          </w:p>
        </w:tc>
        <w:tc>
          <w:tcPr>
            <w:tcW w:w="3023"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 xml:space="preserve">　</w:t>
            </w:r>
          </w:p>
        </w:tc>
        <w:tc>
          <w:tcPr>
            <w:tcW w:w="1659" w:type="dxa"/>
            <w:tcBorders>
              <w:top w:val="nil"/>
              <w:left w:val="nil"/>
              <w:bottom w:val="single" w:sz="4" w:space="0" w:color="000000"/>
              <w:right w:val="single" w:sz="4" w:space="0" w:color="000000"/>
            </w:tcBorders>
            <w:vAlign w:val="center"/>
          </w:tcPr>
          <w:p w:rsidR="00057ED2" w:rsidRPr="009917E2" w:rsidRDefault="002807DE" w:rsidP="00D43969">
            <w:pPr>
              <w:jc w:val="right"/>
              <w:rPr>
                <w:b w:val="0"/>
                <w:bCs w:val="0"/>
                <w:color w:val="000000"/>
                <w:sz w:val="22"/>
                <w:szCs w:val="22"/>
              </w:rPr>
            </w:pPr>
            <w:r w:rsidRPr="002807DE">
              <w:rPr>
                <w:b w:val="0"/>
                <w:bCs w:val="0"/>
                <w:color w:val="000000"/>
                <w:sz w:val="22"/>
                <w:szCs w:val="22"/>
              </w:rPr>
              <w:t>2,595,693.33</w:t>
            </w:r>
          </w:p>
        </w:tc>
      </w:tr>
      <w:tr w:rsidR="00057ED2">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057ED2" w:rsidRDefault="00057ED2" w:rsidP="00A46E43">
            <w:pPr>
              <w:rPr>
                <w:rFonts w:cs="Times New Roman"/>
                <w:b w:val="0"/>
                <w:bCs w:val="0"/>
                <w:sz w:val="18"/>
                <w:szCs w:val="18"/>
              </w:rPr>
            </w:pPr>
            <w:r>
              <w:rPr>
                <w:b w:val="0"/>
                <w:bCs w:val="0"/>
                <w:sz w:val="18"/>
                <w:szCs w:val="18"/>
              </w:rPr>
              <w:t>21011</w:t>
            </w:r>
          </w:p>
        </w:tc>
        <w:tc>
          <w:tcPr>
            <w:tcW w:w="3450"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行政事业单位医疗</w:t>
            </w:r>
          </w:p>
        </w:tc>
        <w:tc>
          <w:tcPr>
            <w:tcW w:w="3023"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 xml:space="preserve">　</w:t>
            </w:r>
          </w:p>
        </w:tc>
        <w:tc>
          <w:tcPr>
            <w:tcW w:w="1659" w:type="dxa"/>
            <w:tcBorders>
              <w:top w:val="nil"/>
              <w:left w:val="nil"/>
              <w:bottom w:val="single" w:sz="4" w:space="0" w:color="000000"/>
              <w:right w:val="single" w:sz="4" w:space="0" w:color="000000"/>
            </w:tcBorders>
            <w:vAlign w:val="center"/>
          </w:tcPr>
          <w:p w:rsidR="00057ED2" w:rsidRPr="009917E2" w:rsidRDefault="002807DE" w:rsidP="00D43969">
            <w:pPr>
              <w:jc w:val="right"/>
              <w:rPr>
                <w:b w:val="0"/>
                <w:bCs w:val="0"/>
                <w:color w:val="000000"/>
                <w:sz w:val="22"/>
                <w:szCs w:val="22"/>
              </w:rPr>
            </w:pPr>
            <w:r w:rsidRPr="002807DE">
              <w:rPr>
                <w:b w:val="0"/>
                <w:bCs w:val="0"/>
                <w:color w:val="000000"/>
                <w:sz w:val="22"/>
                <w:szCs w:val="22"/>
              </w:rPr>
              <w:t>2,595,693.33</w:t>
            </w:r>
          </w:p>
        </w:tc>
      </w:tr>
      <w:tr w:rsidR="00057ED2">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057ED2" w:rsidRDefault="00057ED2" w:rsidP="00A46E43">
            <w:pPr>
              <w:rPr>
                <w:rFonts w:cs="Times New Roman"/>
                <w:b w:val="0"/>
                <w:bCs w:val="0"/>
                <w:sz w:val="18"/>
                <w:szCs w:val="18"/>
              </w:rPr>
            </w:pPr>
            <w:r>
              <w:rPr>
                <w:b w:val="0"/>
                <w:bCs w:val="0"/>
                <w:sz w:val="18"/>
                <w:szCs w:val="18"/>
              </w:rPr>
              <w:t>2101102</w:t>
            </w:r>
          </w:p>
        </w:tc>
        <w:tc>
          <w:tcPr>
            <w:tcW w:w="3450"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事业单位医疗</w:t>
            </w:r>
          </w:p>
        </w:tc>
        <w:tc>
          <w:tcPr>
            <w:tcW w:w="3023"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sidRPr="00AC6E02">
              <w:rPr>
                <w:rFonts w:hint="eastAsia"/>
                <w:b w:val="0"/>
                <w:bCs w:val="0"/>
                <w:sz w:val="22"/>
                <w:szCs w:val="22"/>
              </w:rPr>
              <w:t>职工基本医疗保险缴费</w:t>
            </w:r>
          </w:p>
        </w:tc>
        <w:tc>
          <w:tcPr>
            <w:tcW w:w="1659" w:type="dxa"/>
            <w:tcBorders>
              <w:top w:val="nil"/>
              <w:left w:val="nil"/>
              <w:bottom w:val="single" w:sz="4" w:space="0" w:color="000000"/>
              <w:right w:val="single" w:sz="4" w:space="0" w:color="000000"/>
            </w:tcBorders>
            <w:vAlign w:val="center"/>
          </w:tcPr>
          <w:p w:rsidR="00057ED2" w:rsidRPr="009917E2" w:rsidRDefault="002807DE" w:rsidP="00D43969">
            <w:pPr>
              <w:jc w:val="right"/>
              <w:rPr>
                <w:b w:val="0"/>
                <w:bCs w:val="0"/>
                <w:color w:val="000000"/>
                <w:sz w:val="22"/>
                <w:szCs w:val="22"/>
              </w:rPr>
            </w:pPr>
            <w:r w:rsidRPr="002807DE">
              <w:rPr>
                <w:b w:val="0"/>
                <w:bCs w:val="0"/>
                <w:color w:val="000000"/>
                <w:sz w:val="22"/>
                <w:szCs w:val="22"/>
              </w:rPr>
              <w:t>1,861,456.86</w:t>
            </w:r>
          </w:p>
        </w:tc>
      </w:tr>
      <w:tr w:rsidR="00057ED2">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057ED2" w:rsidRDefault="00057ED2" w:rsidP="00C76AE8">
            <w:pPr>
              <w:rPr>
                <w:rFonts w:cs="Times New Roman"/>
                <w:b w:val="0"/>
                <w:bCs w:val="0"/>
                <w:sz w:val="18"/>
                <w:szCs w:val="18"/>
              </w:rPr>
            </w:pPr>
            <w:r>
              <w:rPr>
                <w:b w:val="0"/>
                <w:bCs w:val="0"/>
                <w:sz w:val="18"/>
                <w:szCs w:val="18"/>
              </w:rPr>
              <w:t>2101102</w:t>
            </w:r>
          </w:p>
        </w:tc>
        <w:tc>
          <w:tcPr>
            <w:tcW w:w="3450" w:type="dxa"/>
            <w:tcBorders>
              <w:top w:val="nil"/>
              <w:left w:val="nil"/>
              <w:bottom w:val="single" w:sz="4" w:space="0" w:color="000000"/>
              <w:right w:val="single" w:sz="4" w:space="0" w:color="000000"/>
            </w:tcBorders>
            <w:vAlign w:val="center"/>
          </w:tcPr>
          <w:p w:rsidR="00057ED2" w:rsidRDefault="00057ED2" w:rsidP="00C76AE8">
            <w:pPr>
              <w:rPr>
                <w:rFonts w:cs="Times New Roman"/>
                <w:b w:val="0"/>
                <w:bCs w:val="0"/>
                <w:sz w:val="22"/>
                <w:szCs w:val="22"/>
              </w:rPr>
            </w:pPr>
            <w:r>
              <w:rPr>
                <w:rFonts w:hint="eastAsia"/>
                <w:b w:val="0"/>
                <w:bCs w:val="0"/>
                <w:sz w:val="22"/>
                <w:szCs w:val="22"/>
              </w:rPr>
              <w:t>事业单位医疗</w:t>
            </w:r>
          </w:p>
        </w:tc>
        <w:tc>
          <w:tcPr>
            <w:tcW w:w="3023"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sidRPr="00AC6E02">
              <w:rPr>
                <w:rFonts w:hint="eastAsia"/>
                <w:b w:val="0"/>
                <w:bCs w:val="0"/>
                <w:sz w:val="22"/>
                <w:szCs w:val="22"/>
              </w:rPr>
              <w:t>公务员医疗补助缴费</w:t>
            </w:r>
          </w:p>
        </w:tc>
        <w:tc>
          <w:tcPr>
            <w:tcW w:w="1659" w:type="dxa"/>
            <w:tcBorders>
              <w:top w:val="nil"/>
              <w:left w:val="nil"/>
              <w:bottom w:val="single" w:sz="4" w:space="0" w:color="000000"/>
              <w:right w:val="single" w:sz="4" w:space="0" w:color="000000"/>
            </w:tcBorders>
            <w:vAlign w:val="center"/>
          </w:tcPr>
          <w:p w:rsidR="00057ED2" w:rsidRPr="009917E2" w:rsidRDefault="002807DE" w:rsidP="00D43969">
            <w:pPr>
              <w:jc w:val="right"/>
              <w:rPr>
                <w:b w:val="0"/>
                <w:bCs w:val="0"/>
                <w:color w:val="000000"/>
                <w:sz w:val="22"/>
                <w:szCs w:val="22"/>
              </w:rPr>
            </w:pPr>
            <w:r w:rsidRPr="002807DE">
              <w:rPr>
                <w:b w:val="0"/>
                <w:bCs w:val="0"/>
                <w:color w:val="000000"/>
                <w:sz w:val="22"/>
                <w:szCs w:val="22"/>
              </w:rPr>
              <w:t>554,236.47</w:t>
            </w:r>
          </w:p>
        </w:tc>
      </w:tr>
      <w:tr w:rsidR="00057ED2">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057ED2" w:rsidRDefault="00057ED2" w:rsidP="00A46E43">
            <w:pPr>
              <w:rPr>
                <w:rFonts w:cs="Times New Roman"/>
                <w:b w:val="0"/>
                <w:bCs w:val="0"/>
                <w:sz w:val="18"/>
                <w:szCs w:val="18"/>
              </w:rPr>
            </w:pPr>
            <w:r>
              <w:rPr>
                <w:b w:val="0"/>
                <w:bCs w:val="0"/>
                <w:sz w:val="18"/>
                <w:szCs w:val="18"/>
              </w:rPr>
              <w:t>2101199</w:t>
            </w:r>
          </w:p>
        </w:tc>
        <w:tc>
          <w:tcPr>
            <w:tcW w:w="3450"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其他医疗保障支出</w:t>
            </w:r>
          </w:p>
        </w:tc>
        <w:tc>
          <w:tcPr>
            <w:tcW w:w="3023"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sidRPr="00AC6E02">
              <w:rPr>
                <w:rFonts w:hint="eastAsia"/>
                <w:b w:val="0"/>
                <w:bCs w:val="0"/>
                <w:sz w:val="22"/>
                <w:szCs w:val="22"/>
              </w:rPr>
              <w:t>其他社会保障缴费</w:t>
            </w:r>
          </w:p>
        </w:tc>
        <w:tc>
          <w:tcPr>
            <w:tcW w:w="1659" w:type="dxa"/>
            <w:tcBorders>
              <w:top w:val="nil"/>
              <w:left w:val="nil"/>
              <w:bottom w:val="single" w:sz="4" w:space="0" w:color="000000"/>
              <w:right w:val="single" w:sz="4" w:space="0" w:color="000000"/>
            </w:tcBorders>
            <w:vAlign w:val="center"/>
          </w:tcPr>
          <w:p w:rsidR="00057ED2" w:rsidRPr="009917E2" w:rsidRDefault="002807DE" w:rsidP="00D43969">
            <w:pPr>
              <w:jc w:val="right"/>
              <w:rPr>
                <w:b w:val="0"/>
                <w:bCs w:val="0"/>
                <w:color w:val="000000"/>
                <w:sz w:val="22"/>
                <w:szCs w:val="22"/>
              </w:rPr>
            </w:pPr>
            <w:r w:rsidRPr="002807DE">
              <w:rPr>
                <w:b w:val="0"/>
                <w:bCs w:val="0"/>
                <w:color w:val="000000"/>
                <w:sz w:val="22"/>
                <w:szCs w:val="22"/>
              </w:rPr>
              <w:t>180,000.00</w:t>
            </w:r>
          </w:p>
        </w:tc>
      </w:tr>
      <w:tr w:rsidR="00057ED2">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057ED2" w:rsidRDefault="00057ED2" w:rsidP="00A46E43">
            <w:pPr>
              <w:rPr>
                <w:rFonts w:cs="Times New Roman"/>
                <w:b w:val="0"/>
                <w:bCs w:val="0"/>
                <w:sz w:val="18"/>
                <w:szCs w:val="18"/>
              </w:rPr>
            </w:pPr>
            <w:r>
              <w:rPr>
                <w:b w:val="0"/>
                <w:bCs w:val="0"/>
                <w:sz w:val="18"/>
                <w:szCs w:val="18"/>
              </w:rPr>
              <w:t>221</w:t>
            </w:r>
          </w:p>
        </w:tc>
        <w:tc>
          <w:tcPr>
            <w:tcW w:w="3450"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住房保障支出</w:t>
            </w:r>
          </w:p>
        </w:tc>
        <w:tc>
          <w:tcPr>
            <w:tcW w:w="3023"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 xml:space="preserve">　</w:t>
            </w:r>
          </w:p>
        </w:tc>
        <w:tc>
          <w:tcPr>
            <w:tcW w:w="1659" w:type="dxa"/>
            <w:tcBorders>
              <w:top w:val="nil"/>
              <w:left w:val="nil"/>
              <w:bottom w:val="single" w:sz="4" w:space="0" w:color="000000"/>
              <w:right w:val="single" w:sz="4" w:space="0" w:color="000000"/>
            </w:tcBorders>
            <w:vAlign w:val="center"/>
          </w:tcPr>
          <w:p w:rsidR="00057ED2" w:rsidRPr="009917E2" w:rsidRDefault="002807DE" w:rsidP="00D43969">
            <w:pPr>
              <w:jc w:val="right"/>
              <w:rPr>
                <w:b w:val="0"/>
                <w:bCs w:val="0"/>
                <w:color w:val="000000"/>
                <w:sz w:val="22"/>
                <w:szCs w:val="22"/>
              </w:rPr>
            </w:pPr>
            <w:r w:rsidRPr="002807DE">
              <w:rPr>
                <w:b w:val="0"/>
                <w:bCs w:val="0"/>
                <w:color w:val="000000"/>
                <w:sz w:val="22"/>
                <w:szCs w:val="22"/>
              </w:rPr>
              <w:t>5,288,402.80</w:t>
            </w:r>
          </w:p>
        </w:tc>
      </w:tr>
      <w:tr w:rsidR="00057ED2">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057ED2" w:rsidRDefault="00057ED2" w:rsidP="00A46E43">
            <w:pPr>
              <w:rPr>
                <w:rFonts w:cs="Times New Roman"/>
                <w:b w:val="0"/>
                <w:bCs w:val="0"/>
                <w:sz w:val="18"/>
                <w:szCs w:val="18"/>
              </w:rPr>
            </w:pPr>
            <w:r>
              <w:rPr>
                <w:b w:val="0"/>
                <w:bCs w:val="0"/>
                <w:sz w:val="18"/>
                <w:szCs w:val="18"/>
              </w:rPr>
              <w:t>22102</w:t>
            </w:r>
          </w:p>
        </w:tc>
        <w:tc>
          <w:tcPr>
            <w:tcW w:w="3450"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住房改革支出</w:t>
            </w:r>
          </w:p>
        </w:tc>
        <w:tc>
          <w:tcPr>
            <w:tcW w:w="3023"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 xml:space="preserve">　</w:t>
            </w:r>
          </w:p>
        </w:tc>
        <w:tc>
          <w:tcPr>
            <w:tcW w:w="1659" w:type="dxa"/>
            <w:tcBorders>
              <w:top w:val="nil"/>
              <w:left w:val="nil"/>
              <w:bottom w:val="single" w:sz="4" w:space="0" w:color="000000"/>
              <w:right w:val="single" w:sz="4" w:space="0" w:color="000000"/>
            </w:tcBorders>
            <w:vAlign w:val="center"/>
          </w:tcPr>
          <w:p w:rsidR="00057ED2" w:rsidRPr="009917E2" w:rsidRDefault="002807DE" w:rsidP="00D43969">
            <w:pPr>
              <w:jc w:val="right"/>
              <w:rPr>
                <w:b w:val="0"/>
                <w:bCs w:val="0"/>
                <w:color w:val="000000"/>
                <w:sz w:val="22"/>
                <w:szCs w:val="22"/>
              </w:rPr>
            </w:pPr>
            <w:r w:rsidRPr="002807DE">
              <w:rPr>
                <w:b w:val="0"/>
                <w:bCs w:val="0"/>
                <w:color w:val="000000"/>
                <w:sz w:val="22"/>
                <w:szCs w:val="22"/>
              </w:rPr>
              <w:t>5,288,402.80</w:t>
            </w:r>
          </w:p>
        </w:tc>
      </w:tr>
      <w:tr w:rsidR="00057ED2">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057ED2" w:rsidRDefault="00057ED2" w:rsidP="00A46E43">
            <w:pPr>
              <w:rPr>
                <w:rFonts w:cs="Times New Roman"/>
                <w:b w:val="0"/>
                <w:bCs w:val="0"/>
                <w:sz w:val="18"/>
                <w:szCs w:val="18"/>
              </w:rPr>
            </w:pPr>
            <w:r>
              <w:rPr>
                <w:b w:val="0"/>
                <w:bCs w:val="0"/>
                <w:sz w:val="18"/>
                <w:szCs w:val="18"/>
              </w:rPr>
              <w:t>2210201</w:t>
            </w:r>
          </w:p>
        </w:tc>
        <w:tc>
          <w:tcPr>
            <w:tcW w:w="3450"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住房公积金</w:t>
            </w:r>
          </w:p>
        </w:tc>
        <w:tc>
          <w:tcPr>
            <w:tcW w:w="3023"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住房公积金</w:t>
            </w:r>
          </w:p>
        </w:tc>
        <w:tc>
          <w:tcPr>
            <w:tcW w:w="1659" w:type="dxa"/>
            <w:tcBorders>
              <w:top w:val="nil"/>
              <w:left w:val="nil"/>
              <w:bottom w:val="single" w:sz="4" w:space="0" w:color="000000"/>
              <w:right w:val="single" w:sz="4" w:space="0" w:color="000000"/>
            </w:tcBorders>
            <w:vAlign w:val="center"/>
          </w:tcPr>
          <w:p w:rsidR="00057ED2" w:rsidRPr="009917E2" w:rsidRDefault="002807DE" w:rsidP="009917E2">
            <w:pPr>
              <w:jc w:val="right"/>
              <w:rPr>
                <w:b w:val="0"/>
                <w:bCs w:val="0"/>
                <w:color w:val="000000"/>
                <w:sz w:val="22"/>
                <w:szCs w:val="22"/>
              </w:rPr>
            </w:pPr>
            <w:r w:rsidRPr="002807DE">
              <w:rPr>
                <w:b w:val="0"/>
                <w:bCs w:val="0"/>
                <w:color w:val="000000"/>
                <w:sz w:val="22"/>
                <w:szCs w:val="22"/>
              </w:rPr>
              <w:t>2,492,794.00</w:t>
            </w:r>
          </w:p>
        </w:tc>
      </w:tr>
      <w:tr w:rsidR="00057ED2">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057ED2" w:rsidRDefault="00057ED2" w:rsidP="00A46E43">
            <w:pPr>
              <w:rPr>
                <w:rFonts w:cs="Times New Roman"/>
                <w:b w:val="0"/>
                <w:bCs w:val="0"/>
                <w:sz w:val="18"/>
                <w:szCs w:val="18"/>
              </w:rPr>
            </w:pPr>
            <w:r>
              <w:rPr>
                <w:b w:val="0"/>
                <w:bCs w:val="0"/>
                <w:sz w:val="18"/>
                <w:szCs w:val="18"/>
              </w:rPr>
              <w:t>2210202</w:t>
            </w:r>
          </w:p>
        </w:tc>
        <w:tc>
          <w:tcPr>
            <w:tcW w:w="3450"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提租补贴</w:t>
            </w:r>
          </w:p>
        </w:tc>
        <w:tc>
          <w:tcPr>
            <w:tcW w:w="3023"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sidRPr="00AC6E02">
              <w:rPr>
                <w:rFonts w:hint="eastAsia"/>
                <w:b w:val="0"/>
                <w:bCs w:val="0"/>
                <w:sz w:val="22"/>
                <w:szCs w:val="22"/>
              </w:rPr>
              <w:t>津贴补贴</w:t>
            </w:r>
          </w:p>
        </w:tc>
        <w:tc>
          <w:tcPr>
            <w:tcW w:w="1659" w:type="dxa"/>
            <w:tcBorders>
              <w:top w:val="nil"/>
              <w:left w:val="nil"/>
              <w:bottom w:val="single" w:sz="4" w:space="0" w:color="000000"/>
              <w:right w:val="single" w:sz="4" w:space="0" w:color="000000"/>
            </w:tcBorders>
            <w:vAlign w:val="center"/>
          </w:tcPr>
          <w:p w:rsidR="00057ED2" w:rsidRPr="009917E2" w:rsidRDefault="002807DE" w:rsidP="009917E2">
            <w:pPr>
              <w:jc w:val="right"/>
              <w:rPr>
                <w:b w:val="0"/>
                <w:bCs w:val="0"/>
                <w:color w:val="000000"/>
                <w:sz w:val="22"/>
                <w:szCs w:val="22"/>
              </w:rPr>
            </w:pPr>
            <w:r w:rsidRPr="002807DE">
              <w:rPr>
                <w:b w:val="0"/>
                <w:bCs w:val="0"/>
                <w:color w:val="000000"/>
                <w:sz w:val="22"/>
                <w:szCs w:val="22"/>
              </w:rPr>
              <w:t>110,690.00</w:t>
            </w:r>
          </w:p>
        </w:tc>
      </w:tr>
      <w:tr w:rsidR="009917E2">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9917E2" w:rsidRDefault="009917E2" w:rsidP="00692B2A">
            <w:pPr>
              <w:rPr>
                <w:rFonts w:cs="Times New Roman"/>
                <w:b w:val="0"/>
                <w:bCs w:val="0"/>
                <w:sz w:val="18"/>
                <w:szCs w:val="18"/>
              </w:rPr>
            </w:pPr>
            <w:r>
              <w:rPr>
                <w:b w:val="0"/>
                <w:bCs w:val="0"/>
                <w:sz w:val="18"/>
                <w:szCs w:val="18"/>
              </w:rPr>
              <w:t>2210202</w:t>
            </w:r>
          </w:p>
        </w:tc>
        <w:tc>
          <w:tcPr>
            <w:tcW w:w="3450" w:type="dxa"/>
            <w:tcBorders>
              <w:top w:val="nil"/>
              <w:left w:val="nil"/>
              <w:bottom w:val="single" w:sz="4" w:space="0" w:color="000000"/>
              <w:right w:val="single" w:sz="4" w:space="0" w:color="000000"/>
            </w:tcBorders>
            <w:vAlign w:val="center"/>
          </w:tcPr>
          <w:p w:rsidR="009917E2" w:rsidRDefault="009917E2" w:rsidP="00692B2A">
            <w:pPr>
              <w:rPr>
                <w:rFonts w:cs="Times New Roman"/>
                <w:b w:val="0"/>
                <w:bCs w:val="0"/>
                <w:sz w:val="22"/>
                <w:szCs w:val="22"/>
              </w:rPr>
            </w:pPr>
            <w:r>
              <w:rPr>
                <w:rFonts w:hint="eastAsia"/>
                <w:b w:val="0"/>
                <w:bCs w:val="0"/>
                <w:sz w:val="22"/>
                <w:szCs w:val="22"/>
              </w:rPr>
              <w:t>提租补贴</w:t>
            </w:r>
          </w:p>
        </w:tc>
        <w:tc>
          <w:tcPr>
            <w:tcW w:w="3023" w:type="dxa"/>
            <w:tcBorders>
              <w:top w:val="nil"/>
              <w:left w:val="nil"/>
              <w:bottom w:val="single" w:sz="4" w:space="0" w:color="000000"/>
              <w:right w:val="single" w:sz="4" w:space="0" w:color="000000"/>
            </w:tcBorders>
            <w:vAlign w:val="center"/>
          </w:tcPr>
          <w:p w:rsidR="009917E2" w:rsidRPr="00AC6E02" w:rsidRDefault="009917E2" w:rsidP="00A46E43">
            <w:pPr>
              <w:rPr>
                <w:b w:val="0"/>
                <w:bCs w:val="0"/>
                <w:sz w:val="22"/>
                <w:szCs w:val="22"/>
              </w:rPr>
            </w:pPr>
            <w:r>
              <w:rPr>
                <w:rFonts w:hint="eastAsia"/>
                <w:b w:val="0"/>
                <w:bCs w:val="0"/>
                <w:sz w:val="22"/>
                <w:szCs w:val="22"/>
              </w:rPr>
              <w:t>退休费</w:t>
            </w:r>
          </w:p>
        </w:tc>
        <w:tc>
          <w:tcPr>
            <w:tcW w:w="1659" w:type="dxa"/>
            <w:tcBorders>
              <w:top w:val="nil"/>
              <w:left w:val="nil"/>
              <w:bottom w:val="single" w:sz="4" w:space="0" w:color="000000"/>
              <w:right w:val="single" w:sz="4" w:space="0" w:color="000000"/>
            </w:tcBorders>
            <w:vAlign w:val="center"/>
          </w:tcPr>
          <w:p w:rsidR="009917E2" w:rsidRPr="009917E2" w:rsidRDefault="002807DE" w:rsidP="009917E2">
            <w:pPr>
              <w:jc w:val="right"/>
              <w:rPr>
                <w:b w:val="0"/>
                <w:bCs w:val="0"/>
                <w:color w:val="000000"/>
                <w:sz w:val="22"/>
                <w:szCs w:val="22"/>
              </w:rPr>
            </w:pPr>
            <w:r w:rsidRPr="002807DE">
              <w:rPr>
                <w:b w:val="0"/>
                <w:bCs w:val="0"/>
                <w:color w:val="000000"/>
                <w:sz w:val="22"/>
                <w:szCs w:val="22"/>
              </w:rPr>
              <w:t>226,860.00</w:t>
            </w:r>
          </w:p>
        </w:tc>
      </w:tr>
      <w:tr w:rsidR="00057ED2">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057ED2" w:rsidRDefault="00057ED2" w:rsidP="00A46E43">
            <w:pPr>
              <w:rPr>
                <w:rFonts w:cs="Times New Roman"/>
                <w:b w:val="0"/>
                <w:bCs w:val="0"/>
                <w:sz w:val="18"/>
                <w:szCs w:val="18"/>
              </w:rPr>
            </w:pPr>
            <w:r>
              <w:rPr>
                <w:b w:val="0"/>
                <w:bCs w:val="0"/>
                <w:sz w:val="18"/>
                <w:szCs w:val="18"/>
              </w:rPr>
              <w:t>2210203</w:t>
            </w:r>
          </w:p>
        </w:tc>
        <w:tc>
          <w:tcPr>
            <w:tcW w:w="3450"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Pr>
                <w:rFonts w:hint="eastAsia"/>
                <w:b w:val="0"/>
                <w:bCs w:val="0"/>
                <w:sz w:val="22"/>
                <w:szCs w:val="22"/>
              </w:rPr>
              <w:t>购房补贴</w:t>
            </w:r>
          </w:p>
        </w:tc>
        <w:tc>
          <w:tcPr>
            <w:tcW w:w="3023" w:type="dxa"/>
            <w:tcBorders>
              <w:top w:val="nil"/>
              <w:left w:val="nil"/>
              <w:bottom w:val="single" w:sz="4" w:space="0" w:color="000000"/>
              <w:right w:val="single" w:sz="4" w:space="0" w:color="000000"/>
            </w:tcBorders>
            <w:vAlign w:val="center"/>
          </w:tcPr>
          <w:p w:rsidR="00057ED2" w:rsidRDefault="00057ED2" w:rsidP="00A46E43">
            <w:pPr>
              <w:rPr>
                <w:rFonts w:cs="Times New Roman"/>
                <w:b w:val="0"/>
                <w:bCs w:val="0"/>
                <w:sz w:val="22"/>
                <w:szCs w:val="22"/>
              </w:rPr>
            </w:pPr>
            <w:r w:rsidRPr="00AC6E02">
              <w:rPr>
                <w:rFonts w:hint="eastAsia"/>
                <w:b w:val="0"/>
                <w:bCs w:val="0"/>
                <w:sz w:val="22"/>
                <w:szCs w:val="22"/>
              </w:rPr>
              <w:t>津贴补贴</w:t>
            </w:r>
          </w:p>
        </w:tc>
        <w:tc>
          <w:tcPr>
            <w:tcW w:w="1659" w:type="dxa"/>
            <w:tcBorders>
              <w:top w:val="nil"/>
              <w:left w:val="nil"/>
              <w:bottom w:val="single" w:sz="4" w:space="0" w:color="000000"/>
              <w:right w:val="single" w:sz="4" w:space="0" w:color="000000"/>
            </w:tcBorders>
            <w:vAlign w:val="center"/>
          </w:tcPr>
          <w:p w:rsidR="00057ED2" w:rsidRPr="009917E2" w:rsidRDefault="002807DE" w:rsidP="009917E2">
            <w:pPr>
              <w:jc w:val="right"/>
              <w:rPr>
                <w:b w:val="0"/>
                <w:bCs w:val="0"/>
                <w:color w:val="000000"/>
                <w:sz w:val="22"/>
                <w:szCs w:val="22"/>
              </w:rPr>
            </w:pPr>
            <w:r w:rsidRPr="002807DE">
              <w:rPr>
                <w:b w:val="0"/>
                <w:bCs w:val="0"/>
                <w:color w:val="000000"/>
                <w:sz w:val="22"/>
                <w:szCs w:val="22"/>
              </w:rPr>
              <w:t>2,458,058.80</w:t>
            </w:r>
          </w:p>
        </w:tc>
      </w:tr>
    </w:tbl>
    <w:p w:rsidR="008E3AC5" w:rsidRDefault="008E3AC5" w:rsidP="00A46E43">
      <w:pPr>
        <w:pStyle w:val="21"/>
        <w:keepNext w:val="0"/>
        <w:keepLines w:val="0"/>
        <w:ind w:firstLineChars="0" w:firstLine="0"/>
        <w:rPr>
          <w:rFonts w:cs="Times New Roman"/>
          <w:b/>
          <w:bCs/>
          <w:sz w:val="28"/>
          <w:szCs w:val="28"/>
        </w:rPr>
      </w:pPr>
      <w:bookmarkStart w:id="56" w:name="_Toc112335640"/>
      <w:r>
        <w:rPr>
          <w:rFonts w:hint="eastAsia"/>
          <w:b/>
          <w:bCs/>
          <w:sz w:val="28"/>
          <w:szCs w:val="28"/>
        </w:rPr>
        <w:t>附表</w:t>
      </w:r>
      <w:r w:rsidR="00274EB9">
        <w:rPr>
          <w:rFonts w:hint="eastAsia"/>
          <w:b/>
          <w:bCs/>
          <w:sz w:val="28"/>
          <w:szCs w:val="28"/>
        </w:rPr>
        <w:t>9</w:t>
      </w:r>
      <w:r>
        <w:rPr>
          <w:b/>
          <w:bCs/>
          <w:sz w:val="28"/>
          <w:szCs w:val="28"/>
        </w:rPr>
        <w:t xml:space="preserve">. </w:t>
      </w:r>
      <w:r w:rsidR="00A25E59">
        <w:rPr>
          <w:b/>
          <w:bCs/>
          <w:sz w:val="28"/>
          <w:szCs w:val="28"/>
        </w:rPr>
        <w:t xml:space="preserve">   </w:t>
      </w:r>
      <w:r>
        <w:rPr>
          <w:b/>
          <w:bCs/>
          <w:sz w:val="28"/>
          <w:szCs w:val="28"/>
        </w:rPr>
        <w:t>20</w:t>
      </w:r>
      <w:r w:rsidR="009917E2">
        <w:rPr>
          <w:rFonts w:hint="eastAsia"/>
          <w:b/>
          <w:bCs/>
          <w:sz w:val="28"/>
          <w:szCs w:val="28"/>
        </w:rPr>
        <w:t>2</w:t>
      </w:r>
      <w:r w:rsidR="002807DE">
        <w:rPr>
          <w:rFonts w:hint="eastAsia"/>
          <w:b/>
          <w:bCs/>
          <w:sz w:val="28"/>
          <w:szCs w:val="28"/>
        </w:rPr>
        <w:t>1</w:t>
      </w:r>
      <w:r>
        <w:rPr>
          <w:rFonts w:hint="eastAsia"/>
          <w:b/>
          <w:bCs/>
          <w:sz w:val="28"/>
          <w:szCs w:val="28"/>
        </w:rPr>
        <w:t>年一般公共预算</w:t>
      </w:r>
      <w:r w:rsidR="00274EB9">
        <w:rPr>
          <w:rFonts w:hint="eastAsia"/>
          <w:b/>
          <w:bCs/>
          <w:sz w:val="28"/>
          <w:szCs w:val="28"/>
        </w:rPr>
        <w:t>财政拨款</w:t>
      </w:r>
      <w:r>
        <w:rPr>
          <w:rFonts w:hint="eastAsia"/>
          <w:b/>
          <w:bCs/>
          <w:sz w:val="28"/>
          <w:szCs w:val="28"/>
        </w:rPr>
        <w:t>“三公”经费支出</w:t>
      </w:r>
      <w:r w:rsidR="00A25E59">
        <w:rPr>
          <w:rFonts w:hint="eastAsia"/>
          <w:b/>
          <w:bCs/>
          <w:sz w:val="28"/>
          <w:szCs w:val="28"/>
        </w:rPr>
        <w:t>决算</w:t>
      </w:r>
      <w:r>
        <w:rPr>
          <w:rFonts w:hint="eastAsia"/>
          <w:b/>
          <w:bCs/>
          <w:sz w:val="28"/>
          <w:szCs w:val="28"/>
        </w:rPr>
        <w:t>情况表</w:t>
      </w:r>
      <w:bookmarkEnd w:id="56"/>
    </w:p>
    <w:p w:rsidR="008E3AC5" w:rsidRDefault="008E3AC5" w:rsidP="00A46E43">
      <w:pPr>
        <w:rPr>
          <w:rFonts w:cs="Times New Roman"/>
        </w:rPr>
      </w:pPr>
      <w:r>
        <w:rPr>
          <w:rFonts w:hint="eastAsia"/>
          <w:b w:val="0"/>
          <w:bCs w:val="0"/>
          <w:kern w:val="0"/>
          <w:sz w:val="21"/>
          <w:szCs w:val="21"/>
        </w:rPr>
        <w:t>北京市西城经济科学大学单位：元</w:t>
      </w:r>
    </w:p>
    <w:tbl>
      <w:tblPr>
        <w:tblpPr w:leftFromText="180" w:rightFromText="180" w:vertAnchor="text" w:horzAnchor="margin" w:tblpY="114"/>
        <w:tblW w:w="0" w:type="auto"/>
        <w:tblLayout w:type="fixed"/>
        <w:tblLook w:val="0000"/>
      </w:tblPr>
      <w:tblGrid>
        <w:gridCol w:w="4460"/>
        <w:gridCol w:w="4828"/>
      </w:tblGrid>
      <w:tr w:rsidR="008E3AC5">
        <w:trPr>
          <w:trHeight w:val="525"/>
        </w:trPr>
        <w:tc>
          <w:tcPr>
            <w:tcW w:w="4460"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bookmarkStart w:id="57" w:name="_Toc505760750"/>
            <w:r>
              <w:rPr>
                <w:rFonts w:hint="eastAsia"/>
                <w:b w:val="0"/>
                <w:bCs w:val="0"/>
                <w:kern w:val="0"/>
                <w:sz w:val="21"/>
                <w:szCs w:val="21"/>
              </w:rPr>
              <w:t>项目</w:t>
            </w:r>
          </w:p>
        </w:tc>
        <w:tc>
          <w:tcPr>
            <w:tcW w:w="4828" w:type="dxa"/>
            <w:tcBorders>
              <w:top w:val="single" w:sz="4" w:space="0" w:color="auto"/>
              <w:left w:val="nil"/>
              <w:bottom w:val="single" w:sz="4" w:space="0" w:color="auto"/>
              <w:right w:val="single" w:sz="4" w:space="0" w:color="auto"/>
            </w:tcBorders>
            <w:vAlign w:val="center"/>
          </w:tcPr>
          <w:p w:rsidR="008E3AC5" w:rsidRDefault="008450BF" w:rsidP="002807DE">
            <w:pPr>
              <w:jc w:val="center"/>
              <w:rPr>
                <w:rFonts w:cs="Times New Roman"/>
                <w:b w:val="0"/>
                <w:bCs w:val="0"/>
                <w:kern w:val="0"/>
                <w:sz w:val="21"/>
                <w:szCs w:val="21"/>
              </w:rPr>
            </w:pPr>
            <w:r>
              <w:rPr>
                <w:rFonts w:hint="eastAsia"/>
                <w:b w:val="0"/>
                <w:bCs w:val="0"/>
                <w:kern w:val="0"/>
                <w:sz w:val="21"/>
                <w:szCs w:val="21"/>
              </w:rPr>
              <w:t>202</w:t>
            </w:r>
            <w:r w:rsidR="002807DE">
              <w:rPr>
                <w:rFonts w:hint="eastAsia"/>
                <w:b w:val="0"/>
                <w:bCs w:val="0"/>
                <w:kern w:val="0"/>
                <w:sz w:val="21"/>
                <w:szCs w:val="21"/>
              </w:rPr>
              <w:t>1</w:t>
            </w:r>
            <w:r w:rsidR="008E3AC5">
              <w:rPr>
                <w:rFonts w:hint="eastAsia"/>
                <w:b w:val="0"/>
                <w:bCs w:val="0"/>
                <w:kern w:val="0"/>
                <w:sz w:val="21"/>
                <w:szCs w:val="21"/>
              </w:rPr>
              <w:t>年决算数</w:t>
            </w:r>
          </w:p>
        </w:tc>
      </w:tr>
      <w:tr w:rsidR="008E3AC5">
        <w:trPr>
          <w:trHeight w:val="525"/>
        </w:trPr>
        <w:tc>
          <w:tcPr>
            <w:tcW w:w="446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b w:val="0"/>
                <w:bCs w:val="0"/>
                <w:kern w:val="0"/>
                <w:sz w:val="21"/>
                <w:szCs w:val="21"/>
              </w:rPr>
              <w:t>1</w:t>
            </w:r>
            <w:r>
              <w:rPr>
                <w:rFonts w:hint="eastAsia"/>
                <w:b w:val="0"/>
                <w:bCs w:val="0"/>
                <w:kern w:val="0"/>
                <w:sz w:val="21"/>
                <w:szCs w:val="21"/>
              </w:rPr>
              <w:t>、因公出国（境）费</w:t>
            </w:r>
          </w:p>
        </w:tc>
        <w:tc>
          <w:tcPr>
            <w:tcW w:w="4828"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r>
      <w:tr w:rsidR="008E3AC5">
        <w:trPr>
          <w:trHeight w:val="525"/>
        </w:trPr>
        <w:tc>
          <w:tcPr>
            <w:tcW w:w="446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b w:val="0"/>
                <w:bCs w:val="0"/>
                <w:kern w:val="0"/>
                <w:sz w:val="21"/>
                <w:szCs w:val="21"/>
              </w:rPr>
              <w:t>2</w:t>
            </w:r>
            <w:r>
              <w:rPr>
                <w:rFonts w:hint="eastAsia"/>
                <w:b w:val="0"/>
                <w:bCs w:val="0"/>
                <w:kern w:val="0"/>
                <w:sz w:val="21"/>
                <w:szCs w:val="21"/>
              </w:rPr>
              <w:t>、公务接待费</w:t>
            </w:r>
          </w:p>
        </w:tc>
        <w:tc>
          <w:tcPr>
            <w:tcW w:w="4828"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r>
      <w:tr w:rsidR="008E3AC5">
        <w:trPr>
          <w:trHeight w:val="525"/>
        </w:trPr>
        <w:tc>
          <w:tcPr>
            <w:tcW w:w="446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b w:val="0"/>
                <w:bCs w:val="0"/>
                <w:kern w:val="0"/>
                <w:sz w:val="21"/>
                <w:szCs w:val="21"/>
              </w:rPr>
              <w:t>3</w:t>
            </w:r>
            <w:r>
              <w:rPr>
                <w:rFonts w:hint="eastAsia"/>
                <w:b w:val="0"/>
                <w:bCs w:val="0"/>
                <w:kern w:val="0"/>
                <w:sz w:val="21"/>
                <w:szCs w:val="21"/>
              </w:rPr>
              <w:t>、公务用车购置及运行维护费</w:t>
            </w:r>
          </w:p>
        </w:tc>
        <w:tc>
          <w:tcPr>
            <w:tcW w:w="4828" w:type="dxa"/>
            <w:tcBorders>
              <w:top w:val="nil"/>
              <w:left w:val="nil"/>
              <w:bottom w:val="single" w:sz="4" w:space="0" w:color="auto"/>
              <w:right w:val="single" w:sz="4" w:space="0" w:color="auto"/>
            </w:tcBorders>
            <w:vAlign w:val="center"/>
          </w:tcPr>
          <w:p w:rsidR="008E3AC5" w:rsidRDefault="002807DE" w:rsidP="00C76AE8">
            <w:pPr>
              <w:jc w:val="right"/>
              <w:rPr>
                <w:b w:val="0"/>
                <w:bCs w:val="0"/>
                <w:kern w:val="0"/>
                <w:sz w:val="21"/>
                <w:szCs w:val="21"/>
              </w:rPr>
            </w:pPr>
            <w:r w:rsidRPr="002807DE">
              <w:rPr>
                <w:b w:val="0"/>
                <w:bCs w:val="0"/>
                <w:kern w:val="0"/>
                <w:sz w:val="21"/>
                <w:szCs w:val="21"/>
              </w:rPr>
              <w:t>2,016.50</w:t>
            </w:r>
          </w:p>
        </w:tc>
      </w:tr>
      <w:tr w:rsidR="008E3AC5">
        <w:trPr>
          <w:trHeight w:val="525"/>
        </w:trPr>
        <w:tc>
          <w:tcPr>
            <w:tcW w:w="446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其中；公务用车购置费</w:t>
            </w:r>
          </w:p>
        </w:tc>
        <w:tc>
          <w:tcPr>
            <w:tcW w:w="4828"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r>
      <w:tr w:rsidR="008E3AC5">
        <w:trPr>
          <w:trHeight w:val="525"/>
        </w:trPr>
        <w:tc>
          <w:tcPr>
            <w:tcW w:w="446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公车保有量</w:t>
            </w:r>
          </w:p>
        </w:tc>
        <w:tc>
          <w:tcPr>
            <w:tcW w:w="4828" w:type="dxa"/>
            <w:tcBorders>
              <w:top w:val="nil"/>
              <w:left w:val="nil"/>
              <w:bottom w:val="single" w:sz="4" w:space="0" w:color="auto"/>
              <w:right w:val="single" w:sz="4" w:space="0" w:color="auto"/>
            </w:tcBorders>
            <w:vAlign w:val="center"/>
          </w:tcPr>
          <w:p w:rsidR="008E3AC5" w:rsidRDefault="002A485E" w:rsidP="00C76AE8">
            <w:pPr>
              <w:jc w:val="right"/>
              <w:rPr>
                <w:b w:val="0"/>
                <w:bCs w:val="0"/>
                <w:kern w:val="0"/>
                <w:sz w:val="21"/>
                <w:szCs w:val="21"/>
              </w:rPr>
            </w:pPr>
            <w:r>
              <w:rPr>
                <w:rFonts w:hint="eastAsia"/>
                <w:b w:val="0"/>
                <w:bCs w:val="0"/>
                <w:kern w:val="0"/>
                <w:sz w:val="21"/>
                <w:szCs w:val="21"/>
              </w:rPr>
              <w:t>2</w:t>
            </w:r>
          </w:p>
        </w:tc>
      </w:tr>
      <w:tr w:rsidR="008E3AC5">
        <w:trPr>
          <w:trHeight w:val="525"/>
        </w:trPr>
        <w:tc>
          <w:tcPr>
            <w:tcW w:w="446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公务用车运行维护费</w:t>
            </w:r>
          </w:p>
        </w:tc>
        <w:tc>
          <w:tcPr>
            <w:tcW w:w="4828" w:type="dxa"/>
            <w:tcBorders>
              <w:top w:val="nil"/>
              <w:left w:val="nil"/>
              <w:bottom w:val="single" w:sz="4" w:space="0" w:color="auto"/>
              <w:right w:val="single" w:sz="4" w:space="0" w:color="auto"/>
            </w:tcBorders>
            <w:vAlign w:val="center"/>
          </w:tcPr>
          <w:p w:rsidR="008E3AC5" w:rsidRDefault="002807DE" w:rsidP="00C76AE8">
            <w:pPr>
              <w:jc w:val="right"/>
              <w:rPr>
                <w:b w:val="0"/>
                <w:bCs w:val="0"/>
                <w:kern w:val="0"/>
                <w:sz w:val="21"/>
                <w:szCs w:val="21"/>
              </w:rPr>
            </w:pPr>
            <w:r w:rsidRPr="002807DE">
              <w:rPr>
                <w:b w:val="0"/>
                <w:bCs w:val="0"/>
                <w:kern w:val="0"/>
                <w:sz w:val="21"/>
                <w:szCs w:val="21"/>
              </w:rPr>
              <w:t>2,016.50</w:t>
            </w:r>
          </w:p>
        </w:tc>
      </w:tr>
      <w:tr w:rsidR="008E3AC5">
        <w:trPr>
          <w:trHeight w:val="525"/>
        </w:trPr>
        <w:tc>
          <w:tcPr>
            <w:tcW w:w="4460" w:type="dxa"/>
            <w:tcBorders>
              <w:top w:val="nil"/>
              <w:left w:val="single" w:sz="4" w:space="0" w:color="auto"/>
              <w:bottom w:val="single" w:sz="4" w:space="0" w:color="auto"/>
              <w:right w:val="single" w:sz="4" w:space="0" w:color="auto"/>
            </w:tcBorders>
            <w:vAlign w:val="center"/>
          </w:tcPr>
          <w:p w:rsidR="008E3AC5" w:rsidRDefault="008E3AC5" w:rsidP="00A46E43">
            <w:pPr>
              <w:jc w:val="left"/>
              <w:rPr>
                <w:rFonts w:cs="Times New Roman"/>
                <w:b w:val="0"/>
                <w:bCs w:val="0"/>
                <w:kern w:val="0"/>
                <w:sz w:val="21"/>
                <w:szCs w:val="21"/>
              </w:rPr>
            </w:pPr>
            <w:r>
              <w:rPr>
                <w:b w:val="0"/>
                <w:bCs w:val="0"/>
                <w:kern w:val="0"/>
                <w:sz w:val="21"/>
                <w:szCs w:val="21"/>
              </w:rPr>
              <w:t>4</w:t>
            </w:r>
            <w:r>
              <w:rPr>
                <w:rFonts w:hint="eastAsia"/>
                <w:b w:val="0"/>
                <w:bCs w:val="0"/>
                <w:kern w:val="0"/>
                <w:sz w:val="21"/>
                <w:szCs w:val="21"/>
              </w:rPr>
              <w:t>、国内公务接待的批次、人数</w:t>
            </w:r>
          </w:p>
        </w:tc>
        <w:tc>
          <w:tcPr>
            <w:tcW w:w="4828"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r>
      <w:tr w:rsidR="008E3AC5">
        <w:trPr>
          <w:trHeight w:val="525"/>
        </w:trPr>
        <w:tc>
          <w:tcPr>
            <w:tcW w:w="4460" w:type="dxa"/>
            <w:tcBorders>
              <w:top w:val="nil"/>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总计</w:t>
            </w:r>
          </w:p>
        </w:tc>
        <w:tc>
          <w:tcPr>
            <w:tcW w:w="4828" w:type="dxa"/>
            <w:tcBorders>
              <w:top w:val="nil"/>
              <w:left w:val="nil"/>
              <w:bottom w:val="single" w:sz="4" w:space="0" w:color="auto"/>
              <w:right w:val="single" w:sz="4" w:space="0" w:color="auto"/>
            </w:tcBorders>
            <w:vAlign w:val="center"/>
          </w:tcPr>
          <w:p w:rsidR="008E3AC5" w:rsidRDefault="002807DE" w:rsidP="00C76AE8">
            <w:pPr>
              <w:jc w:val="right"/>
              <w:rPr>
                <w:b w:val="0"/>
                <w:bCs w:val="0"/>
                <w:kern w:val="0"/>
                <w:sz w:val="21"/>
                <w:szCs w:val="21"/>
              </w:rPr>
            </w:pPr>
            <w:r w:rsidRPr="002807DE">
              <w:rPr>
                <w:b w:val="0"/>
                <w:bCs w:val="0"/>
                <w:kern w:val="0"/>
                <w:sz w:val="21"/>
                <w:szCs w:val="21"/>
              </w:rPr>
              <w:t>2,016.50</w:t>
            </w:r>
          </w:p>
        </w:tc>
      </w:tr>
    </w:tbl>
    <w:p w:rsidR="00A25E59" w:rsidRDefault="00A25E59" w:rsidP="00A46E43">
      <w:pPr>
        <w:pStyle w:val="21"/>
        <w:keepNext w:val="0"/>
        <w:keepLines w:val="0"/>
        <w:ind w:firstLineChars="0" w:firstLine="0"/>
        <w:rPr>
          <w:b/>
          <w:bCs/>
          <w:sz w:val="28"/>
          <w:szCs w:val="28"/>
        </w:rPr>
      </w:pPr>
    </w:p>
    <w:p w:rsidR="00A25E59" w:rsidRDefault="00A25E59" w:rsidP="00A46E43">
      <w:pPr>
        <w:pStyle w:val="21"/>
        <w:keepNext w:val="0"/>
        <w:keepLines w:val="0"/>
        <w:ind w:firstLineChars="0" w:firstLine="0"/>
        <w:rPr>
          <w:b/>
          <w:bCs/>
          <w:sz w:val="28"/>
          <w:szCs w:val="28"/>
        </w:rPr>
      </w:pPr>
    </w:p>
    <w:p w:rsidR="002807DE" w:rsidRDefault="002807DE" w:rsidP="00692B2A">
      <w:pPr>
        <w:pStyle w:val="21"/>
        <w:keepNext w:val="0"/>
        <w:keepLines w:val="0"/>
        <w:ind w:firstLineChars="0" w:firstLine="0"/>
        <w:rPr>
          <w:b/>
          <w:bCs/>
          <w:sz w:val="28"/>
          <w:szCs w:val="28"/>
        </w:rPr>
      </w:pPr>
    </w:p>
    <w:p w:rsidR="00692B2A" w:rsidRDefault="00692B2A" w:rsidP="00692B2A">
      <w:pPr>
        <w:pStyle w:val="21"/>
        <w:keepNext w:val="0"/>
        <w:keepLines w:val="0"/>
        <w:ind w:firstLineChars="0" w:firstLine="0"/>
        <w:rPr>
          <w:rFonts w:cs="Times New Roman"/>
          <w:b/>
          <w:bCs/>
          <w:sz w:val="28"/>
          <w:szCs w:val="28"/>
        </w:rPr>
      </w:pPr>
      <w:bookmarkStart w:id="58" w:name="_Toc112335641"/>
      <w:r>
        <w:rPr>
          <w:rFonts w:hint="eastAsia"/>
          <w:b/>
          <w:bCs/>
          <w:sz w:val="28"/>
          <w:szCs w:val="28"/>
        </w:rPr>
        <w:lastRenderedPageBreak/>
        <w:t>附表</w:t>
      </w:r>
      <w:r w:rsidR="00274EB9">
        <w:rPr>
          <w:rFonts w:hint="eastAsia"/>
          <w:b/>
          <w:bCs/>
          <w:sz w:val="28"/>
          <w:szCs w:val="28"/>
        </w:rPr>
        <w:t>10</w:t>
      </w:r>
      <w:r w:rsidR="003C47BA">
        <w:rPr>
          <w:b/>
          <w:bCs/>
          <w:sz w:val="28"/>
          <w:szCs w:val="28"/>
        </w:rPr>
        <w:t xml:space="preserve">.      </w:t>
      </w:r>
      <w:r>
        <w:rPr>
          <w:b/>
          <w:bCs/>
          <w:sz w:val="28"/>
          <w:szCs w:val="28"/>
        </w:rPr>
        <w:t>20</w:t>
      </w:r>
      <w:r>
        <w:rPr>
          <w:rFonts w:hint="eastAsia"/>
          <w:b/>
          <w:bCs/>
          <w:sz w:val="28"/>
          <w:szCs w:val="28"/>
        </w:rPr>
        <w:t>2</w:t>
      </w:r>
      <w:r w:rsidR="002807DE">
        <w:rPr>
          <w:rFonts w:hint="eastAsia"/>
          <w:b/>
          <w:bCs/>
          <w:sz w:val="28"/>
          <w:szCs w:val="28"/>
        </w:rPr>
        <w:t>1</w:t>
      </w:r>
      <w:r>
        <w:rPr>
          <w:rFonts w:hint="eastAsia"/>
          <w:b/>
          <w:bCs/>
          <w:sz w:val="28"/>
          <w:szCs w:val="28"/>
        </w:rPr>
        <w:t>年政府性基金预算财政拨款收支</w:t>
      </w:r>
      <w:r w:rsidR="003C47BA">
        <w:rPr>
          <w:rFonts w:hint="eastAsia"/>
          <w:b/>
          <w:bCs/>
          <w:sz w:val="28"/>
          <w:szCs w:val="28"/>
        </w:rPr>
        <w:t>决算</w:t>
      </w:r>
      <w:r>
        <w:rPr>
          <w:rFonts w:hint="eastAsia"/>
          <w:b/>
          <w:bCs/>
          <w:sz w:val="28"/>
          <w:szCs w:val="28"/>
        </w:rPr>
        <w:t>情况表</w:t>
      </w:r>
      <w:bookmarkEnd w:id="58"/>
    </w:p>
    <w:tbl>
      <w:tblPr>
        <w:tblpPr w:leftFromText="180" w:rightFromText="180" w:vertAnchor="text" w:horzAnchor="margin" w:tblpY="410"/>
        <w:tblW w:w="0" w:type="auto"/>
        <w:tblLayout w:type="fixed"/>
        <w:tblLook w:val="0000"/>
      </w:tblPr>
      <w:tblGrid>
        <w:gridCol w:w="1908"/>
        <w:gridCol w:w="2067"/>
        <w:gridCol w:w="2073"/>
        <w:gridCol w:w="1620"/>
        <w:gridCol w:w="1620"/>
      </w:tblGrid>
      <w:tr w:rsidR="00692B2A" w:rsidTr="00692B2A">
        <w:trPr>
          <w:trHeight w:val="420"/>
        </w:trPr>
        <w:tc>
          <w:tcPr>
            <w:tcW w:w="1908" w:type="dxa"/>
            <w:tcBorders>
              <w:top w:val="single" w:sz="4" w:space="0" w:color="auto"/>
              <w:left w:val="single" w:sz="4" w:space="0" w:color="auto"/>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科目编码</w:t>
            </w:r>
          </w:p>
        </w:tc>
        <w:tc>
          <w:tcPr>
            <w:tcW w:w="2067" w:type="dxa"/>
            <w:tcBorders>
              <w:top w:val="single" w:sz="4" w:space="0" w:color="auto"/>
              <w:left w:val="nil"/>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科目名称</w:t>
            </w:r>
          </w:p>
        </w:tc>
        <w:tc>
          <w:tcPr>
            <w:tcW w:w="2073" w:type="dxa"/>
            <w:tcBorders>
              <w:top w:val="single" w:sz="4" w:space="0" w:color="auto"/>
              <w:left w:val="nil"/>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合计</w:t>
            </w:r>
          </w:p>
        </w:tc>
        <w:tc>
          <w:tcPr>
            <w:tcW w:w="1620" w:type="dxa"/>
            <w:tcBorders>
              <w:top w:val="single" w:sz="4" w:space="0" w:color="auto"/>
              <w:left w:val="nil"/>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基本支出</w:t>
            </w:r>
          </w:p>
        </w:tc>
        <w:tc>
          <w:tcPr>
            <w:tcW w:w="1620" w:type="dxa"/>
            <w:tcBorders>
              <w:top w:val="single" w:sz="4" w:space="0" w:color="auto"/>
              <w:left w:val="nil"/>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项目支出</w:t>
            </w:r>
          </w:p>
        </w:tc>
      </w:tr>
      <w:tr w:rsidR="00692B2A" w:rsidTr="00692B2A">
        <w:trPr>
          <w:trHeight w:val="420"/>
        </w:trPr>
        <w:tc>
          <w:tcPr>
            <w:tcW w:w="1908" w:type="dxa"/>
            <w:tcBorders>
              <w:top w:val="nil"/>
              <w:left w:val="single" w:sz="4" w:space="0" w:color="auto"/>
              <w:bottom w:val="single" w:sz="4" w:space="0" w:color="auto"/>
              <w:right w:val="single" w:sz="4" w:space="0" w:color="auto"/>
            </w:tcBorders>
            <w:vAlign w:val="center"/>
          </w:tcPr>
          <w:p w:rsidR="00692B2A" w:rsidRDefault="00692B2A" w:rsidP="00692B2A">
            <w:pPr>
              <w:rPr>
                <w:b w:val="0"/>
                <w:bCs w:val="0"/>
                <w:kern w:val="0"/>
                <w:sz w:val="21"/>
                <w:szCs w:val="21"/>
              </w:rPr>
            </w:pPr>
            <w:r>
              <w:rPr>
                <w:b w:val="0"/>
                <w:bCs w:val="0"/>
                <w:kern w:val="0"/>
                <w:sz w:val="21"/>
                <w:szCs w:val="21"/>
              </w:rPr>
              <w:t>201</w:t>
            </w:r>
          </w:p>
        </w:tc>
        <w:tc>
          <w:tcPr>
            <w:tcW w:w="2067" w:type="dxa"/>
            <w:tcBorders>
              <w:top w:val="nil"/>
              <w:left w:val="nil"/>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一般公共服务支出</w:t>
            </w:r>
          </w:p>
        </w:tc>
        <w:tc>
          <w:tcPr>
            <w:tcW w:w="2073" w:type="dxa"/>
            <w:tcBorders>
              <w:top w:val="nil"/>
              <w:left w:val="nil"/>
              <w:bottom w:val="single" w:sz="4" w:space="0" w:color="auto"/>
              <w:right w:val="single" w:sz="4" w:space="0" w:color="auto"/>
            </w:tcBorders>
            <w:vAlign w:val="center"/>
          </w:tcPr>
          <w:p w:rsidR="00692B2A" w:rsidRDefault="00692B2A" w:rsidP="00692B2A">
            <w:pPr>
              <w:jc w:val="right"/>
              <w:rPr>
                <w:b w:val="0"/>
                <w:bCs w:val="0"/>
                <w:kern w:val="0"/>
                <w:sz w:val="21"/>
                <w:szCs w:val="21"/>
              </w:rPr>
            </w:pPr>
            <w:r>
              <w:rPr>
                <w:b w:val="0"/>
                <w:bCs w:val="0"/>
                <w:kern w:val="0"/>
                <w:sz w:val="21"/>
                <w:szCs w:val="21"/>
              </w:rPr>
              <w:t>0.00</w:t>
            </w:r>
          </w:p>
        </w:tc>
        <w:tc>
          <w:tcPr>
            <w:tcW w:w="1620" w:type="dxa"/>
            <w:tcBorders>
              <w:top w:val="nil"/>
              <w:left w:val="nil"/>
              <w:bottom w:val="single" w:sz="4" w:space="0" w:color="auto"/>
              <w:right w:val="single" w:sz="4" w:space="0" w:color="auto"/>
            </w:tcBorders>
            <w:vAlign w:val="center"/>
          </w:tcPr>
          <w:p w:rsidR="00692B2A" w:rsidRDefault="00692B2A" w:rsidP="00692B2A">
            <w:pPr>
              <w:jc w:val="right"/>
              <w:rPr>
                <w:b w:val="0"/>
                <w:bCs w:val="0"/>
                <w:kern w:val="0"/>
                <w:sz w:val="21"/>
                <w:szCs w:val="21"/>
              </w:rPr>
            </w:pPr>
            <w:r>
              <w:rPr>
                <w:b w:val="0"/>
                <w:bCs w:val="0"/>
                <w:kern w:val="0"/>
                <w:sz w:val="21"/>
                <w:szCs w:val="21"/>
              </w:rPr>
              <w:t>0.00</w:t>
            </w:r>
          </w:p>
        </w:tc>
        <w:tc>
          <w:tcPr>
            <w:tcW w:w="1620" w:type="dxa"/>
            <w:tcBorders>
              <w:top w:val="nil"/>
              <w:left w:val="nil"/>
              <w:bottom w:val="single" w:sz="4" w:space="0" w:color="auto"/>
              <w:right w:val="single" w:sz="4" w:space="0" w:color="auto"/>
            </w:tcBorders>
            <w:vAlign w:val="center"/>
          </w:tcPr>
          <w:p w:rsidR="00692B2A" w:rsidRDefault="00692B2A" w:rsidP="00692B2A">
            <w:pPr>
              <w:jc w:val="right"/>
              <w:rPr>
                <w:b w:val="0"/>
                <w:bCs w:val="0"/>
                <w:kern w:val="0"/>
                <w:sz w:val="21"/>
                <w:szCs w:val="21"/>
              </w:rPr>
            </w:pPr>
            <w:r>
              <w:rPr>
                <w:b w:val="0"/>
                <w:bCs w:val="0"/>
                <w:kern w:val="0"/>
                <w:sz w:val="21"/>
                <w:szCs w:val="21"/>
              </w:rPr>
              <w:t>0.00</w:t>
            </w:r>
          </w:p>
        </w:tc>
      </w:tr>
      <w:tr w:rsidR="00692B2A" w:rsidTr="00692B2A">
        <w:trPr>
          <w:trHeight w:val="420"/>
        </w:trPr>
        <w:tc>
          <w:tcPr>
            <w:tcW w:w="1908" w:type="dxa"/>
            <w:tcBorders>
              <w:top w:val="nil"/>
              <w:left w:val="single" w:sz="4" w:space="0" w:color="auto"/>
              <w:bottom w:val="single" w:sz="4" w:space="0" w:color="auto"/>
              <w:right w:val="single" w:sz="4" w:space="0" w:color="auto"/>
            </w:tcBorders>
            <w:vAlign w:val="center"/>
          </w:tcPr>
          <w:p w:rsidR="00692B2A" w:rsidRDefault="00692B2A" w:rsidP="00692B2A">
            <w:pPr>
              <w:rPr>
                <w:b w:val="0"/>
                <w:bCs w:val="0"/>
                <w:kern w:val="0"/>
                <w:sz w:val="21"/>
                <w:szCs w:val="21"/>
              </w:rPr>
            </w:pPr>
            <w:r>
              <w:rPr>
                <w:b w:val="0"/>
                <w:bCs w:val="0"/>
                <w:kern w:val="0"/>
                <w:sz w:val="21"/>
                <w:szCs w:val="21"/>
              </w:rPr>
              <w:t>20101</w:t>
            </w:r>
          </w:p>
        </w:tc>
        <w:tc>
          <w:tcPr>
            <w:tcW w:w="2067" w:type="dxa"/>
            <w:tcBorders>
              <w:top w:val="nil"/>
              <w:left w:val="nil"/>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人大事务</w:t>
            </w:r>
          </w:p>
        </w:tc>
        <w:tc>
          <w:tcPr>
            <w:tcW w:w="2073" w:type="dxa"/>
            <w:tcBorders>
              <w:top w:val="nil"/>
              <w:left w:val="nil"/>
              <w:bottom w:val="single" w:sz="4" w:space="0" w:color="auto"/>
              <w:right w:val="single" w:sz="4" w:space="0" w:color="auto"/>
            </w:tcBorders>
            <w:vAlign w:val="center"/>
          </w:tcPr>
          <w:p w:rsidR="00692B2A" w:rsidRDefault="00692B2A" w:rsidP="00692B2A">
            <w:pPr>
              <w:jc w:val="right"/>
              <w:rPr>
                <w:b w:val="0"/>
                <w:bCs w:val="0"/>
                <w:kern w:val="0"/>
                <w:sz w:val="21"/>
                <w:szCs w:val="21"/>
              </w:rPr>
            </w:pPr>
            <w:r>
              <w:rPr>
                <w:b w:val="0"/>
                <w:bCs w:val="0"/>
                <w:kern w:val="0"/>
                <w:sz w:val="21"/>
                <w:szCs w:val="21"/>
              </w:rPr>
              <w:t>0.00</w:t>
            </w:r>
          </w:p>
        </w:tc>
        <w:tc>
          <w:tcPr>
            <w:tcW w:w="1620" w:type="dxa"/>
            <w:tcBorders>
              <w:top w:val="nil"/>
              <w:left w:val="nil"/>
              <w:bottom w:val="single" w:sz="4" w:space="0" w:color="auto"/>
              <w:right w:val="single" w:sz="4" w:space="0" w:color="auto"/>
            </w:tcBorders>
            <w:vAlign w:val="center"/>
          </w:tcPr>
          <w:p w:rsidR="00692B2A" w:rsidRDefault="00692B2A" w:rsidP="00692B2A">
            <w:pPr>
              <w:jc w:val="right"/>
              <w:rPr>
                <w:b w:val="0"/>
                <w:bCs w:val="0"/>
                <w:kern w:val="0"/>
                <w:sz w:val="21"/>
                <w:szCs w:val="21"/>
              </w:rPr>
            </w:pPr>
            <w:r>
              <w:rPr>
                <w:b w:val="0"/>
                <w:bCs w:val="0"/>
                <w:kern w:val="0"/>
                <w:sz w:val="21"/>
                <w:szCs w:val="21"/>
              </w:rPr>
              <w:t>0.00</w:t>
            </w:r>
          </w:p>
        </w:tc>
        <w:tc>
          <w:tcPr>
            <w:tcW w:w="1620" w:type="dxa"/>
            <w:tcBorders>
              <w:top w:val="nil"/>
              <w:left w:val="nil"/>
              <w:bottom w:val="single" w:sz="4" w:space="0" w:color="auto"/>
              <w:right w:val="single" w:sz="4" w:space="0" w:color="auto"/>
            </w:tcBorders>
            <w:vAlign w:val="center"/>
          </w:tcPr>
          <w:p w:rsidR="00692B2A" w:rsidRDefault="00692B2A" w:rsidP="00692B2A">
            <w:pPr>
              <w:jc w:val="right"/>
              <w:rPr>
                <w:b w:val="0"/>
                <w:bCs w:val="0"/>
                <w:kern w:val="0"/>
                <w:sz w:val="21"/>
                <w:szCs w:val="21"/>
              </w:rPr>
            </w:pPr>
            <w:r>
              <w:rPr>
                <w:b w:val="0"/>
                <w:bCs w:val="0"/>
                <w:kern w:val="0"/>
                <w:sz w:val="21"/>
                <w:szCs w:val="21"/>
              </w:rPr>
              <w:t>0.00</w:t>
            </w:r>
          </w:p>
        </w:tc>
      </w:tr>
      <w:tr w:rsidR="00692B2A" w:rsidTr="00692B2A">
        <w:trPr>
          <w:trHeight w:val="420"/>
        </w:trPr>
        <w:tc>
          <w:tcPr>
            <w:tcW w:w="1908" w:type="dxa"/>
            <w:tcBorders>
              <w:top w:val="nil"/>
              <w:left w:val="single" w:sz="4" w:space="0" w:color="auto"/>
              <w:bottom w:val="single" w:sz="4" w:space="0" w:color="auto"/>
              <w:right w:val="single" w:sz="4" w:space="0" w:color="auto"/>
            </w:tcBorders>
            <w:vAlign w:val="center"/>
          </w:tcPr>
          <w:p w:rsidR="00692B2A" w:rsidRDefault="00692B2A" w:rsidP="00692B2A">
            <w:pPr>
              <w:rPr>
                <w:b w:val="0"/>
                <w:bCs w:val="0"/>
                <w:kern w:val="0"/>
                <w:sz w:val="21"/>
                <w:szCs w:val="21"/>
              </w:rPr>
            </w:pPr>
            <w:r>
              <w:rPr>
                <w:b w:val="0"/>
                <w:bCs w:val="0"/>
                <w:kern w:val="0"/>
                <w:sz w:val="21"/>
                <w:szCs w:val="21"/>
              </w:rPr>
              <w:t>2010101</w:t>
            </w:r>
          </w:p>
        </w:tc>
        <w:tc>
          <w:tcPr>
            <w:tcW w:w="2067" w:type="dxa"/>
            <w:tcBorders>
              <w:top w:val="nil"/>
              <w:left w:val="nil"/>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行政运行</w:t>
            </w:r>
          </w:p>
        </w:tc>
        <w:tc>
          <w:tcPr>
            <w:tcW w:w="2073" w:type="dxa"/>
            <w:tcBorders>
              <w:top w:val="nil"/>
              <w:left w:val="nil"/>
              <w:bottom w:val="single" w:sz="4" w:space="0" w:color="auto"/>
              <w:right w:val="single" w:sz="4" w:space="0" w:color="auto"/>
            </w:tcBorders>
            <w:vAlign w:val="center"/>
          </w:tcPr>
          <w:p w:rsidR="00692B2A" w:rsidRDefault="00692B2A" w:rsidP="00692B2A">
            <w:pPr>
              <w:jc w:val="right"/>
              <w:rPr>
                <w:b w:val="0"/>
                <w:bCs w:val="0"/>
                <w:kern w:val="0"/>
                <w:sz w:val="21"/>
                <w:szCs w:val="21"/>
              </w:rPr>
            </w:pPr>
            <w:r>
              <w:rPr>
                <w:b w:val="0"/>
                <w:bCs w:val="0"/>
                <w:kern w:val="0"/>
                <w:sz w:val="21"/>
                <w:szCs w:val="21"/>
              </w:rPr>
              <w:t>0.00</w:t>
            </w:r>
          </w:p>
        </w:tc>
        <w:tc>
          <w:tcPr>
            <w:tcW w:w="1620" w:type="dxa"/>
            <w:tcBorders>
              <w:top w:val="nil"/>
              <w:left w:val="nil"/>
              <w:bottom w:val="single" w:sz="4" w:space="0" w:color="auto"/>
              <w:right w:val="single" w:sz="4" w:space="0" w:color="auto"/>
            </w:tcBorders>
            <w:vAlign w:val="center"/>
          </w:tcPr>
          <w:p w:rsidR="00692B2A" w:rsidRDefault="00692B2A" w:rsidP="00692B2A">
            <w:pPr>
              <w:jc w:val="right"/>
              <w:rPr>
                <w:b w:val="0"/>
                <w:bCs w:val="0"/>
                <w:kern w:val="0"/>
                <w:sz w:val="21"/>
                <w:szCs w:val="21"/>
              </w:rPr>
            </w:pPr>
            <w:r>
              <w:rPr>
                <w:b w:val="0"/>
                <w:bCs w:val="0"/>
                <w:kern w:val="0"/>
                <w:sz w:val="21"/>
                <w:szCs w:val="21"/>
              </w:rPr>
              <w:t>0.00</w:t>
            </w:r>
          </w:p>
        </w:tc>
        <w:tc>
          <w:tcPr>
            <w:tcW w:w="1620" w:type="dxa"/>
            <w:tcBorders>
              <w:top w:val="nil"/>
              <w:left w:val="nil"/>
              <w:bottom w:val="single" w:sz="4" w:space="0" w:color="auto"/>
              <w:right w:val="single" w:sz="4" w:space="0" w:color="auto"/>
            </w:tcBorders>
            <w:vAlign w:val="center"/>
          </w:tcPr>
          <w:p w:rsidR="00692B2A" w:rsidRDefault="00692B2A" w:rsidP="00692B2A">
            <w:pPr>
              <w:jc w:val="right"/>
              <w:rPr>
                <w:b w:val="0"/>
                <w:bCs w:val="0"/>
                <w:kern w:val="0"/>
                <w:sz w:val="21"/>
                <w:szCs w:val="21"/>
              </w:rPr>
            </w:pPr>
            <w:r>
              <w:rPr>
                <w:b w:val="0"/>
                <w:bCs w:val="0"/>
                <w:kern w:val="0"/>
                <w:sz w:val="21"/>
                <w:szCs w:val="21"/>
              </w:rPr>
              <w:t>0.00</w:t>
            </w:r>
          </w:p>
        </w:tc>
      </w:tr>
      <w:tr w:rsidR="00692B2A" w:rsidTr="00692B2A">
        <w:trPr>
          <w:trHeight w:val="420"/>
        </w:trPr>
        <w:tc>
          <w:tcPr>
            <w:tcW w:w="1908" w:type="dxa"/>
            <w:tcBorders>
              <w:top w:val="nil"/>
              <w:left w:val="single" w:sz="4" w:space="0" w:color="auto"/>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w:t>
            </w:r>
          </w:p>
        </w:tc>
        <w:tc>
          <w:tcPr>
            <w:tcW w:w="2067" w:type="dxa"/>
            <w:tcBorders>
              <w:top w:val="nil"/>
              <w:left w:val="nil"/>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w:t>
            </w:r>
          </w:p>
        </w:tc>
        <w:tc>
          <w:tcPr>
            <w:tcW w:w="2073" w:type="dxa"/>
            <w:tcBorders>
              <w:top w:val="nil"/>
              <w:left w:val="nil"/>
              <w:bottom w:val="single" w:sz="4" w:space="0" w:color="auto"/>
              <w:right w:val="single" w:sz="4" w:space="0" w:color="auto"/>
            </w:tcBorders>
            <w:vAlign w:val="center"/>
          </w:tcPr>
          <w:p w:rsidR="00692B2A" w:rsidRDefault="00692B2A" w:rsidP="00692B2A">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692B2A" w:rsidRDefault="00692B2A" w:rsidP="00692B2A">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692B2A" w:rsidRDefault="00692B2A" w:rsidP="00692B2A">
            <w:pPr>
              <w:jc w:val="right"/>
              <w:rPr>
                <w:rFonts w:cs="Times New Roman"/>
                <w:b w:val="0"/>
                <w:bCs w:val="0"/>
                <w:kern w:val="0"/>
                <w:sz w:val="21"/>
                <w:szCs w:val="21"/>
              </w:rPr>
            </w:pPr>
            <w:r>
              <w:rPr>
                <w:rFonts w:hint="eastAsia"/>
                <w:b w:val="0"/>
                <w:bCs w:val="0"/>
                <w:kern w:val="0"/>
                <w:sz w:val="21"/>
                <w:szCs w:val="21"/>
              </w:rPr>
              <w:t xml:space="preserve">　</w:t>
            </w:r>
          </w:p>
        </w:tc>
      </w:tr>
      <w:tr w:rsidR="00692B2A" w:rsidTr="00692B2A">
        <w:trPr>
          <w:trHeight w:val="420"/>
        </w:trPr>
        <w:tc>
          <w:tcPr>
            <w:tcW w:w="1908" w:type="dxa"/>
            <w:tcBorders>
              <w:top w:val="nil"/>
              <w:left w:val="single" w:sz="4" w:space="0" w:color="auto"/>
              <w:bottom w:val="single" w:sz="4" w:space="0" w:color="auto"/>
              <w:right w:val="single" w:sz="4" w:space="0" w:color="auto"/>
            </w:tcBorders>
            <w:vAlign w:val="center"/>
          </w:tcPr>
          <w:p w:rsidR="00692B2A" w:rsidRDefault="00692B2A" w:rsidP="006D2A09">
            <w:pPr>
              <w:rPr>
                <w:rFonts w:cs="Times New Roman"/>
                <w:b w:val="0"/>
                <w:bCs w:val="0"/>
                <w:kern w:val="0"/>
                <w:sz w:val="21"/>
                <w:szCs w:val="21"/>
              </w:rPr>
            </w:pPr>
            <w:r>
              <w:rPr>
                <w:rFonts w:hint="eastAsia"/>
                <w:b w:val="0"/>
                <w:bCs w:val="0"/>
                <w:kern w:val="0"/>
                <w:sz w:val="21"/>
                <w:szCs w:val="21"/>
              </w:rPr>
              <w:t xml:space="preserve">　</w:t>
            </w:r>
          </w:p>
        </w:tc>
        <w:tc>
          <w:tcPr>
            <w:tcW w:w="2067" w:type="dxa"/>
            <w:tcBorders>
              <w:top w:val="nil"/>
              <w:left w:val="nil"/>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 xml:space="preserve">　</w:t>
            </w:r>
          </w:p>
        </w:tc>
        <w:tc>
          <w:tcPr>
            <w:tcW w:w="2073" w:type="dxa"/>
            <w:tcBorders>
              <w:top w:val="nil"/>
              <w:left w:val="nil"/>
              <w:bottom w:val="single" w:sz="4" w:space="0" w:color="auto"/>
              <w:right w:val="single" w:sz="4" w:space="0" w:color="auto"/>
            </w:tcBorders>
            <w:vAlign w:val="center"/>
          </w:tcPr>
          <w:p w:rsidR="00692B2A" w:rsidRDefault="00692B2A" w:rsidP="00692B2A">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692B2A" w:rsidRDefault="00692B2A" w:rsidP="00692B2A">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692B2A" w:rsidRDefault="00692B2A" w:rsidP="00692B2A">
            <w:pPr>
              <w:jc w:val="right"/>
              <w:rPr>
                <w:rFonts w:cs="Times New Roman"/>
                <w:b w:val="0"/>
                <w:bCs w:val="0"/>
                <w:kern w:val="0"/>
                <w:sz w:val="21"/>
                <w:szCs w:val="21"/>
              </w:rPr>
            </w:pPr>
            <w:r>
              <w:rPr>
                <w:rFonts w:hint="eastAsia"/>
                <w:b w:val="0"/>
                <w:bCs w:val="0"/>
                <w:kern w:val="0"/>
                <w:sz w:val="21"/>
                <w:szCs w:val="21"/>
              </w:rPr>
              <w:t xml:space="preserve">　</w:t>
            </w:r>
          </w:p>
        </w:tc>
      </w:tr>
      <w:tr w:rsidR="00692B2A" w:rsidTr="00692B2A">
        <w:trPr>
          <w:trHeight w:val="420"/>
        </w:trPr>
        <w:tc>
          <w:tcPr>
            <w:tcW w:w="1908" w:type="dxa"/>
            <w:tcBorders>
              <w:top w:val="nil"/>
              <w:left w:val="single" w:sz="4" w:space="0" w:color="auto"/>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 xml:space="preserve">　</w:t>
            </w:r>
          </w:p>
        </w:tc>
        <w:tc>
          <w:tcPr>
            <w:tcW w:w="2067" w:type="dxa"/>
            <w:tcBorders>
              <w:top w:val="nil"/>
              <w:left w:val="nil"/>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 xml:space="preserve">　</w:t>
            </w:r>
          </w:p>
        </w:tc>
        <w:tc>
          <w:tcPr>
            <w:tcW w:w="2073" w:type="dxa"/>
            <w:tcBorders>
              <w:top w:val="nil"/>
              <w:left w:val="nil"/>
              <w:bottom w:val="single" w:sz="4" w:space="0" w:color="auto"/>
              <w:right w:val="single" w:sz="4" w:space="0" w:color="auto"/>
            </w:tcBorders>
            <w:vAlign w:val="center"/>
          </w:tcPr>
          <w:p w:rsidR="00692B2A" w:rsidRDefault="00692B2A" w:rsidP="00692B2A">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692B2A" w:rsidRDefault="00692B2A" w:rsidP="00692B2A">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692B2A" w:rsidRDefault="00692B2A" w:rsidP="00692B2A">
            <w:pPr>
              <w:jc w:val="right"/>
              <w:rPr>
                <w:rFonts w:cs="Times New Roman"/>
                <w:b w:val="0"/>
                <w:bCs w:val="0"/>
                <w:kern w:val="0"/>
                <w:sz w:val="21"/>
                <w:szCs w:val="21"/>
              </w:rPr>
            </w:pPr>
            <w:r>
              <w:rPr>
                <w:rFonts w:hint="eastAsia"/>
                <w:b w:val="0"/>
                <w:bCs w:val="0"/>
                <w:kern w:val="0"/>
                <w:sz w:val="21"/>
                <w:szCs w:val="21"/>
              </w:rPr>
              <w:t xml:space="preserve">　</w:t>
            </w:r>
          </w:p>
        </w:tc>
      </w:tr>
      <w:tr w:rsidR="00692B2A" w:rsidTr="00692B2A">
        <w:trPr>
          <w:trHeight w:val="420"/>
        </w:trPr>
        <w:tc>
          <w:tcPr>
            <w:tcW w:w="1908" w:type="dxa"/>
            <w:tcBorders>
              <w:top w:val="nil"/>
              <w:left w:val="single" w:sz="4" w:space="0" w:color="auto"/>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 xml:space="preserve">　</w:t>
            </w:r>
          </w:p>
        </w:tc>
        <w:tc>
          <w:tcPr>
            <w:tcW w:w="2067" w:type="dxa"/>
            <w:tcBorders>
              <w:top w:val="nil"/>
              <w:left w:val="nil"/>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 xml:space="preserve">　</w:t>
            </w:r>
          </w:p>
        </w:tc>
        <w:tc>
          <w:tcPr>
            <w:tcW w:w="2073" w:type="dxa"/>
            <w:tcBorders>
              <w:top w:val="nil"/>
              <w:left w:val="nil"/>
              <w:bottom w:val="single" w:sz="4" w:space="0" w:color="auto"/>
              <w:right w:val="single" w:sz="4" w:space="0" w:color="auto"/>
            </w:tcBorders>
            <w:vAlign w:val="center"/>
          </w:tcPr>
          <w:p w:rsidR="00692B2A" w:rsidRDefault="00692B2A" w:rsidP="00692B2A">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692B2A" w:rsidRDefault="00692B2A" w:rsidP="00692B2A">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692B2A" w:rsidRDefault="00692B2A" w:rsidP="00692B2A">
            <w:pPr>
              <w:jc w:val="right"/>
              <w:rPr>
                <w:rFonts w:cs="Times New Roman"/>
                <w:b w:val="0"/>
                <w:bCs w:val="0"/>
                <w:kern w:val="0"/>
                <w:sz w:val="21"/>
                <w:szCs w:val="21"/>
              </w:rPr>
            </w:pPr>
            <w:r>
              <w:rPr>
                <w:rFonts w:hint="eastAsia"/>
                <w:b w:val="0"/>
                <w:bCs w:val="0"/>
                <w:kern w:val="0"/>
                <w:sz w:val="21"/>
                <w:szCs w:val="21"/>
              </w:rPr>
              <w:t xml:space="preserve">　</w:t>
            </w:r>
          </w:p>
        </w:tc>
      </w:tr>
      <w:tr w:rsidR="00692B2A" w:rsidTr="00692B2A">
        <w:trPr>
          <w:trHeight w:val="420"/>
        </w:trPr>
        <w:tc>
          <w:tcPr>
            <w:tcW w:w="1908" w:type="dxa"/>
            <w:tcBorders>
              <w:top w:val="nil"/>
              <w:left w:val="single" w:sz="4" w:space="0" w:color="auto"/>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 xml:space="preserve">　</w:t>
            </w:r>
          </w:p>
        </w:tc>
        <w:tc>
          <w:tcPr>
            <w:tcW w:w="2067" w:type="dxa"/>
            <w:tcBorders>
              <w:top w:val="nil"/>
              <w:left w:val="nil"/>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 xml:space="preserve">　</w:t>
            </w:r>
          </w:p>
        </w:tc>
        <w:tc>
          <w:tcPr>
            <w:tcW w:w="2073" w:type="dxa"/>
            <w:tcBorders>
              <w:top w:val="nil"/>
              <w:left w:val="nil"/>
              <w:bottom w:val="single" w:sz="4" w:space="0" w:color="auto"/>
              <w:right w:val="single" w:sz="4" w:space="0" w:color="auto"/>
            </w:tcBorders>
            <w:vAlign w:val="center"/>
          </w:tcPr>
          <w:p w:rsidR="00692B2A" w:rsidRDefault="00692B2A" w:rsidP="00692B2A">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692B2A" w:rsidRDefault="00692B2A" w:rsidP="00692B2A">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692B2A" w:rsidRDefault="00692B2A" w:rsidP="00692B2A">
            <w:pPr>
              <w:jc w:val="right"/>
              <w:rPr>
                <w:rFonts w:cs="Times New Roman"/>
                <w:b w:val="0"/>
                <w:bCs w:val="0"/>
                <w:kern w:val="0"/>
                <w:sz w:val="21"/>
                <w:szCs w:val="21"/>
              </w:rPr>
            </w:pPr>
            <w:r>
              <w:rPr>
                <w:rFonts w:hint="eastAsia"/>
                <w:b w:val="0"/>
                <w:bCs w:val="0"/>
                <w:kern w:val="0"/>
                <w:sz w:val="21"/>
                <w:szCs w:val="21"/>
              </w:rPr>
              <w:t xml:space="preserve">　</w:t>
            </w:r>
          </w:p>
        </w:tc>
      </w:tr>
      <w:tr w:rsidR="00692B2A" w:rsidTr="00692B2A">
        <w:trPr>
          <w:trHeight w:val="420"/>
        </w:trPr>
        <w:tc>
          <w:tcPr>
            <w:tcW w:w="1908" w:type="dxa"/>
            <w:tcBorders>
              <w:top w:val="nil"/>
              <w:left w:val="single" w:sz="4" w:space="0" w:color="auto"/>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 xml:space="preserve">　</w:t>
            </w:r>
          </w:p>
        </w:tc>
        <w:tc>
          <w:tcPr>
            <w:tcW w:w="2067" w:type="dxa"/>
            <w:tcBorders>
              <w:top w:val="nil"/>
              <w:left w:val="nil"/>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 xml:space="preserve">　</w:t>
            </w:r>
          </w:p>
        </w:tc>
        <w:tc>
          <w:tcPr>
            <w:tcW w:w="2073" w:type="dxa"/>
            <w:tcBorders>
              <w:top w:val="nil"/>
              <w:left w:val="nil"/>
              <w:bottom w:val="single" w:sz="4" w:space="0" w:color="auto"/>
              <w:right w:val="single" w:sz="4" w:space="0" w:color="auto"/>
            </w:tcBorders>
            <w:vAlign w:val="center"/>
          </w:tcPr>
          <w:p w:rsidR="00692B2A" w:rsidRDefault="00692B2A" w:rsidP="00692B2A">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692B2A" w:rsidRDefault="00692B2A" w:rsidP="00692B2A">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692B2A" w:rsidRDefault="00692B2A" w:rsidP="00692B2A">
            <w:pPr>
              <w:jc w:val="right"/>
              <w:rPr>
                <w:rFonts w:cs="Times New Roman"/>
                <w:b w:val="0"/>
                <w:bCs w:val="0"/>
                <w:kern w:val="0"/>
                <w:sz w:val="21"/>
                <w:szCs w:val="21"/>
              </w:rPr>
            </w:pPr>
            <w:r>
              <w:rPr>
                <w:rFonts w:hint="eastAsia"/>
                <w:b w:val="0"/>
                <w:bCs w:val="0"/>
                <w:kern w:val="0"/>
                <w:sz w:val="21"/>
                <w:szCs w:val="21"/>
              </w:rPr>
              <w:t xml:space="preserve">　</w:t>
            </w:r>
          </w:p>
        </w:tc>
      </w:tr>
      <w:tr w:rsidR="00692B2A" w:rsidTr="00692B2A">
        <w:trPr>
          <w:trHeight w:val="420"/>
        </w:trPr>
        <w:tc>
          <w:tcPr>
            <w:tcW w:w="1908" w:type="dxa"/>
            <w:tcBorders>
              <w:top w:val="nil"/>
              <w:left w:val="single" w:sz="4" w:space="0" w:color="auto"/>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 xml:space="preserve">　</w:t>
            </w:r>
          </w:p>
        </w:tc>
        <w:tc>
          <w:tcPr>
            <w:tcW w:w="2067" w:type="dxa"/>
            <w:tcBorders>
              <w:top w:val="nil"/>
              <w:left w:val="nil"/>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 xml:space="preserve">　</w:t>
            </w:r>
          </w:p>
        </w:tc>
        <w:tc>
          <w:tcPr>
            <w:tcW w:w="2073" w:type="dxa"/>
            <w:tcBorders>
              <w:top w:val="nil"/>
              <w:left w:val="nil"/>
              <w:bottom w:val="single" w:sz="4" w:space="0" w:color="auto"/>
              <w:right w:val="single" w:sz="4" w:space="0" w:color="auto"/>
            </w:tcBorders>
            <w:vAlign w:val="center"/>
          </w:tcPr>
          <w:p w:rsidR="00692B2A" w:rsidRDefault="00692B2A" w:rsidP="00692B2A">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692B2A" w:rsidRDefault="00692B2A" w:rsidP="00692B2A">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692B2A" w:rsidRDefault="00692B2A" w:rsidP="00692B2A">
            <w:pPr>
              <w:jc w:val="right"/>
              <w:rPr>
                <w:rFonts w:cs="Times New Roman"/>
                <w:b w:val="0"/>
                <w:bCs w:val="0"/>
                <w:kern w:val="0"/>
                <w:sz w:val="21"/>
                <w:szCs w:val="21"/>
              </w:rPr>
            </w:pPr>
            <w:r>
              <w:rPr>
                <w:rFonts w:hint="eastAsia"/>
                <w:b w:val="0"/>
                <w:bCs w:val="0"/>
                <w:kern w:val="0"/>
                <w:sz w:val="21"/>
                <w:szCs w:val="21"/>
              </w:rPr>
              <w:t xml:space="preserve">　</w:t>
            </w:r>
          </w:p>
        </w:tc>
      </w:tr>
      <w:tr w:rsidR="00692B2A" w:rsidTr="00692B2A">
        <w:trPr>
          <w:trHeight w:val="420"/>
        </w:trPr>
        <w:tc>
          <w:tcPr>
            <w:tcW w:w="1908" w:type="dxa"/>
            <w:tcBorders>
              <w:top w:val="nil"/>
              <w:left w:val="single" w:sz="4" w:space="0" w:color="auto"/>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 xml:space="preserve">　</w:t>
            </w:r>
          </w:p>
        </w:tc>
        <w:tc>
          <w:tcPr>
            <w:tcW w:w="2067" w:type="dxa"/>
            <w:tcBorders>
              <w:top w:val="nil"/>
              <w:left w:val="nil"/>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总计</w:t>
            </w:r>
          </w:p>
        </w:tc>
        <w:tc>
          <w:tcPr>
            <w:tcW w:w="2073" w:type="dxa"/>
            <w:tcBorders>
              <w:top w:val="nil"/>
              <w:left w:val="nil"/>
              <w:bottom w:val="single" w:sz="4" w:space="0" w:color="auto"/>
              <w:right w:val="single" w:sz="4" w:space="0" w:color="auto"/>
            </w:tcBorders>
            <w:vAlign w:val="center"/>
          </w:tcPr>
          <w:p w:rsidR="00692B2A" w:rsidRDefault="006D2A09" w:rsidP="00692B2A">
            <w:pPr>
              <w:jc w:val="right"/>
              <w:rPr>
                <w:b w:val="0"/>
                <w:bCs w:val="0"/>
                <w:kern w:val="0"/>
                <w:sz w:val="21"/>
                <w:szCs w:val="21"/>
              </w:rPr>
            </w:pPr>
            <w:r w:rsidRPr="00C12C80">
              <w:rPr>
                <w:rFonts w:hint="eastAsia"/>
                <w:b w:val="0"/>
                <w:bCs w:val="0"/>
                <w:color w:val="000000"/>
                <w:kern w:val="0"/>
                <w:sz w:val="22"/>
                <w:szCs w:val="22"/>
              </w:rPr>
              <w:t>无此项支出</w:t>
            </w:r>
          </w:p>
        </w:tc>
        <w:tc>
          <w:tcPr>
            <w:tcW w:w="1620" w:type="dxa"/>
            <w:tcBorders>
              <w:top w:val="nil"/>
              <w:left w:val="nil"/>
              <w:bottom w:val="single" w:sz="4" w:space="0" w:color="auto"/>
              <w:right w:val="single" w:sz="4" w:space="0" w:color="auto"/>
            </w:tcBorders>
            <w:vAlign w:val="center"/>
          </w:tcPr>
          <w:p w:rsidR="00692B2A" w:rsidRDefault="006B1A29" w:rsidP="00692B2A">
            <w:pPr>
              <w:jc w:val="right"/>
              <w:rPr>
                <w:b w:val="0"/>
                <w:bCs w:val="0"/>
                <w:kern w:val="0"/>
                <w:sz w:val="21"/>
                <w:szCs w:val="21"/>
              </w:rPr>
            </w:pPr>
            <w:r w:rsidRPr="00C12C80">
              <w:rPr>
                <w:rFonts w:hint="eastAsia"/>
                <w:b w:val="0"/>
                <w:bCs w:val="0"/>
                <w:color w:val="000000"/>
                <w:kern w:val="0"/>
                <w:sz w:val="22"/>
                <w:szCs w:val="22"/>
              </w:rPr>
              <w:t>无此项支出</w:t>
            </w:r>
          </w:p>
        </w:tc>
        <w:tc>
          <w:tcPr>
            <w:tcW w:w="1620" w:type="dxa"/>
            <w:tcBorders>
              <w:top w:val="nil"/>
              <w:left w:val="nil"/>
              <w:bottom w:val="single" w:sz="4" w:space="0" w:color="auto"/>
              <w:right w:val="single" w:sz="4" w:space="0" w:color="auto"/>
            </w:tcBorders>
            <w:vAlign w:val="center"/>
          </w:tcPr>
          <w:p w:rsidR="00692B2A" w:rsidRDefault="006B1A29" w:rsidP="00692B2A">
            <w:pPr>
              <w:jc w:val="right"/>
              <w:rPr>
                <w:b w:val="0"/>
                <w:bCs w:val="0"/>
                <w:kern w:val="0"/>
                <w:sz w:val="21"/>
                <w:szCs w:val="21"/>
              </w:rPr>
            </w:pPr>
            <w:r w:rsidRPr="00C12C80">
              <w:rPr>
                <w:rFonts w:hint="eastAsia"/>
                <w:b w:val="0"/>
                <w:bCs w:val="0"/>
                <w:color w:val="000000"/>
                <w:kern w:val="0"/>
                <w:sz w:val="22"/>
                <w:szCs w:val="22"/>
              </w:rPr>
              <w:t>无此项支出</w:t>
            </w:r>
          </w:p>
        </w:tc>
      </w:tr>
    </w:tbl>
    <w:p w:rsidR="00692B2A" w:rsidRDefault="00692B2A" w:rsidP="00692B2A">
      <w:pPr>
        <w:pStyle w:val="21"/>
        <w:keepNext w:val="0"/>
        <w:keepLines w:val="0"/>
        <w:ind w:firstLineChars="0" w:firstLine="0"/>
        <w:rPr>
          <w:rFonts w:cs="Times New Roman"/>
          <w:b/>
          <w:bCs/>
          <w:sz w:val="28"/>
          <w:szCs w:val="28"/>
        </w:rPr>
      </w:pPr>
      <w:bookmarkStart w:id="59" w:name="_Toc112335642"/>
      <w:r w:rsidRPr="005F0439">
        <w:rPr>
          <w:rFonts w:hint="eastAsia"/>
        </w:rPr>
        <w:t>附表</w:t>
      </w:r>
      <w:r w:rsidR="003C47BA">
        <w:rPr>
          <w:rFonts w:hint="eastAsia"/>
        </w:rPr>
        <w:t>11</w:t>
      </w:r>
      <w:r w:rsidRPr="005F0439">
        <w:t xml:space="preserve">.      </w:t>
      </w:r>
      <w:r>
        <w:rPr>
          <w:b/>
          <w:bCs/>
          <w:sz w:val="28"/>
          <w:szCs w:val="28"/>
        </w:rPr>
        <w:t>20</w:t>
      </w:r>
      <w:r>
        <w:rPr>
          <w:rFonts w:hint="eastAsia"/>
          <w:b/>
          <w:bCs/>
          <w:sz w:val="28"/>
          <w:szCs w:val="28"/>
        </w:rPr>
        <w:t>2</w:t>
      </w:r>
      <w:r w:rsidR="002807DE">
        <w:rPr>
          <w:rFonts w:hint="eastAsia"/>
          <w:b/>
          <w:bCs/>
          <w:sz w:val="28"/>
          <w:szCs w:val="28"/>
        </w:rPr>
        <w:t>1</w:t>
      </w:r>
      <w:r>
        <w:rPr>
          <w:rFonts w:hint="eastAsia"/>
          <w:b/>
          <w:bCs/>
          <w:sz w:val="28"/>
          <w:szCs w:val="28"/>
        </w:rPr>
        <w:t>年政府性基金预算财政拨款基本支出情况表</w:t>
      </w:r>
      <w:bookmarkEnd w:id="59"/>
    </w:p>
    <w:p w:rsidR="00692B2A" w:rsidRDefault="00692B2A" w:rsidP="00692B2A">
      <w:pPr>
        <w:rPr>
          <w:rFonts w:cs="Times New Roman"/>
          <w:b w:val="0"/>
          <w:bCs w:val="0"/>
          <w:sz w:val="21"/>
          <w:szCs w:val="21"/>
        </w:rPr>
      </w:pPr>
      <w:r>
        <w:rPr>
          <w:rFonts w:hint="eastAsia"/>
          <w:b w:val="0"/>
          <w:bCs w:val="0"/>
          <w:kern w:val="0"/>
          <w:sz w:val="21"/>
          <w:szCs w:val="21"/>
        </w:rPr>
        <w:t>北京市西城经济科学大学单位：元</w:t>
      </w:r>
    </w:p>
    <w:tbl>
      <w:tblPr>
        <w:tblpPr w:leftFromText="180" w:rightFromText="180" w:vertAnchor="page" w:horzAnchor="margin" w:tblpY="9204"/>
        <w:tblW w:w="0" w:type="auto"/>
        <w:tblLayout w:type="fixed"/>
        <w:tblLook w:val="0000"/>
      </w:tblPr>
      <w:tblGrid>
        <w:gridCol w:w="1080"/>
        <w:gridCol w:w="2572"/>
        <w:gridCol w:w="848"/>
        <w:gridCol w:w="1080"/>
        <w:gridCol w:w="1080"/>
        <w:gridCol w:w="1080"/>
        <w:gridCol w:w="1080"/>
        <w:gridCol w:w="927"/>
      </w:tblGrid>
      <w:tr w:rsidR="00692B2A" w:rsidTr="00692B2A">
        <w:trPr>
          <w:trHeight w:val="480"/>
        </w:trPr>
        <w:tc>
          <w:tcPr>
            <w:tcW w:w="1080" w:type="dxa"/>
            <w:tcBorders>
              <w:top w:val="single" w:sz="4" w:space="0" w:color="auto"/>
              <w:left w:val="single" w:sz="4" w:space="0" w:color="auto"/>
              <w:bottom w:val="single" w:sz="4" w:space="0" w:color="auto"/>
              <w:right w:val="single" w:sz="4" w:space="0" w:color="auto"/>
            </w:tcBorders>
            <w:vAlign w:val="center"/>
          </w:tcPr>
          <w:p w:rsidR="00692B2A" w:rsidRDefault="00692B2A" w:rsidP="00692B2A">
            <w:pPr>
              <w:jc w:val="center"/>
              <w:rPr>
                <w:rFonts w:cs="Times New Roman"/>
                <w:b w:val="0"/>
                <w:bCs w:val="0"/>
                <w:kern w:val="0"/>
                <w:sz w:val="21"/>
                <w:szCs w:val="21"/>
              </w:rPr>
            </w:pPr>
            <w:r>
              <w:rPr>
                <w:rFonts w:hint="eastAsia"/>
                <w:b w:val="0"/>
                <w:bCs w:val="0"/>
                <w:kern w:val="0"/>
                <w:sz w:val="21"/>
                <w:szCs w:val="21"/>
              </w:rPr>
              <w:t>预算单位代码</w:t>
            </w:r>
          </w:p>
        </w:tc>
        <w:tc>
          <w:tcPr>
            <w:tcW w:w="2572" w:type="dxa"/>
            <w:tcBorders>
              <w:top w:val="single" w:sz="4" w:space="0" w:color="auto"/>
              <w:left w:val="nil"/>
              <w:bottom w:val="single" w:sz="4" w:space="0" w:color="auto"/>
              <w:right w:val="single" w:sz="4" w:space="0" w:color="auto"/>
            </w:tcBorders>
            <w:vAlign w:val="center"/>
          </w:tcPr>
          <w:p w:rsidR="00692B2A" w:rsidRDefault="00692B2A" w:rsidP="00692B2A">
            <w:pPr>
              <w:jc w:val="center"/>
              <w:rPr>
                <w:rFonts w:cs="Times New Roman"/>
                <w:b w:val="0"/>
                <w:bCs w:val="0"/>
                <w:kern w:val="0"/>
                <w:sz w:val="21"/>
                <w:szCs w:val="21"/>
              </w:rPr>
            </w:pPr>
            <w:r>
              <w:rPr>
                <w:rFonts w:hint="eastAsia"/>
                <w:b w:val="0"/>
                <w:bCs w:val="0"/>
                <w:kern w:val="0"/>
                <w:sz w:val="21"/>
                <w:szCs w:val="21"/>
              </w:rPr>
              <w:t>预算单位名称</w:t>
            </w:r>
          </w:p>
        </w:tc>
        <w:tc>
          <w:tcPr>
            <w:tcW w:w="848" w:type="dxa"/>
            <w:tcBorders>
              <w:top w:val="single" w:sz="4" w:space="0" w:color="auto"/>
              <w:left w:val="nil"/>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功能科目代码</w:t>
            </w:r>
          </w:p>
        </w:tc>
        <w:tc>
          <w:tcPr>
            <w:tcW w:w="1080" w:type="dxa"/>
            <w:tcBorders>
              <w:top w:val="single" w:sz="4" w:space="0" w:color="auto"/>
              <w:left w:val="nil"/>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部门经济分类代码</w:t>
            </w:r>
          </w:p>
        </w:tc>
        <w:tc>
          <w:tcPr>
            <w:tcW w:w="1080" w:type="dxa"/>
            <w:tcBorders>
              <w:top w:val="single" w:sz="4" w:space="0" w:color="auto"/>
              <w:left w:val="nil"/>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政府经济分类代码</w:t>
            </w:r>
          </w:p>
        </w:tc>
        <w:tc>
          <w:tcPr>
            <w:tcW w:w="1080" w:type="dxa"/>
            <w:tcBorders>
              <w:top w:val="single" w:sz="4" w:space="0" w:color="auto"/>
              <w:left w:val="nil"/>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项目名称</w:t>
            </w:r>
          </w:p>
        </w:tc>
        <w:tc>
          <w:tcPr>
            <w:tcW w:w="1080" w:type="dxa"/>
            <w:tcBorders>
              <w:top w:val="single" w:sz="4" w:space="0" w:color="auto"/>
              <w:left w:val="nil"/>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指标金额</w:t>
            </w:r>
          </w:p>
        </w:tc>
        <w:tc>
          <w:tcPr>
            <w:tcW w:w="927" w:type="dxa"/>
            <w:tcBorders>
              <w:top w:val="single" w:sz="4" w:space="0" w:color="auto"/>
              <w:left w:val="nil"/>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市指标文号</w:t>
            </w:r>
          </w:p>
        </w:tc>
      </w:tr>
      <w:tr w:rsidR="00692B2A" w:rsidTr="00692B2A">
        <w:trPr>
          <w:trHeight w:val="405"/>
        </w:trPr>
        <w:tc>
          <w:tcPr>
            <w:tcW w:w="1080" w:type="dxa"/>
            <w:tcBorders>
              <w:top w:val="nil"/>
              <w:left w:val="single" w:sz="4" w:space="0" w:color="auto"/>
              <w:bottom w:val="single" w:sz="4" w:space="0" w:color="auto"/>
              <w:right w:val="single" w:sz="4" w:space="0" w:color="auto"/>
            </w:tcBorders>
            <w:vAlign w:val="center"/>
          </w:tcPr>
          <w:p w:rsidR="00692B2A" w:rsidRDefault="00692B2A" w:rsidP="00692B2A">
            <w:pPr>
              <w:rPr>
                <w:b w:val="0"/>
                <w:bCs w:val="0"/>
                <w:kern w:val="0"/>
                <w:sz w:val="21"/>
                <w:szCs w:val="21"/>
              </w:rPr>
            </w:pPr>
            <w:r>
              <w:rPr>
                <w:b w:val="0"/>
                <w:bCs w:val="0"/>
                <w:kern w:val="0"/>
                <w:sz w:val="21"/>
                <w:szCs w:val="21"/>
              </w:rPr>
              <w:t>252001</w:t>
            </w:r>
          </w:p>
        </w:tc>
        <w:tc>
          <w:tcPr>
            <w:tcW w:w="2572" w:type="dxa"/>
            <w:tcBorders>
              <w:top w:val="nil"/>
              <w:left w:val="nil"/>
              <w:bottom w:val="single" w:sz="4" w:space="0" w:color="auto"/>
              <w:right w:val="single" w:sz="4" w:space="0" w:color="auto"/>
            </w:tcBorders>
            <w:vAlign w:val="center"/>
          </w:tcPr>
          <w:p w:rsidR="00692B2A" w:rsidRDefault="00692B2A" w:rsidP="00692B2A">
            <w:pPr>
              <w:rPr>
                <w:rFonts w:cs="Times New Roman"/>
                <w:b w:val="0"/>
                <w:bCs w:val="0"/>
                <w:kern w:val="0"/>
                <w:sz w:val="21"/>
                <w:szCs w:val="21"/>
              </w:rPr>
            </w:pPr>
            <w:r>
              <w:rPr>
                <w:rFonts w:hint="eastAsia"/>
                <w:b w:val="0"/>
                <w:bCs w:val="0"/>
                <w:kern w:val="0"/>
                <w:sz w:val="21"/>
                <w:szCs w:val="21"/>
              </w:rPr>
              <w:t>北京市西城经济科学大学</w:t>
            </w:r>
          </w:p>
        </w:tc>
        <w:tc>
          <w:tcPr>
            <w:tcW w:w="848" w:type="dxa"/>
            <w:tcBorders>
              <w:top w:val="nil"/>
              <w:left w:val="nil"/>
              <w:bottom w:val="single" w:sz="4" w:space="0" w:color="auto"/>
              <w:right w:val="single" w:sz="4" w:space="0" w:color="auto"/>
            </w:tcBorders>
          </w:tcPr>
          <w:p w:rsidR="00692B2A" w:rsidRDefault="00692B2A" w:rsidP="00692B2A">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692B2A" w:rsidRDefault="00692B2A" w:rsidP="00692B2A">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692B2A" w:rsidRDefault="00692B2A" w:rsidP="00692B2A">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692B2A" w:rsidRDefault="00692B2A" w:rsidP="00692B2A">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692B2A" w:rsidRPr="000E2575" w:rsidRDefault="000E2575" w:rsidP="000E2575">
            <w:pPr>
              <w:rPr>
                <w:rFonts w:cs="Times New Roman"/>
                <w:sz w:val="18"/>
                <w:szCs w:val="18"/>
              </w:rPr>
            </w:pPr>
            <w:r w:rsidRPr="000E2575">
              <w:rPr>
                <w:rFonts w:hint="eastAsia"/>
                <w:b w:val="0"/>
                <w:bCs w:val="0"/>
                <w:color w:val="000000"/>
                <w:kern w:val="0"/>
                <w:sz w:val="18"/>
                <w:szCs w:val="18"/>
              </w:rPr>
              <w:t>无此项支出</w:t>
            </w:r>
          </w:p>
        </w:tc>
        <w:tc>
          <w:tcPr>
            <w:tcW w:w="927" w:type="dxa"/>
            <w:tcBorders>
              <w:top w:val="nil"/>
              <w:left w:val="nil"/>
              <w:bottom w:val="single" w:sz="4" w:space="0" w:color="auto"/>
              <w:right w:val="single" w:sz="4" w:space="0" w:color="auto"/>
            </w:tcBorders>
          </w:tcPr>
          <w:p w:rsidR="00692B2A" w:rsidRDefault="00692B2A" w:rsidP="00692B2A">
            <w:pPr>
              <w:jc w:val="center"/>
              <w:rPr>
                <w:rFonts w:cs="Times New Roman"/>
              </w:rPr>
            </w:pPr>
            <w:r>
              <w:rPr>
                <w:b w:val="0"/>
                <w:bCs w:val="0"/>
                <w:kern w:val="0"/>
                <w:sz w:val="21"/>
                <w:szCs w:val="21"/>
              </w:rPr>
              <w:t>0</w:t>
            </w:r>
          </w:p>
        </w:tc>
      </w:tr>
      <w:tr w:rsidR="00692B2A" w:rsidTr="00692B2A">
        <w:trPr>
          <w:trHeight w:val="270"/>
        </w:trPr>
        <w:tc>
          <w:tcPr>
            <w:tcW w:w="1080" w:type="dxa"/>
            <w:tcBorders>
              <w:top w:val="nil"/>
              <w:left w:val="single" w:sz="4" w:space="0" w:color="auto"/>
              <w:bottom w:val="single" w:sz="4" w:space="0" w:color="auto"/>
              <w:right w:val="single" w:sz="4" w:space="0" w:color="auto"/>
            </w:tcBorders>
            <w:vAlign w:val="center"/>
          </w:tcPr>
          <w:p w:rsidR="00692B2A" w:rsidRDefault="00692B2A" w:rsidP="00692B2A">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692B2A" w:rsidRDefault="00692B2A" w:rsidP="00692B2A">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tcPr>
          <w:p w:rsidR="00692B2A" w:rsidRDefault="00692B2A" w:rsidP="00692B2A">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692B2A" w:rsidRDefault="00692B2A" w:rsidP="00692B2A">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692B2A" w:rsidRDefault="00692B2A" w:rsidP="00692B2A">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692B2A" w:rsidRDefault="00692B2A" w:rsidP="00692B2A">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692B2A" w:rsidRDefault="00692B2A" w:rsidP="00692B2A">
            <w:pPr>
              <w:jc w:val="center"/>
              <w:rPr>
                <w:rFonts w:cs="Times New Roman"/>
              </w:rPr>
            </w:pPr>
            <w:r>
              <w:rPr>
                <w:b w:val="0"/>
                <w:bCs w:val="0"/>
                <w:kern w:val="0"/>
                <w:sz w:val="21"/>
                <w:szCs w:val="21"/>
              </w:rPr>
              <w:t>0</w:t>
            </w:r>
          </w:p>
        </w:tc>
        <w:tc>
          <w:tcPr>
            <w:tcW w:w="927" w:type="dxa"/>
            <w:tcBorders>
              <w:top w:val="nil"/>
              <w:left w:val="nil"/>
              <w:bottom w:val="single" w:sz="4" w:space="0" w:color="auto"/>
              <w:right w:val="single" w:sz="4" w:space="0" w:color="auto"/>
            </w:tcBorders>
          </w:tcPr>
          <w:p w:rsidR="00692B2A" w:rsidRDefault="00692B2A" w:rsidP="00692B2A">
            <w:pPr>
              <w:jc w:val="center"/>
              <w:rPr>
                <w:rFonts w:cs="Times New Roman"/>
              </w:rPr>
            </w:pPr>
            <w:r>
              <w:rPr>
                <w:b w:val="0"/>
                <w:bCs w:val="0"/>
                <w:kern w:val="0"/>
                <w:sz w:val="21"/>
                <w:szCs w:val="21"/>
              </w:rPr>
              <w:t>0</w:t>
            </w:r>
          </w:p>
        </w:tc>
      </w:tr>
      <w:tr w:rsidR="00692B2A" w:rsidTr="00692B2A">
        <w:trPr>
          <w:trHeight w:val="270"/>
        </w:trPr>
        <w:tc>
          <w:tcPr>
            <w:tcW w:w="1080" w:type="dxa"/>
            <w:tcBorders>
              <w:top w:val="nil"/>
              <w:left w:val="single" w:sz="4" w:space="0" w:color="auto"/>
              <w:bottom w:val="single" w:sz="4" w:space="0" w:color="auto"/>
              <w:right w:val="single" w:sz="4" w:space="0" w:color="auto"/>
            </w:tcBorders>
            <w:vAlign w:val="center"/>
          </w:tcPr>
          <w:p w:rsidR="00692B2A" w:rsidRDefault="00692B2A" w:rsidP="00692B2A">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692B2A" w:rsidRDefault="00692B2A" w:rsidP="00692B2A">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tcPr>
          <w:p w:rsidR="00692B2A" w:rsidRDefault="00692B2A" w:rsidP="00692B2A">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692B2A" w:rsidRDefault="00692B2A" w:rsidP="00692B2A">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692B2A" w:rsidRDefault="00692B2A" w:rsidP="00692B2A">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692B2A" w:rsidRDefault="00692B2A" w:rsidP="00692B2A">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692B2A" w:rsidRDefault="00692B2A" w:rsidP="00692B2A">
            <w:pPr>
              <w:jc w:val="center"/>
              <w:rPr>
                <w:rFonts w:cs="Times New Roman"/>
              </w:rPr>
            </w:pPr>
            <w:r>
              <w:rPr>
                <w:b w:val="0"/>
                <w:bCs w:val="0"/>
                <w:kern w:val="0"/>
                <w:sz w:val="21"/>
                <w:szCs w:val="21"/>
              </w:rPr>
              <w:t>0</w:t>
            </w:r>
          </w:p>
        </w:tc>
        <w:tc>
          <w:tcPr>
            <w:tcW w:w="927" w:type="dxa"/>
            <w:tcBorders>
              <w:top w:val="nil"/>
              <w:left w:val="nil"/>
              <w:bottom w:val="single" w:sz="4" w:space="0" w:color="auto"/>
              <w:right w:val="single" w:sz="4" w:space="0" w:color="auto"/>
            </w:tcBorders>
          </w:tcPr>
          <w:p w:rsidR="00692B2A" w:rsidRDefault="00692B2A" w:rsidP="00692B2A">
            <w:pPr>
              <w:jc w:val="center"/>
              <w:rPr>
                <w:rFonts w:cs="Times New Roman"/>
              </w:rPr>
            </w:pPr>
            <w:r>
              <w:rPr>
                <w:b w:val="0"/>
                <w:bCs w:val="0"/>
                <w:kern w:val="0"/>
                <w:sz w:val="21"/>
                <w:szCs w:val="21"/>
              </w:rPr>
              <w:t>0</w:t>
            </w:r>
          </w:p>
        </w:tc>
      </w:tr>
      <w:tr w:rsidR="00692B2A" w:rsidTr="00692B2A">
        <w:trPr>
          <w:trHeight w:val="270"/>
        </w:trPr>
        <w:tc>
          <w:tcPr>
            <w:tcW w:w="1080" w:type="dxa"/>
            <w:tcBorders>
              <w:top w:val="nil"/>
              <w:left w:val="single" w:sz="4" w:space="0" w:color="auto"/>
              <w:bottom w:val="single" w:sz="4" w:space="0" w:color="auto"/>
              <w:right w:val="single" w:sz="4" w:space="0" w:color="auto"/>
            </w:tcBorders>
            <w:vAlign w:val="center"/>
          </w:tcPr>
          <w:p w:rsidR="00692B2A" w:rsidRDefault="00692B2A" w:rsidP="00692B2A">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692B2A" w:rsidRDefault="00692B2A" w:rsidP="00692B2A">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tcPr>
          <w:p w:rsidR="00692B2A" w:rsidRDefault="00692B2A" w:rsidP="00692B2A">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692B2A" w:rsidRDefault="00692B2A" w:rsidP="00692B2A">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692B2A" w:rsidRDefault="00692B2A" w:rsidP="00692B2A">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692B2A" w:rsidRDefault="00692B2A" w:rsidP="00692B2A">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692B2A" w:rsidRDefault="00692B2A" w:rsidP="00692B2A">
            <w:pPr>
              <w:jc w:val="center"/>
              <w:rPr>
                <w:rFonts w:cs="Times New Roman"/>
              </w:rPr>
            </w:pPr>
            <w:r>
              <w:rPr>
                <w:b w:val="0"/>
                <w:bCs w:val="0"/>
                <w:kern w:val="0"/>
                <w:sz w:val="21"/>
                <w:szCs w:val="21"/>
              </w:rPr>
              <w:t>0</w:t>
            </w:r>
          </w:p>
        </w:tc>
        <w:tc>
          <w:tcPr>
            <w:tcW w:w="927" w:type="dxa"/>
            <w:tcBorders>
              <w:top w:val="nil"/>
              <w:left w:val="nil"/>
              <w:bottom w:val="single" w:sz="4" w:space="0" w:color="auto"/>
              <w:right w:val="single" w:sz="4" w:space="0" w:color="auto"/>
            </w:tcBorders>
          </w:tcPr>
          <w:p w:rsidR="00692B2A" w:rsidRDefault="00692B2A" w:rsidP="00692B2A">
            <w:pPr>
              <w:jc w:val="center"/>
              <w:rPr>
                <w:rFonts w:cs="Times New Roman"/>
              </w:rPr>
            </w:pPr>
            <w:r>
              <w:rPr>
                <w:b w:val="0"/>
                <w:bCs w:val="0"/>
                <w:kern w:val="0"/>
                <w:sz w:val="21"/>
                <w:szCs w:val="21"/>
              </w:rPr>
              <w:t>0</w:t>
            </w:r>
          </w:p>
        </w:tc>
      </w:tr>
      <w:tr w:rsidR="00692B2A" w:rsidTr="00692B2A">
        <w:trPr>
          <w:trHeight w:val="270"/>
        </w:trPr>
        <w:tc>
          <w:tcPr>
            <w:tcW w:w="1080" w:type="dxa"/>
            <w:tcBorders>
              <w:top w:val="nil"/>
              <w:left w:val="single" w:sz="4" w:space="0" w:color="auto"/>
              <w:bottom w:val="single" w:sz="4" w:space="0" w:color="auto"/>
              <w:right w:val="single" w:sz="4" w:space="0" w:color="auto"/>
            </w:tcBorders>
            <w:vAlign w:val="center"/>
          </w:tcPr>
          <w:p w:rsidR="00692B2A" w:rsidRDefault="00692B2A" w:rsidP="00692B2A">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692B2A" w:rsidRDefault="00692B2A" w:rsidP="00692B2A">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927"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r>
      <w:tr w:rsidR="00692B2A" w:rsidTr="00692B2A">
        <w:trPr>
          <w:trHeight w:val="270"/>
        </w:trPr>
        <w:tc>
          <w:tcPr>
            <w:tcW w:w="1080" w:type="dxa"/>
            <w:tcBorders>
              <w:top w:val="nil"/>
              <w:left w:val="single" w:sz="4" w:space="0" w:color="auto"/>
              <w:bottom w:val="single" w:sz="4" w:space="0" w:color="auto"/>
              <w:right w:val="single" w:sz="4" w:space="0" w:color="auto"/>
            </w:tcBorders>
            <w:vAlign w:val="center"/>
          </w:tcPr>
          <w:p w:rsidR="00692B2A" w:rsidRDefault="00692B2A" w:rsidP="00692B2A">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692B2A" w:rsidRDefault="00692B2A" w:rsidP="00692B2A">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927"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r>
      <w:tr w:rsidR="00692B2A" w:rsidTr="00692B2A">
        <w:trPr>
          <w:trHeight w:val="270"/>
        </w:trPr>
        <w:tc>
          <w:tcPr>
            <w:tcW w:w="1080" w:type="dxa"/>
            <w:tcBorders>
              <w:top w:val="nil"/>
              <w:left w:val="single" w:sz="4" w:space="0" w:color="auto"/>
              <w:bottom w:val="single" w:sz="4" w:space="0" w:color="auto"/>
              <w:right w:val="single" w:sz="4" w:space="0" w:color="auto"/>
            </w:tcBorders>
            <w:vAlign w:val="center"/>
          </w:tcPr>
          <w:p w:rsidR="00692B2A" w:rsidRDefault="00692B2A" w:rsidP="00692B2A">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692B2A" w:rsidRDefault="00692B2A" w:rsidP="00692B2A">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927"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r>
      <w:tr w:rsidR="00692B2A" w:rsidTr="00692B2A">
        <w:trPr>
          <w:trHeight w:val="270"/>
        </w:trPr>
        <w:tc>
          <w:tcPr>
            <w:tcW w:w="1080" w:type="dxa"/>
            <w:tcBorders>
              <w:top w:val="nil"/>
              <w:left w:val="single" w:sz="4" w:space="0" w:color="auto"/>
              <w:bottom w:val="single" w:sz="4" w:space="0" w:color="auto"/>
              <w:right w:val="single" w:sz="4" w:space="0" w:color="auto"/>
            </w:tcBorders>
            <w:vAlign w:val="center"/>
          </w:tcPr>
          <w:p w:rsidR="00692B2A" w:rsidRDefault="00692B2A" w:rsidP="00692B2A">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692B2A" w:rsidRDefault="00692B2A" w:rsidP="00692B2A">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927"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r>
      <w:tr w:rsidR="00692B2A" w:rsidTr="00692B2A">
        <w:trPr>
          <w:trHeight w:val="270"/>
        </w:trPr>
        <w:tc>
          <w:tcPr>
            <w:tcW w:w="1080" w:type="dxa"/>
            <w:tcBorders>
              <w:top w:val="nil"/>
              <w:left w:val="single" w:sz="4" w:space="0" w:color="auto"/>
              <w:bottom w:val="single" w:sz="4" w:space="0" w:color="auto"/>
              <w:right w:val="single" w:sz="4" w:space="0" w:color="auto"/>
            </w:tcBorders>
            <w:vAlign w:val="center"/>
          </w:tcPr>
          <w:p w:rsidR="00692B2A" w:rsidRDefault="00692B2A" w:rsidP="00692B2A">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692B2A" w:rsidRDefault="00692B2A" w:rsidP="00692B2A">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927"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r>
      <w:tr w:rsidR="00692B2A" w:rsidTr="00692B2A">
        <w:trPr>
          <w:trHeight w:val="270"/>
        </w:trPr>
        <w:tc>
          <w:tcPr>
            <w:tcW w:w="1080" w:type="dxa"/>
            <w:tcBorders>
              <w:top w:val="nil"/>
              <w:left w:val="single" w:sz="4" w:space="0" w:color="auto"/>
              <w:bottom w:val="single" w:sz="4" w:space="0" w:color="auto"/>
              <w:right w:val="single" w:sz="4" w:space="0" w:color="auto"/>
            </w:tcBorders>
            <w:vAlign w:val="center"/>
          </w:tcPr>
          <w:p w:rsidR="00692B2A" w:rsidRDefault="00692B2A" w:rsidP="00692B2A">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692B2A" w:rsidRDefault="00692B2A" w:rsidP="00692B2A">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vAlign w:val="center"/>
          </w:tcPr>
          <w:p w:rsidR="00692B2A" w:rsidRDefault="00692B2A" w:rsidP="00692B2A">
            <w:pPr>
              <w:jc w:val="center"/>
              <w:rPr>
                <w:rFonts w:cs="Times New Roman"/>
                <w:b w:val="0"/>
                <w:bCs w:val="0"/>
                <w:kern w:val="0"/>
                <w:sz w:val="21"/>
                <w:szCs w:val="21"/>
              </w:rPr>
            </w:pPr>
            <w:r>
              <w:rPr>
                <w:rFonts w:hint="eastAsia"/>
                <w:b w:val="0"/>
                <w:bCs w:val="0"/>
                <w:kern w:val="0"/>
                <w:sz w:val="21"/>
                <w:szCs w:val="21"/>
              </w:rPr>
              <w:t>合计</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c>
          <w:tcPr>
            <w:tcW w:w="927" w:type="dxa"/>
            <w:tcBorders>
              <w:top w:val="nil"/>
              <w:left w:val="nil"/>
              <w:bottom w:val="single" w:sz="4" w:space="0" w:color="auto"/>
              <w:right w:val="single" w:sz="4" w:space="0" w:color="auto"/>
            </w:tcBorders>
            <w:vAlign w:val="center"/>
          </w:tcPr>
          <w:p w:rsidR="00692B2A" w:rsidRDefault="00692B2A" w:rsidP="00692B2A">
            <w:pPr>
              <w:jc w:val="center"/>
              <w:rPr>
                <w:b w:val="0"/>
                <w:bCs w:val="0"/>
                <w:kern w:val="0"/>
                <w:sz w:val="21"/>
                <w:szCs w:val="21"/>
              </w:rPr>
            </w:pPr>
            <w:r>
              <w:rPr>
                <w:b w:val="0"/>
                <w:bCs w:val="0"/>
                <w:kern w:val="0"/>
                <w:sz w:val="21"/>
                <w:szCs w:val="21"/>
              </w:rPr>
              <w:t>0</w:t>
            </w:r>
          </w:p>
        </w:tc>
      </w:tr>
    </w:tbl>
    <w:p w:rsidR="00A25E59" w:rsidRDefault="00A25E59" w:rsidP="00A46E43">
      <w:pPr>
        <w:pStyle w:val="21"/>
        <w:keepNext w:val="0"/>
        <w:keepLines w:val="0"/>
        <w:ind w:firstLineChars="0" w:firstLine="0"/>
        <w:rPr>
          <w:b/>
          <w:bCs/>
          <w:sz w:val="28"/>
          <w:szCs w:val="28"/>
        </w:rPr>
      </w:pPr>
    </w:p>
    <w:p w:rsidR="00930B49" w:rsidRDefault="00930B49" w:rsidP="00A46E43">
      <w:pPr>
        <w:pStyle w:val="21"/>
        <w:keepNext w:val="0"/>
        <w:keepLines w:val="0"/>
        <w:ind w:firstLineChars="0" w:firstLine="0"/>
        <w:rPr>
          <w:b/>
          <w:bCs/>
          <w:sz w:val="28"/>
          <w:szCs w:val="28"/>
        </w:rPr>
      </w:pPr>
    </w:p>
    <w:tbl>
      <w:tblPr>
        <w:tblpPr w:leftFromText="180" w:rightFromText="180" w:vertAnchor="page" w:horzAnchor="margin" w:tblpY="1560"/>
        <w:tblW w:w="0" w:type="auto"/>
        <w:tblLayout w:type="fixed"/>
        <w:tblLook w:val="0000"/>
      </w:tblPr>
      <w:tblGrid>
        <w:gridCol w:w="9195"/>
      </w:tblGrid>
      <w:tr w:rsidR="00930B49" w:rsidTr="00642A90">
        <w:trPr>
          <w:trHeight w:val="540"/>
        </w:trPr>
        <w:tc>
          <w:tcPr>
            <w:tcW w:w="9195" w:type="dxa"/>
            <w:tcBorders>
              <w:top w:val="nil"/>
              <w:left w:val="nil"/>
              <w:bottom w:val="nil"/>
              <w:right w:val="nil"/>
            </w:tcBorders>
            <w:vAlign w:val="bottom"/>
          </w:tcPr>
          <w:p w:rsidR="00CC4858" w:rsidRPr="00CC4858" w:rsidRDefault="00CC4858" w:rsidP="00035BFF">
            <w:pPr>
              <w:spacing w:beforeLines="50" w:afterLines="50" w:line="300" w:lineRule="auto"/>
              <w:rPr>
                <w:kern w:val="0"/>
              </w:rPr>
            </w:pPr>
            <w:r w:rsidRPr="00CC4858">
              <w:rPr>
                <w:rFonts w:hint="eastAsia"/>
                <w:b w:val="0"/>
                <w:bCs w:val="0"/>
                <w:kern w:val="0"/>
                <w:sz w:val="32"/>
                <w:szCs w:val="32"/>
              </w:rPr>
              <w:lastRenderedPageBreak/>
              <w:t>附件</w:t>
            </w:r>
            <w:r w:rsidR="003C47BA">
              <w:rPr>
                <w:rFonts w:hint="eastAsia"/>
                <w:b w:val="0"/>
                <w:bCs w:val="0"/>
                <w:kern w:val="0"/>
                <w:sz w:val="32"/>
                <w:szCs w:val="32"/>
              </w:rPr>
              <w:t>12</w:t>
            </w:r>
            <w:r w:rsidRPr="00CC4858">
              <w:rPr>
                <w:rFonts w:hint="eastAsia"/>
                <w:b w:val="0"/>
                <w:bCs w:val="0"/>
                <w:kern w:val="0"/>
                <w:sz w:val="32"/>
                <w:szCs w:val="32"/>
              </w:rPr>
              <w:t>.</w:t>
            </w:r>
            <w:r w:rsidR="003C47BA">
              <w:rPr>
                <w:rFonts w:ascii="黑体" w:eastAsia="黑体" w:hAnsi="黑体" w:hint="eastAsia"/>
              </w:rPr>
              <w:t xml:space="preserve">       </w:t>
            </w:r>
            <w:r w:rsidR="00F16124">
              <w:rPr>
                <w:rFonts w:ascii="黑体" w:eastAsia="黑体" w:hAnsi="黑体" w:hint="eastAsia"/>
              </w:rPr>
              <w:t>202</w:t>
            </w:r>
            <w:r w:rsidR="002807DE">
              <w:rPr>
                <w:rFonts w:ascii="黑体" w:eastAsia="黑体" w:hAnsi="黑体" w:hint="eastAsia"/>
              </w:rPr>
              <w:t>1</w:t>
            </w:r>
            <w:r w:rsidR="00F16124">
              <w:rPr>
                <w:rFonts w:ascii="黑体" w:eastAsia="黑体" w:hAnsi="黑体" w:hint="eastAsia"/>
              </w:rPr>
              <w:t>年</w:t>
            </w:r>
            <w:r w:rsidRPr="00CC4858">
              <w:rPr>
                <w:rFonts w:hint="eastAsia"/>
                <w:kern w:val="0"/>
              </w:rPr>
              <w:t>国有资本经营预算拨款收支情况</w:t>
            </w:r>
            <w:r w:rsidR="00BC1666">
              <w:rPr>
                <w:rFonts w:hint="eastAsia"/>
                <w:kern w:val="0"/>
              </w:rPr>
              <w:t>表</w:t>
            </w:r>
          </w:p>
          <w:p w:rsidR="00CC4858" w:rsidRPr="007830A0" w:rsidRDefault="00CC4858" w:rsidP="00CC4858">
            <w:pPr>
              <w:jc w:val="left"/>
              <w:rPr>
                <w:rFonts w:ascii="楷体_GB2312" w:eastAsia="楷体_GB2312"/>
                <w:b w:val="0"/>
              </w:rPr>
            </w:pPr>
          </w:p>
          <w:p w:rsidR="00CC4858" w:rsidRPr="00BC1666" w:rsidRDefault="00CC4858" w:rsidP="00BC1666">
            <w:pPr>
              <w:spacing w:line="600" w:lineRule="exact"/>
              <w:ind w:right="100" w:firstLineChars="250" w:firstLine="500"/>
              <w:jc w:val="left"/>
              <w:rPr>
                <w:b w:val="0"/>
                <w:bCs w:val="0"/>
                <w:color w:val="000000"/>
                <w:kern w:val="0"/>
                <w:sz w:val="20"/>
                <w:szCs w:val="20"/>
              </w:rPr>
            </w:pPr>
            <w:r w:rsidRPr="00BC1666">
              <w:rPr>
                <w:rFonts w:hint="eastAsia"/>
                <w:b w:val="0"/>
                <w:bCs w:val="0"/>
                <w:color w:val="000000"/>
                <w:kern w:val="0"/>
                <w:sz w:val="20"/>
                <w:szCs w:val="20"/>
              </w:rPr>
              <w:t>单位名称:北京市西城经济科学大学</w:t>
            </w:r>
            <w:r>
              <w:rPr>
                <w:rFonts w:hint="eastAsia"/>
                <w:bCs w:val="0"/>
                <w:color w:val="000000"/>
                <w:kern w:val="0"/>
                <w:sz w:val="20"/>
                <w:szCs w:val="20"/>
              </w:rPr>
              <w:t xml:space="preserve">              </w:t>
            </w:r>
            <w:r w:rsidRPr="003D6AE0">
              <w:rPr>
                <w:rFonts w:hint="eastAsia"/>
                <w:bCs w:val="0"/>
                <w:color w:val="000000"/>
                <w:kern w:val="0"/>
                <w:sz w:val="20"/>
                <w:szCs w:val="20"/>
              </w:rPr>
              <w:t xml:space="preserve">                   </w:t>
            </w:r>
            <w:r w:rsidRPr="00BC1666">
              <w:rPr>
                <w:rFonts w:hint="eastAsia"/>
                <w:b w:val="0"/>
                <w:bCs w:val="0"/>
                <w:color w:val="000000"/>
                <w:kern w:val="0"/>
                <w:sz w:val="20"/>
                <w:szCs w:val="20"/>
              </w:rPr>
              <w:t>单位：元</w:t>
            </w:r>
          </w:p>
          <w:tbl>
            <w:tblPr>
              <w:tblW w:w="5000" w:type="pct"/>
              <w:tblLayout w:type="fixed"/>
              <w:tblLook w:val="04A0"/>
            </w:tblPr>
            <w:tblGrid>
              <w:gridCol w:w="1614"/>
              <w:gridCol w:w="2043"/>
              <w:gridCol w:w="3378"/>
              <w:gridCol w:w="1934"/>
            </w:tblGrid>
            <w:tr w:rsidR="00CC4858" w:rsidRPr="003D6AE0" w:rsidTr="00CC4858">
              <w:trPr>
                <w:trHeight w:val="462"/>
              </w:trPr>
              <w:tc>
                <w:tcPr>
                  <w:tcW w:w="20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r w:rsidRPr="00BC1666">
                    <w:rPr>
                      <w:rFonts w:hint="eastAsia"/>
                      <w:b w:val="0"/>
                      <w:bCs w:val="0"/>
                      <w:color w:val="000000"/>
                      <w:kern w:val="0"/>
                      <w:sz w:val="22"/>
                      <w:szCs w:val="22"/>
                    </w:rPr>
                    <w:t>收          入</w:t>
                  </w:r>
                </w:p>
              </w:tc>
              <w:tc>
                <w:tcPr>
                  <w:tcW w:w="2961" w:type="pct"/>
                  <w:gridSpan w:val="2"/>
                  <w:tcBorders>
                    <w:top w:val="single" w:sz="4" w:space="0" w:color="auto"/>
                    <w:left w:val="nil"/>
                    <w:bottom w:val="single" w:sz="4" w:space="0" w:color="auto"/>
                    <w:right w:val="single" w:sz="4" w:space="0" w:color="auto"/>
                  </w:tcBorders>
                  <w:shd w:val="clear" w:color="auto" w:fill="auto"/>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r w:rsidRPr="00BC1666">
                    <w:rPr>
                      <w:rFonts w:hint="eastAsia"/>
                      <w:b w:val="0"/>
                      <w:bCs w:val="0"/>
                      <w:color w:val="000000"/>
                      <w:kern w:val="0"/>
                      <w:sz w:val="22"/>
                      <w:szCs w:val="22"/>
                    </w:rPr>
                    <w:t>支         出</w:t>
                  </w:r>
                </w:p>
              </w:tc>
            </w:tr>
            <w:tr w:rsidR="00CC4858" w:rsidRPr="003D6AE0" w:rsidTr="00CC4858">
              <w:trPr>
                <w:trHeight w:val="555"/>
              </w:trPr>
              <w:tc>
                <w:tcPr>
                  <w:tcW w:w="900" w:type="pct"/>
                  <w:vMerge w:val="restart"/>
                  <w:tcBorders>
                    <w:top w:val="nil"/>
                    <w:left w:val="single" w:sz="4" w:space="0" w:color="auto"/>
                    <w:bottom w:val="single" w:sz="4" w:space="0" w:color="auto"/>
                    <w:right w:val="single" w:sz="4" w:space="0" w:color="auto"/>
                  </w:tcBorders>
                  <w:shd w:val="clear" w:color="auto" w:fill="auto"/>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r w:rsidRPr="00BC1666">
                    <w:rPr>
                      <w:rFonts w:hint="eastAsia"/>
                      <w:b w:val="0"/>
                      <w:bCs w:val="0"/>
                      <w:color w:val="000000"/>
                      <w:kern w:val="0"/>
                      <w:sz w:val="22"/>
                      <w:szCs w:val="22"/>
                    </w:rPr>
                    <w:t>科        目</w:t>
                  </w:r>
                </w:p>
              </w:tc>
              <w:tc>
                <w:tcPr>
                  <w:tcW w:w="1139" w:type="pct"/>
                  <w:vMerge w:val="restart"/>
                  <w:tcBorders>
                    <w:top w:val="nil"/>
                    <w:left w:val="single" w:sz="4" w:space="0" w:color="auto"/>
                    <w:bottom w:val="single" w:sz="4" w:space="0" w:color="auto"/>
                    <w:right w:val="single" w:sz="4" w:space="0" w:color="auto"/>
                  </w:tcBorders>
                  <w:shd w:val="clear" w:color="auto" w:fill="auto"/>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r w:rsidRPr="00BC1666">
                    <w:rPr>
                      <w:rFonts w:hint="eastAsia"/>
                      <w:b w:val="0"/>
                      <w:bCs w:val="0"/>
                      <w:color w:val="000000"/>
                      <w:kern w:val="0"/>
                      <w:sz w:val="22"/>
                      <w:szCs w:val="22"/>
                    </w:rPr>
                    <w:t>202</w:t>
                  </w:r>
                  <w:r w:rsidR="002807DE">
                    <w:rPr>
                      <w:rFonts w:hint="eastAsia"/>
                      <w:b w:val="0"/>
                      <w:bCs w:val="0"/>
                      <w:color w:val="000000"/>
                      <w:kern w:val="0"/>
                      <w:sz w:val="22"/>
                      <w:szCs w:val="22"/>
                    </w:rPr>
                    <w:t>1</w:t>
                  </w:r>
                  <w:r w:rsidRPr="00BC1666">
                    <w:rPr>
                      <w:rFonts w:hint="eastAsia"/>
                      <w:b w:val="0"/>
                      <w:bCs w:val="0"/>
                      <w:color w:val="000000"/>
                      <w:kern w:val="0"/>
                      <w:sz w:val="22"/>
                      <w:szCs w:val="22"/>
                    </w:rPr>
                    <w:t>年决算数</w:t>
                  </w:r>
                </w:p>
              </w:tc>
              <w:tc>
                <w:tcPr>
                  <w:tcW w:w="1883" w:type="pct"/>
                  <w:vMerge w:val="restart"/>
                  <w:tcBorders>
                    <w:top w:val="nil"/>
                    <w:left w:val="single" w:sz="4" w:space="0" w:color="auto"/>
                    <w:bottom w:val="single" w:sz="4" w:space="0" w:color="auto"/>
                    <w:right w:val="single" w:sz="4" w:space="0" w:color="auto"/>
                  </w:tcBorders>
                  <w:shd w:val="clear" w:color="auto" w:fill="auto"/>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r w:rsidRPr="00BC1666">
                    <w:rPr>
                      <w:rFonts w:hint="eastAsia"/>
                      <w:b w:val="0"/>
                      <w:bCs w:val="0"/>
                      <w:color w:val="000000"/>
                      <w:kern w:val="0"/>
                      <w:sz w:val="22"/>
                      <w:szCs w:val="22"/>
                    </w:rPr>
                    <w:t>科        目</w:t>
                  </w:r>
                </w:p>
              </w:tc>
              <w:tc>
                <w:tcPr>
                  <w:tcW w:w="1078" w:type="pct"/>
                  <w:vMerge w:val="restart"/>
                  <w:tcBorders>
                    <w:top w:val="nil"/>
                    <w:left w:val="single" w:sz="4" w:space="0" w:color="auto"/>
                    <w:bottom w:val="single" w:sz="4" w:space="0" w:color="auto"/>
                    <w:right w:val="single" w:sz="4" w:space="0" w:color="auto"/>
                  </w:tcBorders>
                  <w:shd w:val="clear" w:color="auto" w:fill="auto"/>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r w:rsidRPr="00BC1666">
                    <w:rPr>
                      <w:rFonts w:hint="eastAsia"/>
                      <w:b w:val="0"/>
                      <w:bCs w:val="0"/>
                      <w:color w:val="000000"/>
                      <w:kern w:val="0"/>
                      <w:sz w:val="22"/>
                      <w:szCs w:val="22"/>
                    </w:rPr>
                    <w:t>202</w:t>
                  </w:r>
                  <w:r w:rsidR="002807DE">
                    <w:rPr>
                      <w:rFonts w:hint="eastAsia"/>
                      <w:b w:val="0"/>
                      <w:bCs w:val="0"/>
                      <w:color w:val="000000"/>
                      <w:kern w:val="0"/>
                      <w:sz w:val="22"/>
                      <w:szCs w:val="22"/>
                    </w:rPr>
                    <w:t>1</w:t>
                  </w:r>
                  <w:r w:rsidRPr="00BC1666">
                    <w:rPr>
                      <w:rFonts w:hint="eastAsia"/>
                      <w:b w:val="0"/>
                      <w:bCs w:val="0"/>
                      <w:color w:val="000000"/>
                      <w:kern w:val="0"/>
                      <w:sz w:val="22"/>
                      <w:szCs w:val="22"/>
                    </w:rPr>
                    <w:t>年决算数</w:t>
                  </w:r>
                </w:p>
              </w:tc>
            </w:tr>
            <w:tr w:rsidR="00CC4858" w:rsidRPr="003D6AE0" w:rsidTr="00CC4858">
              <w:trPr>
                <w:trHeight w:val="312"/>
              </w:trPr>
              <w:tc>
                <w:tcPr>
                  <w:tcW w:w="900" w:type="pct"/>
                  <w:vMerge/>
                  <w:tcBorders>
                    <w:top w:val="nil"/>
                    <w:left w:val="single" w:sz="4" w:space="0" w:color="auto"/>
                    <w:bottom w:val="single" w:sz="4" w:space="0" w:color="auto"/>
                    <w:right w:val="single" w:sz="4" w:space="0" w:color="auto"/>
                  </w:tcBorders>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p>
              </w:tc>
              <w:tc>
                <w:tcPr>
                  <w:tcW w:w="1139" w:type="pct"/>
                  <w:vMerge/>
                  <w:tcBorders>
                    <w:top w:val="nil"/>
                    <w:left w:val="single" w:sz="4" w:space="0" w:color="auto"/>
                    <w:bottom w:val="single" w:sz="4" w:space="0" w:color="auto"/>
                    <w:right w:val="single" w:sz="4" w:space="0" w:color="auto"/>
                  </w:tcBorders>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p>
              </w:tc>
              <w:tc>
                <w:tcPr>
                  <w:tcW w:w="1883" w:type="pct"/>
                  <w:vMerge/>
                  <w:tcBorders>
                    <w:top w:val="nil"/>
                    <w:left w:val="single" w:sz="4" w:space="0" w:color="auto"/>
                    <w:bottom w:val="single" w:sz="4" w:space="0" w:color="auto"/>
                    <w:right w:val="single" w:sz="4" w:space="0" w:color="auto"/>
                  </w:tcBorders>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p>
              </w:tc>
              <w:tc>
                <w:tcPr>
                  <w:tcW w:w="1078" w:type="pct"/>
                  <w:vMerge/>
                  <w:tcBorders>
                    <w:top w:val="nil"/>
                    <w:left w:val="single" w:sz="4" w:space="0" w:color="auto"/>
                    <w:bottom w:val="single" w:sz="4" w:space="0" w:color="auto"/>
                    <w:right w:val="single" w:sz="4" w:space="0" w:color="auto"/>
                  </w:tcBorders>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p>
              </w:tc>
            </w:tr>
            <w:tr w:rsidR="00CC4858" w:rsidRPr="003D6AE0" w:rsidTr="00CC4858">
              <w:trPr>
                <w:trHeight w:val="495"/>
              </w:trPr>
              <w:tc>
                <w:tcPr>
                  <w:tcW w:w="900" w:type="pct"/>
                  <w:tcBorders>
                    <w:top w:val="nil"/>
                    <w:left w:val="single" w:sz="4" w:space="0" w:color="auto"/>
                    <w:bottom w:val="single" w:sz="4" w:space="0" w:color="auto"/>
                    <w:right w:val="single" w:sz="4" w:space="0" w:color="auto"/>
                  </w:tcBorders>
                  <w:shd w:val="clear" w:color="auto" w:fill="auto"/>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r w:rsidRPr="00BC1666">
                    <w:rPr>
                      <w:rFonts w:hint="eastAsia"/>
                      <w:b w:val="0"/>
                      <w:bCs w:val="0"/>
                      <w:color w:val="000000"/>
                      <w:kern w:val="0"/>
                      <w:sz w:val="22"/>
                      <w:szCs w:val="22"/>
                    </w:rPr>
                    <w:t>收入合计</w:t>
                  </w:r>
                </w:p>
              </w:tc>
              <w:tc>
                <w:tcPr>
                  <w:tcW w:w="1139" w:type="pct"/>
                  <w:tcBorders>
                    <w:top w:val="nil"/>
                    <w:left w:val="nil"/>
                    <w:bottom w:val="single" w:sz="4" w:space="0" w:color="auto"/>
                    <w:right w:val="single" w:sz="4" w:space="0" w:color="auto"/>
                  </w:tcBorders>
                  <w:shd w:val="clear" w:color="auto" w:fill="auto"/>
                  <w:vAlign w:val="center"/>
                </w:tcPr>
                <w:p w:rsidR="00CC4858" w:rsidRPr="00BC1666" w:rsidRDefault="00CC4858" w:rsidP="00FD5D6E">
                  <w:pPr>
                    <w:framePr w:hSpace="180" w:wrap="around" w:vAnchor="page" w:hAnchor="margin" w:y="1560"/>
                    <w:widowControl/>
                    <w:jc w:val="right"/>
                    <w:rPr>
                      <w:b w:val="0"/>
                      <w:bCs w:val="0"/>
                      <w:color w:val="000000"/>
                      <w:kern w:val="0"/>
                      <w:sz w:val="22"/>
                      <w:szCs w:val="22"/>
                    </w:rPr>
                  </w:pPr>
                  <w:r w:rsidRPr="00BC1666">
                    <w:rPr>
                      <w:rFonts w:hint="eastAsia"/>
                      <w:b w:val="0"/>
                      <w:bCs w:val="0"/>
                      <w:color w:val="000000"/>
                      <w:kern w:val="0"/>
                      <w:sz w:val="22"/>
                      <w:szCs w:val="22"/>
                    </w:rPr>
                    <w:t>0</w:t>
                  </w:r>
                </w:p>
              </w:tc>
              <w:tc>
                <w:tcPr>
                  <w:tcW w:w="1883" w:type="pct"/>
                  <w:tcBorders>
                    <w:top w:val="nil"/>
                    <w:left w:val="nil"/>
                    <w:bottom w:val="single" w:sz="4" w:space="0" w:color="auto"/>
                    <w:right w:val="single" w:sz="4" w:space="0" w:color="auto"/>
                  </w:tcBorders>
                  <w:shd w:val="clear" w:color="auto" w:fill="auto"/>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r w:rsidRPr="00BC1666">
                    <w:rPr>
                      <w:rFonts w:hint="eastAsia"/>
                      <w:b w:val="0"/>
                      <w:bCs w:val="0"/>
                      <w:color w:val="000000"/>
                      <w:kern w:val="0"/>
                      <w:sz w:val="22"/>
                      <w:szCs w:val="22"/>
                    </w:rPr>
                    <w:t>支出合计</w:t>
                  </w:r>
                </w:p>
              </w:tc>
              <w:tc>
                <w:tcPr>
                  <w:tcW w:w="1078" w:type="pct"/>
                  <w:tcBorders>
                    <w:top w:val="nil"/>
                    <w:left w:val="nil"/>
                    <w:bottom w:val="single" w:sz="4" w:space="0" w:color="auto"/>
                    <w:right w:val="single" w:sz="4" w:space="0" w:color="auto"/>
                  </w:tcBorders>
                  <w:shd w:val="clear" w:color="auto" w:fill="auto"/>
                  <w:vAlign w:val="center"/>
                </w:tcPr>
                <w:p w:rsidR="00CC4858" w:rsidRPr="00BC1666" w:rsidRDefault="00CC4858" w:rsidP="00FD5D6E">
                  <w:pPr>
                    <w:framePr w:hSpace="180" w:wrap="around" w:vAnchor="page" w:hAnchor="margin" w:y="1560"/>
                    <w:widowControl/>
                    <w:jc w:val="right"/>
                    <w:rPr>
                      <w:b w:val="0"/>
                      <w:bCs w:val="0"/>
                      <w:color w:val="000000"/>
                      <w:kern w:val="0"/>
                      <w:sz w:val="22"/>
                      <w:szCs w:val="22"/>
                    </w:rPr>
                  </w:pPr>
                  <w:r w:rsidRPr="00BC1666">
                    <w:rPr>
                      <w:rFonts w:hint="eastAsia"/>
                      <w:b w:val="0"/>
                      <w:bCs w:val="0"/>
                      <w:color w:val="000000"/>
                      <w:kern w:val="0"/>
                      <w:sz w:val="22"/>
                      <w:szCs w:val="22"/>
                    </w:rPr>
                    <w:t>0</w:t>
                  </w:r>
                </w:p>
              </w:tc>
            </w:tr>
            <w:tr w:rsidR="00CC4858" w:rsidRPr="003D6AE0" w:rsidTr="00CC4858">
              <w:trPr>
                <w:trHeight w:val="495"/>
              </w:trPr>
              <w:tc>
                <w:tcPr>
                  <w:tcW w:w="900" w:type="pct"/>
                  <w:tcBorders>
                    <w:top w:val="nil"/>
                    <w:left w:val="single" w:sz="4" w:space="0" w:color="auto"/>
                    <w:bottom w:val="single" w:sz="4" w:space="0" w:color="auto"/>
                    <w:right w:val="single" w:sz="4" w:space="0" w:color="auto"/>
                  </w:tcBorders>
                  <w:shd w:val="clear" w:color="auto" w:fill="auto"/>
                  <w:noWrap/>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p>
              </w:tc>
              <w:tc>
                <w:tcPr>
                  <w:tcW w:w="1139" w:type="pct"/>
                  <w:tcBorders>
                    <w:top w:val="nil"/>
                    <w:left w:val="nil"/>
                    <w:bottom w:val="single" w:sz="4" w:space="0" w:color="auto"/>
                    <w:right w:val="single" w:sz="4" w:space="0" w:color="auto"/>
                  </w:tcBorders>
                  <w:shd w:val="clear" w:color="auto" w:fill="auto"/>
                  <w:noWrap/>
                  <w:vAlign w:val="center"/>
                </w:tcPr>
                <w:p w:rsidR="00CC4858" w:rsidRPr="00BC1666" w:rsidRDefault="004A1A6E" w:rsidP="00FD5D6E">
                  <w:pPr>
                    <w:framePr w:hSpace="180" w:wrap="around" w:vAnchor="page" w:hAnchor="margin" w:y="1560"/>
                    <w:widowControl/>
                    <w:jc w:val="center"/>
                    <w:rPr>
                      <w:b w:val="0"/>
                      <w:bCs w:val="0"/>
                      <w:color w:val="000000"/>
                      <w:kern w:val="0"/>
                      <w:sz w:val="22"/>
                      <w:szCs w:val="22"/>
                    </w:rPr>
                  </w:pPr>
                  <w:r>
                    <w:rPr>
                      <w:rFonts w:hint="eastAsia"/>
                      <w:b w:val="0"/>
                      <w:bCs w:val="0"/>
                      <w:color w:val="000000"/>
                      <w:kern w:val="0"/>
                      <w:sz w:val="22"/>
                      <w:szCs w:val="22"/>
                    </w:rPr>
                    <w:t xml:space="preserve">               </w:t>
                  </w:r>
                  <w:r w:rsidR="00CC4858" w:rsidRPr="00BC1666">
                    <w:rPr>
                      <w:rFonts w:hint="eastAsia"/>
                      <w:b w:val="0"/>
                      <w:bCs w:val="0"/>
                      <w:color w:val="000000"/>
                      <w:kern w:val="0"/>
                      <w:sz w:val="22"/>
                      <w:szCs w:val="22"/>
                    </w:rPr>
                    <w:t>0</w:t>
                  </w:r>
                </w:p>
              </w:tc>
              <w:tc>
                <w:tcPr>
                  <w:tcW w:w="1883" w:type="pct"/>
                  <w:tcBorders>
                    <w:top w:val="nil"/>
                    <w:left w:val="nil"/>
                    <w:bottom w:val="single" w:sz="4" w:space="0" w:color="auto"/>
                    <w:right w:val="single" w:sz="4" w:space="0" w:color="auto"/>
                  </w:tcBorders>
                  <w:shd w:val="clear" w:color="auto" w:fill="auto"/>
                  <w:noWrap/>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p>
              </w:tc>
              <w:tc>
                <w:tcPr>
                  <w:tcW w:w="1078" w:type="pct"/>
                  <w:tcBorders>
                    <w:top w:val="nil"/>
                    <w:left w:val="nil"/>
                    <w:bottom w:val="single" w:sz="4" w:space="0" w:color="auto"/>
                    <w:right w:val="single" w:sz="4" w:space="0" w:color="auto"/>
                  </w:tcBorders>
                  <w:shd w:val="clear" w:color="auto" w:fill="auto"/>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p>
              </w:tc>
            </w:tr>
            <w:tr w:rsidR="00CC4858" w:rsidRPr="003D6AE0" w:rsidTr="00CC4858">
              <w:trPr>
                <w:trHeight w:val="495"/>
              </w:trPr>
              <w:tc>
                <w:tcPr>
                  <w:tcW w:w="900" w:type="pct"/>
                  <w:tcBorders>
                    <w:top w:val="nil"/>
                    <w:left w:val="single" w:sz="4" w:space="0" w:color="auto"/>
                    <w:bottom w:val="single" w:sz="4" w:space="0" w:color="auto"/>
                    <w:right w:val="single" w:sz="4" w:space="0" w:color="auto"/>
                  </w:tcBorders>
                  <w:shd w:val="clear" w:color="auto" w:fill="auto"/>
                  <w:noWrap/>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r w:rsidRPr="00BC1666">
                    <w:rPr>
                      <w:rFonts w:hint="eastAsia"/>
                      <w:b w:val="0"/>
                      <w:bCs w:val="0"/>
                      <w:color w:val="000000"/>
                      <w:kern w:val="0"/>
                      <w:sz w:val="22"/>
                      <w:szCs w:val="22"/>
                    </w:rPr>
                    <w:t xml:space="preserve">　</w:t>
                  </w:r>
                </w:p>
              </w:tc>
              <w:tc>
                <w:tcPr>
                  <w:tcW w:w="1139" w:type="pct"/>
                  <w:tcBorders>
                    <w:top w:val="nil"/>
                    <w:left w:val="nil"/>
                    <w:bottom w:val="single" w:sz="4" w:space="0" w:color="auto"/>
                    <w:right w:val="single" w:sz="4" w:space="0" w:color="auto"/>
                  </w:tcBorders>
                  <w:shd w:val="clear" w:color="auto" w:fill="auto"/>
                  <w:noWrap/>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r w:rsidRPr="00BC1666">
                    <w:rPr>
                      <w:rFonts w:hint="eastAsia"/>
                      <w:b w:val="0"/>
                      <w:bCs w:val="0"/>
                      <w:color w:val="000000"/>
                      <w:kern w:val="0"/>
                      <w:sz w:val="22"/>
                      <w:szCs w:val="22"/>
                    </w:rPr>
                    <w:t xml:space="preserve">　</w:t>
                  </w:r>
                </w:p>
              </w:tc>
              <w:tc>
                <w:tcPr>
                  <w:tcW w:w="1883" w:type="pct"/>
                  <w:tcBorders>
                    <w:top w:val="nil"/>
                    <w:left w:val="nil"/>
                    <w:bottom w:val="single" w:sz="4" w:space="0" w:color="auto"/>
                    <w:right w:val="single" w:sz="4" w:space="0" w:color="auto"/>
                  </w:tcBorders>
                  <w:shd w:val="clear" w:color="auto" w:fill="auto"/>
                  <w:noWrap/>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p>
              </w:tc>
              <w:tc>
                <w:tcPr>
                  <w:tcW w:w="1078" w:type="pct"/>
                  <w:tcBorders>
                    <w:top w:val="nil"/>
                    <w:left w:val="nil"/>
                    <w:bottom w:val="single" w:sz="4" w:space="0" w:color="auto"/>
                    <w:right w:val="single" w:sz="4" w:space="0" w:color="auto"/>
                  </w:tcBorders>
                  <w:shd w:val="clear" w:color="auto" w:fill="auto"/>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p>
              </w:tc>
            </w:tr>
            <w:tr w:rsidR="00CC4858" w:rsidRPr="003D6AE0" w:rsidTr="00CC4858">
              <w:trPr>
                <w:trHeight w:val="325"/>
              </w:trPr>
              <w:tc>
                <w:tcPr>
                  <w:tcW w:w="900" w:type="pct"/>
                  <w:tcBorders>
                    <w:top w:val="nil"/>
                    <w:left w:val="single" w:sz="4" w:space="0" w:color="auto"/>
                    <w:bottom w:val="single" w:sz="4" w:space="0" w:color="auto"/>
                    <w:right w:val="single" w:sz="4" w:space="0" w:color="auto"/>
                  </w:tcBorders>
                  <w:shd w:val="clear" w:color="auto" w:fill="auto"/>
                  <w:noWrap/>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r w:rsidRPr="00BC1666">
                    <w:rPr>
                      <w:rFonts w:hint="eastAsia"/>
                      <w:b w:val="0"/>
                      <w:bCs w:val="0"/>
                      <w:color w:val="000000"/>
                      <w:kern w:val="0"/>
                      <w:sz w:val="22"/>
                      <w:szCs w:val="22"/>
                    </w:rPr>
                    <w:t xml:space="preserve">　</w:t>
                  </w:r>
                </w:p>
              </w:tc>
              <w:tc>
                <w:tcPr>
                  <w:tcW w:w="1139" w:type="pct"/>
                  <w:tcBorders>
                    <w:top w:val="nil"/>
                    <w:left w:val="nil"/>
                    <w:bottom w:val="single" w:sz="4" w:space="0" w:color="auto"/>
                    <w:right w:val="single" w:sz="4" w:space="0" w:color="auto"/>
                  </w:tcBorders>
                  <w:shd w:val="clear" w:color="auto" w:fill="auto"/>
                  <w:noWrap/>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r w:rsidRPr="00BC1666">
                    <w:rPr>
                      <w:rFonts w:hint="eastAsia"/>
                      <w:b w:val="0"/>
                      <w:bCs w:val="0"/>
                      <w:color w:val="000000"/>
                      <w:kern w:val="0"/>
                      <w:sz w:val="22"/>
                      <w:szCs w:val="22"/>
                    </w:rPr>
                    <w:t xml:space="preserve">　</w:t>
                  </w:r>
                </w:p>
              </w:tc>
              <w:tc>
                <w:tcPr>
                  <w:tcW w:w="1883" w:type="pct"/>
                  <w:tcBorders>
                    <w:top w:val="nil"/>
                    <w:left w:val="nil"/>
                    <w:bottom w:val="single" w:sz="4" w:space="0" w:color="auto"/>
                    <w:right w:val="single" w:sz="4" w:space="0" w:color="auto"/>
                  </w:tcBorders>
                  <w:shd w:val="clear" w:color="auto" w:fill="auto"/>
                  <w:noWrap/>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r w:rsidRPr="00BC1666">
                    <w:rPr>
                      <w:rFonts w:hint="eastAsia"/>
                      <w:b w:val="0"/>
                      <w:bCs w:val="0"/>
                      <w:color w:val="000000"/>
                      <w:kern w:val="0"/>
                      <w:sz w:val="22"/>
                      <w:szCs w:val="22"/>
                    </w:rPr>
                    <w:t xml:space="preserve">　</w:t>
                  </w:r>
                </w:p>
              </w:tc>
              <w:tc>
                <w:tcPr>
                  <w:tcW w:w="1078" w:type="pct"/>
                  <w:tcBorders>
                    <w:top w:val="nil"/>
                    <w:left w:val="nil"/>
                    <w:bottom w:val="single" w:sz="4" w:space="0" w:color="auto"/>
                    <w:right w:val="single" w:sz="4" w:space="0" w:color="auto"/>
                  </w:tcBorders>
                  <w:shd w:val="clear" w:color="auto" w:fill="auto"/>
                  <w:noWrap/>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r w:rsidRPr="00BC1666">
                    <w:rPr>
                      <w:rFonts w:hint="eastAsia"/>
                      <w:b w:val="0"/>
                      <w:bCs w:val="0"/>
                      <w:color w:val="000000"/>
                      <w:kern w:val="0"/>
                      <w:sz w:val="22"/>
                      <w:szCs w:val="22"/>
                    </w:rPr>
                    <w:t xml:space="preserve">　</w:t>
                  </w:r>
                </w:p>
              </w:tc>
            </w:tr>
            <w:tr w:rsidR="00CC4858" w:rsidRPr="003D6AE0" w:rsidTr="00CC4858">
              <w:trPr>
                <w:trHeight w:val="495"/>
              </w:trPr>
              <w:tc>
                <w:tcPr>
                  <w:tcW w:w="900" w:type="pct"/>
                  <w:tcBorders>
                    <w:top w:val="nil"/>
                    <w:left w:val="single" w:sz="4" w:space="0" w:color="auto"/>
                    <w:bottom w:val="single" w:sz="4" w:space="0" w:color="auto"/>
                    <w:right w:val="single" w:sz="4" w:space="0" w:color="auto"/>
                  </w:tcBorders>
                  <w:shd w:val="clear" w:color="auto" w:fill="auto"/>
                  <w:noWrap/>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r w:rsidRPr="00BC1666">
                    <w:rPr>
                      <w:rFonts w:hint="eastAsia"/>
                      <w:b w:val="0"/>
                      <w:bCs w:val="0"/>
                      <w:color w:val="000000"/>
                      <w:kern w:val="0"/>
                      <w:sz w:val="22"/>
                      <w:szCs w:val="22"/>
                    </w:rPr>
                    <w:t>本年收入合计</w:t>
                  </w:r>
                </w:p>
              </w:tc>
              <w:tc>
                <w:tcPr>
                  <w:tcW w:w="1139" w:type="pct"/>
                  <w:tcBorders>
                    <w:top w:val="nil"/>
                    <w:left w:val="nil"/>
                    <w:bottom w:val="single" w:sz="4" w:space="0" w:color="auto"/>
                    <w:right w:val="single" w:sz="4" w:space="0" w:color="auto"/>
                  </w:tcBorders>
                  <w:shd w:val="clear" w:color="auto" w:fill="auto"/>
                  <w:vAlign w:val="center"/>
                </w:tcPr>
                <w:p w:rsidR="00CC4858" w:rsidRPr="00BC1666" w:rsidRDefault="00CC4858" w:rsidP="00FD5D6E">
                  <w:pPr>
                    <w:framePr w:hSpace="180" w:wrap="around" w:vAnchor="page" w:hAnchor="margin" w:y="1560"/>
                    <w:widowControl/>
                    <w:jc w:val="right"/>
                    <w:rPr>
                      <w:b w:val="0"/>
                      <w:bCs w:val="0"/>
                      <w:color w:val="000000"/>
                      <w:kern w:val="0"/>
                      <w:sz w:val="22"/>
                      <w:szCs w:val="22"/>
                    </w:rPr>
                  </w:pPr>
                  <w:r w:rsidRPr="00BC1666">
                    <w:rPr>
                      <w:rFonts w:hint="eastAsia"/>
                      <w:b w:val="0"/>
                      <w:bCs w:val="0"/>
                      <w:color w:val="000000"/>
                      <w:kern w:val="0"/>
                      <w:sz w:val="22"/>
                      <w:szCs w:val="22"/>
                    </w:rPr>
                    <w:t>0</w:t>
                  </w:r>
                </w:p>
              </w:tc>
              <w:tc>
                <w:tcPr>
                  <w:tcW w:w="1883" w:type="pct"/>
                  <w:tcBorders>
                    <w:top w:val="nil"/>
                    <w:left w:val="nil"/>
                    <w:bottom w:val="single" w:sz="4" w:space="0" w:color="auto"/>
                    <w:right w:val="single" w:sz="4" w:space="0" w:color="auto"/>
                  </w:tcBorders>
                  <w:shd w:val="clear" w:color="auto" w:fill="auto"/>
                  <w:noWrap/>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r w:rsidRPr="00BC1666">
                    <w:rPr>
                      <w:rFonts w:hint="eastAsia"/>
                      <w:b w:val="0"/>
                      <w:bCs w:val="0"/>
                      <w:color w:val="000000"/>
                      <w:kern w:val="0"/>
                      <w:sz w:val="22"/>
                      <w:szCs w:val="22"/>
                    </w:rPr>
                    <w:t>本年支出合计</w:t>
                  </w:r>
                </w:p>
              </w:tc>
              <w:tc>
                <w:tcPr>
                  <w:tcW w:w="1078" w:type="pct"/>
                  <w:tcBorders>
                    <w:top w:val="nil"/>
                    <w:left w:val="nil"/>
                    <w:bottom w:val="single" w:sz="4" w:space="0" w:color="auto"/>
                    <w:right w:val="single" w:sz="4" w:space="0" w:color="auto"/>
                  </w:tcBorders>
                  <w:shd w:val="clear" w:color="auto" w:fill="auto"/>
                  <w:vAlign w:val="center"/>
                </w:tcPr>
                <w:p w:rsidR="00CC4858" w:rsidRPr="00BC1666" w:rsidRDefault="00CC4858" w:rsidP="00FD5D6E">
                  <w:pPr>
                    <w:framePr w:hSpace="180" w:wrap="around" w:vAnchor="page" w:hAnchor="margin" w:y="1560"/>
                    <w:widowControl/>
                    <w:jc w:val="right"/>
                    <w:rPr>
                      <w:b w:val="0"/>
                      <w:bCs w:val="0"/>
                      <w:color w:val="000000"/>
                      <w:kern w:val="0"/>
                      <w:sz w:val="22"/>
                      <w:szCs w:val="22"/>
                    </w:rPr>
                  </w:pPr>
                  <w:r w:rsidRPr="00BC1666">
                    <w:rPr>
                      <w:rFonts w:hint="eastAsia"/>
                      <w:b w:val="0"/>
                      <w:bCs w:val="0"/>
                      <w:color w:val="000000"/>
                      <w:kern w:val="0"/>
                      <w:sz w:val="22"/>
                      <w:szCs w:val="22"/>
                    </w:rPr>
                    <w:t>0</w:t>
                  </w:r>
                </w:p>
              </w:tc>
            </w:tr>
            <w:tr w:rsidR="00CC4858" w:rsidRPr="003D6AE0" w:rsidTr="00CC4858">
              <w:trPr>
                <w:trHeight w:val="337"/>
              </w:trPr>
              <w:tc>
                <w:tcPr>
                  <w:tcW w:w="900" w:type="pct"/>
                  <w:tcBorders>
                    <w:top w:val="nil"/>
                    <w:left w:val="single" w:sz="4" w:space="0" w:color="auto"/>
                    <w:bottom w:val="single" w:sz="4" w:space="0" w:color="auto"/>
                    <w:right w:val="single" w:sz="4" w:space="0" w:color="auto"/>
                  </w:tcBorders>
                  <w:shd w:val="clear" w:color="auto" w:fill="auto"/>
                  <w:noWrap/>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r w:rsidRPr="00BC1666">
                    <w:rPr>
                      <w:rFonts w:hint="eastAsia"/>
                      <w:b w:val="0"/>
                      <w:bCs w:val="0"/>
                      <w:color w:val="000000"/>
                      <w:kern w:val="0"/>
                      <w:sz w:val="22"/>
                      <w:szCs w:val="22"/>
                    </w:rPr>
                    <w:t>动用上年结余</w:t>
                  </w:r>
                </w:p>
              </w:tc>
              <w:tc>
                <w:tcPr>
                  <w:tcW w:w="1139" w:type="pct"/>
                  <w:tcBorders>
                    <w:top w:val="nil"/>
                    <w:left w:val="nil"/>
                    <w:bottom w:val="single" w:sz="4" w:space="0" w:color="auto"/>
                    <w:right w:val="single" w:sz="4" w:space="0" w:color="auto"/>
                  </w:tcBorders>
                  <w:shd w:val="clear" w:color="auto" w:fill="auto"/>
                  <w:noWrap/>
                  <w:vAlign w:val="center"/>
                </w:tcPr>
                <w:p w:rsidR="00CC4858" w:rsidRPr="00BC1666" w:rsidRDefault="004A1A6E" w:rsidP="00FD5D6E">
                  <w:pPr>
                    <w:framePr w:hSpace="180" w:wrap="around" w:vAnchor="page" w:hAnchor="margin" w:y="1560"/>
                    <w:widowControl/>
                    <w:jc w:val="center"/>
                    <w:rPr>
                      <w:b w:val="0"/>
                      <w:bCs w:val="0"/>
                      <w:color w:val="000000"/>
                      <w:kern w:val="0"/>
                      <w:sz w:val="22"/>
                      <w:szCs w:val="22"/>
                    </w:rPr>
                  </w:pPr>
                  <w:r>
                    <w:rPr>
                      <w:rFonts w:hint="eastAsia"/>
                      <w:b w:val="0"/>
                      <w:bCs w:val="0"/>
                      <w:color w:val="000000"/>
                      <w:kern w:val="0"/>
                      <w:sz w:val="22"/>
                      <w:szCs w:val="22"/>
                    </w:rPr>
                    <w:t xml:space="preserve">               </w:t>
                  </w:r>
                  <w:r w:rsidR="00CC4858" w:rsidRPr="00BC1666">
                    <w:rPr>
                      <w:rFonts w:hint="eastAsia"/>
                      <w:b w:val="0"/>
                      <w:bCs w:val="0"/>
                      <w:color w:val="000000"/>
                      <w:kern w:val="0"/>
                      <w:sz w:val="22"/>
                      <w:szCs w:val="22"/>
                    </w:rPr>
                    <w:t>0</w:t>
                  </w:r>
                </w:p>
              </w:tc>
              <w:tc>
                <w:tcPr>
                  <w:tcW w:w="1883" w:type="pct"/>
                  <w:tcBorders>
                    <w:top w:val="nil"/>
                    <w:left w:val="nil"/>
                    <w:bottom w:val="single" w:sz="4" w:space="0" w:color="auto"/>
                    <w:right w:val="single" w:sz="4" w:space="0" w:color="auto"/>
                  </w:tcBorders>
                  <w:shd w:val="clear" w:color="auto" w:fill="auto"/>
                  <w:noWrap/>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r w:rsidRPr="00BC1666">
                    <w:rPr>
                      <w:rFonts w:hint="eastAsia"/>
                      <w:b w:val="0"/>
                      <w:bCs w:val="0"/>
                      <w:color w:val="000000"/>
                      <w:kern w:val="0"/>
                      <w:sz w:val="22"/>
                      <w:szCs w:val="22"/>
                    </w:rPr>
                    <w:t>调出资金（调入一般公共预算）</w:t>
                  </w:r>
                </w:p>
              </w:tc>
              <w:tc>
                <w:tcPr>
                  <w:tcW w:w="1078" w:type="pct"/>
                  <w:tcBorders>
                    <w:top w:val="nil"/>
                    <w:left w:val="nil"/>
                    <w:bottom w:val="single" w:sz="4" w:space="0" w:color="auto"/>
                    <w:right w:val="single" w:sz="4" w:space="0" w:color="auto"/>
                  </w:tcBorders>
                  <w:shd w:val="clear" w:color="auto" w:fill="auto"/>
                  <w:vAlign w:val="center"/>
                </w:tcPr>
                <w:p w:rsidR="00CC4858" w:rsidRPr="00BC1666" w:rsidRDefault="004A1A6E" w:rsidP="00FD5D6E">
                  <w:pPr>
                    <w:framePr w:hSpace="180" w:wrap="around" w:vAnchor="page" w:hAnchor="margin" w:y="1560"/>
                    <w:widowControl/>
                    <w:jc w:val="center"/>
                    <w:rPr>
                      <w:b w:val="0"/>
                      <w:bCs w:val="0"/>
                      <w:color w:val="000000"/>
                      <w:kern w:val="0"/>
                      <w:sz w:val="22"/>
                      <w:szCs w:val="22"/>
                    </w:rPr>
                  </w:pPr>
                  <w:r>
                    <w:rPr>
                      <w:rFonts w:hint="eastAsia"/>
                      <w:b w:val="0"/>
                      <w:bCs w:val="0"/>
                      <w:color w:val="000000"/>
                      <w:kern w:val="0"/>
                      <w:sz w:val="22"/>
                      <w:szCs w:val="22"/>
                    </w:rPr>
                    <w:t xml:space="preserve">              </w:t>
                  </w:r>
                  <w:r w:rsidR="00CC4858" w:rsidRPr="00BC1666">
                    <w:rPr>
                      <w:rFonts w:hint="eastAsia"/>
                      <w:b w:val="0"/>
                      <w:bCs w:val="0"/>
                      <w:color w:val="000000"/>
                      <w:kern w:val="0"/>
                      <w:sz w:val="22"/>
                      <w:szCs w:val="22"/>
                    </w:rPr>
                    <w:t>0</w:t>
                  </w:r>
                </w:p>
              </w:tc>
            </w:tr>
            <w:tr w:rsidR="00CC4858" w:rsidRPr="003D6AE0" w:rsidTr="00CC4858">
              <w:trPr>
                <w:trHeight w:val="495"/>
              </w:trPr>
              <w:tc>
                <w:tcPr>
                  <w:tcW w:w="900" w:type="pct"/>
                  <w:tcBorders>
                    <w:top w:val="nil"/>
                    <w:left w:val="single" w:sz="4" w:space="0" w:color="auto"/>
                    <w:bottom w:val="single" w:sz="4" w:space="0" w:color="auto"/>
                    <w:right w:val="single" w:sz="4" w:space="0" w:color="auto"/>
                  </w:tcBorders>
                  <w:shd w:val="clear" w:color="auto" w:fill="auto"/>
                  <w:noWrap/>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r w:rsidRPr="00BC1666">
                    <w:rPr>
                      <w:rFonts w:hint="eastAsia"/>
                      <w:b w:val="0"/>
                      <w:bCs w:val="0"/>
                      <w:color w:val="000000"/>
                      <w:kern w:val="0"/>
                      <w:sz w:val="22"/>
                      <w:szCs w:val="22"/>
                    </w:rPr>
                    <w:t xml:space="preserve">　</w:t>
                  </w:r>
                </w:p>
              </w:tc>
              <w:tc>
                <w:tcPr>
                  <w:tcW w:w="1139" w:type="pct"/>
                  <w:tcBorders>
                    <w:top w:val="nil"/>
                    <w:left w:val="nil"/>
                    <w:bottom w:val="single" w:sz="4" w:space="0" w:color="auto"/>
                    <w:right w:val="single" w:sz="4" w:space="0" w:color="auto"/>
                  </w:tcBorders>
                  <w:shd w:val="clear" w:color="auto" w:fill="auto"/>
                  <w:noWrap/>
                  <w:vAlign w:val="center"/>
                </w:tcPr>
                <w:p w:rsidR="00CC4858" w:rsidRPr="00BC1666" w:rsidRDefault="00C12C80" w:rsidP="00FD5D6E">
                  <w:pPr>
                    <w:framePr w:hSpace="180" w:wrap="around" w:vAnchor="page" w:hAnchor="margin" w:y="1560"/>
                    <w:widowControl/>
                    <w:jc w:val="center"/>
                    <w:rPr>
                      <w:b w:val="0"/>
                      <w:bCs w:val="0"/>
                      <w:color w:val="000000"/>
                      <w:kern w:val="0"/>
                      <w:sz w:val="22"/>
                      <w:szCs w:val="22"/>
                    </w:rPr>
                  </w:pPr>
                  <w:r w:rsidRPr="00C12C80">
                    <w:rPr>
                      <w:rFonts w:hint="eastAsia"/>
                      <w:b w:val="0"/>
                      <w:bCs w:val="0"/>
                      <w:color w:val="000000"/>
                      <w:kern w:val="0"/>
                      <w:sz w:val="22"/>
                      <w:szCs w:val="22"/>
                    </w:rPr>
                    <w:t>无此项支出</w:t>
                  </w:r>
                  <w:r w:rsidR="00CC4858" w:rsidRPr="00BC1666">
                    <w:rPr>
                      <w:rFonts w:hint="eastAsia"/>
                      <w:b w:val="0"/>
                      <w:bCs w:val="0"/>
                      <w:color w:val="000000"/>
                      <w:kern w:val="0"/>
                      <w:sz w:val="22"/>
                      <w:szCs w:val="22"/>
                    </w:rPr>
                    <w:t xml:space="preserve">　</w:t>
                  </w:r>
                </w:p>
              </w:tc>
              <w:tc>
                <w:tcPr>
                  <w:tcW w:w="1883" w:type="pct"/>
                  <w:tcBorders>
                    <w:top w:val="nil"/>
                    <w:left w:val="nil"/>
                    <w:bottom w:val="single" w:sz="4" w:space="0" w:color="auto"/>
                    <w:right w:val="single" w:sz="4" w:space="0" w:color="auto"/>
                  </w:tcBorders>
                  <w:shd w:val="clear" w:color="auto" w:fill="auto"/>
                  <w:noWrap/>
                  <w:vAlign w:val="center"/>
                </w:tcPr>
                <w:p w:rsidR="00CC4858" w:rsidRPr="00BC1666" w:rsidRDefault="00CC4858" w:rsidP="00FD5D6E">
                  <w:pPr>
                    <w:framePr w:hSpace="180" w:wrap="around" w:vAnchor="page" w:hAnchor="margin" w:y="1560"/>
                    <w:widowControl/>
                    <w:jc w:val="center"/>
                    <w:rPr>
                      <w:b w:val="0"/>
                      <w:bCs w:val="0"/>
                      <w:color w:val="000000"/>
                      <w:kern w:val="0"/>
                      <w:sz w:val="22"/>
                      <w:szCs w:val="22"/>
                    </w:rPr>
                  </w:pPr>
                  <w:r w:rsidRPr="00BC1666">
                    <w:rPr>
                      <w:rFonts w:hint="eastAsia"/>
                      <w:b w:val="0"/>
                      <w:bCs w:val="0"/>
                      <w:color w:val="000000"/>
                      <w:kern w:val="0"/>
                      <w:sz w:val="22"/>
                      <w:szCs w:val="22"/>
                    </w:rPr>
                    <w:t>年终结余</w:t>
                  </w:r>
                </w:p>
              </w:tc>
              <w:tc>
                <w:tcPr>
                  <w:tcW w:w="1078" w:type="pct"/>
                  <w:tcBorders>
                    <w:top w:val="nil"/>
                    <w:left w:val="nil"/>
                    <w:bottom w:val="single" w:sz="4" w:space="0" w:color="auto"/>
                    <w:right w:val="single" w:sz="4" w:space="0" w:color="auto"/>
                  </w:tcBorders>
                  <w:shd w:val="clear" w:color="auto" w:fill="auto"/>
                  <w:noWrap/>
                  <w:vAlign w:val="center"/>
                </w:tcPr>
                <w:p w:rsidR="00CC4858" w:rsidRPr="00BC1666" w:rsidRDefault="004A1A6E" w:rsidP="00FD5D6E">
                  <w:pPr>
                    <w:framePr w:hSpace="180" w:wrap="around" w:vAnchor="page" w:hAnchor="margin" w:y="1560"/>
                    <w:widowControl/>
                    <w:jc w:val="center"/>
                    <w:rPr>
                      <w:b w:val="0"/>
                      <w:bCs w:val="0"/>
                      <w:color w:val="000000"/>
                      <w:kern w:val="0"/>
                      <w:sz w:val="22"/>
                      <w:szCs w:val="22"/>
                    </w:rPr>
                  </w:pPr>
                  <w:r w:rsidRPr="00C12C80">
                    <w:rPr>
                      <w:rFonts w:hint="eastAsia"/>
                      <w:b w:val="0"/>
                      <w:bCs w:val="0"/>
                      <w:color w:val="000000"/>
                      <w:kern w:val="0"/>
                      <w:sz w:val="22"/>
                      <w:szCs w:val="22"/>
                    </w:rPr>
                    <w:t>无此项支出</w:t>
                  </w:r>
                </w:p>
              </w:tc>
            </w:tr>
          </w:tbl>
          <w:p w:rsidR="00CC4858" w:rsidRPr="00B90DEE" w:rsidRDefault="00CC4858" w:rsidP="00642A90">
            <w:pPr>
              <w:pStyle w:val="2"/>
              <w:rPr>
                <w:rFonts w:cs="宋体"/>
                <w:lang w:val="en-US" w:eastAsia="zh-CN"/>
              </w:rPr>
            </w:pPr>
          </w:p>
          <w:p w:rsidR="00930B49" w:rsidRPr="00B90DEE" w:rsidRDefault="00930B49" w:rsidP="003C47BA">
            <w:pPr>
              <w:pStyle w:val="2"/>
              <w:rPr>
                <w:color w:val="000000"/>
                <w:lang w:val="en-US" w:eastAsia="zh-CN"/>
              </w:rPr>
            </w:pPr>
          </w:p>
        </w:tc>
      </w:tr>
    </w:tbl>
    <w:p w:rsidR="003E72CB" w:rsidRPr="003E72CB" w:rsidRDefault="003E72CB" w:rsidP="003E72CB">
      <w:pPr>
        <w:rPr>
          <w:rFonts w:ascii="Calibri" w:hAnsi="Calibri" w:cs="Calibri"/>
          <w:vanish/>
          <w:kern w:val="0"/>
          <w:sz w:val="22"/>
          <w:szCs w:val="22"/>
        </w:rPr>
      </w:pPr>
    </w:p>
    <w:tbl>
      <w:tblPr>
        <w:tblW w:w="8835" w:type="dxa"/>
        <w:tblInd w:w="-106" w:type="dxa"/>
        <w:tblLook w:val="0000"/>
      </w:tblPr>
      <w:tblGrid>
        <w:gridCol w:w="4000"/>
        <w:gridCol w:w="1055"/>
        <w:gridCol w:w="1800"/>
        <w:gridCol w:w="1980"/>
      </w:tblGrid>
      <w:tr w:rsidR="00930B49" w:rsidRPr="00CD021D" w:rsidTr="00642A90">
        <w:trPr>
          <w:trHeight w:val="884"/>
        </w:trPr>
        <w:tc>
          <w:tcPr>
            <w:tcW w:w="8835" w:type="dxa"/>
            <w:gridSpan w:val="4"/>
            <w:vMerge w:val="restart"/>
            <w:tcBorders>
              <w:top w:val="nil"/>
              <w:left w:val="nil"/>
              <w:bottom w:val="nil"/>
              <w:right w:val="nil"/>
            </w:tcBorders>
            <w:noWrap/>
            <w:vAlign w:val="bottom"/>
          </w:tcPr>
          <w:p w:rsidR="00CC4858" w:rsidRPr="00B90DEE" w:rsidRDefault="00CC4858" w:rsidP="00642A90">
            <w:pPr>
              <w:pStyle w:val="2"/>
              <w:rPr>
                <w:rFonts w:cs="宋体"/>
                <w:b/>
                <w:bCs/>
                <w:lang w:val="en-US" w:eastAsia="zh-CN"/>
              </w:rPr>
            </w:pPr>
          </w:p>
          <w:p w:rsidR="00930B49" w:rsidRPr="00B90DEE" w:rsidRDefault="00930B49" w:rsidP="002807DE">
            <w:pPr>
              <w:pStyle w:val="2"/>
              <w:rPr>
                <w:b/>
                <w:bCs/>
                <w:lang w:val="en-US" w:eastAsia="zh-CN"/>
              </w:rPr>
            </w:pPr>
          </w:p>
        </w:tc>
      </w:tr>
      <w:tr w:rsidR="00930B49" w:rsidRPr="00CD021D" w:rsidTr="00642A90">
        <w:trPr>
          <w:trHeight w:val="624"/>
        </w:trPr>
        <w:tc>
          <w:tcPr>
            <w:tcW w:w="8835" w:type="dxa"/>
            <w:gridSpan w:val="4"/>
            <w:vMerge/>
            <w:tcBorders>
              <w:top w:val="nil"/>
              <w:left w:val="nil"/>
              <w:bottom w:val="nil"/>
              <w:right w:val="nil"/>
            </w:tcBorders>
            <w:vAlign w:val="center"/>
          </w:tcPr>
          <w:p w:rsidR="00930B49" w:rsidRPr="00CD021D" w:rsidRDefault="00930B49" w:rsidP="00642A90">
            <w:pPr>
              <w:widowControl/>
              <w:jc w:val="left"/>
              <w:rPr>
                <w:rFonts w:cs="Times New Roman"/>
                <w:b w:val="0"/>
                <w:bCs w:val="0"/>
                <w:color w:val="000000"/>
                <w:kern w:val="0"/>
                <w:sz w:val="40"/>
                <w:szCs w:val="40"/>
              </w:rPr>
            </w:pPr>
          </w:p>
        </w:tc>
      </w:tr>
      <w:tr w:rsidR="00930B49" w:rsidRPr="00CD021D" w:rsidTr="00642A90">
        <w:trPr>
          <w:trHeight w:val="540"/>
        </w:trPr>
        <w:tc>
          <w:tcPr>
            <w:tcW w:w="4000" w:type="dxa"/>
            <w:tcBorders>
              <w:top w:val="nil"/>
              <w:left w:val="nil"/>
              <w:bottom w:val="nil"/>
              <w:right w:val="nil"/>
            </w:tcBorders>
            <w:noWrap/>
            <w:vAlign w:val="bottom"/>
          </w:tcPr>
          <w:p w:rsidR="00930B49" w:rsidRPr="00CD021D" w:rsidRDefault="00930B49" w:rsidP="00642A90">
            <w:pPr>
              <w:widowControl/>
              <w:jc w:val="left"/>
              <w:rPr>
                <w:rFonts w:cs="Times New Roman"/>
                <w:b w:val="0"/>
                <w:bCs w:val="0"/>
                <w:color w:val="000000"/>
                <w:kern w:val="0"/>
                <w:sz w:val="20"/>
                <w:szCs w:val="20"/>
              </w:rPr>
            </w:pPr>
          </w:p>
        </w:tc>
        <w:tc>
          <w:tcPr>
            <w:tcW w:w="1055" w:type="dxa"/>
            <w:tcBorders>
              <w:top w:val="nil"/>
              <w:left w:val="nil"/>
              <w:bottom w:val="nil"/>
              <w:right w:val="nil"/>
            </w:tcBorders>
            <w:noWrap/>
            <w:vAlign w:val="bottom"/>
          </w:tcPr>
          <w:p w:rsidR="00930B49" w:rsidRPr="00CD021D" w:rsidRDefault="00930B49" w:rsidP="00642A90">
            <w:pPr>
              <w:widowControl/>
              <w:jc w:val="left"/>
              <w:rPr>
                <w:rFonts w:ascii="Arial" w:hAnsi="Arial" w:cs="Arial"/>
                <w:b w:val="0"/>
                <w:bCs w:val="0"/>
                <w:color w:val="000000"/>
                <w:kern w:val="0"/>
                <w:sz w:val="20"/>
                <w:szCs w:val="20"/>
              </w:rPr>
            </w:pPr>
          </w:p>
        </w:tc>
        <w:tc>
          <w:tcPr>
            <w:tcW w:w="1800" w:type="dxa"/>
            <w:tcBorders>
              <w:top w:val="nil"/>
              <w:left w:val="nil"/>
              <w:bottom w:val="nil"/>
              <w:right w:val="nil"/>
            </w:tcBorders>
            <w:noWrap/>
            <w:vAlign w:val="bottom"/>
          </w:tcPr>
          <w:p w:rsidR="00930B49" w:rsidRPr="00CD021D" w:rsidRDefault="00930B49" w:rsidP="00642A90">
            <w:pPr>
              <w:widowControl/>
              <w:jc w:val="left"/>
              <w:rPr>
                <w:rFonts w:ascii="Arial" w:hAnsi="Arial" w:cs="Arial"/>
                <w:b w:val="0"/>
                <w:bCs w:val="0"/>
                <w:color w:val="000000"/>
                <w:kern w:val="0"/>
                <w:sz w:val="20"/>
                <w:szCs w:val="20"/>
              </w:rPr>
            </w:pPr>
          </w:p>
        </w:tc>
        <w:tc>
          <w:tcPr>
            <w:tcW w:w="1980" w:type="dxa"/>
            <w:tcBorders>
              <w:top w:val="nil"/>
              <w:left w:val="nil"/>
              <w:bottom w:val="nil"/>
              <w:right w:val="nil"/>
            </w:tcBorders>
            <w:noWrap/>
            <w:vAlign w:val="bottom"/>
          </w:tcPr>
          <w:p w:rsidR="00930B49" w:rsidRPr="00CD021D" w:rsidRDefault="00930B49" w:rsidP="00642A90">
            <w:pPr>
              <w:widowControl/>
              <w:jc w:val="right"/>
              <w:rPr>
                <w:rFonts w:cs="Times New Roman"/>
                <w:b w:val="0"/>
                <w:bCs w:val="0"/>
                <w:color w:val="000000"/>
                <w:kern w:val="0"/>
                <w:sz w:val="20"/>
                <w:szCs w:val="20"/>
              </w:rPr>
            </w:pPr>
          </w:p>
        </w:tc>
        <w:bookmarkStart w:id="60" w:name="_GoBack"/>
        <w:bookmarkEnd w:id="60"/>
      </w:tr>
    </w:tbl>
    <w:p w:rsidR="00930B49" w:rsidRDefault="00930B49" w:rsidP="00930B49">
      <w:pPr>
        <w:rPr>
          <w:rFonts w:cs="Times New Roman"/>
        </w:rPr>
      </w:pPr>
    </w:p>
    <w:p w:rsidR="00930B49" w:rsidRDefault="00930B49" w:rsidP="00A46E43">
      <w:pPr>
        <w:pStyle w:val="21"/>
        <w:keepNext w:val="0"/>
        <w:keepLines w:val="0"/>
        <w:ind w:firstLineChars="0" w:firstLine="0"/>
        <w:rPr>
          <w:b/>
          <w:bCs/>
          <w:sz w:val="28"/>
          <w:szCs w:val="28"/>
        </w:rPr>
      </w:pPr>
    </w:p>
    <w:bookmarkEnd w:id="57"/>
    <w:p w:rsidR="00A25E59" w:rsidRDefault="00A25E59" w:rsidP="00A46E43">
      <w:pPr>
        <w:pStyle w:val="21"/>
        <w:keepNext w:val="0"/>
        <w:keepLines w:val="0"/>
        <w:ind w:firstLineChars="0" w:firstLine="0"/>
        <w:rPr>
          <w:b/>
          <w:bCs/>
          <w:sz w:val="28"/>
          <w:szCs w:val="28"/>
        </w:rPr>
      </w:pPr>
    </w:p>
    <w:sectPr w:rsidR="00A25E59" w:rsidSect="00A46E43">
      <w:pgSz w:w="11906" w:h="16838"/>
      <w:pgMar w:top="1247" w:right="1247" w:bottom="1191" w:left="1474"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DEE" w:rsidRDefault="00B90DEE" w:rsidP="00A46E43">
      <w:pPr>
        <w:rPr>
          <w:rFonts w:cs="Times New Roman"/>
        </w:rPr>
      </w:pPr>
      <w:r>
        <w:rPr>
          <w:rFonts w:cs="Times New Roman"/>
        </w:rPr>
        <w:separator/>
      </w:r>
    </w:p>
  </w:endnote>
  <w:endnote w:type="continuationSeparator" w:id="0">
    <w:p w:rsidR="00B90DEE" w:rsidRDefault="00B90DEE" w:rsidP="00A46E4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1B1" w:rsidRDefault="008871B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1B1" w:rsidRDefault="00BC741A">
    <w:pPr>
      <w:pStyle w:val="a4"/>
      <w:framePr w:wrap="auto" w:vAnchor="text" w:hAnchor="margin" w:xAlign="center" w:y="1"/>
      <w:rPr>
        <w:rStyle w:val="a5"/>
      </w:rPr>
    </w:pPr>
    <w:r>
      <w:rPr>
        <w:rStyle w:val="a5"/>
      </w:rPr>
      <w:fldChar w:fldCharType="begin"/>
    </w:r>
    <w:r w:rsidR="008871B1">
      <w:rPr>
        <w:rStyle w:val="a5"/>
      </w:rPr>
      <w:instrText xml:space="preserve">PAGE  </w:instrText>
    </w:r>
    <w:r>
      <w:rPr>
        <w:rStyle w:val="a5"/>
      </w:rPr>
      <w:fldChar w:fldCharType="separate"/>
    </w:r>
    <w:r w:rsidR="00AF29C2">
      <w:rPr>
        <w:rStyle w:val="a5"/>
        <w:noProof/>
      </w:rPr>
      <w:t>9</w:t>
    </w:r>
    <w:r>
      <w:rPr>
        <w:rStyle w:val="a5"/>
      </w:rPr>
      <w:fldChar w:fldCharType="end"/>
    </w:r>
  </w:p>
  <w:p w:rsidR="008871B1" w:rsidRDefault="008871B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1B1" w:rsidRDefault="008871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DEE" w:rsidRDefault="00B90DEE" w:rsidP="00A46E43">
      <w:pPr>
        <w:rPr>
          <w:rFonts w:cs="Times New Roman"/>
        </w:rPr>
      </w:pPr>
      <w:r>
        <w:rPr>
          <w:rFonts w:cs="Times New Roman"/>
        </w:rPr>
        <w:separator/>
      </w:r>
    </w:p>
  </w:footnote>
  <w:footnote w:type="continuationSeparator" w:id="0">
    <w:p w:rsidR="00B90DEE" w:rsidRDefault="00B90DEE" w:rsidP="00A46E4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1B1" w:rsidRDefault="008871B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1B1" w:rsidRDefault="008871B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1B1" w:rsidRDefault="008871B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6E43"/>
    <w:rsid w:val="00012364"/>
    <w:rsid w:val="00021761"/>
    <w:rsid w:val="0002391E"/>
    <w:rsid w:val="000300C3"/>
    <w:rsid w:val="00030C4B"/>
    <w:rsid w:val="00035BFF"/>
    <w:rsid w:val="000372A1"/>
    <w:rsid w:val="000400CE"/>
    <w:rsid w:val="00054DD9"/>
    <w:rsid w:val="00057ED2"/>
    <w:rsid w:val="000706C4"/>
    <w:rsid w:val="00071244"/>
    <w:rsid w:val="00080AAA"/>
    <w:rsid w:val="000A3713"/>
    <w:rsid w:val="000A4BE5"/>
    <w:rsid w:val="000A5854"/>
    <w:rsid w:val="000B1E92"/>
    <w:rsid w:val="000B6F07"/>
    <w:rsid w:val="000E2575"/>
    <w:rsid w:val="000E4072"/>
    <w:rsid w:val="000E49A2"/>
    <w:rsid w:val="000F1300"/>
    <w:rsid w:val="000F7393"/>
    <w:rsid w:val="00106779"/>
    <w:rsid w:val="00106B08"/>
    <w:rsid w:val="00120E21"/>
    <w:rsid w:val="00132368"/>
    <w:rsid w:val="00144FDF"/>
    <w:rsid w:val="00167CAB"/>
    <w:rsid w:val="00167D60"/>
    <w:rsid w:val="001767BB"/>
    <w:rsid w:val="00197C0C"/>
    <w:rsid w:val="00197C15"/>
    <w:rsid w:val="001A4C82"/>
    <w:rsid w:val="001C3018"/>
    <w:rsid w:val="001E64E6"/>
    <w:rsid w:val="001E7DEB"/>
    <w:rsid w:val="001F3765"/>
    <w:rsid w:val="001F630E"/>
    <w:rsid w:val="00205127"/>
    <w:rsid w:val="00211642"/>
    <w:rsid w:val="0021652E"/>
    <w:rsid w:val="00216C13"/>
    <w:rsid w:val="00217619"/>
    <w:rsid w:val="00265070"/>
    <w:rsid w:val="00274EB9"/>
    <w:rsid w:val="002807DE"/>
    <w:rsid w:val="00281F3F"/>
    <w:rsid w:val="002A485E"/>
    <w:rsid w:val="002B0648"/>
    <w:rsid w:val="002C34AE"/>
    <w:rsid w:val="002C7EB2"/>
    <w:rsid w:val="002C7F46"/>
    <w:rsid w:val="002D1100"/>
    <w:rsid w:val="002D5FDB"/>
    <w:rsid w:val="002F3504"/>
    <w:rsid w:val="00307340"/>
    <w:rsid w:val="00315CAD"/>
    <w:rsid w:val="003307FC"/>
    <w:rsid w:val="00331A5A"/>
    <w:rsid w:val="00332999"/>
    <w:rsid w:val="00343852"/>
    <w:rsid w:val="0035218E"/>
    <w:rsid w:val="0035680C"/>
    <w:rsid w:val="00356C86"/>
    <w:rsid w:val="00356E74"/>
    <w:rsid w:val="003708F3"/>
    <w:rsid w:val="00374B46"/>
    <w:rsid w:val="00376BEA"/>
    <w:rsid w:val="00380AAC"/>
    <w:rsid w:val="00384812"/>
    <w:rsid w:val="003B34B9"/>
    <w:rsid w:val="003C2B09"/>
    <w:rsid w:val="003C3D76"/>
    <w:rsid w:val="003C47BA"/>
    <w:rsid w:val="003C581A"/>
    <w:rsid w:val="003E60C8"/>
    <w:rsid w:val="003E72CB"/>
    <w:rsid w:val="003F12E9"/>
    <w:rsid w:val="003F44D6"/>
    <w:rsid w:val="00402320"/>
    <w:rsid w:val="00432E72"/>
    <w:rsid w:val="00442A3F"/>
    <w:rsid w:val="00446D90"/>
    <w:rsid w:val="00453ADB"/>
    <w:rsid w:val="00455BA4"/>
    <w:rsid w:val="00456A06"/>
    <w:rsid w:val="00456EF8"/>
    <w:rsid w:val="004610E0"/>
    <w:rsid w:val="004723A9"/>
    <w:rsid w:val="00472D6F"/>
    <w:rsid w:val="00476682"/>
    <w:rsid w:val="00476D23"/>
    <w:rsid w:val="00480633"/>
    <w:rsid w:val="0048732C"/>
    <w:rsid w:val="00492B5C"/>
    <w:rsid w:val="00494154"/>
    <w:rsid w:val="00495B5E"/>
    <w:rsid w:val="004A0CDE"/>
    <w:rsid w:val="004A1484"/>
    <w:rsid w:val="004A1A6E"/>
    <w:rsid w:val="004B0330"/>
    <w:rsid w:val="004B0340"/>
    <w:rsid w:val="004B5B9C"/>
    <w:rsid w:val="004C0FED"/>
    <w:rsid w:val="004C5277"/>
    <w:rsid w:val="004C7725"/>
    <w:rsid w:val="004D4F3F"/>
    <w:rsid w:val="004E2F09"/>
    <w:rsid w:val="004E5AF2"/>
    <w:rsid w:val="004F0CD2"/>
    <w:rsid w:val="004F0E55"/>
    <w:rsid w:val="004F24A0"/>
    <w:rsid w:val="00507A8C"/>
    <w:rsid w:val="0051074F"/>
    <w:rsid w:val="00530413"/>
    <w:rsid w:val="0053447A"/>
    <w:rsid w:val="00545FAB"/>
    <w:rsid w:val="00562E83"/>
    <w:rsid w:val="00563D45"/>
    <w:rsid w:val="00564E5E"/>
    <w:rsid w:val="00564EB3"/>
    <w:rsid w:val="00571934"/>
    <w:rsid w:val="00573FB5"/>
    <w:rsid w:val="00575020"/>
    <w:rsid w:val="00592242"/>
    <w:rsid w:val="00593043"/>
    <w:rsid w:val="005A536B"/>
    <w:rsid w:val="005B32D3"/>
    <w:rsid w:val="005B4664"/>
    <w:rsid w:val="005C7155"/>
    <w:rsid w:val="005D0A90"/>
    <w:rsid w:val="005E0BF3"/>
    <w:rsid w:val="005E10F6"/>
    <w:rsid w:val="005F0439"/>
    <w:rsid w:val="00610A27"/>
    <w:rsid w:val="00615014"/>
    <w:rsid w:val="006174B5"/>
    <w:rsid w:val="0062555F"/>
    <w:rsid w:val="00625BDB"/>
    <w:rsid w:val="00640921"/>
    <w:rsid w:val="00642A90"/>
    <w:rsid w:val="006547A3"/>
    <w:rsid w:val="00660730"/>
    <w:rsid w:val="00662BC4"/>
    <w:rsid w:val="00662BDC"/>
    <w:rsid w:val="00664518"/>
    <w:rsid w:val="00666242"/>
    <w:rsid w:val="00670A3C"/>
    <w:rsid w:val="00670BD5"/>
    <w:rsid w:val="006754F3"/>
    <w:rsid w:val="00682375"/>
    <w:rsid w:val="00692B2A"/>
    <w:rsid w:val="00695E51"/>
    <w:rsid w:val="006A5BEB"/>
    <w:rsid w:val="006B0F4C"/>
    <w:rsid w:val="006B1A29"/>
    <w:rsid w:val="006C0E12"/>
    <w:rsid w:val="006D2A09"/>
    <w:rsid w:val="006E25ED"/>
    <w:rsid w:val="006E36C1"/>
    <w:rsid w:val="006F431C"/>
    <w:rsid w:val="006F4A93"/>
    <w:rsid w:val="0070287A"/>
    <w:rsid w:val="007029E4"/>
    <w:rsid w:val="0071039A"/>
    <w:rsid w:val="00710865"/>
    <w:rsid w:val="00711A3E"/>
    <w:rsid w:val="007264F4"/>
    <w:rsid w:val="00732688"/>
    <w:rsid w:val="007336E5"/>
    <w:rsid w:val="007378C8"/>
    <w:rsid w:val="00740E42"/>
    <w:rsid w:val="00750498"/>
    <w:rsid w:val="00766E33"/>
    <w:rsid w:val="007734AE"/>
    <w:rsid w:val="00774485"/>
    <w:rsid w:val="00775631"/>
    <w:rsid w:val="007A1682"/>
    <w:rsid w:val="007A27C3"/>
    <w:rsid w:val="007A28CC"/>
    <w:rsid w:val="007A70A6"/>
    <w:rsid w:val="007B4004"/>
    <w:rsid w:val="007D40EA"/>
    <w:rsid w:val="007D4DD8"/>
    <w:rsid w:val="007F0A7B"/>
    <w:rsid w:val="007F1102"/>
    <w:rsid w:val="0080193D"/>
    <w:rsid w:val="008028DE"/>
    <w:rsid w:val="00807B32"/>
    <w:rsid w:val="008122CC"/>
    <w:rsid w:val="008414A2"/>
    <w:rsid w:val="008450BF"/>
    <w:rsid w:val="00846D4E"/>
    <w:rsid w:val="00853899"/>
    <w:rsid w:val="0086799A"/>
    <w:rsid w:val="00872BF6"/>
    <w:rsid w:val="00881A4F"/>
    <w:rsid w:val="00884B0B"/>
    <w:rsid w:val="008871B1"/>
    <w:rsid w:val="00892BA0"/>
    <w:rsid w:val="008A23E0"/>
    <w:rsid w:val="008A4C9A"/>
    <w:rsid w:val="008B5AEE"/>
    <w:rsid w:val="008C3B5E"/>
    <w:rsid w:val="008E3AC5"/>
    <w:rsid w:val="008E3F6D"/>
    <w:rsid w:val="008E50CD"/>
    <w:rsid w:val="008E691A"/>
    <w:rsid w:val="008E7097"/>
    <w:rsid w:val="008E7372"/>
    <w:rsid w:val="008F4D4E"/>
    <w:rsid w:val="008F6FDE"/>
    <w:rsid w:val="00906A26"/>
    <w:rsid w:val="00910E72"/>
    <w:rsid w:val="00916334"/>
    <w:rsid w:val="009258D9"/>
    <w:rsid w:val="00925ABD"/>
    <w:rsid w:val="00930B49"/>
    <w:rsid w:val="0093114B"/>
    <w:rsid w:val="0093143E"/>
    <w:rsid w:val="00934528"/>
    <w:rsid w:val="00936576"/>
    <w:rsid w:val="00936F15"/>
    <w:rsid w:val="0096606E"/>
    <w:rsid w:val="00977ADD"/>
    <w:rsid w:val="00977F50"/>
    <w:rsid w:val="00980022"/>
    <w:rsid w:val="00984FAF"/>
    <w:rsid w:val="009878AE"/>
    <w:rsid w:val="009917E2"/>
    <w:rsid w:val="00993199"/>
    <w:rsid w:val="009A5342"/>
    <w:rsid w:val="009C02C3"/>
    <w:rsid w:val="009C20B3"/>
    <w:rsid w:val="009C5905"/>
    <w:rsid w:val="009D4A24"/>
    <w:rsid w:val="009D6645"/>
    <w:rsid w:val="009E03D5"/>
    <w:rsid w:val="009E08B7"/>
    <w:rsid w:val="00A10052"/>
    <w:rsid w:val="00A1202B"/>
    <w:rsid w:val="00A146B1"/>
    <w:rsid w:val="00A170F1"/>
    <w:rsid w:val="00A25E59"/>
    <w:rsid w:val="00A30710"/>
    <w:rsid w:val="00A30817"/>
    <w:rsid w:val="00A30AB6"/>
    <w:rsid w:val="00A46E43"/>
    <w:rsid w:val="00A53949"/>
    <w:rsid w:val="00A566E7"/>
    <w:rsid w:val="00A64A88"/>
    <w:rsid w:val="00A67055"/>
    <w:rsid w:val="00A7324F"/>
    <w:rsid w:val="00A76389"/>
    <w:rsid w:val="00A7686C"/>
    <w:rsid w:val="00A84701"/>
    <w:rsid w:val="00AB13AB"/>
    <w:rsid w:val="00AB69F6"/>
    <w:rsid w:val="00AC6E02"/>
    <w:rsid w:val="00AD1073"/>
    <w:rsid w:val="00AD2D32"/>
    <w:rsid w:val="00AD2E27"/>
    <w:rsid w:val="00AE0D53"/>
    <w:rsid w:val="00AE60C6"/>
    <w:rsid w:val="00AE789C"/>
    <w:rsid w:val="00AF29C2"/>
    <w:rsid w:val="00B079A3"/>
    <w:rsid w:val="00B13F99"/>
    <w:rsid w:val="00B27EC2"/>
    <w:rsid w:val="00B322B2"/>
    <w:rsid w:val="00B37840"/>
    <w:rsid w:val="00B46469"/>
    <w:rsid w:val="00B60BEA"/>
    <w:rsid w:val="00B62CCC"/>
    <w:rsid w:val="00B90DEE"/>
    <w:rsid w:val="00B920DE"/>
    <w:rsid w:val="00B95033"/>
    <w:rsid w:val="00BA62F0"/>
    <w:rsid w:val="00BA677C"/>
    <w:rsid w:val="00BC1666"/>
    <w:rsid w:val="00BC53C3"/>
    <w:rsid w:val="00BC741A"/>
    <w:rsid w:val="00BD227C"/>
    <w:rsid w:val="00BD4281"/>
    <w:rsid w:val="00BE6D2D"/>
    <w:rsid w:val="00BE7330"/>
    <w:rsid w:val="00BF1A82"/>
    <w:rsid w:val="00BF7A4F"/>
    <w:rsid w:val="00C0558E"/>
    <w:rsid w:val="00C07BE1"/>
    <w:rsid w:val="00C12C34"/>
    <w:rsid w:val="00C12C80"/>
    <w:rsid w:val="00C13FB7"/>
    <w:rsid w:val="00C21D3D"/>
    <w:rsid w:val="00C619F2"/>
    <w:rsid w:val="00C64EB7"/>
    <w:rsid w:val="00C72AA4"/>
    <w:rsid w:val="00C76AE8"/>
    <w:rsid w:val="00C7791F"/>
    <w:rsid w:val="00C9588E"/>
    <w:rsid w:val="00C95EF6"/>
    <w:rsid w:val="00C97FAF"/>
    <w:rsid w:val="00CA00B6"/>
    <w:rsid w:val="00CC4858"/>
    <w:rsid w:val="00CC5DEA"/>
    <w:rsid w:val="00CD021D"/>
    <w:rsid w:val="00CD2FFB"/>
    <w:rsid w:val="00CE4992"/>
    <w:rsid w:val="00CE64D4"/>
    <w:rsid w:val="00CF5BEF"/>
    <w:rsid w:val="00D01028"/>
    <w:rsid w:val="00D04946"/>
    <w:rsid w:val="00D10D4B"/>
    <w:rsid w:val="00D16803"/>
    <w:rsid w:val="00D2236F"/>
    <w:rsid w:val="00D35AF0"/>
    <w:rsid w:val="00D40421"/>
    <w:rsid w:val="00D43969"/>
    <w:rsid w:val="00D606F8"/>
    <w:rsid w:val="00D70198"/>
    <w:rsid w:val="00D74891"/>
    <w:rsid w:val="00D77D0B"/>
    <w:rsid w:val="00D81DB5"/>
    <w:rsid w:val="00D854EB"/>
    <w:rsid w:val="00DB4FCE"/>
    <w:rsid w:val="00DC3049"/>
    <w:rsid w:val="00DC469A"/>
    <w:rsid w:val="00DC5084"/>
    <w:rsid w:val="00DC6834"/>
    <w:rsid w:val="00DD20B5"/>
    <w:rsid w:val="00DD2BA8"/>
    <w:rsid w:val="00DD53C5"/>
    <w:rsid w:val="00DD73FF"/>
    <w:rsid w:val="00DE2C0E"/>
    <w:rsid w:val="00E141A7"/>
    <w:rsid w:val="00E14718"/>
    <w:rsid w:val="00E15067"/>
    <w:rsid w:val="00E24AB8"/>
    <w:rsid w:val="00E26179"/>
    <w:rsid w:val="00E30F34"/>
    <w:rsid w:val="00E3280F"/>
    <w:rsid w:val="00E34CEE"/>
    <w:rsid w:val="00E825AB"/>
    <w:rsid w:val="00E83835"/>
    <w:rsid w:val="00E903CA"/>
    <w:rsid w:val="00E93354"/>
    <w:rsid w:val="00E9610E"/>
    <w:rsid w:val="00E9730F"/>
    <w:rsid w:val="00EB16EE"/>
    <w:rsid w:val="00EB5A39"/>
    <w:rsid w:val="00EB5B3D"/>
    <w:rsid w:val="00EB6C14"/>
    <w:rsid w:val="00ED5E48"/>
    <w:rsid w:val="00EE43A2"/>
    <w:rsid w:val="00EF1444"/>
    <w:rsid w:val="00F01791"/>
    <w:rsid w:val="00F04301"/>
    <w:rsid w:val="00F16124"/>
    <w:rsid w:val="00F20FB6"/>
    <w:rsid w:val="00F2128C"/>
    <w:rsid w:val="00F27CB2"/>
    <w:rsid w:val="00F30089"/>
    <w:rsid w:val="00F533A3"/>
    <w:rsid w:val="00F53A36"/>
    <w:rsid w:val="00F705FB"/>
    <w:rsid w:val="00F76F91"/>
    <w:rsid w:val="00F876D7"/>
    <w:rsid w:val="00FD5D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74EB9"/>
    <w:pPr>
      <w:widowControl w:val="0"/>
      <w:jc w:val="both"/>
    </w:pPr>
    <w:rPr>
      <w:rFonts w:ascii="宋体" w:hAnsi="宋体" w:cs="宋体"/>
      <w:b/>
      <w:bCs/>
      <w:kern w:val="2"/>
      <w:sz w:val="28"/>
      <w:szCs w:val="28"/>
    </w:rPr>
  </w:style>
  <w:style w:type="paragraph" w:styleId="1">
    <w:name w:val="heading 1"/>
    <w:basedOn w:val="a"/>
    <w:next w:val="a"/>
    <w:link w:val="1Char"/>
    <w:uiPriority w:val="99"/>
    <w:qFormat/>
    <w:rsid w:val="00A46E43"/>
    <w:pPr>
      <w:keepNext/>
      <w:keepLines/>
      <w:spacing w:before="340" w:after="330" w:line="578" w:lineRule="auto"/>
      <w:jc w:val="center"/>
      <w:outlineLvl w:val="0"/>
    </w:pPr>
    <w:rPr>
      <w:rFonts w:cs="Times New Roman"/>
      <w:b w:val="0"/>
      <w:bCs w:val="0"/>
      <w:kern w:val="44"/>
      <w:sz w:val="32"/>
      <w:szCs w:val="32"/>
      <w:lang/>
    </w:rPr>
  </w:style>
  <w:style w:type="paragraph" w:styleId="2">
    <w:name w:val="heading 2"/>
    <w:basedOn w:val="a"/>
    <w:next w:val="a"/>
    <w:link w:val="2Char"/>
    <w:uiPriority w:val="99"/>
    <w:qFormat/>
    <w:rsid w:val="00A46E43"/>
    <w:pPr>
      <w:keepNext/>
      <w:keepLines/>
      <w:spacing w:before="260" w:after="260" w:line="416" w:lineRule="auto"/>
      <w:outlineLvl w:val="1"/>
    </w:pPr>
    <w:rPr>
      <w:rFonts w:ascii="Cambria" w:hAnsi="Cambria" w:cs="Times New Roman"/>
      <w:b w:val="0"/>
      <w:bCs w:val="0"/>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A46E43"/>
    <w:rPr>
      <w:rFonts w:ascii="宋体" w:eastAsia="宋体" w:hAnsi="宋体" w:cs="宋体"/>
      <w:kern w:val="44"/>
      <w:sz w:val="32"/>
      <w:szCs w:val="32"/>
    </w:rPr>
  </w:style>
  <w:style w:type="character" w:customStyle="1" w:styleId="2Char">
    <w:name w:val="标题 2 Char"/>
    <w:link w:val="2"/>
    <w:uiPriority w:val="99"/>
    <w:locked/>
    <w:rsid w:val="00A46E43"/>
    <w:rPr>
      <w:rFonts w:ascii="Cambria" w:eastAsia="宋体" w:hAnsi="Cambria" w:cs="Cambria"/>
      <w:sz w:val="32"/>
      <w:szCs w:val="32"/>
    </w:rPr>
  </w:style>
  <w:style w:type="paragraph" w:styleId="a3">
    <w:name w:val="header"/>
    <w:basedOn w:val="a"/>
    <w:link w:val="Char"/>
    <w:uiPriority w:val="99"/>
    <w:rsid w:val="00A46E43"/>
    <w:pPr>
      <w:pBdr>
        <w:bottom w:val="single" w:sz="6" w:space="1" w:color="auto"/>
      </w:pBdr>
      <w:tabs>
        <w:tab w:val="center" w:pos="4153"/>
        <w:tab w:val="right" w:pos="8306"/>
      </w:tabs>
      <w:snapToGrid w:val="0"/>
      <w:jc w:val="center"/>
    </w:pPr>
    <w:rPr>
      <w:rFonts w:ascii="Calibri" w:hAnsi="Calibri" w:cs="Times New Roman"/>
      <w:b w:val="0"/>
      <w:bCs w:val="0"/>
      <w:kern w:val="0"/>
      <w:sz w:val="18"/>
      <w:szCs w:val="18"/>
      <w:lang/>
    </w:rPr>
  </w:style>
  <w:style w:type="character" w:customStyle="1" w:styleId="Char">
    <w:name w:val="页眉 Char"/>
    <w:link w:val="a3"/>
    <w:uiPriority w:val="99"/>
    <w:semiHidden/>
    <w:locked/>
    <w:rsid w:val="00A46E43"/>
    <w:rPr>
      <w:sz w:val="18"/>
      <w:szCs w:val="18"/>
    </w:rPr>
  </w:style>
  <w:style w:type="paragraph" w:styleId="a4">
    <w:name w:val="footer"/>
    <w:basedOn w:val="a"/>
    <w:link w:val="Char0"/>
    <w:uiPriority w:val="99"/>
    <w:rsid w:val="00A46E43"/>
    <w:pPr>
      <w:tabs>
        <w:tab w:val="center" w:pos="4153"/>
        <w:tab w:val="right" w:pos="8306"/>
      </w:tabs>
      <w:snapToGrid w:val="0"/>
      <w:jc w:val="left"/>
    </w:pPr>
    <w:rPr>
      <w:rFonts w:ascii="Calibri" w:hAnsi="Calibri" w:cs="Times New Roman"/>
      <w:b w:val="0"/>
      <w:bCs w:val="0"/>
      <w:kern w:val="0"/>
      <w:sz w:val="18"/>
      <w:szCs w:val="18"/>
      <w:lang/>
    </w:rPr>
  </w:style>
  <w:style w:type="character" w:customStyle="1" w:styleId="Char0">
    <w:name w:val="页脚 Char"/>
    <w:link w:val="a4"/>
    <w:uiPriority w:val="99"/>
    <w:semiHidden/>
    <w:locked/>
    <w:rsid w:val="00A46E43"/>
    <w:rPr>
      <w:sz w:val="18"/>
      <w:szCs w:val="18"/>
    </w:rPr>
  </w:style>
  <w:style w:type="character" w:styleId="a5">
    <w:name w:val="page number"/>
    <w:basedOn w:val="a0"/>
    <w:uiPriority w:val="99"/>
    <w:rsid w:val="00A46E43"/>
  </w:style>
  <w:style w:type="character" w:styleId="a6">
    <w:name w:val="Hyperlink"/>
    <w:uiPriority w:val="99"/>
    <w:rsid w:val="00A46E43"/>
    <w:rPr>
      <w:color w:val="0000FF"/>
      <w:u w:val="single"/>
    </w:rPr>
  </w:style>
  <w:style w:type="character" w:customStyle="1" w:styleId="Char1">
    <w:name w:val="标题 Char"/>
    <w:link w:val="a7"/>
    <w:uiPriority w:val="99"/>
    <w:locked/>
    <w:rsid w:val="00A46E43"/>
    <w:rPr>
      <w:rFonts w:ascii="Cambria" w:hAnsi="Cambria" w:cs="Cambria"/>
      <w:b/>
      <w:bCs/>
      <w:sz w:val="32"/>
      <w:szCs w:val="32"/>
    </w:rPr>
  </w:style>
  <w:style w:type="character" w:customStyle="1" w:styleId="Char2">
    <w:name w:val="无间隔 Char"/>
    <w:link w:val="a8"/>
    <w:uiPriority w:val="99"/>
    <w:locked/>
    <w:rsid w:val="00A46E43"/>
    <w:rPr>
      <w:rFonts w:cs="Calibri"/>
      <w:kern w:val="2"/>
      <w:sz w:val="22"/>
      <w:szCs w:val="22"/>
      <w:lang w:val="en-US" w:eastAsia="zh-CN" w:bidi="ar-SA"/>
    </w:rPr>
  </w:style>
  <w:style w:type="paragraph" w:styleId="20">
    <w:name w:val="toc 2"/>
    <w:basedOn w:val="a"/>
    <w:next w:val="a"/>
    <w:autoRedefine/>
    <w:uiPriority w:val="39"/>
    <w:rsid w:val="00A46E43"/>
    <w:pPr>
      <w:widowControl/>
      <w:tabs>
        <w:tab w:val="right" w:leader="dot" w:pos="9515"/>
      </w:tabs>
      <w:spacing w:after="100"/>
      <w:ind w:left="220"/>
    </w:pPr>
    <w:rPr>
      <w:rFonts w:ascii="Calibri" w:hAnsi="Calibri" w:cs="Calibri"/>
      <w:kern w:val="0"/>
      <w:sz w:val="22"/>
      <w:szCs w:val="22"/>
    </w:rPr>
  </w:style>
  <w:style w:type="paragraph" w:styleId="a9">
    <w:name w:val="Balloon Text"/>
    <w:basedOn w:val="a"/>
    <w:link w:val="Char3"/>
    <w:uiPriority w:val="99"/>
    <w:semiHidden/>
    <w:rsid w:val="00A46E43"/>
    <w:rPr>
      <w:rFonts w:cs="Times New Roman"/>
      <w:kern w:val="0"/>
      <w:sz w:val="18"/>
      <w:szCs w:val="18"/>
      <w:lang/>
    </w:rPr>
  </w:style>
  <w:style w:type="character" w:customStyle="1" w:styleId="Char3">
    <w:name w:val="批注框文本 Char"/>
    <w:link w:val="a9"/>
    <w:uiPriority w:val="99"/>
    <w:semiHidden/>
    <w:locked/>
    <w:rsid w:val="00A46E43"/>
    <w:rPr>
      <w:rFonts w:ascii="宋体" w:eastAsia="宋体" w:hAnsi="宋体" w:cs="宋体"/>
      <w:b/>
      <w:bCs/>
      <w:sz w:val="18"/>
      <w:szCs w:val="18"/>
    </w:rPr>
  </w:style>
  <w:style w:type="paragraph" w:styleId="10">
    <w:name w:val="toc 1"/>
    <w:basedOn w:val="a"/>
    <w:next w:val="aa"/>
    <w:autoRedefine/>
    <w:uiPriority w:val="99"/>
    <w:semiHidden/>
    <w:rsid w:val="00A46E43"/>
    <w:pPr>
      <w:tabs>
        <w:tab w:val="right" w:leader="dot" w:pos="9515"/>
      </w:tabs>
    </w:pPr>
  </w:style>
  <w:style w:type="paragraph" w:styleId="9">
    <w:name w:val="toc 9"/>
    <w:basedOn w:val="a"/>
    <w:next w:val="a"/>
    <w:autoRedefine/>
    <w:uiPriority w:val="99"/>
    <w:semiHidden/>
    <w:rsid w:val="00A46E43"/>
    <w:pPr>
      <w:ind w:leftChars="1600" w:left="3360"/>
    </w:pPr>
  </w:style>
  <w:style w:type="paragraph" w:styleId="a7">
    <w:name w:val="Title"/>
    <w:basedOn w:val="a"/>
    <w:next w:val="a"/>
    <w:link w:val="Char1"/>
    <w:uiPriority w:val="99"/>
    <w:qFormat/>
    <w:rsid w:val="00A46E43"/>
    <w:pPr>
      <w:spacing w:before="240" w:after="60"/>
      <w:jc w:val="center"/>
      <w:outlineLvl w:val="0"/>
    </w:pPr>
    <w:rPr>
      <w:rFonts w:ascii="Cambria" w:hAnsi="Cambria" w:cs="Times New Roman"/>
      <w:kern w:val="0"/>
      <w:sz w:val="32"/>
      <w:szCs w:val="32"/>
      <w:lang/>
    </w:rPr>
  </w:style>
  <w:style w:type="character" w:customStyle="1" w:styleId="TitleChar1">
    <w:name w:val="Title Char1"/>
    <w:uiPriority w:val="99"/>
    <w:locked/>
    <w:rsid w:val="00A46E43"/>
    <w:rPr>
      <w:rFonts w:ascii="Cambria" w:hAnsi="Cambria" w:cs="Cambria"/>
      <w:b/>
      <w:bCs/>
      <w:sz w:val="32"/>
      <w:szCs w:val="32"/>
    </w:rPr>
  </w:style>
  <w:style w:type="character" w:customStyle="1" w:styleId="Char10">
    <w:name w:val="标题 Char1"/>
    <w:uiPriority w:val="99"/>
    <w:locked/>
    <w:rsid w:val="00A46E43"/>
    <w:rPr>
      <w:rFonts w:ascii="Cambria" w:eastAsia="宋体" w:hAnsi="Cambria" w:cs="Cambria"/>
      <w:b/>
      <w:bCs/>
      <w:sz w:val="32"/>
      <w:szCs w:val="32"/>
    </w:rPr>
  </w:style>
  <w:style w:type="paragraph" w:styleId="11">
    <w:name w:val="index 1"/>
    <w:basedOn w:val="a"/>
    <w:next w:val="a"/>
    <w:autoRedefine/>
    <w:uiPriority w:val="99"/>
    <w:semiHidden/>
    <w:rsid w:val="00A46E43"/>
  </w:style>
  <w:style w:type="paragraph" w:styleId="aa">
    <w:name w:val="table of figures"/>
    <w:basedOn w:val="a"/>
    <w:next w:val="a"/>
    <w:uiPriority w:val="99"/>
    <w:semiHidden/>
    <w:rsid w:val="00A46E43"/>
    <w:pPr>
      <w:ind w:left="420" w:hanging="420"/>
      <w:jc w:val="left"/>
    </w:pPr>
    <w:rPr>
      <w:rFonts w:ascii="Calibri" w:hAnsi="Calibri" w:cs="Calibri"/>
      <w:smallCaps/>
      <w:sz w:val="20"/>
      <w:szCs w:val="20"/>
    </w:rPr>
  </w:style>
  <w:style w:type="paragraph" w:styleId="8">
    <w:name w:val="toc 8"/>
    <w:basedOn w:val="a"/>
    <w:next w:val="a"/>
    <w:autoRedefine/>
    <w:uiPriority w:val="99"/>
    <w:semiHidden/>
    <w:rsid w:val="00A46E43"/>
    <w:pPr>
      <w:ind w:leftChars="1400" w:left="2940"/>
    </w:pPr>
  </w:style>
  <w:style w:type="paragraph" w:styleId="6">
    <w:name w:val="toc 6"/>
    <w:basedOn w:val="a"/>
    <w:next w:val="a"/>
    <w:autoRedefine/>
    <w:uiPriority w:val="99"/>
    <w:semiHidden/>
    <w:rsid w:val="00A46E43"/>
    <w:pPr>
      <w:ind w:leftChars="1000" w:left="2100"/>
    </w:pPr>
  </w:style>
  <w:style w:type="paragraph" w:styleId="3">
    <w:name w:val="toc 3"/>
    <w:basedOn w:val="a"/>
    <w:next w:val="a"/>
    <w:autoRedefine/>
    <w:uiPriority w:val="99"/>
    <w:semiHidden/>
    <w:rsid w:val="00A46E43"/>
    <w:pPr>
      <w:widowControl/>
      <w:spacing w:after="100" w:line="276" w:lineRule="auto"/>
      <w:ind w:left="440"/>
      <w:jc w:val="left"/>
    </w:pPr>
    <w:rPr>
      <w:rFonts w:ascii="Calibri" w:hAnsi="Calibri" w:cs="Calibri"/>
      <w:kern w:val="0"/>
      <w:sz w:val="22"/>
      <w:szCs w:val="22"/>
    </w:rPr>
  </w:style>
  <w:style w:type="paragraph" w:customStyle="1" w:styleId="21">
    <w:name w:val="标题2"/>
    <w:basedOn w:val="2"/>
    <w:uiPriority w:val="99"/>
    <w:rsid w:val="00A46E43"/>
    <w:pPr>
      <w:spacing w:line="415" w:lineRule="auto"/>
      <w:ind w:firstLineChars="200" w:firstLine="200"/>
    </w:pPr>
    <w:rPr>
      <w:rFonts w:ascii="宋体" w:hAnsi="宋体" w:cs="宋体"/>
    </w:rPr>
  </w:style>
  <w:style w:type="paragraph" w:styleId="a8">
    <w:name w:val="No Spacing"/>
    <w:link w:val="Char2"/>
    <w:uiPriority w:val="99"/>
    <w:qFormat/>
    <w:rsid w:val="00A46E43"/>
    <w:rPr>
      <w:rFonts w:cs="Calibri"/>
      <w:kern w:val="2"/>
      <w:sz w:val="22"/>
      <w:szCs w:val="22"/>
    </w:rPr>
  </w:style>
  <w:style w:type="paragraph" w:customStyle="1" w:styleId="CharCharChar1CharCharCharChar">
    <w:name w:val="Char Char Char1 Char Char Char Char"/>
    <w:basedOn w:val="a"/>
    <w:uiPriority w:val="99"/>
    <w:rsid w:val="00A46E43"/>
    <w:rPr>
      <w:sz w:val="32"/>
      <w:szCs w:val="32"/>
    </w:rPr>
  </w:style>
  <w:style w:type="paragraph" w:customStyle="1" w:styleId="Char1CharCharChar">
    <w:name w:val="Char1 Char Char Char"/>
    <w:basedOn w:val="a"/>
    <w:uiPriority w:val="99"/>
    <w:rsid w:val="00A46E43"/>
    <w:pPr>
      <w:widowControl/>
      <w:spacing w:after="160" w:line="240" w:lineRule="exact"/>
      <w:jc w:val="left"/>
    </w:pPr>
  </w:style>
  <w:style w:type="paragraph" w:customStyle="1" w:styleId="22">
    <w:name w:val="样式 首行缩进:  2 字符"/>
    <w:basedOn w:val="a"/>
    <w:uiPriority w:val="99"/>
    <w:rsid w:val="00A46E43"/>
    <w:pPr>
      <w:ind w:firstLineChars="200" w:firstLine="562"/>
    </w:pPr>
    <w:rPr>
      <w:b w:val="0"/>
      <w:bCs w:val="0"/>
    </w:rPr>
  </w:style>
  <w:style w:type="paragraph" w:styleId="TOC">
    <w:name w:val="TOC Heading"/>
    <w:basedOn w:val="1"/>
    <w:next w:val="a"/>
    <w:uiPriority w:val="99"/>
    <w:qFormat/>
    <w:rsid w:val="00A46E43"/>
    <w:pPr>
      <w:widowControl/>
      <w:spacing w:before="480" w:after="0" w:line="276" w:lineRule="auto"/>
      <w:jc w:val="left"/>
      <w:outlineLvl w:val="9"/>
    </w:pPr>
    <w:rPr>
      <w:rFonts w:ascii="Cambria" w:hAnsi="Cambria" w:cs="Cambria"/>
      <w:color w:val="365F91"/>
      <w:kern w:val="0"/>
      <w:sz w:val="28"/>
      <w:szCs w:val="28"/>
    </w:rPr>
  </w:style>
  <w:style w:type="table" w:styleId="ab">
    <w:name w:val="Table Grid"/>
    <w:basedOn w:val="a1"/>
    <w:uiPriority w:val="99"/>
    <w:rsid w:val="00A46E4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A46E43"/>
    <w:pPr>
      <w:ind w:firstLineChars="200" w:firstLine="420"/>
    </w:pPr>
    <w:rPr>
      <w:rFonts w:ascii="Times New Roman" w:eastAsia="仿宋_GB2312" w:hAnsi="Times New Roman" w:cs="Times New Roman"/>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2581">
      <w:bodyDiv w:val="1"/>
      <w:marLeft w:val="0"/>
      <w:marRight w:val="0"/>
      <w:marTop w:val="0"/>
      <w:marBottom w:val="0"/>
      <w:divBdr>
        <w:top w:val="none" w:sz="0" w:space="0" w:color="auto"/>
        <w:left w:val="none" w:sz="0" w:space="0" w:color="auto"/>
        <w:bottom w:val="none" w:sz="0" w:space="0" w:color="auto"/>
        <w:right w:val="none" w:sz="0" w:space="0" w:color="auto"/>
      </w:divBdr>
    </w:div>
    <w:div w:id="26607708">
      <w:bodyDiv w:val="1"/>
      <w:marLeft w:val="0"/>
      <w:marRight w:val="0"/>
      <w:marTop w:val="0"/>
      <w:marBottom w:val="0"/>
      <w:divBdr>
        <w:top w:val="none" w:sz="0" w:space="0" w:color="auto"/>
        <w:left w:val="none" w:sz="0" w:space="0" w:color="auto"/>
        <w:bottom w:val="none" w:sz="0" w:space="0" w:color="auto"/>
        <w:right w:val="none" w:sz="0" w:space="0" w:color="auto"/>
      </w:divBdr>
    </w:div>
    <w:div w:id="27802551">
      <w:bodyDiv w:val="1"/>
      <w:marLeft w:val="0"/>
      <w:marRight w:val="0"/>
      <w:marTop w:val="0"/>
      <w:marBottom w:val="0"/>
      <w:divBdr>
        <w:top w:val="none" w:sz="0" w:space="0" w:color="auto"/>
        <w:left w:val="none" w:sz="0" w:space="0" w:color="auto"/>
        <w:bottom w:val="none" w:sz="0" w:space="0" w:color="auto"/>
        <w:right w:val="none" w:sz="0" w:space="0" w:color="auto"/>
      </w:divBdr>
    </w:div>
    <w:div w:id="29187057">
      <w:bodyDiv w:val="1"/>
      <w:marLeft w:val="0"/>
      <w:marRight w:val="0"/>
      <w:marTop w:val="0"/>
      <w:marBottom w:val="0"/>
      <w:divBdr>
        <w:top w:val="none" w:sz="0" w:space="0" w:color="auto"/>
        <w:left w:val="none" w:sz="0" w:space="0" w:color="auto"/>
        <w:bottom w:val="none" w:sz="0" w:space="0" w:color="auto"/>
        <w:right w:val="none" w:sz="0" w:space="0" w:color="auto"/>
      </w:divBdr>
    </w:div>
    <w:div w:id="33966694">
      <w:bodyDiv w:val="1"/>
      <w:marLeft w:val="0"/>
      <w:marRight w:val="0"/>
      <w:marTop w:val="0"/>
      <w:marBottom w:val="0"/>
      <w:divBdr>
        <w:top w:val="none" w:sz="0" w:space="0" w:color="auto"/>
        <w:left w:val="none" w:sz="0" w:space="0" w:color="auto"/>
        <w:bottom w:val="none" w:sz="0" w:space="0" w:color="auto"/>
        <w:right w:val="none" w:sz="0" w:space="0" w:color="auto"/>
      </w:divBdr>
    </w:div>
    <w:div w:id="42799135">
      <w:bodyDiv w:val="1"/>
      <w:marLeft w:val="0"/>
      <w:marRight w:val="0"/>
      <w:marTop w:val="0"/>
      <w:marBottom w:val="0"/>
      <w:divBdr>
        <w:top w:val="none" w:sz="0" w:space="0" w:color="auto"/>
        <w:left w:val="none" w:sz="0" w:space="0" w:color="auto"/>
        <w:bottom w:val="none" w:sz="0" w:space="0" w:color="auto"/>
        <w:right w:val="none" w:sz="0" w:space="0" w:color="auto"/>
      </w:divBdr>
    </w:div>
    <w:div w:id="45764000">
      <w:bodyDiv w:val="1"/>
      <w:marLeft w:val="0"/>
      <w:marRight w:val="0"/>
      <w:marTop w:val="0"/>
      <w:marBottom w:val="0"/>
      <w:divBdr>
        <w:top w:val="none" w:sz="0" w:space="0" w:color="auto"/>
        <w:left w:val="none" w:sz="0" w:space="0" w:color="auto"/>
        <w:bottom w:val="none" w:sz="0" w:space="0" w:color="auto"/>
        <w:right w:val="none" w:sz="0" w:space="0" w:color="auto"/>
      </w:divBdr>
    </w:div>
    <w:div w:id="48038751">
      <w:bodyDiv w:val="1"/>
      <w:marLeft w:val="0"/>
      <w:marRight w:val="0"/>
      <w:marTop w:val="0"/>
      <w:marBottom w:val="0"/>
      <w:divBdr>
        <w:top w:val="none" w:sz="0" w:space="0" w:color="auto"/>
        <w:left w:val="none" w:sz="0" w:space="0" w:color="auto"/>
        <w:bottom w:val="none" w:sz="0" w:space="0" w:color="auto"/>
        <w:right w:val="none" w:sz="0" w:space="0" w:color="auto"/>
      </w:divBdr>
    </w:div>
    <w:div w:id="52120493">
      <w:bodyDiv w:val="1"/>
      <w:marLeft w:val="0"/>
      <w:marRight w:val="0"/>
      <w:marTop w:val="0"/>
      <w:marBottom w:val="0"/>
      <w:divBdr>
        <w:top w:val="none" w:sz="0" w:space="0" w:color="auto"/>
        <w:left w:val="none" w:sz="0" w:space="0" w:color="auto"/>
        <w:bottom w:val="none" w:sz="0" w:space="0" w:color="auto"/>
        <w:right w:val="none" w:sz="0" w:space="0" w:color="auto"/>
      </w:divBdr>
    </w:div>
    <w:div w:id="53742757">
      <w:bodyDiv w:val="1"/>
      <w:marLeft w:val="0"/>
      <w:marRight w:val="0"/>
      <w:marTop w:val="0"/>
      <w:marBottom w:val="0"/>
      <w:divBdr>
        <w:top w:val="none" w:sz="0" w:space="0" w:color="auto"/>
        <w:left w:val="none" w:sz="0" w:space="0" w:color="auto"/>
        <w:bottom w:val="none" w:sz="0" w:space="0" w:color="auto"/>
        <w:right w:val="none" w:sz="0" w:space="0" w:color="auto"/>
      </w:divBdr>
    </w:div>
    <w:div w:id="55055015">
      <w:bodyDiv w:val="1"/>
      <w:marLeft w:val="0"/>
      <w:marRight w:val="0"/>
      <w:marTop w:val="0"/>
      <w:marBottom w:val="0"/>
      <w:divBdr>
        <w:top w:val="none" w:sz="0" w:space="0" w:color="auto"/>
        <w:left w:val="none" w:sz="0" w:space="0" w:color="auto"/>
        <w:bottom w:val="none" w:sz="0" w:space="0" w:color="auto"/>
        <w:right w:val="none" w:sz="0" w:space="0" w:color="auto"/>
      </w:divBdr>
    </w:div>
    <w:div w:id="61492176">
      <w:bodyDiv w:val="1"/>
      <w:marLeft w:val="0"/>
      <w:marRight w:val="0"/>
      <w:marTop w:val="0"/>
      <w:marBottom w:val="0"/>
      <w:divBdr>
        <w:top w:val="none" w:sz="0" w:space="0" w:color="auto"/>
        <w:left w:val="none" w:sz="0" w:space="0" w:color="auto"/>
        <w:bottom w:val="none" w:sz="0" w:space="0" w:color="auto"/>
        <w:right w:val="none" w:sz="0" w:space="0" w:color="auto"/>
      </w:divBdr>
    </w:div>
    <w:div w:id="75443223">
      <w:bodyDiv w:val="1"/>
      <w:marLeft w:val="0"/>
      <w:marRight w:val="0"/>
      <w:marTop w:val="0"/>
      <w:marBottom w:val="0"/>
      <w:divBdr>
        <w:top w:val="none" w:sz="0" w:space="0" w:color="auto"/>
        <w:left w:val="none" w:sz="0" w:space="0" w:color="auto"/>
        <w:bottom w:val="none" w:sz="0" w:space="0" w:color="auto"/>
        <w:right w:val="none" w:sz="0" w:space="0" w:color="auto"/>
      </w:divBdr>
    </w:div>
    <w:div w:id="84501401">
      <w:bodyDiv w:val="1"/>
      <w:marLeft w:val="0"/>
      <w:marRight w:val="0"/>
      <w:marTop w:val="0"/>
      <w:marBottom w:val="0"/>
      <w:divBdr>
        <w:top w:val="none" w:sz="0" w:space="0" w:color="auto"/>
        <w:left w:val="none" w:sz="0" w:space="0" w:color="auto"/>
        <w:bottom w:val="none" w:sz="0" w:space="0" w:color="auto"/>
        <w:right w:val="none" w:sz="0" w:space="0" w:color="auto"/>
      </w:divBdr>
    </w:div>
    <w:div w:id="85004899">
      <w:bodyDiv w:val="1"/>
      <w:marLeft w:val="0"/>
      <w:marRight w:val="0"/>
      <w:marTop w:val="0"/>
      <w:marBottom w:val="0"/>
      <w:divBdr>
        <w:top w:val="none" w:sz="0" w:space="0" w:color="auto"/>
        <w:left w:val="none" w:sz="0" w:space="0" w:color="auto"/>
        <w:bottom w:val="none" w:sz="0" w:space="0" w:color="auto"/>
        <w:right w:val="none" w:sz="0" w:space="0" w:color="auto"/>
      </w:divBdr>
    </w:div>
    <w:div w:id="109252804">
      <w:bodyDiv w:val="1"/>
      <w:marLeft w:val="0"/>
      <w:marRight w:val="0"/>
      <w:marTop w:val="0"/>
      <w:marBottom w:val="0"/>
      <w:divBdr>
        <w:top w:val="none" w:sz="0" w:space="0" w:color="auto"/>
        <w:left w:val="none" w:sz="0" w:space="0" w:color="auto"/>
        <w:bottom w:val="none" w:sz="0" w:space="0" w:color="auto"/>
        <w:right w:val="none" w:sz="0" w:space="0" w:color="auto"/>
      </w:divBdr>
    </w:div>
    <w:div w:id="113639803">
      <w:bodyDiv w:val="1"/>
      <w:marLeft w:val="0"/>
      <w:marRight w:val="0"/>
      <w:marTop w:val="0"/>
      <w:marBottom w:val="0"/>
      <w:divBdr>
        <w:top w:val="none" w:sz="0" w:space="0" w:color="auto"/>
        <w:left w:val="none" w:sz="0" w:space="0" w:color="auto"/>
        <w:bottom w:val="none" w:sz="0" w:space="0" w:color="auto"/>
        <w:right w:val="none" w:sz="0" w:space="0" w:color="auto"/>
      </w:divBdr>
    </w:div>
    <w:div w:id="125585851">
      <w:bodyDiv w:val="1"/>
      <w:marLeft w:val="0"/>
      <w:marRight w:val="0"/>
      <w:marTop w:val="0"/>
      <w:marBottom w:val="0"/>
      <w:divBdr>
        <w:top w:val="none" w:sz="0" w:space="0" w:color="auto"/>
        <w:left w:val="none" w:sz="0" w:space="0" w:color="auto"/>
        <w:bottom w:val="none" w:sz="0" w:space="0" w:color="auto"/>
        <w:right w:val="none" w:sz="0" w:space="0" w:color="auto"/>
      </w:divBdr>
    </w:div>
    <w:div w:id="127821193">
      <w:bodyDiv w:val="1"/>
      <w:marLeft w:val="0"/>
      <w:marRight w:val="0"/>
      <w:marTop w:val="0"/>
      <w:marBottom w:val="0"/>
      <w:divBdr>
        <w:top w:val="none" w:sz="0" w:space="0" w:color="auto"/>
        <w:left w:val="none" w:sz="0" w:space="0" w:color="auto"/>
        <w:bottom w:val="none" w:sz="0" w:space="0" w:color="auto"/>
        <w:right w:val="none" w:sz="0" w:space="0" w:color="auto"/>
      </w:divBdr>
    </w:div>
    <w:div w:id="130514766">
      <w:bodyDiv w:val="1"/>
      <w:marLeft w:val="0"/>
      <w:marRight w:val="0"/>
      <w:marTop w:val="0"/>
      <w:marBottom w:val="0"/>
      <w:divBdr>
        <w:top w:val="none" w:sz="0" w:space="0" w:color="auto"/>
        <w:left w:val="none" w:sz="0" w:space="0" w:color="auto"/>
        <w:bottom w:val="none" w:sz="0" w:space="0" w:color="auto"/>
        <w:right w:val="none" w:sz="0" w:space="0" w:color="auto"/>
      </w:divBdr>
    </w:div>
    <w:div w:id="133104140">
      <w:bodyDiv w:val="1"/>
      <w:marLeft w:val="0"/>
      <w:marRight w:val="0"/>
      <w:marTop w:val="0"/>
      <w:marBottom w:val="0"/>
      <w:divBdr>
        <w:top w:val="none" w:sz="0" w:space="0" w:color="auto"/>
        <w:left w:val="none" w:sz="0" w:space="0" w:color="auto"/>
        <w:bottom w:val="none" w:sz="0" w:space="0" w:color="auto"/>
        <w:right w:val="none" w:sz="0" w:space="0" w:color="auto"/>
      </w:divBdr>
    </w:div>
    <w:div w:id="137577813">
      <w:bodyDiv w:val="1"/>
      <w:marLeft w:val="0"/>
      <w:marRight w:val="0"/>
      <w:marTop w:val="0"/>
      <w:marBottom w:val="0"/>
      <w:divBdr>
        <w:top w:val="none" w:sz="0" w:space="0" w:color="auto"/>
        <w:left w:val="none" w:sz="0" w:space="0" w:color="auto"/>
        <w:bottom w:val="none" w:sz="0" w:space="0" w:color="auto"/>
        <w:right w:val="none" w:sz="0" w:space="0" w:color="auto"/>
      </w:divBdr>
    </w:div>
    <w:div w:id="144703665">
      <w:bodyDiv w:val="1"/>
      <w:marLeft w:val="0"/>
      <w:marRight w:val="0"/>
      <w:marTop w:val="0"/>
      <w:marBottom w:val="0"/>
      <w:divBdr>
        <w:top w:val="none" w:sz="0" w:space="0" w:color="auto"/>
        <w:left w:val="none" w:sz="0" w:space="0" w:color="auto"/>
        <w:bottom w:val="none" w:sz="0" w:space="0" w:color="auto"/>
        <w:right w:val="none" w:sz="0" w:space="0" w:color="auto"/>
      </w:divBdr>
    </w:div>
    <w:div w:id="152062711">
      <w:bodyDiv w:val="1"/>
      <w:marLeft w:val="0"/>
      <w:marRight w:val="0"/>
      <w:marTop w:val="0"/>
      <w:marBottom w:val="0"/>
      <w:divBdr>
        <w:top w:val="none" w:sz="0" w:space="0" w:color="auto"/>
        <w:left w:val="none" w:sz="0" w:space="0" w:color="auto"/>
        <w:bottom w:val="none" w:sz="0" w:space="0" w:color="auto"/>
        <w:right w:val="none" w:sz="0" w:space="0" w:color="auto"/>
      </w:divBdr>
    </w:div>
    <w:div w:id="152532929">
      <w:bodyDiv w:val="1"/>
      <w:marLeft w:val="0"/>
      <w:marRight w:val="0"/>
      <w:marTop w:val="0"/>
      <w:marBottom w:val="0"/>
      <w:divBdr>
        <w:top w:val="none" w:sz="0" w:space="0" w:color="auto"/>
        <w:left w:val="none" w:sz="0" w:space="0" w:color="auto"/>
        <w:bottom w:val="none" w:sz="0" w:space="0" w:color="auto"/>
        <w:right w:val="none" w:sz="0" w:space="0" w:color="auto"/>
      </w:divBdr>
    </w:div>
    <w:div w:id="160853877">
      <w:bodyDiv w:val="1"/>
      <w:marLeft w:val="0"/>
      <w:marRight w:val="0"/>
      <w:marTop w:val="0"/>
      <w:marBottom w:val="0"/>
      <w:divBdr>
        <w:top w:val="none" w:sz="0" w:space="0" w:color="auto"/>
        <w:left w:val="none" w:sz="0" w:space="0" w:color="auto"/>
        <w:bottom w:val="none" w:sz="0" w:space="0" w:color="auto"/>
        <w:right w:val="none" w:sz="0" w:space="0" w:color="auto"/>
      </w:divBdr>
    </w:div>
    <w:div w:id="185213745">
      <w:bodyDiv w:val="1"/>
      <w:marLeft w:val="0"/>
      <w:marRight w:val="0"/>
      <w:marTop w:val="0"/>
      <w:marBottom w:val="0"/>
      <w:divBdr>
        <w:top w:val="none" w:sz="0" w:space="0" w:color="auto"/>
        <w:left w:val="none" w:sz="0" w:space="0" w:color="auto"/>
        <w:bottom w:val="none" w:sz="0" w:space="0" w:color="auto"/>
        <w:right w:val="none" w:sz="0" w:space="0" w:color="auto"/>
      </w:divBdr>
    </w:div>
    <w:div w:id="191965601">
      <w:bodyDiv w:val="1"/>
      <w:marLeft w:val="0"/>
      <w:marRight w:val="0"/>
      <w:marTop w:val="0"/>
      <w:marBottom w:val="0"/>
      <w:divBdr>
        <w:top w:val="none" w:sz="0" w:space="0" w:color="auto"/>
        <w:left w:val="none" w:sz="0" w:space="0" w:color="auto"/>
        <w:bottom w:val="none" w:sz="0" w:space="0" w:color="auto"/>
        <w:right w:val="none" w:sz="0" w:space="0" w:color="auto"/>
      </w:divBdr>
    </w:div>
    <w:div w:id="192229460">
      <w:bodyDiv w:val="1"/>
      <w:marLeft w:val="0"/>
      <w:marRight w:val="0"/>
      <w:marTop w:val="0"/>
      <w:marBottom w:val="0"/>
      <w:divBdr>
        <w:top w:val="none" w:sz="0" w:space="0" w:color="auto"/>
        <w:left w:val="none" w:sz="0" w:space="0" w:color="auto"/>
        <w:bottom w:val="none" w:sz="0" w:space="0" w:color="auto"/>
        <w:right w:val="none" w:sz="0" w:space="0" w:color="auto"/>
      </w:divBdr>
    </w:div>
    <w:div w:id="206113853">
      <w:bodyDiv w:val="1"/>
      <w:marLeft w:val="0"/>
      <w:marRight w:val="0"/>
      <w:marTop w:val="0"/>
      <w:marBottom w:val="0"/>
      <w:divBdr>
        <w:top w:val="none" w:sz="0" w:space="0" w:color="auto"/>
        <w:left w:val="none" w:sz="0" w:space="0" w:color="auto"/>
        <w:bottom w:val="none" w:sz="0" w:space="0" w:color="auto"/>
        <w:right w:val="none" w:sz="0" w:space="0" w:color="auto"/>
      </w:divBdr>
    </w:div>
    <w:div w:id="214396777">
      <w:bodyDiv w:val="1"/>
      <w:marLeft w:val="0"/>
      <w:marRight w:val="0"/>
      <w:marTop w:val="0"/>
      <w:marBottom w:val="0"/>
      <w:divBdr>
        <w:top w:val="none" w:sz="0" w:space="0" w:color="auto"/>
        <w:left w:val="none" w:sz="0" w:space="0" w:color="auto"/>
        <w:bottom w:val="none" w:sz="0" w:space="0" w:color="auto"/>
        <w:right w:val="none" w:sz="0" w:space="0" w:color="auto"/>
      </w:divBdr>
    </w:div>
    <w:div w:id="224143294">
      <w:bodyDiv w:val="1"/>
      <w:marLeft w:val="0"/>
      <w:marRight w:val="0"/>
      <w:marTop w:val="0"/>
      <w:marBottom w:val="0"/>
      <w:divBdr>
        <w:top w:val="none" w:sz="0" w:space="0" w:color="auto"/>
        <w:left w:val="none" w:sz="0" w:space="0" w:color="auto"/>
        <w:bottom w:val="none" w:sz="0" w:space="0" w:color="auto"/>
        <w:right w:val="none" w:sz="0" w:space="0" w:color="auto"/>
      </w:divBdr>
    </w:div>
    <w:div w:id="227494520">
      <w:bodyDiv w:val="1"/>
      <w:marLeft w:val="0"/>
      <w:marRight w:val="0"/>
      <w:marTop w:val="0"/>
      <w:marBottom w:val="0"/>
      <w:divBdr>
        <w:top w:val="none" w:sz="0" w:space="0" w:color="auto"/>
        <w:left w:val="none" w:sz="0" w:space="0" w:color="auto"/>
        <w:bottom w:val="none" w:sz="0" w:space="0" w:color="auto"/>
        <w:right w:val="none" w:sz="0" w:space="0" w:color="auto"/>
      </w:divBdr>
    </w:div>
    <w:div w:id="263267339">
      <w:bodyDiv w:val="1"/>
      <w:marLeft w:val="0"/>
      <w:marRight w:val="0"/>
      <w:marTop w:val="0"/>
      <w:marBottom w:val="0"/>
      <w:divBdr>
        <w:top w:val="none" w:sz="0" w:space="0" w:color="auto"/>
        <w:left w:val="none" w:sz="0" w:space="0" w:color="auto"/>
        <w:bottom w:val="none" w:sz="0" w:space="0" w:color="auto"/>
        <w:right w:val="none" w:sz="0" w:space="0" w:color="auto"/>
      </w:divBdr>
    </w:div>
    <w:div w:id="271978874">
      <w:bodyDiv w:val="1"/>
      <w:marLeft w:val="0"/>
      <w:marRight w:val="0"/>
      <w:marTop w:val="0"/>
      <w:marBottom w:val="0"/>
      <w:divBdr>
        <w:top w:val="none" w:sz="0" w:space="0" w:color="auto"/>
        <w:left w:val="none" w:sz="0" w:space="0" w:color="auto"/>
        <w:bottom w:val="none" w:sz="0" w:space="0" w:color="auto"/>
        <w:right w:val="none" w:sz="0" w:space="0" w:color="auto"/>
      </w:divBdr>
    </w:div>
    <w:div w:id="274796774">
      <w:marLeft w:val="0"/>
      <w:marRight w:val="0"/>
      <w:marTop w:val="0"/>
      <w:marBottom w:val="0"/>
      <w:divBdr>
        <w:top w:val="none" w:sz="0" w:space="0" w:color="auto"/>
        <w:left w:val="none" w:sz="0" w:space="0" w:color="auto"/>
        <w:bottom w:val="none" w:sz="0" w:space="0" w:color="auto"/>
        <w:right w:val="none" w:sz="0" w:space="0" w:color="auto"/>
      </w:divBdr>
    </w:div>
    <w:div w:id="274796775">
      <w:marLeft w:val="0"/>
      <w:marRight w:val="0"/>
      <w:marTop w:val="0"/>
      <w:marBottom w:val="0"/>
      <w:divBdr>
        <w:top w:val="none" w:sz="0" w:space="0" w:color="auto"/>
        <w:left w:val="none" w:sz="0" w:space="0" w:color="auto"/>
        <w:bottom w:val="none" w:sz="0" w:space="0" w:color="auto"/>
        <w:right w:val="none" w:sz="0" w:space="0" w:color="auto"/>
      </w:divBdr>
    </w:div>
    <w:div w:id="274796776">
      <w:marLeft w:val="0"/>
      <w:marRight w:val="0"/>
      <w:marTop w:val="0"/>
      <w:marBottom w:val="0"/>
      <w:divBdr>
        <w:top w:val="none" w:sz="0" w:space="0" w:color="auto"/>
        <w:left w:val="none" w:sz="0" w:space="0" w:color="auto"/>
        <w:bottom w:val="none" w:sz="0" w:space="0" w:color="auto"/>
        <w:right w:val="none" w:sz="0" w:space="0" w:color="auto"/>
      </w:divBdr>
    </w:div>
    <w:div w:id="274796777">
      <w:marLeft w:val="0"/>
      <w:marRight w:val="0"/>
      <w:marTop w:val="0"/>
      <w:marBottom w:val="0"/>
      <w:divBdr>
        <w:top w:val="none" w:sz="0" w:space="0" w:color="auto"/>
        <w:left w:val="none" w:sz="0" w:space="0" w:color="auto"/>
        <w:bottom w:val="none" w:sz="0" w:space="0" w:color="auto"/>
        <w:right w:val="none" w:sz="0" w:space="0" w:color="auto"/>
      </w:divBdr>
    </w:div>
    <w:div w:id="274796778">
      <w:marLeft w:val="0"/>
      <w:marRight w:val="0"/>
      <w:marTop w:val="0"/>
      <w:marBottom w:val="0"/>
      <w:divBdr>
        <w:top w:val="none" w:sz="0" w:space="0" w:color="auto"/>
        <w:left w:val="none" w:sz="0" w:space="0" w:color="auto"/>
        <w:bottom w:val="none" w:sz="0" w:space="0" w:color="auto"/>
        <w:right w:val="none" w:sz="0" w:space="0" w:color="auto"/>
      </w:divBdr>
    </w:div>
    <w:div w:id="274796779">
      <w:marLeft w:val="0"/>
      <w:marRight w:val="0"/>
      <w:marTop w:val="0"/>
      <w:marBottom w:val="0"/>
      <w:divBdr>
        <w:top w:val="none" w:sz="0" w:space="0" w:color="auto"/>
        <w:left w:val="none" w:sz="0" w:space="0" w:color="auto"/>
        <w:bottom w:val="none" w:sz="0" w:space="0" w:color="auto"/>
        <w:right w:val="none" w:sz="0" w:space="0" w:color="auto"/>
      </w:divBdr>
    </w:div>
    <w:div w:id="274796780">
      <w:marLeft w:val="0"/>
      <w:marRight w:val="0"/>
      <w:marTop w:val="0"/>
      <w:marBottom w:val="0"/>
      <w:divBdr>
        <w:top w:val="none" w:sz="0" w:space="0" w:color="auto"/>
        <w:left w:val="none" w:sz="0" w:space="0" w:color="auto"/>
        <w:bottom w:val="none" w:sz="0" w:space="0" w:color="auto"/>
        <w:right w:val="none" w:sz="0" w:space="0" w:color="auto"/>
      </w:divBdr>
    </w:div>
    <w:div w:id="274796781">
      <w:marLeft w:val="0"/>
      <w:marRight w:val="0"/>
      <w:marTop w:val="0"/>
      <w:marBottom w:val="0"/>
      <w:divBdr>
        <w:top w:val="none" w:sz="0" w:space="0" w:color="auto"/>
        <w:left w:val="none" w:sz="0" w:space="0" w:color="auto"/>
        <w:bottom w:val="none" w:sz="0" w:space="0" w:color="auto"/>
        <w:right w:val="none" w:sz="0" w:space="0" w:color="auto"/>
      </w:divBdr>
    </w:div>
    <w:div w:id="274796782">
      <w:marLeft w:val="0"/>
      <w:marRight w:val="0"/>
      <w:marTop w:val="0"/>
      <w:marBottom w:val="0"/>
      <w:divBdr>
        <w:top w:val="none" w:sz="0" w:space="0" w:color="auto"/>
        <w:left w:val="none" w:sz="0" w:space="0" w:color="auto"/>
        <w:bottom w:val="none" w:sz="0" w:space="0" w:color="auto"/>
        <w:right w:val="none" w:sz="0" w:space="0" w:color="auto"/>
      </w:divBdr>
    </w:div>
    <w:div w:id="274796783">
      <w:marLeft w:val="0"/>
      <w:marRight w:val="0"/>
      <w:marTop w:val="0"/>
      <w:marBottom w:val="0"/>
      <w:divBdr>
        <w:top w:val="none" w:sz="0" w:space="0" w:color="auto"/>
        <w:left w:val="none" w:sz="0" w:space="0" w:color="auto"/>
        <w:bottom w:val="none" w:sz="0" w:space="0" w:color="auto"/>
        <w:right w:val="none" w:sz="0" w:space="0" w:color="auto"/>
      </w:divBdr>
    </w:div>
    <w:div w:id="274796784">
      <w:marLeft w:val="0"/>
      <w:marRight w:val="0"/>
      <w:marTop w:val="0"/>
      <w:marBottom w:val="0"/>
      <w:divBdr>
        <w:top w:val="none" w:sz="0" w:space="0" w:color="auto"/>
        <w:left w:val="none" w:sz="0" w:space="0" w:color="auto"/>
        <w:bottom w:val="none" w:sz="0" w:space="0" w:color="auto"/>
        <w:right w:val="none" w:sz="0" w:space="0" w:color="auto"/>
      </w:divBdr>
    </w:div>
    <w:div w:id="274796785">
      <w:marLeft w:val="0"/>
      <w:marRight w:val="0"/>
      <w:marTop w:val="0"/>
      <w:marBottom w:val="0"/>
      <w:divBdr>
        <w:top w:val="none" w:sz="0" w:space="0" w:color="auto"/>
        <w:left w:val="none" w:sz="0" w:space="0" w:color="auto"/>
        <w:bottom w:val="none" w:sz="0" w:space="0" w:color="auto"/>
        <w:right w:val="none" w:sz="0" w:space="0" w:color="auto"/>
      </w:divBdr>
    </w:div>
    <w:div w:id="274796786">
      <w:marLeft w:val="0"/>
      <w:marRight w:val="0"/>
      <w:marTop w:val="0"/>
      <w:marBottom w:val="0"/>
      <w:divBdr>
        <w:top w:val="none" w:sz="0" w:space="0" w:color="auto"/>
        <w:left w:val="none" w:sz="0" w:space="0" w:color="auto"/>
        <w:bottom w:val="none" w:sz="0" w:space="0" w:color="auto"/>
        <w:right w:val="none" w:sz="0" w:space="0" w:color="auto"/>
      </w:divBdr>
    </w:div>
    <w:div w:id="274796787">
      <w:marLeft w:val="0"/>
      <w:marRight w:val="0"/>
      <w:marTop w:val="0"/>
      <w:marBottom w:val="0"/>
      <w:divBdr>
        <w:top w:val="none" w:sz="0" w:space="0" w:color="auto"/>
        <w:left w:val="none" w:sz="0" w:space="0" w:color="auto"/>
        <w:bottom w:val="none" w:sz="0" w:space="0" w:color="auto"/>
        <w:right w:val="none" w:sz="0" w:space="0" w:color="auto"/>
      </w:divBdr>
    </w:div>
    <w:div w:id="274796788">
      <w:marLeft w:val="0"/>
      <w:marRight w:val="0"/>
      <w:marTop w:val="0"/>
      <w:marBottom w:val="0"/>
      <w:divBdr>
        <w:top w:val="none" w:sz="0" w:space="0" w:color="auto"/>
        <w:left w:val="none" w:sz="0" w:space="0" w:color="auto"/>
        <w:bottom w:val="none" w:sz="0" w:space="0" w:color="auto"/>
        <w:right w:val="none" w:sz="0" w:space="0" w:color="auto"/>
      </w:divBdr>
    </w:div>
    <w:div w:id="274796789">
      <w:marLeft w:val="0"/>
      <w:marRight w:val="0"/>
      <w:marTop w:val="0"/>
      <w:marBottom w:val="0"/>
      <w:divBdr>
        <w:top w:val="none" w:sz="0" w:space="0" w:color="auto"/>
        <w:left w:val="none" w:sz="0" w:space="0" w:color="auto"/>
        <w:bottom w:val="none" w:sz="0" w:space="0" w:color="auto"/>
        <w:right w:val="none" w:sz="0" w:space="0" w:color="auto"/>
      </w:divBdr>
    </w:div>
    <w:div w:id="274796790">
      <w:marLeft w:val="0"/>
      <w:marRight w:val="0"/>
      <w:marTop w:val="0"/>
      <w:marBottom w:val="0"/>
      <w:divBdr>
        <w:top w:val="none" w:sz="0" w:space="0" w:color="auto"/>
        <w:left w:val="none" w:sz="0" w:space="0" w:color="auto"/>
        <w:bottom w:val="none" w:sz="0" w:space="0" w:color="auto"/>
        <w:right w:val="none" w:sz="0" w:space="0" w:color="auto"/>
      </w:divBdr>
    </w:div>
    <w:div w:id="274796791">
      <w:marLeft w:val="0"/>
      <w:marRight w:val="0"/>
      <w:marTop w:val="0"/>
      <w:marBottom w:val="0"/>
      <w:divBdr>
        <w:top w:val="none" w:sz="0" w:space="0" w:color="auto"/>
        <w:left w:val="none" w:sz="0" w:space="0" w:color="auto"/>
        <w:bottom w:val="none" w:sz="0" w:space="0" w:color="auto"/>
        <w:right w:val="none" w:sz="0" w:space="0" w:color="auto"/>
      </w:divBdr>
    </w:div>
    <w:div w:id="274796792">
      <w:marLeft w:val="0"/>
      <w:marRight w:val="0"/>
      <w:marTop w:val="0"/>
      <w:marBottom w:val="0"/>
      <w:divBdr>
        <w:top w:val="none" w:sz="0" w:space="0" w:color="auto"/>
        <w:left w:val="none" w:sz="0" w:space="0" w:color="auto"/>
        <w:bottom w:val="none" w:sz="0" w:space="0" w:color="auto"/>
        <w:right w:val="none" w:sz="0" w:space="0" w:color="auto"/>
      </w:divBdr>
    </w:div>
    <w:div w:id="274796793">
      <w:marLeft w:val="0"/>
      <w:marRight w:val="0"/>
      <w:marTop w:val="0"/>
      <w:marBottom w:val="0"/>
      <w:divBdr>
        <w:top w:val="none" w:sz="0" w:space="0" w:color="auto"/>
        <w:left w:val="none" w:sz="0" w:space="0" w:color="auto"/>
        <w:bottom w:val="none" w:sz="0" w:space="0" w:color="auto"/>
        <w:right w:val="none" w:sz="0" w:space="0" w:color="auto"/>
      </w:divBdr>
    </w:div>
    <w:div w:id="274796794">
      <w:marLeft w:val="0"/>
      <w:marRight w:val="0"/>
      <w:marTop w:val="0"/>
      <w:marBottom w:val="0"/>
      <w:divBdr>
        <w:top w:val="none" w:sz="0" w:space="0" w:color="auto"/>
        <w:left w:val="none" w:sz="0" w:space="0" w:color="auto"/>
        <w:bottom w:val="none" w:sz="0" w:space="0" w:color="auto"/>
        <w:right w:val="none" w:sz="0" w:space="0" w:color="auto"/>
      </w:divBdr>
    </w:div>
    <w:div w:id="274796795">
      <w:marLeft w:val="0"/>
      <w:marRight w:val="0"/>
      <w:marTop w:val="0"/>
      <w:marBottom w:val="0"/>
      <w:divBdr>
        <w:top w:val="none" w:sz="0" w:space="0" w:color="auto"/>
        <w:left w:val="none" w:sz="0" w:space="0" w:color="auto"/>
        <w:bottom w:val="none" w:sz="0" w:space="0" w:color="auto"/>
        <w:right w:val="none" w:sz="0" w:space="0" w:color="auto"/>
      </w:divBdr>
    </w:div>
    <w:div w:id="274796796">
      <w:marLeft w:val="0"/>
      <w:marRight w:val="0"/>
      <w:marTop w:val="0"/>
      <w:marBottom w:val="0"/>
      <w:divBdr>
        <w:top w:val="none" w:sz="0" w:space="0" w:color="auto"/>
        <w:left w:val="none" w:sz="0" w:space="0" w:color="auto"/>
        <w:bottom w:val="none" w:sz="0" w:space="0" w:color="auto"/>
        <w:right w:val="none" w:sz="0" w:space="0" w:color="auto"/>
      </w:divBdr>
    </w:div>
    <w:div w:id="274796797">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6799">
      <w:marLeft w:val="0"/>
      <w:marRight w:val="0"/>
      <w:marTop w:val="0"/>
      <w:marBottom w:val="0"/>
      <w:divBdr>
        <w:top w:val="none" w:sz="0" w:space="0" w:color="auto"/>
        <w:left w:val="none" w:sz="0" w:space="0" w:color="auto"/>
        <w:bottom w:val="none" w:sz="0" w:space="0" w:color="auto"/>
        <w:right w:val="none" w:sz="0" w:space="0" w:color="auto"/>
      </w:divBdr>
    </w:div>
    <w:div w:id="274796800">
      <w:marLeft w:val="0"/>
      <w:marRight w:val="0"/>
      <w:marTop w:val="0"/>
      <w:marBottom w:val="0"/>
      <w:divBdr>
        <w:top w:val="none" w:sz="0" w:space="0" w:color="auto"/>
        <w:left w:val="none" w:sz="0" w:space="0" w:color="auto"/>
        <w:bottom w:val="none" w:sz="0" w:space="0" w:color="auto"/>
        <w:right w:val="none" w:sz="0" w:space="0" w:color="auto"/>
      </w:divBdr>
    </w:div>
    <w:div w:id="274796801">
      <w:marLeft w:val="0"/>
      <w:marRight w:val="0"/>
      <w:marTop w:val="0"/>
      <w:marBottom w:val="0"/>
      <w:divBdr>
        <w:top w:val="none" w:sz="0" w:space="0" w:color="auto"/>
        <w:left w:val="none" w:sz="0" w:space="0" w:color="auto"/>
        <w:bottom w:val="none" w:sz="0" w:space="0" w:color="auto"/>
        <w:right w:val="none" w:sz="0" w:space="0" w:color="auto"/>
      </w:divBdr>
    </w:div>
    <w:div w:id="274796802">
      <w:marLeft w:val="0"/>
      <w:marRight w:val="0"/>
      <w:marTop w:val="0"/>
      <w:marBottom w:val="0"/>
      <w:divBdr>
        <w:top w:val="none" w:sz="0" w:space="0" w:color="auto"/>
        <w:left w:val="none" w:sz="0" w:space="0" w:color="auto"/>
        <w:bottom w:val="none" w:sz="0" w:space="0" w:color="auto"/>
        <w:right w:val="none" w:sz="0" w:space="0" w:color="auto"/>
      </w:divBdr>
    </w:div>
    <w:div w:id="274796803">
      <w:marLeft w:val="0"/>
      <w:marRight w:val="0"/>
      <w:marTop w:val="0"/>
      <w:marBottom w:val="0"/>
      <w:divBdr>
        <w:top w:val="none" w:sz="0" w:space="0" w:color="auto"/>
        <w:left w:val="none" w:sz="0" w:space="0" w:color="auto"/>
        <w:bottom w:val="none" w:sz="0" w:space="0" w:color="auto"/>
        <w:right w:val="none" w:sz="0" w:space="0" w:color="auto"/>
      </w:divBdr>
    </w:div>
    <w:div w:id="274796804">
      <w:marLeft w:val="0"/>
      <w:marRight w:val="0"/>
      <w:marTop w:val="0"/>
      <w:marBottom w:val="0"/>
      <w:divBdr>
        <w:top w:val="none" w:sz="0" w:space="0" w:color="auto"/>
        <w:left w:val="none" w:sz="0" w:space="0" w:color="auto"/>
        <w:bottom w:val="none" w:sz="0" w:space="0" w:color="auto"/>
        <w:right w:val="none" w:sz="0" w:space="0" w:color="auto"/>
      </w:divBdr>
    </w:div>
    <w:div w:id="274796805">
      <w:marLeft w:val="0"/>
      <w:marRight w:val="0"/>
      <w:marTop w:val="0"/>
      <w:marBottom w:val="0"/>
      <w:divBdr>
        <w:top w:val="none" w:sz="0" w:space="0" w:color="auto"/>
        <w:left w:val="none" w:sz="0" w:space="0" w:color="auto"/>
        <w:bottom w:val="none" w:sz="0" w:space="0" w:color="auto"/>
        <w:right w:val="none" w:sz="0" w:space="0" w:color="auto"/>
      </w:divBdr>
    </w:div>
    <w:div w:id="274796806">
      <w:marLeft w:val="0"/>
      <w:marRight w:val="0"/>
      <w:marTop w:val="0"/>
      <w:marBottom w:val="0"/>
      <w:divBdr>
        <w:top w:val="none" w:sz="0" w:space="0" w:color="auto"/>
        <w:left w:val="none" w:sz="0" w:space="0" w:color="auto"/>
        <w:bottom w:val="none" w:sz="0" w:space="0" w:color="auto"/>
        <w:right w:val="none" w:sz="0" w:space="0" w:color="auto"/>
      </w:divBdr>
    </w:div>
    <w:div w:id="274796807">
      <w:marLeft w:val="0"/>
      <w:marRight w:val="0"/>
      <w:marTop w:val="0"/>
      <w:marBottom w:val="0"/>
      <w:divBdr>
        <w:top w:val="none" w:sz="0" w:space="0" w:color="auto"/>
        <w:left w:val="none" w:sz="0" w:space="0" w:color="auto"/>
        <w:bottom w:val="none" w:sz="0" w:space="0" w:color="auto"/>
        <w:right w:val="none" w:sz="0" w:space="0" w:color="auto"/>
      </w:divBdr>
    </w:div>
    <w:div w:id="274796808">
      <w:marLeft w:val="0"/>
      <w:marRight w:val="0"/>
      <w:marTop w:val="0"/>
      <w:marBottom w:val="0"/>
      <w:divBdr>
        <w:top w:val="none" w:sz="0" w:space="0" w:color="auto"/>
        <w:left w:val="none" w:sz="0" w:space="0" w:color="auto"/>
        <w:bottom w:val="none" w:sz="0" w:space="0" w:color="auto"/>
        <w:right w:val="none" w:sz="0" w:space="0" w:color="auto"/>
      </w:divBdr>
    </w:div>
    <w:div w:id="274796809">
      <w:marLeft w:val="0"/>
      <w:marRight w:val="0"/>
      <w:marTop w:val="0"/>
      <w:marBottom w:val="0"/>
      <w:divBdr>
        <w:top w:val="none" w:sz="0" w:space="0" w:color="auto"/>
        <w:left w:val="none" w:sz="0" w:space="0" w:color="auto"/>
        <w:bottom w:val="none" w:sz="0" w:space="0" w:color="auto"/>
        <w:right w:val="none" w:sz="0" w:space="0" w:color="auto"/>
      </w:divBdr>
    </w:div>
    <w:div w:id="274796810">
      <w:marLeft w:val="0"/>
      <w:marRight w:val="0"/>
      <w:marTop w:val="0"/>
      <w:marBottom w:val="0"/>
      <w:divBdr>
        <w:top w:val="none" w:sz="0" w:space="0" w:color="auto"/>
        <w:left w:val="none" w:sz="0" w:space="0" w:color="auto"/>
        <w:bottom w:val="none" w:sz="0" w:space="0" w:color="auto"/>
        <w:right w:val="none" w:sz="0" w:space="0" w:color="auto"/>
      </w:divBdr>
    </w:div>
    <w:div w:id="274796811">
      <w:marLeft w:val="0"/>
      <w:marRight w:val="0"/>
      <w:marTop w:val="0"/>
      <w:marBottom w:val="0"/>
      <w:divBdr>
        <w:top w:val="none" w:sz="0" w:space="0" w:color="auto"/>
        <w:left w:val="none" w:sz="0" w:space="0" w:color="auto"/>
        <w:bottom w:val="none" w:sz="0" w:space="0" w:color="auto"/>
        <w:right w:val="none" w:sz="0" w:space="0" w:color="auto"/>
      </w:divBdr>
    </w:div>
    <w:div w:id="274796812">
      <w:marLeft w:val="0"/>
      <w:marRight w:val="0"/>
      <w:marTop w:val="0"/>
      <w:marBottom w:val="0"/>
      <w:divBdr>
        <w:top w:val="none" w:sz="0" w:space="0" w:color="auto"/>
        <w:left w:val="none" w:sz="0" w:space="0" w:color="auto"/>
        <w:bottom w:val="none" w:sz="0" w:space="0" w:color="auto"/>
        <w:right w:val="none" w:sz="0" w:space="0" w:color="auto"/>
      </w:divBdr>
    </w:div>
    <w:div w:id="274796813">
      <w:marLeft w:val="0"/>
      <w:marRight w:val="0"/>
      <w:marTop w:val="0"/>
      <w:marBottom w:val="0"/>
      <w:divBdr>
        <w:top w:val="none" w:sz="0" w:space="0" w:color="auto"/>
        <w:left w:val="none" w:sz="0" w:space="0" w:color="auto"/>
        <w:bottom w:val="none" w:sz="0" w:space="0" w:color="auto"/>
        <w:right w:val="none" w:sz="0" w:space="0" w:color="auto"/>
      </w:divBdr>
    </w:div>
    <w:div w:id="274796814">
      <w:marLeft w:val="0"/>
      <w:marRight w:val="0"/>
      <w:marTop w:val="0"/>
      <w:marBottom w:val="0"/>
      <w:divBdr>
        <w:top w:val="none" w:sz="0" w:space="0" w:color="auto"/>
        <w:left w:val="none" w:sz="0" w:space="0" w:color="auto"/>
        <w:bottom w:val="none" w:sz="0" w:space="0" w:color="auto"/>
        <w:right w:val="none" w:sz="0" w:space="0" w:color="auto"/>
      </w:divBdr>
    </w:div>
    <w:div w:id="274796815">
      <w:marLeft w:val="0"/>
      <w:marRight w:val="0"/>
      <w:marTop w:val="0"/>
      <w:marBottom w:val="0"/>
      <w:divBdr>
        <w:top w:val="none" w:sz="0" w:space="0" w:color="auto"/>
        <w:left w:val="none" w:sz="0" w:space="0" w:color="auto"/>
        <w:bottom w:val="none" w:sz="0" w:space="0" w:color="auto"/>
        <w:right w:val="none" w:sz="0" w:space="0" w:color="auto"/>
      </w:divBdr>
    </w:div>
    <w:div w:id="274796816">
      <w:marLeft w:val="0"/>
      <w:marRight w:val="0"/>
      <w:marTop w:val="0"/>
      <w:marBottom w:val="0"/>
      <w:divBdr>
        <w:top w:val="none" w:sz="0" w:space="0" w:color="auto"/>
        <w:left w:val="none" w:sz="0" w:space="0" w:color="auto"/>
        <w:bottom w:val="none" w:sz="0" w:space="0" w:color="auto"/>
        <w:right w:val="none" w:sz="0" w:space="0" w:color="auto"/>
      </w:divBdr>
    </w:div>
    <w:div w:id="274796817">
      <w:marLeft w:val="0"/>
      <w:marRight w:val="0"/>
      <w:marTop w:val="0"/>
      <w:marBottom w:val="0"/>
      <w:divBdr>
        <w:top w:val="none" w:sz="0" w:space="0" w:color="auto"/>
        <w:left w:val="none" w:sz="0" w:space="0" w:color="auto"/>
        <w:bottom w:val="none" w:sz="0" w:space="0" w:color="auto"/>
        <w:right w:val="none" w:sz="0" w:space="0" w:color="auto"/>
      </w:divBdr>
    </w:div>
    <w:div w:id="274796818">
      <w:marLeft w:val="0"/>
      <w:marRight w:val="0"/>
      <w:marTop w:val="0"/>
      <w:marBottom w:val="0"/>
      <w:divBdr>
        <w:top w:val="none" w:sz="0" w:space="0" w:color="auto"/>
        <w:left w:val="none" w:sz="0" w:space="0" w:color="auto"/>
        <w:bottom w:val="none" w:sz="0" w:space="0" w:color="auto"/>
        <w:right w:val="none" w:sz="0" w:space="0" w:color="auto"/>
      </w:divBdr>
    </w:div>
    <w:div w:id="274796819">
      <w:marLeft w:val="0"/>
      <w:marRight w:val="0"/>
      <w:marTop w:val="0"/>
      <w:marBottom w:val="0"/>
      <w:divBdr>
        <w:top w:val="none" w:sz="0" w:space="0" w:color="auto"/>
        <w:left w:val="none" w:sz="0" w:space="0" w:color="auto"/>
        <w:bottom w:val="none" w:sz="0" w:space="0" w:color="auto"/>
        <w:right w:val="none" w:sz="0" w:space="0" w:color="auto"/>
      </w:divBdr>
    </w:div>
    <w:div w:id="274796820">
      <w:marLeft w:val="0"/>
      <w:marRight w:val="0"/>
      <w:marTop w:val="0"/>
      <w:marBottom w:val="0"/>
      <w:divBdr>
        <w:top w:val="none" w:sz="0" w:space="0" w:color="auto"/>
        <w:left w:val="none" w:sz="0" w:space="0" w:color="auto"/>
        <w:bottom w:val="none" w:sz="0" w:space="0" w:color="auto"/>
        <w:right w:val="none" w:sz="0" w:space="0" w:color="auto"/>
      </w:divBdr>
    </w:div>
    <w:div w:id="274796821">
      <w:marLeft w:val="0"/>
      <w:marRight w:val="0"/>
      <w:marTop w:val="0"/>
      <w:marBottom w:val="0"/>
      <w:divBdr>
        <w:top w:val="none" w:sz="0" w:space="0" w:color="auto"/>
        <w:left w:val="none" w:sz="0" w:space="0" w:color="auto"/>
        <w:bottom w:val="none" w:sz="0" w:space="0" w:color="auto"/>
        <w:right w:val="none" w:sz="0" w:space="0" w:color="auto"/>
      </w:divBdr>
    </w:div>
    <w:div w:id="274796822">
      <w:marLeft w:val="0"/>
      <w:marRight w:val="0"/>
      <w:marTop w:val="0"/>
      <w:marBottom w:val="0"/>
      <w:divBdr>
        <w:top w:val="none" w:sz="0" w:space="0" w:color="auto"/>
        <w:left w:val="none" w:sz="0" w:space="0" w:color="auto"/>
        <w:bottom w:val="none" w:sz="0" w:space="0" w:color="auto"/>
        <w:right w:val="none" w:sz="0" w:space="0" w:color="auto"/>
      </w:divBdr>
    </w:div>
    <w:div w:id="274796823">
      <w:marLeft w:val="0"/>
      <w:marRight w:val="0"/>
      <w:marTop w:val="0"/>
      <w:marBottom w:val="0"/>
      <w:divBdr>
        <w:top w:val="none" w:sz="0" w:space="0" w:color="auto"/>
        <w:left w:val="none" w:sz="0" w:space="0" w:color="auto"/>
        <w:bottom w:val="none" w:sz="0" w:space="0" w:color="auto"/>
        <w:right w:val="none" w:sz="0" w:space="0" w:color="auto"/>
      </w:divBdr>
    </w:div>
    <w:div w:id="274796824">
      <w:marLeft w:val="0"/>
      <w:marRight w:val="0"/>
      <w:marTop w:val="0"/>
      <w:marBottom w:val="0"/>
      <w:divBdr>
        <w:top w:val="none" w:sz="0" w:space="0" w:color="auto"/>
        <w:left w:val="none" w:sz="0" w:space="0" w:color="auto"/>
        <w:bottom w:val="none" w:sz="0" w:space="0" w:color="auto"/>
        <w:right w:val="none" w:sz="0" w:space="0" w:color="auto"/>
      </w:divBdr>
    </w:div>
    <w:div w:id="274796825">
      <w:marLeft w:val="0"/>
      <w:marRight w:val="0"/>
      <w:marTop w:val="0"/>
      <w:marBottom w:val="0"/>
      <w:divBdr>
        <w:top w:val="none" w:sz="0" w:space="0" w:color="auto"/>
        <w:left w:val="none" w:sz="0" w:space="0" w:color="auto"/>
        <w:bottom w:val="none" w:sz="0" w:space="0" w:color="auto"/>
        <w:right w:val="none" w:sz="0" w:space="0" w:color="auto"/>
      </w:divBdr>
    </w:div>
    <w:div w:id="274796826">
      <w:marLeft w:val="0"/>
      <w:marRight w:val="0"/>
      <w:marTop w:val="0"/>
      <w:marBottom w:val="0"/>
      <w:divBdr>
        <w:top w:val="none" w:sz="0" w:space="0" w:color="auto"/>
        <w:left w:val="none" w:sz="0" w:space="0" w:color="auto"/>
        <w:bottom w:val="none" w:sz="0" w:space="0" w:color="auto"/>
        <w:right w:val="none" w:sz="0" w:space="0" w:color="auto"/>
      </w:divBdr>
    </w:div>
    <w:div w:id="274796827">
      <w:marLeft w:val="0"/>
      <w:marRight w:val="0"/>
      <w:marTop w:val="0"/>
      <w:marBottom w:val="0"/>
      <w:divBdr>
        <w:top w:val="none" w:sz="0" w:space="0" w:color="auto"/>
        <w:left w:val="none" w:sz="0" w:space="0" w:color="auto"/>
        <w:bottom w:val="none" w:sz="0" w:space="0" w:color="auto"/>
        <w:right w:val="none" w:sz="0" w:space="0" w:color="auto"/>
      </w:divBdr>
    </w:div>
    <w:div w:id="274796828">
      <w:marLeft w:val="0"/>
      <w:marRight w:val="0"/>
      <w:marTop w:val="0"/>
      <w:marBottom w:val="0"/>
      <w:divBdr>
        <w:top w:val="none" w:sz="0" w:space="0" w:color="auto"/>
        <w:left w:val="none" w:sz="0" w:space="0" w:color="auto"/>
        <w:bottom w:val="none" w:sz="0" w:space="0" w:color="auto"/>
        <w:right w:val="none" w:sz="0" w:space="0" w:color="auto"/>
      </w:divBdr>
    </w:div>
    <w:div w:id="274796829">
      <w:marLeft w:val="0"/>
      <w:marRight w:val="0"/>
      <w:marTop w:val="0"/>
      <w:marBottom w:val="0"/>
      <w:divBdr>
        <w:top w:val="none" w:sz="0" w:space="0" w:color="auto"/>
        <w:left w:val="none" w:sz="0" w:space="0" w:color="auto"/>
        <w:bottom w:val="none" w:sz="0" w:space="0" w:color="auto"/>
        <w:right w:val="none" w:sz="0" w:space="0" w:color="auto"/>
      </w:divBdr>
    </w:div>
    <w:div w:id="274796830">
      <w:marLeft w:val="0"/>
      <w:marRight w:val="0"/>
      <w:marTop w:val="0"/>
      <w:marBottom w:val="0"/>
      <w:divBdr>
        <w:top w:val="none" w:sz="0" w:space="0" w:color="auto"/>
        <w:left w:val="none" w:sz="0" w:space="0" w:color="auto"/>
        <w:bottom w:val="none" w:sz="0" w:space="0" w:color="auto"/>
        <w:right w:val="none" w:sz="0" w:space="0" w:color="auto"/>
      </w:divBdr>
    </w:div>
    <w:div w:id="274796831">
      <w:marLeft w:val="0"/>
      <w:marRight w:val="0"/>
      <w:marTop w:val="0"/>
      <w:marBottom w:val="0"/>
      <w:divBdr>
        <w:top w:val="none" w:sz="0" w:space="0" w:color="auto"/>
        <w:left w:val="none" w:sz="0" w:space="0" w:color="auto"/>
        <w:bottom w:val="none" w:sz="0" w:space="0" w:color="auto"/>
        <w:right w:val="none" w:sz="0" w:space="0" w:color="auto"/>
      </w:divBdr>
    </w:div>
    <w:div w:id="274796832">
      <w:marLeft w:val="0"/>
      <w:marRight w:val="0"/>
      <w:marTop w:val="0"/>
      <w:marBottom w:val="0"/>
      <w:divBdr>
        <w:top w:val="none" w:sz="0" w:space="0" w:color="auto"/>
        <w:left w:val="none" w:sz="0" w:space="0" w:color="auto"/>
        <w:bottom w:val="none" w:sz="0" w:space="0" w:color="auto"/>
        <w:right w:val="none" w:sz="0" w:space="0" w:color="auto"/>
      </w:divBdr>
    </w:div>
    <w:div w:id="274796833">
      <w:marLeft w:val="0"/>
      <w:marRight w:val="0"/>
      <w:marTop w:val="0"/>
      <w:marBottom w:val="0"/>
      <w:divBdr>
        <w:top w:val="none" w:sz="0" w:space="0" w:color="auto"/>
        <w:left w:val="none" w:sz="0" w:space="0" w:color="auto"/>
        <w:bottom w:val="none" w:sz="0" w:space="0" w:color="auto"/>
        <w:right w:val="none" w:sz="0" w:space="0" w:color="auto"/>
      </w:divBdr>
    </w:div>
    <w:div w:id="274796834">
      <w:marLeft w:val="0"/>
      <w:marRight w:val="0"/>
      <w:marTop w:val="0"/>
      <w:marBottom w:val="0"/>
      <w:divBdr>
        <w:top w:val="none" w:sz="0" w:space="0" w:color="auto"/>
        <w:left w:val="none" w:sz="0" w:space="0" w:color="auto"/>
        <w:bottom w:val="none" w:sz="0" w:space="0" w:color="auto"/>
        <w:right w:val="none" w:sz="0" w:space="0" w:color="auto"/>
      </w:divBdr>
    </w:div>
    <w:div w:id="274796835">
      <w:marLeft w:val="0"/>
      <w:marRight w:val="0"/>
      <w:marTop w:val="0"/>
      <w:marBottom w:val="0"/>
      <w:divBdr>
        <w:top w:val="none" w:sz="0" w:space="0" w:color="auto"/>
        <w:left w:val="none" w:sz="0" w:space="0" w:color="auto"/>
        <w:bottom w:val="none" w:sz="0" w:space="0" w:color="auto"/>
        <w:right w:val="none" w:sz="0" w:space="0" w:color="auto"/>
      </w:divBdr>
    </w:div>
    <w:div w:id="274796836">
      <w:marLeft w:val="0"/>
      <w:marRight w:val="0"/>
      <w:marTop w:val="0"/>
      <w:marBottom w:val="0"/>
      <w:divBdr>
        <w:top w:val="none" w:sz="0" w:space="0" w:color="auto"/>
        <w:left w:val="none" w:sz="0" w:space="0" w:color="auto"/>
        <w:bottom w:val="none" w:sz="0" w:space="0" w:color="auto"/>
        <w:right w:val="none" w:sz="0" w:space="0" w:color="auto"/>
      </w:divBdr>
    </w:div>
    <w:div w:id="274796837">
      <w:marLeft w:val="0"/>
      <w:marRight w:val="0"/>
      <w:marTop w:val="0"/>
      <w:marBottom w:val="0"/>
      <w:divBdr>
        <w:top w:val="none" w:sz="0" w:space="0" w:color="auto"/>
        <w:left w:val="none" w:sz="0" w:space="0" w:color="auto"/>
        <w:bottom w:val="none" w:sz="0" w:space="0" w:color="auto"/>
        <w:right w:val="none" w:sz="0" w:space="0" w:color="auto"/>
      </w:divBdr>
    </w:div>
    <w:div w:id="274796838">
      <w:marLeft w:val="0"/>
      <w:marRight w:val="0"/>
      <w:marTop w:val="0"/>
      <w:marBottom w:val="0"/>
      <w:divBdr>
        <w:top w:val="none" w:sz="0" w:space="0" w:color="auto"/>
        <w:left w:val="none" w:sz="0" w:space="0" w:color="auto"/>
        <w:bottom w:val="none" w:sz="0" w:space="0" w:color="auto"/>
        <w:right w:val="none" w:sz="0" w:space="0" w:color="auto"/>
      </w:divBdr>
    </w:div>
    <w:div w:id="274796839">
      <w:marLeft w:val="0"/>
      <w:marRight w:val="0"/>
      <w:marTop w:val="0"/>
      <w:marBottom w:val="0"/>
      <w:divBdr>
        <w:top w:val="none" w:sz="0" w:space="0" w:color="auto"/>
        <w:left w:val="none" w:sz="0" w:space="0" w:color="auto"/>
        <w:bottom w:val="none" w:sz="0" w:space="0" w:color="auto"/>
        <w:right w:val="none" w:sz="0" w:space="0" w:color="auto"/>
      </w:divBdr>
    </w:div>
    <w:div w:id="274796840">
      <w:marLeft w:val="0"/>
      <w:marRight w:val="0"/>
      <w:marTop w:val="0"/>
      <w:marBottom w:val="0"/>
      <w:divBdr>
        <w:top w:val="none" w:sz="0" w:space="0" w:color="auto"/>
        <w:left w:val="none" w:sz="0" w:space="0" w:color="auto"/>
        <w:bottom w:val="none" w:sz="0" w:space="0" w:color="auto"/>
        <w:right w:val="none" w:sz="0" w:space="0" w:color="auto"/>
      </w:divBdr>
    </w:div>
    <w:div w:id="274796841">
      <w:marLeft w:val="0"/>
      <w:marRight w:val="0"/>
      <w:marTop w:val="0"/>
      <w:marBottom w:val="0"/>
      <w:divBdr>
        <w:top w:val="none" w:sz="0" w:space="0" w:color="auto"/>
        <w:left w:val="none" w:sz="0" w:space="0" w:color="auto"/>
        <w:bottom w:val="none" w:sz="0" w:space="0" w:color="auto"/>
        <w:right w:val="none" w:sz="0" w:space="0" w:color="auto"/>
      </w:divBdr>
    </w:div>
    <w:div w:id="274796842">
      <w:marLeft w:val="0"/>
      <w:marRight w:val="0"/>
      <w:marTop w:val="0"/>
      <w:marBottom w:val="0"/>
      <w:divBdr>
        <w:top w:val="none" w:sz="0" w:space="0" w:color="auto"/>
        <w:left w:val="none" w:sz="0" w:space="0" w:color="auto"/>
        <w:bottom w:val="none" w:sz="0" w:space="0" w:color="auto"/>
        <w:right w:val="none" w:sz="0" w:space="0" w:color="auto"/>
      </w:divBdr>
    </w:div>
    <w:div w:id="274796843">
      <w:marLeft w:val="0"/>
      <w:marRight w:val="0"/>
      <w:marTop w:val="0"/>
      <w:marBottom w:val="0"/>
      <w:divBdr>
        <w:top w:val="none" w:sz="0" w:space="0" w:color="auto"/>
        <w:left w:val="none" w:sz="0" w:space="0" w:color="auto"/>
        <w:bottom w:val="none" w:sz="0" w:space="0" w:color="auto"/>
        <w:right w:val="none" w:sz="0" w:space="0" w:color="auto"/>
      </w:divBdr>
    </w:div>
    <w:div w:id="274796844">
      <w:marLeft w:val="0"/>
      <w:marRight w:val="0"/>
      <w:marTop w:val="0"/>
      <w:marBottom w:val="0"/>
      <w:divBdr>
        <w:top w:val="none" w:sz="0" w:space="0" w:color="auto"/>
        <w:left w:val="none" w:sz="0" w:space="0" w:color="auto"/>
        <w:bottom w:val="none" w:sz="0" w:space="0" w:color="auto"/>
        <w:right w:val="none" w:sz="0" w:space="0" w:color="auto"/>
      </w:divBdr>
    </w:div>
    <w:div w:id="274796845">
      <w:marLeft w:val="0"/>
      <w:marRight w:val="0"/>
      <w:marTop w:val="0"/>
      <w:marBottom w:val="0"/>
      <w:divBdr>
        <w:top w:val="none" w:sz="0" w:space="0" w:color="auto"/>
        <w:left w:val="none" w:sz="0" w:space="0" w:color="auto"/>
        <w:bottom w:val="none" w:sz="0" w:space="0" w:color="auto"/>
        <w:right w:val="none" w:sz="0" w:space="0" w:color="auto"/>
      </w:divBdr>
    </w:div>
    <w:div w:id="274796846">
      <w:marLeft w:val="0"/>
      <w:marRight w:val="0"/>
      <w:marTop w:val="0"/>
      <w:marBottom w:val="0"/>
      <w:divBdr>
        <w:top w:val="none" w:sz="0" w:space="0" w:color="auto"/>
        <w:left w:val="none" w:sz="0" w:space="0" w:color="auto"/>
        <w:bottom w:val="none" w:sz="0" w:space="0" w:color="auto"/>
        <w:right w:val="none" w:sz="0" w:space="0" w:color="auto"/>
      </w:divBdr>
    </w:div>
    <w:div w:id="274796847">
      <w:marLeft w:val="0"/>
      <w:marRight w:val="0"/>
      <w:marTop w:val="0"/>
      <w:marBottom w:val="0"/>
      <w:divBdr>
        <w:top w:val="none" w:sz="0" w:space="0" w:color="auto"/>
        <w:left w:val="none" w:sz="0" w:space="0" w:color="auto"/>
        <w:bottom w:val="none" w:sz="0" w:space="0" w:color="auto"/>
        <w:right w:val="none" w:sz="0" w:space="0" w:color="auto"/>
      </w:divBdr>
    </w:div>
    <w:div w:id="274796848">
      <w:marLeft w:val="0"/>
      <w:marRight w:val="0"/>
      <w:marTop w:val="0"/>
      <w:marBottom w:val="0"/>
      <w:divBdr>
        <w:top w:val="none" w:sz="0" w:space="0" w:color="auto"/>
        <w:left w:val="none" w:sz="0" w:space="0" w:color="auto"/>
        <w:bottom w:val="none" w:sz="0" w:space="0" w:color="auto"/>
        <w:right w:val="none" w:sz="0" w:space="0" w:color="auto"/>
      </w:divBdr>
    </w:div>
    <w:div w:id="274796849">
      <w:marLeft w:val="0"/>
      <w:marRight w:val="0"/>
      <w:marTop w:val="0"/>
      <w:marBottom w:val="0"/>
      <w:divBdr>
        <w:top w:val="none" w:sz="0" w:space="0" w:color="auto"/>
        <w:left w:val="none" w:sz="0" w:space="0" w:color="auto"/>
        <w:bottom w:val="none" w:sz="0" w:space="0" w:color="auto"/>
        <w:right w:val="none" w:sz="0" w:space="0" w:color="auto"/>
      </w:divBdr>
    </w:div>
    <w:div w:id="274796850">
      <w:marLeft w:val="0"/>
      <w:marRight w:val="0"/>
      <w:marTop w:val="0"/>
      <w:marBottom w:val="0"/>
      <w:divBdr>
        <w:top w:val="none" w:sz="0" w:space="0" w:color="auto"/>
        <w:left w:val="none" w:sz="0" w:space="0" w:color="auto"/>
        <w:bottom w:val="none" w:sz="0" w:space="0" w:color="auto"/>
        <w:right w:val="none" w:sz="0" w:space="0" w:color="auto"/>
      </w:divBdr>
    </w:div>
    <w:div w:id="274796851">
      <w:marLeft w:val="0"/>
      <w:marRight w:val="0"/>
      <w:marTop w:val="0"/>
      <w:marBottom w:val="0"/>
      <w:divBdr>
        <w:top w:val="none" w:sz="0" w:space="0" w:color="auto"/>
        <w:left w:val="none" w:sz="0" w:space="0" w:color="auto"/>
        <w:bottom w:val="none" w:sz="0" w:space="0" w:color="auto"/>
        <w:right w:val="none" w:sz="0" w:space="0" w:color="auto"/>
      </w:divBdr>
    </w:div>
    <w:div w:id="274796852">
      <w:marLeft w:val="0"/>
      <w:marRight w:val="0"/>
      <w:marTop w:val="0"/>
      <w:marBottom w:val="0"/>
      <w:divBdr>
        <w:top w:val="none" w:sz="0" w:space="0" w:color="auto"/>
        <w:left w:val="none" w:sz="0" w:space="0" w:color="auto"/>
        <w:bottom w:val="none" w:sz="0" w:space="0" w:color="auto"/>
        <w:right w:val="none" w:sz="0" w:space="0" w:color="auto"/>
      </w:divBdr>
    </w:div>
    <w:div w:id="274796853">
      <w:marLeft w:val="0"/>
      <w:marRight w:val="0"/>
      <w:marTop w:val="0"/>
      <w:marBottom w:val="0"/>
      <w:divBdr>
        <w:top w:val="none" w:sz="0" w:space="0" w:color="auto"/>
        <w:left w:val="none" w:sz="0" w:space="0" w:color="auto"/>
        <w:bottom w:val="none" w:sz="0" w:space="0" w:color="auto"/>
        <w:right w:val="none" w:sz="0" w:space="0" w:color="auto"/>
      </w:divBdr>
    </w:div>
    <w:div w:id="274796854">
      <w:marLeft w:val="0"/>
      <w:marRight w:val="0"/>
      <w:marTop w:val="0"/>
      <w:marBottom w:val="0"/>
      <w:divBdr>
        <w:top w:val="none" w:sz="0" w:space="0" w:color="auto"/>
        <w:left w:val="none" w:sz="0" w:space="0" w:color="auto"/>
        <w:bottom w:val="none" w:sz="0" w:space="0" w:color="auto"/>
        <w:right w:val="none" w:sz="0" w:space="0" w:color="auto"/>
      </w:divBdr>
    </w:div>
    <w:div w:id="274796855">
      <w:marLeft w:val="0"/>
      <w:marRight w:val="0"/>
      <w:marTop w:val="0"/>
      <w:marBottom w:val="0"/>
      <w:divBdr>
        <w:top w:val="none" w:sz="0" w:space="0" w:color="auto"/>
        <w:left w:val="none" w:sz="0" w:space="0" w:color="auto"/>
        <w:bottom w:val="none" w:sz="0" w:space="0" w:color="auto"/>
        <w:right w:val="none" w:sz="0" w:space="0" w:color="auto"/>
      </w:divBdr>
    </w:div>
    <w:div w:id="274796856">
      <w:marLeft w:val="0"/>
      <w:marRight w:val="0"/>
      <w:marTop w:val="0"/>
      <w:marBottom w:val="0"/>
      <w:divBdr>
        <w:top w:val="none" w:sz="0" w:space="0" w:color="auto"/>
        <w:left w:val="none" w:sz="0" w:space="0" w:color="auto"/>
        <w:bottom w:val="none" w:sz="0" w:space="0" w:color="auto"/>
        <w:right w:val="none" w:sz="0" w:space="0" w:color="auto"/>
      </w:divBdr>
    </w:div>
    <w:div w:id="274796857">
      <w:marLeft w:val="0"/>
      <w:marRight w:val="0"/>
      <w:marTop w:val="0"/>
      <w:marBottom w:val="0"/>
      <w:divBdr>
        <w:top w:val="none" w:sz="0" w:space="0" w:color="auto"/>
        <w:left w:val="none" w:sz="0" w:space="0" w:color="auto"/>
        <w:bottom w:val="none" w:sz="0" w:space="0" w:color="auto"/>
        <w:right w:val="none" w:sz="0" w:space="0" w:color="auto"/>
      </w:divBdr>
    </w:div>
    <w:div w:id="274796858">
      <w:marLeft w:val="0"/>
      <w:marRight w:val="0"/>
      <w:marTop w:val="0"/>
      <w:marBottom w:val="0"/>
      <w:divBdr>
        <w:top w:val="none" w:sz="0" w:space="0" w:color="auto"/>
        <w:left w:val="none" w:sz="0" w:space="0" w:color="auto"/>
        <w:bottom w:val="none" w:sz="0" w:space="0" w:color="auto"/>
        <w:right w:val="none" w:sz="0" w:space="0" w:color="auto"/>
      </w:divBdr>
    </w:div>
    <w:div w:id="274796859">
      <w:marLeft w:val="0"/>
      <w:marRight w:val="0"/>
      <w:marTop w:val="0"/>
      <w:marBottom w:val="0"/>
      <w:divBdr>
        <w:top w:val="none" w:sz="0" w:space="0" w:color="auto"/>
        <w:left w:val="none" w:sz="0" w:space="0" w:color="auto"/>
        <w:bottom w:val="none" w:sz="0" w:space="0" w:color="auto"/>
        <w:right w:val="none" w:sz="0" w:space="0" w:color="auto"/>
      </w:divBdr>
    </w:div>
    <w:div w:id="274796860">
      <w:marLeft w:val="0"/>
      <w:marRight w:val="0"/>
      <w:marTop w:val="0"/>
      <w:marBottom w:val="0"/>
      <w:divBdr>
        <w:top w:val="none" w:sz="0" w:space="0" w:color="auto"/>
        <w:left w:val="none" w:sz="0" w:space="0" w:color="auto"/>
        <w:bottom w:val="none" w:sz="0" w:space="0" w:color="auto"/>
        <w:right w:val="none" w:sz="0" w:space="0" w:color="auto"/>
      </w:divBdr>
    </w:div>
    <w:div w:id="274796861">
      <w:marLeft w:val="0"/>
      <w:marRight w:val="0"/>
      <w:marTop w:val="0"/>
      <w:marBottom w:val="0"/>
      <w:divBdr>
        <w:top w:val="none" w:sz="0" w:space="0" w:color="auto"/>
        <w:left w:val="none" w:sz="0" w:space="0" w:color="auto"/>
        <w:bottom w:val="none" w:sz="0" w:space="0" w:color="auto"/>
        <w:right w:val="none" w:sz="0" w:space="0" w:color="auto"/>
      </w:divBdr>
    </w:div>
    <w:div w:id="274796862">
      <w:marLeft w:val="0"/>
      <w:marRight w:val="0"/>
      <w:marTop w:val="0"/>
      <w:marBottom w:val="0"/>
      <w:divBdr>
        <w:top w:val="none" w:sz="0" w:space="0" w:color="auto"/>
        <w:left w:val="none" w:sz="0" w:space="0" w:color="auto"/>
        <w:bottom w:val="none" w:sz="0" w:space="0" w:color="auto"/>
        <w:right w:val="none" w:sz="0" w:space="0" w:color="auto"/>
      </w:divBdr>
    </w:div>
    <w:div w:id="274796863">
      <w:marLeft w:val="0"/>
      <w:marRight w:val="0"/>
      <w:marTop w:val="0"/>
      <w:marBottom w:val="0"/>
      <w:divBdr>
        <w:top w:val="none" w:sz="0" w:space="0" w:color="auto"/>
        <w:left w:val="none" w:sz="0" w:space="0" w:color="auto"/>
        <w:bottom w:val="none" w:sz="0" w:space="0" w:color="auto"/>
        <w:right w:val="none" w:sz="0" w:space="0" w:color="auto"/>
      </w:divBdr>
    </w:div>
    <w:div w:id="274796864">
      <w:marLeft w:val="0"/>
      <w:marRight w:val="0"/>
      <w:marTop w:val="0"/>
      <w:marBottom w:val="0"/>
      <w:divBdr>
        <w:top w:val="none" w:sz="0" w:space="0" w:color="auto"/>
        <w:left w:val="none" w:sz="0" w:space="0" w:color="auto"/>
        <w:bottom w:val="none" w:sz="0" w:space="0" w:color="auto"/>
        <w:right w:val="none" w:sz="0" w:space="0" w:color="auto"/>
      </w:divBdr>
    </w:div>
    <w:div w:id="274796865">
      <w:marLeft w:val="0"/>
      <w:marRight w:val="0"/>
      <w:marTop w:val="0"/>
      <w:marBottom w:val="0"/>
      <w:divBdr>
        <w:top w:val="none" w:sz="0" w:space="0" w:color="auto"/>
        <w:left w:val="none" w:sz="0" w:space="0" w:color="auto"/>
        <w:bottom w:val="none" w:sz="0" w:space="0" w:color="auto"/>
        <w:right w:val="none" w:sz="0" w:space="0" w:color="auto"/>
      </w:divBdr>
    </w:div>
    <w:div w:id="274796866">
      <w:marLeft w:val="0"/>
      <w:marRight w:val="0"/>
      <w:marTop w:val="0"/>
      <w:marBottom w:val="0"/>
      <w:divBdr>
        <w:top w:val="none" w:sz="0" w:space="0" w:color="auto"/>
        <w:left w:val="none" w:sz="0" w:space="0" w:color="auto"/>
        <w:bottom w:val="none" w:sz="0" w:space="0" w:color="auto"/>
        <w:right w:val="none" w:sz="0" w:space="0" w:color="auto"/>
      </w:divBdr>
    </w:div>
    <w:div w:id="274796867">
      <w:marLeft w:val="0"/>
      <w:marRight w:val="0"/>
      <w:marTop w:val="0"/>
      <w:marBottom w:val="0"/>
      <w:divBdr>
        <w:top w:val="none" w:sz="0" w:space="0" w:color="auto"/>
        <w:left w:val="none" w:sz="0" w:space="0" w:color="auto"/>
        <w:bottom w:val="none" w:sz="0" w:space="0" w:color="auto"/>
        <w:right w:val="none" w:sz="0" w:space="0" w:color="auto"/>
      </w:divBdr>
    </w:div>
    <w:div w:id="274796868">
      <w:marLeft w:val="0"/>
      <w:marRight w:val="0"/>
      <w:marTop w:val="0"/>
      <w:marBottom w:val="0"/>
      <w:divBdr>
        <w:top w:val="none" w:sz="0" w:space="0" w:color="auto"/>
        <w:left w:val="none" w:sz="0" w:space="0" w:color="auto"/>
        <w:bottom w:val="none" w:sz="0" w:space="0" w:color="auto"/>
        <w:right w:val="none" w:sz="0" w:space="0" w:color="auto"/>
      </w:divBdr>
    </w:div>
    <w:div w:id="274796869">
      <w:marLeft w:val="0"/>
      <w:marRight w:val="0"/>
      <w:marTop w:val="0"/>
      <w:marBottom w:val="0"/>
      <w:divBdr>
        <w:top w:val="none" w:sz="0" w:space="0" w:color="auto"/>
        <w:left w:val="none" w:sz="0" w:space="0" w:color="auto"/>
        <w:bottom w:val="none" w:sz="0" w:space="0" w:color="auto"/>
        <w:right w:val="none" w:sz="0" w:space="0" w:color="auto"/>
      </w:divBdr>
    </w:div>
    <w:div w:id="274796870">
      <w:marLeft w:val="0"/>
      <w:marRight w:val="0"/>
      <w:marTop w:val="0"/>
      <w:marBottom w:val="0"/>
      <w:divBdr>
        <w:top w:val="none" w:sz="0" w:space="0" w:color="auto"/>
        <w:left w:val="none" w:sz="0" w:space="0" w:color="auto"/>
        <w:bottom w:val="none" w:sz="0" w:space="0" w:color="auto"/>
        <w:right w:val="none" w:sz="0" w:space="0" w:color="auto"/>
      </w:divBdr>
    </w:div>
    <w:div w:id="274796871">
      <w:marLeft w:val="0"/>
      <w:marRight w:val="0"/>
      <w:marTop w:val="0"/>
      <w:marBottom w:val="0"/>
      <w:divBdr>
        <w:top w:val="none" w:sz="0" w:space="0" w:color="auto"/>
        <w:left w:val="none" w:sz="0" w:space="0" w:color="auto"/>
        <w:bottom w:val="none" w:sz="0" w:space="0" w:color="auto"/>
        <w:right w:val="none" w:sz="0" w:space="0" w:color="auto"/>
      </w:divBdr>
    </w:div>
    <w:div w:id="274796872">
      <w:marLeft w:val="0"/>
      <w:marRight w:val="0"/>
      <w:marTop w:val="0"/>
      <w:marBottom w:val="0"/>
      <w:divBdr>
        <w:top w:val="none" w:sz="0" w:space="0" w:color="auto"/>
        <w:left w:val="none" w:sz="0" w:space="0" w:color="auto"/>
        <w:bottom w:val="none" w:sz="0" w:space="0" w:color="auto"/>
        <w:right w:val="none" w:sz="0" w:space="0" w:color="auto"/>
      </w:divBdr>
    </w:div>
    <w:div w:id="274796873">
      <w:marLeft w:val="0"/>
      <w:marRight w:val="0"/>
      <w:marTop w:val="0"/>
      <w:marBottom w:val="0"/>
      <w:divBdr>
        <w:top w:val="none" w:sz="0" w:space="0" w:color="auto"/>
        <w:left w:val="none" w:sz="0" w:space="0" w:color="auto"/>
        <w:bottom w:val="none" w:sz="0" w:space="0" w:color="auto"/>
        <w:right w:val="none" w:sz="0" w:space="0" w:color="auto"/>
      </w:divBdr>
    </w:div>
    <w:div w:id="274796874">
      <w:marLeft w:val="0"/>
      <w:marRight w:val="0"/>
      <w:marTop w:val="0"/>
      <w:marBottom w:val="0"/>
      <w:divBdr>
        <w:top w:val="none" w:sz="0" w:space="0" w:color="auto"/>
        <w:left w:val="none" w:sz="0" w:space="0" w:color="auto"/>
        <w:bottom w:val="none" w:sz="0" w:space="0" w:color="auto"/>
        <w:right w:val="none" w:sz="0" w:space="0" w:color="auto"/>
      </w:divBdr>
    </w:div>
    <w:div w:id="274796875">
      <w:marLeft w:val="0"/>
      <w:marRight w:val="0"/>
      <w:marTop w:val="0"/>
      <w:marBottom w:val="0"/>
      <w:divBdr>
        <w:top w:val="none" w:sz="0" w:space="0" w:color="auto"/>
        <w:left w:val="none" w:sz="0" w:space="0" w:color="auto"/>
        <w:bottom w:val="none" w:sz="0" w:space="0" w:color="auto"/>
        <w:right w:val="none" w:sz="0" w:space="0" w:color="auto"/>
      </w:divBdr>
    </w:div>
    <w:div w:id="274796876">
      <w:marLeft w:val="0"/>
      <w:marRight w:val="0"/>
      <w:marTop w:val="0"/>
      <w:marBottom w:val="0"/>
      <w:divBdr>
        <w:top w:val="none" w:sz="0" w:space="0" w:color="auto"/>
        <w:left w:val="none" w:sz="0" w:space="0" w:color="auto"/>
        <w:bottom w:val="none" w:sz="0" w:space="0" w:color="auto"/>
        <w:right w:val="none" w:sz="0" w:space="0" w:color="auto"/>
      </w:divBdr>
    </w:div>
    <w:div w:id="274796877">
      <w:marLeft w:val="0"/>
      <w:marRight w:val="0"/>
      <w:marTop w:val="0"/>
      <w:marBottom w:val="0"/>
      <w:divBdr>
        <w:top w:val="none" w:sz="0" w:space="0" w:color="auto"/>
        <w:left w:val="none" w:sz="0" w:space="0" w:color="auto"/>
        <w:bottom w:val="none" w:sz="0" w:space="0" w:color="auto"/>
        <w:right w:val="none" w:sz="0" w:space="0" w:color="auto"/>
      </w:divBdr>
    </w:div>
    <w:div w:id="274796878">
      <w:marLeft w:val="0"/>
      <w:marRight w:val="0"/>
      <w:marTop w:val="0"/>
      <w:marBottom w:val="0"/>
      <w:divBdr>
        <w:top w:val="none" w:sz="0" w:space="0" w:color="auto"/>
        <w:left w:val="none" w:sz="0" w:space="0" w:color="auto"/>
        <w:bottom w:val="none" w:sz="0" w:space="0" w:color="auto"/>
        <w:right w:val="none" w:sz="0" w:space="0" w:color="auto"/>
      </w:divBdr>
    </w:div>
    <w:div w:id="274796879">
      <w:marLeft w:val="0"/>
      <w:marRight w:val="0"/>
      <w:marTop w:val="0"/>
      <w:marBottom w:val="0"/>
      <w:divBdr>
        <w:top w:val="none" w:sz="0" w:space="0" w:color="auto"/>
        <w:left w:val="none" w:sz="0" w:space="0" w:color="auto"/>
        <w:bottom w:val="none" w:sz="0" w:space="0" w:color="auto"/>
        <w:right w:val="none" w:sz="0" w:space="0" w:color="auto"/>
      </w:divBdr>
    </w:div>
    <w:div w:id="274796880">
      <w:marLeft w:val="0"/>
      <w:marRight w:val="0"/>
      <w:marTop w:val="0"/>
      <w:marBottom w:val="0"/>
      <w:divBdr>
        <w:top w:val="none" w:sz="0" w:space="0" w:color="auto"/>
        <w:left w:val="none" w:sz="0" w:space="0" w:color="auto"/>
        <w:bottom w:val="none" w:sz="0" w:space="0" w:color="auto"/>
        <w:right w:val="none" w:sz="0" w:space="0" w:color="auto"/>
      </w:divBdr>
    </w:div>
    <w:div w:id="274796881">
      <w:marLeft w:val="0"/>
      <w:marRight w:val="0"/>
      <w:marTop w:val="0"/>
      <w:marBottom w:val="0"/>
      <w:divBdr>
        <w:top w:val="none" w:sz="0" w:space="0" w:color="auto"/>
        <w:left w:val="none" w:sz="0" w:space="0" w:color="auto"/>
        <w:bottom w:val="none" w:sz="0" w:space="0" w:color="auto"/>
        <w:right w:val="none" w:sz="0" w:space="0" w:color="auto"/>
      </w:divBdr>
    </w:div>
    <w:div w:id="274796882">
      <w:marLeft w:val="0"/>
      <w:marRight w:val="0"/>
      <w:marTop w:val="0"/>
      <w:marBottom w:val="0"/>
      <w:divBdr>
        <w:top w:val="none" w:sz="0" w:space="0" w:color="auto"/>
        <w:left w:val="none" w:sz="0" w:space="0" w:color="auto"/>
        <w:bottom w:val="none" w:sz="0" w:space="0" w:color="auto"/>
        <w:right w:val="none" w:sz="0" w:space="0" w:color="auto"/>
      </w:divBdr>
    </w:div>
    <w:div w:id="274796883">
      <w:marLeft w:val="0"/>
      <w:marRight w:val="0"/>
      <w:marTop w:val="0"/>
      <w:marBottom w:val="0"/>
      <w:divBdr>
        <w:top w:val="none" w:sz="0" w:space="0" w:color="auto"/>
        <w:left w:val="none" w:sz="0" w:space="0" w:color="auto"/>
        <w:bottom w:val="none" w:sz="0" w:space="0" w:color="auto"/>
        <w:right w:val="none" w:sz="0" w:space="0" w:color="auto"/>
      </w:divBdr>
    </w:div>
    <w:div w:id="274796884">
      <w:marLeft w:val="0"/>
      <w:marRight w:val="0"/>
      <w:marTop w:val="0"/>
      <w:marBottom w:val="0"/>
      <w:divBdr>
        <w:top w:val="none" w:sz="0" w:space="0" w:color="auto"/>
        <w:left w:val="none" w:sz="0" w:space="0" w:color="auto"/>
        <w:bottom w:val="none" w:sz="0" w:space="0" w:color="auto"/>
        <w:right w:val="none" w:sz="0" w:space="0" w:color="auto"/>
      </w:divBdr>
    </w:div>
    <w:div w:id="274796885">
      <w:marLeft w:val="0"/>
      <w:marRight w:val="0"/>
      <w:marTop w:val="0"/>
      <w:marBottom w:val="0"/>
      <w:divBdr>
        <w:top w:val="none" w:sz="0" w:space="0" w:color="auto"/>
        <w:left w:val="none" w:sz="0" w:space="0" w:color="auto"/>
        <w:bottom w:val="none" w:sz="0" w:space="0" w:color="auto"/>
        <w:right w:val="none" w:sz="0" w:space="0" w:color="auto"/>
      </w:divBdr>
    </w:div>
    <w:div w:id="274796886">
      <w:marLeft w:val="0"/>
      <w:marRight w:val="0"/>
      <w:marTop w:val="0"/>
      <w:marBottom w:val="0"/>
      <w:divBdr>
        <w:top w:val="none" w:sz="0" w:space="0" w:color="auto"/>
        <w:left w:val="none" w:sz="0" w:space="0" w:color="auto"/>
        <w:bottom w:val="none" w:sz="0" w:space="0" w:color="auto"/>
        <w:right w:val="none" w:sz="0" w:space="0" w:color="auto"/>
      </w:divBdr>
    </w:div>
    <w:div w:id="274796887">
      <w:marLeft w:val="0"/>
      <w:marRight w:val="0"/>
      <w:marTop w:val="0"/>
      <w:marBottom w:val="0"/>
      <w:divBdr>
        <w:top w:val="none" w:sz="0" w:space="0" w:color="auto"/>
        <w:left w:val="none" w:sz="0" w:space="0" w:color="auto"/>
        <w:bottom w:val="none" w:sz="0" w:space="0" w:color="auto"/>
        <w:right w:val="none" w:sz="0" w:space="0" w:color="auto"/>
      </w:divBdr>
    </w:div>
    <w:div w:id="274796888">
      <w:marLeft w:val="0"/>
      <w:marRight w:val="0"/>
      <w:marTop w:val="0"/>
      <w:marBottom w:val="0"/>
      <w:divBdr>
        <w:top w:val="none" w:sz="0" w:space="0" w:color="auto"/>
        <w:left w:val="none" w:sz="0" w:space="0" w:color="auto"/>
        <w:bottom w:val="none" w:sz="0" w:space="0" w:color="auto"/>
        <w:right w:val="none" w:sz="0" w:space="0" w:color="auto"/>
      </w:divBdr>
    </w:div>
    <w:div w:id="274796889">
      <w:marLeft w:val="0"/>
      <w:marRight w:val="0"/>
      <w:marTop w:val="0"/>
      <w:marBottom w:val="0"/>
      <w:divBdr>
        <w:top w:val="none" w:sz="0" w:space="0" w:color="auto"/>
        <w:left w:val="none" w:sz="0" w:space="0" w:color="auto"/>
        <w:bottom w:val="none" w:sz="0" w:space="0" w:color="auto"/>
        <w:right w:val="none" w:sz="0" w:space="0" w:color="auto"/>
      </w:divBdr>
    </w:div>
    <w:div w:id="274796890">
      <w:marLeft w:val="0"/>
      <w:marRight w:val="0"/>
      <w:marTop w:val="0"/>
      <w:marBottom w:val="0"/>
      <w:divBdr>
        <w:top w:val="none" w:sz="0" w:space="0" w:color="auto"/>
        <w:left w:val="none" w:sz="0" w:space="0" w:color="auto"/>
        <w:bottom w:val="none" w:sz="0" w:space="0" w:color="auto"/>
        <w:right w:val="none" w:sz="0" w:space="0" w:color="auto"/>
      </w:divBdr>
    </w:div>
    <w:div w:id="274796891">
      <w:marLeft w:val="0"/>
      <w:marRight w:val="0"/>
      <w:marTop w:val="0"/>
      <w:marBottom w:val="0"/>
      <w:divBdr>
        <w:top w:val="none" w:sz="0" w:space="0" w:color="auto"/>
        <w:left w:val="none" w:sz="0" w:space="0" w:color="auto"/>
        <w:bottom w:val="none" w:sz="0" w:space="0" w:color="auto"/>
        <w:right w:val="none" w:sz="0" w:space="0" w:color="auto"/>
      </w:divBdr>
    </w:div>
    <w:div w:id="274796892">
      <w:marLeft w:val="0"/>
      <w:marRight w:val="0"/>
      <w:marTop w:val="0"/>
      <w:marBottom w:val="0"/>
      <w:divBdr>
        <w:top w:val="none" w:sz="0" w:space="0" w:color="auto"/>
        <w:left w:val="none" w:sz="0" w:space="0" w:color="auto"/>
        <w:bottom w:val="none" w:sz="0" w:space="0" w:color="auto"/>
        <w:right w:val="none" w:sz="0" w:space="0" w:color="auto"/>
      </w:divBdr>
    </w:div>
    <w:div w:id="274796893">
      <w:marLeft w:val="0"/>
      <w:marRight w:val="0"/>
      <w:marTop w:val="0"/>
      <w:marBottom w:val="0"/>
      <w:divBdr>
        <w:top w:val="none" w:sz="0" w:space="0" w:color="auto"/>
        <w:left w:val="none" w:sz="0" w:space="0" w:color="auto"/>
        <w:bottom w:val="none" w:sz="0" w:space="0" w:color="auto"/>
        <w:right w:val="none" w:sz="0" w:space="0" w:color="auto"/>
      </w:divBdr>
    </w:div>
    <w:div w:id="274796894">
      <w:marLeft w:val="0"/>
      <w:marRight w:val="0"/>
      <w:marTop w:val="0"/>
      <w:marBottom w:val="0"/>
      <w:divBdr>
        <w:top w:val="none" w:sz="0" w:space="0" w:color="auto"/>
        <w:left w:val="none" w:sz="0" w:space="0" w:color="auto"/>
        <w:bottom w:val="none" w:sz="0" w:space="0" w:color="auto"/>
        <w:right w:val="none" w:sz="0" w:space="0" w:color="auto"/>
      </w:divBdr>
    </w:div>
    <w:div w:id="296448357">
      <w:bodyDiv w:val="1"/>
      <w:marLeft w:val="0"/>
      <w:marRight w:val="0"/>
      <w:marTop w:val="0"/>
      <w:marBottom w:val="0"/>
      <w:divBdr>
        <w:top w:val="none" w:sz="0" w:space="0" w:color="auto"/>
        <w:left w:val="none" w:sz="0" w:space="0" w:color="auto"/>
        <w:bottom w:val="none" w:sz="0" w:space="0" w:color="auto"/>
        <w:right w:val="none" w:sz="0" w:space="0" w:color="auto"/>
      </w:divBdr>
    </w:div>
    <w:div w:id="297539391">
      <w:bodyDiv w:val="1"/>
      <w:marLeft w:val="0"/>
      <w:marRight w:val="0"/>
      <w:marTop w:val="0"/>
      <w:marBottom w:val="0"/>
      <w:divBdr>
        <w:top w:val="none" w:sz="0" w:space="0" w:color="auto"/>
        <w:left w:val="none" w:sz="0" w:space="0" w:color="auto"/>
        <w:bottom w:val="none" w:sz="0" w:space="0" w:color="auto"/>
        <w:right w:val="none" w:sz="0" w:space="0" w:color="auto"/>
      </w:divBdr>
    </w:div>
    <w:div w:id="303314232">
      <w:bodyDiv w:val="1"/>
      <w:marLeft w:val="0"/>
      <w:marRight w:val="0"/>
      <w:marTop w:val="0"/>
      <w:marBottom w:val="0"/>
      <w:divBdr>
        <w:top w:val="none" w:sz="0" w:space="0" w:color="auto"/>
        <w:left w:val="none" w:sz="0" w:space="0" w:color="auto"/>
        <w:bottom w:val="none" w:sz="0" w:space="0" w:color="auto"/>
        <w:right w:val="none" w:sz="0" w:space="0" w:color="auto"/>
      </w:divBdr>
    </w:div>
    <w:div w:id="305742668">
      <w:bodyDiv w:val="1"/>
      <w:marLeft w:val="0"/>
      <w:marRight w:val="0"/>
      <w:marTop w:val="0"/>
      <w:marBottom w:val="0"/>
      <w:divBdr>
        <w:top w:val="none" w:sz="0" w:space="0" w:color="auto"/>
        <w:left w:val="none" w:sz="0" w:space="0" w:color="auto"/>
        <w:bottom w:val="none" w:sz="0" w:space="0" w:color="auto"/>
        <w:right w:val="none" w:sz="0" w:space="0" w:color="auto"/>
      </w:divBdr>
    </w:div>
    <w:div w:id="306979047">
      <w:bodyDiv w:val="1"/>
      <w:marLeft w:val="0"/>
      <w:marRight w:val="0"/>
      <w:marTop w:val="0"/>
      <w:marBottom w:val="0"/>
      <w:divBdr>
        <w:top w:val="none" w:sz="0" w:space="0" w:color="auto"/>
        <w:left w:val="none" w:sz="0" w:space="0" w:color="auto"/>
        <w:bottom w:val="none" w:sz="0" w:space="0" w:color="auto"/>
        <w:right w:val="none" w:sz="0" w:space="0" w:color="auto"/>
      </w:divBdr>
    </w:div>
    <w:div w:id="320038247">
      <w:bodyDiv w:val="1"/>
      <w:marLeft w:val="0"/>
      <w:marRight w:val="0"/>
      <w:marTop w:val="0"/>
      <w:marBottom w:val="0"/>
      <w:divBdr>
        <w:top w:val="none" w:sz="0" w:space="0" w:color="auto"/>
        <w:left w:val="none" w:sz="0" w:space="0" w:color="auto"/>
        <w:bottom w:val="none" w:sz="0" w:space="0" w:color="auto"/>
        <w:right w:val="none" w:sz="0" w:space="0" w:color="auto"/>
      </w:divBdr>
    </w:div>
    <w:div w:id="323902116">
      <w:bodyDiv w:val="1"/>
      <w:marLeft w:val="0"/>
      <w:marRight w:val="0"/>
      <w:marTop w:val="0"/>
      <w:marBottom w:val="0"/>
      <w:divBdr>
        <w:top w:val="none" w:sz="0" w:space="0" w:color="auto"/>
        <w:left w:val="none" w:sz="0" w:space="0" w:color="auto"/>
        <w:bottom w:val="none" w:sz="0" w:space="0" w:color="auto"/>
        <w:right w:val="none" w:sz="0" w:space="0" w:color="auto"/>
      </w:divBdr>
    </w:div>
    <w:div w:id="328600788">
      <w:bodyDiv w:val="1"/>
      <w:marLeft w:val="0"/>
      <w:marRight w:val="0"/>
      <w:marTop w:val="0"/>
      <w:marBottom w:val="0"/>
      <w:divBdr>
        <w:top w:val="none" w:sz="0" w:space="0" w:color="auto"/>
        <w:left w:val="none" w:sz="0" w:space="0" w:color="auto"/>
        <w:bottom w:val="none" w:sz="0" w:space="0" w:color="auto"/>
        <w:right w:val="none" w:sz="0" w:space="0" w:color="auto"/>
      </w:divBdr>
    </w:div>
    <w:div w:id="350685760">
      <w:bodyDiv w:val="1"/>
      <w:marLeft w:val="0"/>
      <w:marRight w:val="0"/>
      <w:marTop w:val="0"/>
      <w:marBottom w:val="0"/>
      <w:divBdr>
        <w:top w:val="none" w:sz="0" w:space="0" w:color="auto"/>
        <w:left w:val="none" w:sz="0" w:space="0" w:color="auto"/>
        <w:bottom w:val="none" w:sz="0" w:space="0" w:color="auto"/>
        <w:right w:val="none" w:sz="0" w:space="0" w:color="auto"/>
      </w:divBdr>
    </w:div>
    <w:div w:id="356538832">
      <w:bodyDiv w:val="1"/>
      <w:marLeft w:val="0"/>
      <w:marRight w:val="0"/>
      <w:marTop w:val="0"/>
      <w:marBottom w:val="0"/>
      <w:divBdr>
        <w:top w:val="none" w:sz="0" w:space="0" w:color="auto"/>
        <w:left w:val="none" w:sz="0" w:space="0" w:color="auto"/>
        <w:bottom w:val="none" w:sz="0" w:space="0" w:color="auto"/>
        <w:right w:val="none" w:sz="0" w:space="0" w:color="auto"/>
      </w:divBdr>
    </w:div>
    <w:div w:id="359205420">
      <w:bodyDiv w:val="1"/>
      <w:marLeft w:val="0"/>
      <w:marRight w:val="0"/>
      <w:marTop w:val="0"/>
      <w:marBottom w:val="0"/>
      <w:divBdr>
        <w:top w:val="none" w:sz="0" w:space="0" w:color="auto"/>
        <w:left w:val="none" w:sz="0" w:space="0" w:color="auto"/>
        <w:bottom w:val="none" w:sz="0" w:space="0" w:color="auto"/>
        <w:right w:val="none" w:sz="0" w:space="0" w:color="auto"/>
      </w:divBdr>
    </w:div>
    <w:div w:id="389769230">
      <w:bodyDiv w:val="1"/>
      <w:marLeft w:val="0"/>
      <w:marRight w:val="0"/>
      <w:marTop w:val="0"/>
      <w:marBottom w:val="0"/>
      <w:divBdr>
        <w:top w:val="none" w:sz="0" w:space="0" w:color="auto"/>
        <w:left w:val="none" w:sz="0" w:space="0" w:color="auto"/>
        <w:bottom w:val="none" w:sz="0" w:space="0" w:color="auto"/>
        <w:right w:val="none" w:sz="0" w:space="0" w:color="auto"/>
      </w:divBdr>
    </w:div>
    <w:div w:id="399253992">
      <w:bodyDiv w:val="1"/>
      <w:marLeft w:val="0"/>
      <w:marRight w:val="0"/>
      <w:marTop w:val="0"/>
      <w:marBottom w:val="0"/>
      <w:divBdr>
        <w:top w:val="none" w:sz="0" w:space="0" w:color="auto"/>
        <w:left w:val="none" w:sz="0" w:space="0" w:color="auto"/>
        <w:bottom w:val="none" w:sz="0" w:space="0" w:color="auto"/>
        <w:right w:val="none" w:sz="0" w:space="0" w:color="auto"/>
      </w:divBdr>
    </w:div>
    <w:div w:id="403114125">
      <w:bodyDiv w:val="1"/>
      <w:marLeft w:val="0"/>
      <w:marRight w:val="0"/>
      <w:marTop w:val="0"/>
      <w:marBottom w:val="0"/>
      <w:divBdr>
        <w:top w:val="none" w:sz="0" w:space="0" w:color="auto"/>
        <w:left w:val="none" w:sz="0" w:space="0" w:color="auto"/>
        <w:bottom w:val="none" w:sz="0" w:space="0" w:color="auto"/>
        <w:right w:val="none" w:sz="0" w:space="0" w:color="auto"/>
      </w:divBdr>
    </w:div>
    <w:div w:id="406272125">
      <w:bodyDiv w:val="1"/>
      <w:marLeft w:val="0"/>
      <w:marRight w:val="0"/>
      <w:marTop w:val="0"/>
      <w:marBottom w:val="0"/>
      <w:divBdr>
        <w:top w:val="none" w:sz="0" w:space="0" w:color="auto"/>
        <w:left w:val="none" w:sz="0" w:space="0" w:color="auto"/>
        <w:bottom w:val="none" w:sz="0" w:space="0" w:color="auto"/>
        <w:right w:val="none" w:sz="0" w:space="0" w:color="auto"/>
      </w:divBdr>
    </w:div>
    <w:div w:id="418525284">
      <w:bodyDiv w:val="1"/>
      <w:marLeft w:val="0"/>
      <w:marRight w:val="0"/>
      <w:marTop w:val="0"/>
      <w:marBottom w:val="0"/>
      <w:divBdr>
        <w:top w:val="none" w:sz="0" w:space="0" w:color="auto"/>
        <w:left w:val="none" w:sz="0" w:space="0" w:color="auto"/>
        <w:bottom w:val="none" w:sz="0" w:space="0" w:color="auto"/>
        <w:right w:val="none" w:sz="0" w:space="0" w:color="auto"/>
      </w:divBdr>
    </w:div>
    <w:div w:id="422528521">
      <w:bodyDiv w:val="1"/>
      <w:marLeft w:val="0"/>
      <w:marRight w:val="0"/>
      <w:marTop w:val="0"/>
      <w:marBottom w:val="0"/>
      <w:divBdr>
        <w:top w:val="none" w:sz="0" w:space="0" w:color="auto"/>
        <w:left w:val="none" w:sz="0" w:space="0" w:color="auto"/>
        <w:bottom w:val="none" w:sz="0" w:space="0" w:color="auto"/>
        <w:right w:val="none" w:sz="0" w:space="0" w:color="auto"/>
      </w:divBdr>
    </w:div>
    <w:div w:id="425729098">
      <w:bodyDiv w:val="1"/>
      <w:marLeft w:val="0"/>
      <w:marRight w:val="0"/>
      <w:marTop w:val="0"/>
      <w:marBottom w:val="0"/>
      <w:divBdr>
        <w:top w:val="none" w:sz="0" w:space="0" w:color="auto"/>
        <w:left w:val="none" w:sz="0" w:space="0" w:color="auto"/>
        <w:bottom w:val="none" w:sz="0" w:space="0" w:color="auto"/>
        <w:right w:val="none" w:sz="0" w:space="0" w:color="auto"/>
      </w:divBdr>
    </w:div>
    <w:div w:id="435173796">
      <w:bodyDiv w:val="1"/>
      <w:marLeft w:val="0"/>
      <w:marRight w:val="0"/>
      <w:marTop w:val="0"/>
      <w:marBottom w:val="0"/>
      <w:divBdr>
        <w:top w:val="none" w:sz="0" w:space="0" w:color="auto"/>
        <w:left w:val="none" w:sz="0" w:space="0" w:color="auto"/>
        <w:bottom w:val="none" w:sz="0" w:space="0" w:color="auto"/>
        <w:right w:val="none" w:sz="0" w:space="0" w:color="auto"/>
      </w:divBdr>
    </w:div>
    <w:div w:id="453255316">
      <w:bodyDiv w:val="1"/>
      <w:marLeft w:val="0"/>
      <w:marRight w:val="0"/>
      <w:marTop w:val="0"/>
      <w:marBottom w:val="0"/>
      <w:divBdr>
        <w:top w:val="none" w:sz="0" w:space="0" w:color="auto"/>
        <w:left w:val="none" w:sz="0" w:space="0" w:color="auto"/>
        <w:bottom w:val="none" w:sz="0" w:space="0" w:color="auto"/>
        <w:right w:val="none" w:sz="0" w:space="0" w:color="auto"/>
      </w:divBdr>
    </w:div>
    <w:div w:id="487096016">
      <w:bodyDiv w:val="1"/>
      <w:marLeft w:val="0"/>
      <w:marRight w:val="0"/>
      <w:marTop w:val="0"/>
      <w:marBottom w:val="0"/>
      <w:divBdr>
        <w:top w:val="none" w:sz="0" w:space="0" w:color="auto"/>
        <w:left w:val="none" w:sz="0" w:space="0" w:color="auto"/>
        <w:bottom w:val="none" w:sz="0" w:space="0" w:color="auto"/>
        <w:right w:val="none" w:sz="0" w:space="0" w:color="auto"/>
      </w:divBdr>
    </w:div>
    <w:div w:id="497044175">
      <w:bodyDiv w:val="1"/>
      <w:marLeft w:val="0"/>
      <w:marRight w:val="0"/>
      <w:marTop w:val="0"/>
      <w:marBottom w:val="0"/>
      <w:divBdr>
        <w:top w:val="none" w:sz="0" w:space="0" w:color="auto"/>
        <w:left w:val="none" w:sz="0" w:space="0" w:color="auto"/>
        <w:bottom w:val="none" w:sz="0" w:space="0" w:color="auto"/>
        <w:right w:val="none" w:sz="0" w:space="0" w:color="auto"/>
      </w:divBdr>
    </w:div>
    <w:div w:id="499856905">
      <w:bodyDiv w:val="1"/>
      <w:marLeft w:val="0"/>
      <w:marRight w:val="0"/>
      <w:marTop w:val="0"/>
      <w:marBottom w:val="0"/>
      <w:divBdr>
        <w:top w:val="none" w:sz="0" w:space="0" w:color="auto"/>
        <w:left w:val="none" w:sz="0" w:space="0" w:color="auto"/>
        <w:bottom w:val="none" w:sz="0" w:space="0" w:color="auto"/>
        <w:right w:val="none" w:sz="0" w:space="0" w:color="auto"/>
      </w:divBdr>
    </w:div>
    <w:div w:id="512917340">
      <w:bodyDiv w:val="1"/>
      <w:marLeft w:val="0"/>
      <w:marRight w:val="0"/>
      <w:marTop w:val="0"/>
      <w:marBottom w:val="0"/>
      <w:divBdr>
        <w:top w:val="none" w:sz="0" w:space="0" w:color="auto"/>
        <w:left w:val="none" w:sz="0" w:space="0" w:color="auto"/>
        <w:bottom w:val="none" w:sz="0" w:space="0" w:color="auto"/>
        <w:right w:val="none" w:sz="0" w:space="0" w:color="auto"/>
      </w:divBdr>
    </w:div>
    <w:div w:id="515316706">
      <w:bodyDiv w:val="1"/>
      <w:marLeft w:val="0"/>
      <w:marRight w:val="0"/>
      <w:marTop w:val="0"/>
      <w:marBottom w:val="0"/>
      <w:divBdr>
        <w:top w:val="none" w:sz="0" w:space="0" w:color="auto"/>
        <w:left w:val="none" w:sz="0" w:space="0" w:color="auto"/>
        <w:bottom w:val="none" w:sz="0" w:space="0" w:color="auto"/>
        <w:right w:val="none" w:sz="0" w:space="0" w:color="auto"/>
      </w:divBdr>
    </w:div>
    <w:div w:id="516233490">
      <w:bodyDiv w:val="1"/>
      <w:marLeft w:val="0"/>
      <w:marRight w:val="0"/>
      <w:marTop w:val="0"/>
      <w:marBottom w:val="0"/>
      <w:divBdr>
        <w:top w:val="none" w:sz="0" w:space="0" w:color="auto"/>
        <w:left w:val="none" w:sz="0" w:space="0" w:color="auto"/>
        <w:bottom w:val="none" w:sz="0" w:space="0" w:color="auto"/>
        <w:right w:val="none" w:sz="0" w:space="0" w:color="auto"/>
      </w:divBdr>
    </w:div>
    <w:div w:id="516306612">
      <w:bodyDiv w:val="1"/>
      <w:marLeft w:val="0"/>
      <w:marRight w:val="0"/>
      <w:marTop w:val="0"/>
      <w:marBottom w:val="0"/>
      <w:divBdr>
        <w:top w:val="none" w:sz="0" w:space="0" w:color="auto"/>
        <w:left w:val="none" w:sz="0" w:space="0" w:color="auto"/>
        <w:bottom w:val="none" w:sz="0" w:space="0" w:color="auto"/>
        <w:right w:val="none" w:sz="0" w:space="0" w:color="auto"/>
      </w:divBdr>
    </w:div>
    <w:div w:id="538401698">
      <w:bodyDiv w:val="1"/>
      <w:marLeft w:val="0"/>
      <w:marRight w:val="0"/>
      <w:marTop w:val="0"/>
      <w:marBottom w:val="0"/>
      <w:divBdr>
        <w:top w:val="none" w:sz="0" w:space="0" w:color="auto"/>
        <w:left w:val="none" w:sz="0" w:space="0" w:color="auto"/>
        <w:bottom w:val="none" w:sz="0" w:space="0" w:color="auto"/>
        <w:right w:val="none" w:sz="0" w:space="0" w:color="auto"/>
      </w:divBdr>
    </w:div>
    <w:div w:id="551112196">
      <w:bodyDiv w:val="1"/>
      <w:marLeft w:val="0"/>
      <w:marRight w:val="0"/>
      <w:marTop w:val="0"/>
      <w:marBottom w:val="0"/>
      <w:divBdr>
        <w:top w:val="none" w:sz="0" w:space="0" w:color="auto"/>
        <w:left w:val="none" w:sz="0" w:space="0" w:color="auto"/>
        <w:bottom w:val="none" w:sz="0" w:space="0" w:color="auto"/>
        <w:right w:val="none" w:sz="0" w:space="0" w:color="auto"/>
      </w:divBdr>
    </w:div>
    <w:div w:id="552543860">
      <w:bodyDiv w:val="1"/>
      <w:marLeft w:val="0"/>
      <w:marRight w:val="0"/>
      <w:marTop w:val="0"/>
      <w:marBottom w:val="0"/>
      <w:divBdr>
        <w:top w:val="none" w:sz="0" w:space="0" w:color="auto"/>
        <w:left w:val="none" w:sz="0" w:space="0" w:color="auto"/>
        <w:bottom w:val="none" w:sz="0" w:space="0" w:color="auto"/>
        <w:right w:val="none" w:sz="0" w:space="0" w:color="auto"/>
      </w:divBdr>
    </w:div>
    <w:div w:id="561135079">
      <w:bodyDiv w:val="1"/>
      <w:marLeft w:val="0"/>
      <w:marRight w:val="0"/>
      <w:marTop w:val="0"/>
      <w:marBottom w:val="0"/>
      <w:divBdr>
        <w:top w:val="none" w:sz="0" w:space="0" w:color="auto"/>
        <w:left w:val="none" w:sz="0" w:space="0" w:color="auto"/>
        <w:bottom w:val="none" w:sz="0" w:space="0" w:color="auto"/>
        <w:right w:val="none" w:sz="0" w:space="0" w:color="auto"/>
      </w:divBdr>
    </w:div>
    <w:div w:id="561908085">
      <w:bodyDiv w:val="1"/>
      <w:marLeft w:val="0"/>
      <w:marRight w:val="0"/>
      <w:marTop w:val="0"/>
      <w:marBottom w:val="0"/>
      <w:divBdr>
        <w:top w:val="none" w:sz="0" w:space="0" w:color="auto"/>
        <w:left w:val="none" w:sz="0" w:space="0" w:color="auto"/>
        <w:bottom w:val="none" w:sz="0" w:space="0" w:color="auto"/>
        <w:right w:val="none" w:sz="0" w:space="0" w:color="auto"/>
      </w:divBdr>
    </w:div>
    <w:div w:id="562525413">
      <w:bodyDiv w:val="1"/>
      <w:marLeft w:val="0"/>
      <w:marRight w:val="0"/>
      <w:marTop w:val="0"/>
      <w:marBottom w:val="0"/>
      <w:divBdr>
        <w:top w:val="none" w:sz="0" w:space="0" w:color="auto"/>
        <w:left w:val="none" w:sz="0" w:space="0" w:color="auto"/>
        <w:bottom w:val="none" w:sz="0" w:space="0" w:color="auto"/>
        <w:right w:val="none" w:sz="0" w:space="0" w:color="auto"/>
      </w:divBdr>
    </w:div>
    <w:div w:id="573006798">
      <w:bodyDiv w:val="1"/>
      <w:marLeft w:val="0"/>
      <w:marRight w:val="0"/>
      <w:marTop w:val="0"/>
      <w:marBottom w:val="0"/>
      <w:divBdr>
        <w:top w:val="none" w:sz="0" w:space="0" w:color="auto"/>
        <w:left w:val="none" w:sz="0" w:space="0" w:color="auto"/>
        <w:bottom w:val="none" w:sz="0" w:space="0" w:color="auto"/>
        <w:right w:val="none" w:sz="0" w:space="0" w:color="auto"/>
      </w:divBdr>
    </w:div>
    <w:div w:id="573052889">
      <w:bodyDiv w:val="1"/>
      <w:marLeft w:val="0"/>
      <w:marRight w:val="0"/>
      <w:marTop w:val="0"/>
      <w:marBottom w:val="0"/>
      <w:divBdr>
        <w:top w:val="none" w:sz="0" w:space="0" w:color="auto"/>
        <w:left w:val="none" w:sz="0" w:space="0" w:color="auto"/>
        <w:bottom w:val="none" w:sz="0" w:space="0" w:color="auto"/>
        <w:right w:val="none" w:sz="0" w:space="0" w:color="auto"/>
      </w:divBdr>
    </w:div>
    <w:div w:id="592974144">
      <w:bodyDiv w:val="1"/>
      <w:marLeft w:val="0"/>
      <w:marRight w:val="0"/>
      <w:marTop w:val="0"/>
      <w:marBottom w:val="0"/>
      <w:divBdr>
        <w:top w:val="none" w:sz="0" w:space="0" w:color="auto"/>
        <w:left w:val="none" w:sz="0" w:space="0" w:color="auto"/>
        <w:bottom w:val="none" w:sz="0" w:space="0" w:color="auto"/>
        <w:right w:val="none" w:sz="0" w:space="0" w:color="auto"/>
      </w:divBdr>
    </w:div>
    <w:div w:id="595871806">
      <w:bodyDiv w:val="1"/>
      <w:marLeft w:val="0"/>
      <w:marRight w:val="0"/>
      <w:marTop w:val="0"/>
      <w:marBottom w:val="0"/>
      <w:divBdr>
        <w:top w:val="none" w:sz="0" w:space="0" w:color="auto"/>
        <w:left w:val="none" w:sz="0" w:space="0" w:color="auto"/>
        <w:bottom w:val="none" w:sz="0" w:space="0" w:color="auto"/>
        <w:right w:val="none" w:sz="0" w:space="0" w:color="auto"/>
      </w:divBdr>
    </w:div>
    <w:div w:id="602105204">
      <w:bodyDiv w:val="1"/>
      <w:marLeft w:val="0"/>
      <w:marRight w:val="0"/>
      <w:marTop w:val="0"/>
      <w:marBottom w:val="0"/>
      <w:divBdr>
        <w:top w:val="none" w:sz="0" w:space="0" w:color="auto"/>
        <w:left w:val="none" w:sz="0" w:space="0" w:color="auto"/>
        <w:bottom w:val="none" w:sz="0" w:space="0" w:color="auto"/>
        <w:right w:val="none" w:sz="0" w:space="0" w:color="auto"/>
      </w:divBdr>
    </w:div>
    <w:div w:id="605696728">
      <w:bodyDiv w:val="1"/>
      <w:marLeft w:val="0"/>
      <w:marRight w:val="0"/>
      <w:marTop w:val="0"/>
      <w:marBottom w:val="0"/>
      <w:divBdr>
        <w:top w:val="none" w:sz="0" w:space="0" w:color="auto"/>
        <w:left w:val="none" w:sz="0" w:space="0" w:color="auto"/>
        <w:bottom w:val="none" w:sz="0" w:space="0" w:color="auto"/>
        <w:right w:val="none" w:sz="0" w:space="0" w:color="auto"/>
      </w:divBdr>
    </w:div>
    <w:div w:id="608506309">
      <w:bodyDiv w:val="1"/>
      <w:marLeft w:val="0"/>
      <w:marRight w:val="0"/>
      <w:marTop w:val="0"/>
      <w:marBottom w:val="0"/>
      <w:divBdr>
        <w:top w:val="none" w:sz="0" w:space="0" w:color="auto"/>
        <w:left w:val="none" w:sz="0" w:space="0" w:color="auto"/>
        <w:bottom w:val="none" w:sz="0" w:space="0" w:color="auto"/>
        <w:right w:val="none" w:sz="0" w:space="0" w:color="auto"/>
      </w:divBdr>
    </w:div>
    <w:div w:id="641428266">
      <w:bodyDiv w:val="1"/>
      <w:marLeft w:val="0"/>
      <w:marRight w:val="0"/>
      <w:marTop w:val="0"/>
      <w:marBottom w:val="0"/>
      <w:divBdr>
        <w:top w:val="none" w:sz="0" w:space="0" w:color="auto"/>
        <w:left w:val="none" w:sz="0" w:space="0" w:color="auto"/>
        <w:bottom w:val="none" w:sz="0" w:space="0" w:color="auto"/>
        <w:right w:val="none" w:sz="0" w:space="0" w:color="auto"/>
      </w:divBdr>
    </w:div>
    <w:div w:id="652489843">
      <w:bodyDiv w:val="1"/>
      <w:marLeft w:val="0"/>
      <w:marRight w:val="0"/>
      <w:marTop w:val="0"/>
      <w:marBottom w:val="0"/>
      <w:divBdr>
        <w:top w:val="none" w:sz="0" w:space="0" w:color="auto"/>
        <w:left w:val="none" w:sz="0" w:space="0" w:color="auto"/>
        <w:bottom w:val="none" w:sz="0" w:space="0" w:color="auto"/>
        <w:right w:val="none" w:sz="0" w:space="0" w:color="auto"/>
      </w:divBdr>
    </w:div>
    <w:div w:id="674112068">
      <w:bodyDiv w:val="1"/>
      <w:marLeft w:val="0"/>
      <w:marRight w:val="0"/>
      <w:marTop w:val="0"/>
      <w:marBottom w:val="0"/>
      <w:divBdr>
        <w:top w:val="none" w:sz="0" w:space="0" w:color="auto"/>
        <w:left w:val="none" w:sz="0" w:space="0" w:color="auto"/>
        <w:bottom w:val="none" w:sz="0" w:space="0" w:color="auto"/>
        <w:right w:val="none" w:sz="0" w:space="0" w:color="auto"/>
      </w:divBdr>
    </w:div>
    <w:div w:id="675614882">
      <w:bodyDiv w:val="1"/>
      <w:marLeft w:val="0"/>
      <w:marRight w:val="0"/>
      <w:marTop w:val="0"/>
      <w:marBottom w:val="0"/>
      <w:divBdr>
        <w:top w:val="none" w:sz="0" w:space="0" w:color="auto"/>
        <w:left w:val="none" w:sz="0" w:space="0" w:color="auto"/>
        <w:bottom w:val="none" w:sz="0" w:space="0" w:color="auto"/>
        <w:right w:val="none" w:sz="0" w:space="0" w:color="auto"/>
      </w:divBdr>
    </w:div>
    <w:div w:id="678889016">
      <w:bodyDiv w:val="1"/>
      <w:marLeft w:val="0"/>
      <w:marRight w:val="0"/>
      <w:marTop w:val="0"/>
      <w:marBottom w:val="0"/>
      <w:divBdr>
        <w:top w:val="none" w:sz="0" w:space="0" w:color="auto"/>
        <w:left w:val="none" w:sz="0" w:space="0" w:color="auto"/>
        <w:bottom w:val="none" w:sz="0" w:space="0" w:color="auto"/>
        <w:right w:val="none" w:sz="0" w:space="0" w:color="auto"/>
      </w:divBdr>
    </w:div>
    <w:div w:id="680938020">
      <w:bodyDiv w:val="1"/>
      <w:marLeft w:val="0"/>
      <w:marRight w:val="0"/>
      <w:marTop w:val="0"/>
      <w:marBottom w:val="0"/>
      <w:divBdr>
        <w:top w:val="none" w:sz="0" w:space="0" w:color="auto"/>
        <w:left w:val="none" w:sz="0" w:space="0" w:color="auto"/>
        <w:bottom w:val="none" w:sz="0" w:space="0" w:color="auto"/>
        <w:right w:val="none" w:sz="0" w:space="0" w:color="auto"/>
      </w:divBdr>
    </w:div>
    <w:div w:id="694115212">
      <w:bodyDiv w:val="1"/>
      <w:marLeft w:val="0"/>
      <w:marRight w:val="0"/>
      <w:marTop w:val="0"/>
      <w:marBottom w:val="0"/>
      <w:divBdr>
        <w:top w:val="none" w:sz="0" w:space="0" w:color="auto"/>
        <w:left w:val="none" w:sz="0" w:space="0" w:color="auto"/>
        <w:bottom w:val="none" w:sz="0" w:space="0" w:color="auto"/>
        <w:right w:val="none" w:sz="0" w:space="0" w:color="auto"/>
      </w:divBdr>
    </w:div>
    <w:div w:id="695348181">
      <w:bodyDiv w:val="1"/>
      <w:marLeft w:val="0"/>
      <w:marRight w:val="0"/>
      <w:marTop w:val="0"/>
      <w:marBottom w:val="0"/>
      <w:divBdr>
        <w:top w:val="none" w:sz="0" w:space="0" w:color="auto"/>
        <w:left w:val="none" w:sz="0" w:space="0" w:color="auto"/>
        <w:bottom w:val="none" w:sz="0" w:space="0" w:color="auto"/>
        <w:right w:val="none" w:sz="0" w:space="0" w:color="auto"/>
      </w:divBdr>
    </w:div>
    <w:div w:id="696658126">
      <w:bodyDiv w:val="1"/>
      <w:marLeft w:val="0"/>
      <w:marRight w:val="0"/>
      <w:marTop w:val="0"/>
      <w:marBottom w:val="0"/>
      <w:divBdr>
        <w:top w:val="none" w:sz="0" w:space="0" w:color="auto"/>
        <w:left w:val="none" w:sz="0" w:space="0" w:color="auto"/>
        <w:bottom w:val="none" w:sz="0" w:space="0" w:color="auto"/>
        <w:right w:val="none" w:sz="0" w:space="0" w:color="auto"/>
      </w:divBdr>
    </w:div>
    <w:div w:id="697199864">
      <w:bodyDiv w:val="1"/>
      <w:marLeft w:val="0"/>
      <w:marRight w:val="0"/>
      <w:marTop w:val="0"/>
      <w:marBottom w:val="0"/>
      <w:divBdr>
        <w:top w:val="none" w:sz="0" w:space="0" w:color="auto"/>
        <w:left w:val="none" w:sz="0" w:space="0" w:color="auto"/>
        <w:bottom w:val="none" w:sz="0" w:space="0" w:color="auto"/>
        <w:right w:val="none" w:sz="0" w:space="0" w:color="auto"/>
      </w:divBdr>
    </w:div>
    <w:div w:id="710495321">
      <w:bodyDiv w:val="1"/>
      <w:marLeft w:val="0"/>
      <w:marRight w:val="0"/>
      <w:marTop w:val="0"/>
      <w:marBottom w:val="0"/>
      <w:divBdr>
        <w:top w:val="none" w:sz="0" w:space="0" w:color="auto"/>
        <w:left w:val="none" w:sz="0" w:space="0" w:color="auto"/>
        <w:bottom w:val="none" w:sz="0" w:space="0" w:color="auto"/>
        <w:right w:val="none" w:sz="0" w:space="0" w:color="auto"/>
      </w:divBdr>
    </w:div>
    <w:div w:id="724988621">
      <w:bodyDiv w:val="1"/>
      <w:marLeft w:val="0"/>
      <w:marRight w:val="0"/>
      <w:marTop w:val="0"/>
      <w:marBottom w:val="0"/>
      <w:divBdr>
        <w:top w:val="none" w:sz="0" w:space="0" w:color="auto"/>
        <w:left w:val="none" w:sz="0" w:space="0" w:color="auto"/>
        <w:bottom w:val="none" w:sz="0" w:space="0" w:color="auto"/>
        <w:right w:val="none" w:sz="0" w:space="0" w:color="auto"/>
      </w:divBdr>
    </w:div>
    <w:div w:id="738748859">
      <w:bodyDiv w:val="1"/>
      <w:marLeft w:val="0"/>
      <w:marRight w:val="0"/>
      <w:marTop w:val="0"/>
      <w:marBottom w:val="0"/>
      <w:divBdr>
        <w:top w:val="none" w:sz="0" w:space="0" w:color="auto"/>
        <w:left w:val="none" w:sz="0" w:space="0" w:color="auto"/>
        <w:bottom w:val="none" w:sz="0" w:space="0" w:color="auto"/>
        <w:right w:val="none" w:sz="0" w:space="0" w:color="auto"/>
      </w:divBdr>
    </w:div>
    <w:div w:id="746221772">
      <w:bodyDiv w:val="1"/>
      <w:marLeft w:val="0"/>
      <w:marRight w:val="0"/>
      <w:marTop w:val="0"/>
      <w:marBottom w:val="0"/>
      <w:divBdr>
        <w:top w:val="none" w:sz="0" w:space="0" w:color="auto"/>
        <w:left w:val="none" w:sz="0" w:space="0" w:color="auto"/>
        <w:bottom w:val="none" w:sz="0" w:space="0" w:color="auto"/>
        <w:right w:val="none" w:sz="0" w:space="0" w:color="auto"/>
      </w:divBdr>
    </w:div>
    <w:div w:id="747658893">
      <w:bodyDiv w:val="1"/>
      <w:marLeft w:val="0"/>
      <w:marRight w:val="0"/>
      <w:marTop w:val="0"/>
      <w:marBottom w:val="0"/>
      <w:divBdr>
        <w:top w:val="none" w:sz="0" w:space="0" w:color="auto"/>
        <w:left w:val="none" w:sz="0" w:space="0" w:color="auto"/>
        <w:bottom w:val="none" w:sz="0" w:space="0" w:color="auto"/>
        <w:right w:val="none" w:sz="0" w:space="0" w:color="auto"/>
      </w:divBdr>
    </w:div>
    <w:div w:id="751896899">
      <w:bodyDiv w:val="1"/>
      <w:marLeft w:val="0"/>
      <w:marRight w:val="0"/>
      <w:marTop w:val="0"/>
      <w:marBottom w:val="0"/>
      <w:divBdr>
        <w:top w:val="none" w:sz="0" w:space="0" w:color="auto"/>
        <w:left w:val="none" w:sz="0" w:space="0" w:color="auto"/>
        <w:bottom w:val="none" w:sz="0" w:space="0" w:color="auto"/>
        <w:right w:val="none" w:sz="0" w:space="0" w:color="auto"/>
      </w:divBdr>
    </w:div>
    <w:div w:id="758865361">
      <w:bodyDiv w:val="1"/>
      <w:marLeft w:val="0"/>
      <w:marRight w:val="0"/>
      <w:marTop w:val="0"/>
      <w:marBottom w:val="0"/>
      <w:divBdr>
        <w:top w:val="none" w:sz="0" w:space="0" w:color="auto"/>
        <w:left w:val="none" w:sz="0" w:space="0" w:color="auto"/>
        <w:bottom w:val="none" w:sz="0" w:space="0" w:color="auto"/>
        <w:right w:val="none" w:sz="0" w:space="0" w:color="auto"/>
      </w:divBdr>
    </w:div>
    <w:div w:id="760296391">
      <w:bodyDiv w:val="1"/>
      <w:marLeft w:val="0"/>
      <w:marRight w:val="0"/>
      <w:marTop w:val="0"/>
      <w:marBottom w:val="0"/>
      <w:divBdr>
        <w:top w:val="none" w:sz="0" w:space="0" w:color="auto"/>
        <w:left w:val="none" w:sz="0" w:space="0" w:color="auto"/>
        <w:bottom w:val="none" w:sz="0" w:space="0" w:color="auto"/>
        <w:right w:val="none" w:sz="0" w:space="0" w:color="auto"/>
      </w:divBdr>
    </w:div>
    <w:div w:id="768043268">
      <w:bodyDiv w:val="1"/>
      <w:marLeft w:val="0"/>
      <w:marRight w:val="0"/>
      <w:marTop w:val="0"/>
      <w:marBottom w:val="0"/>
      <w:divBdr>
        <w:top w:val="none" w:sz="0" w:space="0" w:color="auto"/>
        <w:left w:val="none" w:sz="0" w:space="0" w:color="auto"/>
        <w:bottom w:val="none" w:sz="0" w:space="0" w:color="auto"/>
        <w:right w:val="none" w:sz="0" w:space="0" w:color="auto"/>
      </w:divBdr>
    </w:div>
    <w:div w:id="775907577">
      <w:bodyDiv w:val="1"/>
      <w:marLeft w:val="0"/>
      <w:marRight w:val="0"/>
      <w:marTop w:val="0"/>
      <w:marBottom w:val="0"/>
      <w:divBdr>
        <w:top w:val="none" w:sz="0" w:space="0" w:color="auto"/>
        <w:left w:val="none" w:sz="0" w:space="0" w:color="auto"/>
        <w:bottom w:val="none" w:sz="0" w:space="0" w:color="auto"/>
        <w:right w:val="none" w:sz="0" w:space="0" w:color="auto"/>
      </w:divBdr>
    </w:div>
    <w:div w:id="777024153">
      <w:bodyDiv w:val="1"/>
      <w:marLeft w:val="0"/>
      <w:marRight w:val="0"/>
      <w:marTop w:val="0"/>
      <w:marBottom w:val="0"/>
      <w:divBdr>
        <w:top w:val="none" w:sz="0" w:space="0" w:color="auto"/>
        <w:left w:val="none" w:sz="0" w:space="0" w:color="auto"/>
        <w:bottom w:val="none" w:sz="0" w:space="0" w:color="auto"/>
        <w:right w:val="none" w:sz="0" w:space="0" w:color="auto"/>
      </w:divBdr>
    </w:div>
    <w:div w:id="786779473">
      <w:bodyDiv w:val="1"/>
      <w:marLeft w:val="0"/>
      <w:marRight w:val="0"/>
      <w:marTop w:val="0"/>
      <w:marBottom w:val="0"/>
      <w:divBdr>
        <w:top w:val="none" w:sz="0" w:space="0" w:color="auto"/>
        <w:left w:val="none" w:sz="0" w:space="0" w:color="auto"/>
        <w:bottom w:val="none" w:sz="0" w:space="0" w:color="auto"/>
        <w:right w:val="none" w:sz="0" w:space="0" w:color="auto"/>
      </w:divBdr>
    </w:div>
    <w:div w:id="790905111">
      <w:bodyDiv w:val="1"/>
      <w:marLeft w:val="0"/>
      <w:marRight w:val="0"/>
      <w:marTop w:val="0"/>
      <w:marBottom w:val="0"/>
      <w:divBdr>
        <w:top w:val="none" w:sz="0" w:space="0" w:color="auto"/>
        <w:left w:val="none" w:sz="0" w:space="0" w:color="auto"/>
        <w:bottom w:val="none" w:sz="0" w:space="0" w:color="auto"/>
        <w:right w:val="none" w:sz="0" w:space="0" w:color="auto"/>
      </w:divBdr>
    </w:div>
    <w:div w:id="791362929">
      <w:bodyDiv w:val="1"/>
      <w:marLeft w:val="0"/>
      <w:marRight w:val="0"/>
      <w:marTop w:val="0"/>
      <w:marBottom w:val="0"/>
      <w:divBdr>
        <w:top w:val="none" w:sz="0" w:space="0" w:color="auto"/>
        <w:left w:val="none" w:sz="0" w:space="0" w:color="auto"/>
        <w:bottom w:val="none" w:sz="0" w:space="0" w:color="auto"/>
        <w:right w:val="none" w:sz="0" w:space="0" w:color="auto"/>
      </w:divBdr>
    </w:div>
    <w:div w:id="794718600">
      <w:bodyDiv w:val="1"/>
      <w:marLeft w:val="0"/>
      <w:marRight w:val="0"/>
      <w:marTop w:val="0"/>
      <w:marBottom w:val="0"/>
      <w:divBdr>
        <w:top w:val="none" w:sz="0" w:space="0" w:color="auto"/>
        <w:left w:val="none" w:sz="0" w:space="0" w:color="auto"/>
        <w:bottom w:val="none" w:sz="0" w:space="0" w:color="auto"/>
        <w:right w:val="none" w:sz="0" w:space="0" w:color="auto"/>
      </w:divBdr>
    </w:div>
    <w:div w:id="798691832">
      <w:bodyDiv w:val="1"/>
      <w:marLeft w:val="0"/>
      <w:marRight w:val="0"/>
      <w:marTop w:val="0"/>
      <w:marBottom w:val="0"/>
      <w:divBdr>
        <w:top w:val="none" w:sz="0" w:space="0" w:color="auto"/>
        <w:left w:val="none" w:sz="0" w:space="0" w:color="auto"/>
        <w:bottom w:val="none" w:sz="0" w:space="0" w:color="auto"/>
        <w:right w:val="none" w:sz="0" w:space="0" w:color="auto"/>
      </w:divBdr>
    </w:div>
    <w:div w:id="848367676">
      <w:bodyDiv w:val="1"/>
      <w:marLeft w:val="0"/>
      <w:marRight w:val="0"/>
      <w:marTop w:val="0"/>
      <w:marBottom w:val="0"/>
      <w:divBdr>
        <w:top w:val="none" w:sz="0" w:space="0" w:color="auto"/>
        <w:left w:val="none" w:sz="0" w:space="0" w:color="auto"/>
        <w:bottom w:val="none" w:sz="0" w:space="0" w:color="auto"/>
        <w:right w:val="none" w:sz="0" w:space="0" w:color="auto"/>
      </w:divBdr>
    </w:div>
    <w:div w:id="854539479">
      <w:bodyDiv w:val="1"/>
      <w:marLeft w:val="0"/>
      <w:marRight w:val="0"/>
      <w:marTop w:val="0"/>
      <w:marBottom w:val="0"/>
      <w:divBdr>
        <w:top w:val="none" w:sz="0" w:space="0" w:color="auto"/>
        <w:left w:val="none" w:sz="0" w:space="0" w:color="auto"/>
        <w:bottom w:val="none" w:sz="0" w:space="0" w:color="auto"/>
        <w:right w:val="none" w:sz="0" w:space="0" w:color="auto"/>
      </w:divBdr>
    </w:div>
    <w:div w:id="859587707">
      <w:bodyDiv w:val="1"/>
      <w:marLeft w:val="0"/>
      <w:marRight w:val="0"/>
      <w:marTop w:val="0"/>
      <w:marBottom w:val="0"/>
      <w:divBdr>
        <w:top w:val="none" w:sz="0" w:space="0" w:color="auto"/>
        <w:left w:val="none" w:sz="0" w:space="0" w:color="auto"/>
        <w:bottom w:val="none" w:sz="0" w:space="0" w:color="auto"/>
        <w:right w:val="none" w:sz="0" w:space="0" w:color="auto"/>
      </w:divBdr>
    </w:div>
    <w:div w:id="868108728">
      <w:bodyDiv w:val="1"/>
      <w:marLeft w:val="0"/>
      <w:marRight w:val="0"/>
      <w:marTop w:val="0"/>
      <w:marBottom w:val="0"/>
      <w:divBdr>
        <w:top w:val="none" w:sz="0" w:space="0" w:color="auto"/>
        <w:left w:val="none" w:sz="0" w:space="0" w:color="auto"/>
        <w:bottom w:val="none" w:sz="0" w:space="0" w:color="auto"/>
        <w:right w:val="none" w:sz="0" w:space="0" w:color="auto"/>
      </w:divBdr>
    </w:div>
    <w:div w:id="873888657">
      <w:bodyDiv w:val="1"/>
      <w:marLeft w:val="0"/>
      <w:marRight w:val="0"/>
      <w:marTop w:val="0"/>
      <w:marBottom w:val="0"/>
      <w:divBdr>
        <w:top w:val="none" w:sz="0" w:space="0" w:color="auto"/>
        <w:left w:val="none" w:sz="0" w:space="0" w:color="auto"/>
        <w:bottom w:val="none" w:sz="0" w:space="0" w:color="auto"/>
        <w:right w:val="none" w:sz="0" w:space="0" w:color="auto"/>
      </w:divBdr>
    </w:div>
    <w:div w:id="882595408">
      <w:bodyDiv w:val="1"/>
      <w:marLeft w:val="0"/>
      <w:marRight w:val="0"/>
      <w:marTop w:val="0"/>
      <w:marBottom w:val="0"/>
      <w:divBdr>
        <w:top w:val="none" w:sz="0" w:space="0" w:color="auto"/>
        <w:left w:val="none" w:sz="0" w:space="0" w:color="auto"/>
        <w:bottom w:val="none" w:sz="0" w:space="0" w:color="auto"/>
        <w:right w:val="none" w:sz="0" w:space="0" w:color="auto"/>
      </w:divBdr>
    </w:div>
    <w:div w:id="882983662">
      <w:bodyDiv w:val="1"/>
      <w:marLeft w:val="0"/>
      <w:marRight w:val="0"/>
      <w:marTop w:val="0"/>
      <w:marBottom w:val="0"/>
      <w:divBdr>
        <w:top w:val="none" w:sz="0" w:space="0" w:color="auto"/>
        <w:left w:val="none" w:sz="0" w:space="0" w:color="auto"/>
        <w:bottom w:val="none" w:sz="0" w:space="0" w:color="auto"/>
        <w:right w:val="none" w:sz="0" w:space="0" w:color="auto"/>
      </w:divBdr>
    </w:div>
    <w:div w:id="885143069">
      <w:bodyDiv w:val="1"/>
      <w:marLeft w:val="0"/>
      <w:marRight w:val="0"/>
      <w:marTop w:val="0"/>
      <w:marBottom w:val="0"/>
      <w:divBdr>
        <w:top w:val="none" w:sz="0" w:space="0" w:color="auto"/>
        <w:left w:val="none" w:sz="0" w:space="0" w:color="auto"/>
        <w:bottom w:val="none" w:sz="0" w:space="0" w:color="auto"/>
        <w:right w:val="none" w:sz="0" w:space="0" w:color="auto"/>
      </w:divBdr>
    </w:div>
    <w:div w:id="894702299">
      <w:bodyDiv w:val="1"/>
      <w:marLeft w:val="0"/>
      <w:marRight w:val="0"/>
      <w:marTop w:val="0"/>
      <w:marBottom w:val="0"/>
      <w:divBdr>
        <w:top w:val="none" w:sz="0" w:space="0" w:color="auto"/>
        <w:left w:val="none" w:sz="0" w:space="0" w:color="auto"/>
        <w:bottom w:val="none" w:sz="0" w:space="0" w:color="auto"/>
        <w:right w:val="none" w:sz="0" w:space="0" w:color="auto"/>
      </w:divBdr>
    </w:div>
    <w:div w:id="904072101">
      <w:bodyDiv w:val="1"/>
      <w:marLeft w:val="0"/>
      <w:marRight w:val="0"/>
      <w:marTop w:val="0"/>
      <w:marBottom w:val="0"/>
      <w:divBdr>
        <w:top w:val="none" w:sz="0" w:space="0" w:color="auto"/>
        <w:left w:val="none" w:sz="0" w:space="0" w:color="auto"/>
        <w:bottom w:val="none" w:sz="0" w:space="0" w:color="auto"/>
        <w:right w:val="none" w:sz="0" w:space="0" w:color="auto"/>
      </w:divBdr>
    </w:div>
    <w:div w:id="906036100">
      <w:bodyDiv w:val="1"/>
      <w:marLeft w:val="0"/>
      <w:marRight w:val="0"/>
      <w:marTop w:val="0"/>
      <w:marBottom w:val="0"/>
      <w:divBdr>
        <w:top w:val="none" w:sz="0" w:space="0" w:color="auto"/>
        <w:left w:val="none" w:sz="0" w:space="0" w:color="auto"/>
        <w:bottom w:val="none" w:sz="0" w:space="0" w:color="auto"/>
        <w:right w:val="none" w:sz="0" w:space="0" w:color="auto"/>
      </w:divBdr>
    </w:div>
    <w:div w:id="921644420">
      <w:bodyDiv w:val="1"/>
      <w:marLeft w:val="0"/>
      <w:marRight w:val="0"/>
      <w:marTop w:val="0"/>
      <w:marBottom w:val="0"/>
      <w:divBdr>
        <w:top w:val="none" w:sz="0" w:space="0" w:color="auto"/>
        <w:left w:val="none" w:sz="0" w:space="0" w:color="auto"/>
        <w:bottom w:val="none" w:sz="0" w:space="0" w:color="auto"/>
        <w:right w:val="none" w:sz="0" w:space="0" w:color="auto"/>
      </w:divBdr>
    </w:div>
    <w:div w:id="927345071">
      <w:bodyDiv w:val="1"/>
      <w:marLeft w:val="0"/>
      <w:marRight w:val="0"/>
      <w:marTop w:val="0"/>
      <w:marBottom w:val="0"/>
      <w:divBdr>
        <w:top w:val="none" w:sz="0" w:space="0" w:color="auto"/>
        <w:left w:val="none" w:sz="0" w:space="0" w:color="auto"/>
        <w:bottom w:val="none" w:sz="0" w:space="0" w:color="auto"/>
        <w:right w:val="none" w:sz="0" w:space="0" w:color="auto"/>
      </w:divBdr>
    </w:div>
    <w:div w:id="935164911">
      <w:bodyDiv w:val="1"/>
      <w:marLeft w:val="0"/>
      <w:marRight w:val="0"/>
      <w:marTop w:val="0"/>
      <w:marBottom w:val="0"/>
      <w:divBdr>
        <w:top w:val="none" w:sz="0" w:space="0" w:color="auto"/>
        <w:left w:val="none" w:sz="0" w:space="0" w:color="auto"/>
        <w:bottom w:val="none" w:sz="0" w:space="0" w:color="auto"/>
        <w:right w:val="none" w:sz="0" w:space="0" w:color="auto"/>
      </w:divBdr>
    </w:div>
    <w:div w:id="941229053">
      <w:bodyDiv w:val="1"/>
      <w:marLeft w:val="0"/>
      <w:marRight w:val="0"/>
      <w:marTop w:val="0"/>
      <w:marBottom w:val="0"/>
      <w:divBdr>
        <w:top w:val="none" w:sz="0" w:space="0" w:color="auto"/>
        <w:left w:val="none" w:sz="0" w:space="0" w:color="auto"/>
        <w:bottom w:val="none" w:sz="0" w:space="0" w:color="auto"/>
        <w:right w:val="none" w:sz="0" w:space="0" w:color="auto"/>
      </w:divBdr>
    </w:div>
    <w:div w:id="969936133">
      <w:bodyDiv w:val="1"/>
      <w:marLeft w:val="0"/>
      <w:marRight w:val="0"/>
      <w:marTop w:val="0"/>
      <w:marBottom w:val="0"/>
      <w:divBdr>
        <w:top w:val="none" w:sz="0" w:space="0" w:color="auto"/>
        <w:left w:val="none" w:sz="0" w:space="0" w:color="auto"/>
        <w:bottom w:val="none" w:sz="0" w:space="0" w:color="auto"/>
        <w:right w:val="none" w:sz="0" w:space="0" w:color="auto"/>
      </w:divBdr>
    </w:div>
    <w:div w:id="977031350">
      <w:bodyDiv w:val="1"/>
      <w:marLeft w:val="0"/>
      <w:marRight w:val="0"/>
      <w:marTop w:val="0"/>
      <w:marBottom w:val="0"/>
      <w:divBdr>
        <w:top w:val="none" w:sz="0" w:space="0" w:color="auto"/>
        <w:left w:val="none" w:sz="0" w:space="0" w:color="auto"/>
        <w:bottom w:val="none" w:sz="0" w:space="0" w:color="auto"/>
        <w:right w:val="none" w:sz="0" w:space="0" w:color="auto"/>
      </w:divBdr>
    </w:div>
    <w:div w:id="1000086669">
      <w:bodyDiv w:val="1"/>
      <w:marLeft w:val="0"/>
      <w:marRight w:val="0"/>
      <w:marTop w:val="0"/>
      <w:marBottom w:val="0"/>
      <w:divBdr>
        <w:top w:val="none" w:sz="0" w:space="0" w:color="auto"/>
        <w:left w:val="none" w:sz="0" w:space="0" w:color="auto"/>
        <w:bottom w:val="none" w:sz="0" w:space="0" w:color="auto"/>
        <w:right w:val="none" w:sz="0" w:space="0" w:color="auto"/>
      </w:divBdr>
    </w:div>
    <w:div w:id="1015692607">
      <w:bodyDiv w:val="1"/>
      <w:marLeft w:val="0"/>
      <w:marRight w:val="0"/>
      <w:marTop w:val="0"/>
      <w:marBottom w:val="0"/>
      <w:divBdr>
        <w:top w:val="none" w:sz="0" w:space="0" w:color="auto"/>
        <w:left w:val="none" w:sz="0" w:space="0" w:color="auto"/>
        <w:bottom w:val="none" w:sz="0" w:space="0" w:color="auto"/>
        <w:right w:val="none" w:sz="0" w:space="0" w:color="auto"/>
      </w:divBdr>
    </w:div>
    <w:div w:id="1019352253">
      <w:bodyDiv w:val="1"/>
      <w:marLeft w:val="0"/>
      <w:marRight w:val="0"/>
      <w:marTop w:val="0"/>
      <w:marBottom w:val="0"/>
      <w:divBdr>
        <w:top w:val="none" w:sz="0" w:space="0" w:color="auto"/>
        <w:left w:val="none" w:sz="0" w:space="0" w:color="auto"/>
        <w:bottom w:val="none" w:sz="0" w:space="0" w:color="auto"/>
        <w:right w:val="none" w:sz="0" w:space="0" w:color="auto"/>
      </w:divBdr>
    </w:div>
    <w:div w:id="1020279811">
      <w:bodyDiv w:val="1"/>
      <w:marLeft w:val="0"/>
      <w:marRight w:val="0"/>
      <w:marTop w:val="0"/>
      <w:marBottom w:val="0"/>
      <w:divBdr>
        <w:top w:val="none" w:sz="0" w:space="0" w:color="auto"/>
        <w:left w:val="none" w:sz="0" w:space="0" w:color="auto"/>
        <w:bottom w:val="none" w:sz="0" w:space="0" w:color="auto"/>
        <w:right w:val="none" w:sz="0" w:space="0" w:color="auto"/>
      </w:divBdr>
    </w:div>
    <w:div w:id="1032412965">
      <w:bodyDiv w:val="1"/>
      <w:marLeft w:val="0"/>
      <w:marRight w:val="0"/>
      <w:marTop w:val="0"/>
      <w:marBottom w:val="0"/>
      <w:divBdr>
        <w:top w:val="none" w:sz="0" w:space="0" w:color="auto"/>
        <w:left w:val="none" w:sz="0" w:space="0" w:color="auto"/>
        <w:bottom w:val="none" w:sz="0" w:space="0" w:color="auto"/>
        <w:right w:val="none" w:sz="0" w:space="0" w:color="auto"/>
      </w:divBdr>
    </w:div>
    <w:div w:id="1032536299">
      <w:bodyDiv w:val="1"/>
      <w:marLeft w:val="0"/>
      <w:marRight w:val="0"/>
      <w:marTop w:val="0"/>
      <w:marBottom w:val="0"/>
      <w:divBdr>
        <w:top w:val="none" w:sz="0" w:space="0" w:color="auto"/>
        <w:left w:val="none" w:sz="0" w:space="0" w:color="auto"/>
        <w:bottom w:val="none" w:sz="0" w:space="0" w:color="auto"/>
        <w:right w:val="none" w:sz="0" w:space="0" w:color="auto"/>
      </w:divBdr>
    </w:div>
    <w:div w:id="1041440069">
      <w:bodyDiv w:val="1"/>
      <w:marLeft w:val="0"/>
      <w:marRight w:val="0"/>
      <w:marTop w:val="0"/>
      <w:marBottom w:val="0"/>
      <w:divBdr>
        <w:top w:val="none" w:sz="0" w:space="0" w:color="auto"/>
        <w:left w:val="none" w:sz="0" w:space="0" w:color="auto"/>
        <w:bottom w:val="none" w:sz="0" w:space="0" w:color="auto"/>
        <w:right w:val="none" w:sz="0" w:space="0" w:color="auto"/>
      </w:divBdr>
    </w:div>
    <w:div w:id="1041445216">
      <w:bodyDiv w:val="1"/>
      <w:marLeft w:val="0"/>
      <w:marRight w:val="0"/>
      <w:marTop w:val="0"/>
      <w:marBottom w:val="0"/>
      <w:divBdr>
        <w:top w:val="none" w:sz="0" w:space="0" w:color="auto"/>
        <w:left w:val="none" w:sz="0" w:space="0" w:color="auto"/>
        <w:bottom w:val="none" w:sz="0" w:space="0" w:color="auto"/>
        <w:right w:val="none" w:sz="0" w:space="0" w:color="auto"/>
      </w:divBdr>
    </w:div>
    <w:div w:id="1059206796">
      <w:bodyDiv w:val="1"/>
      <w:marLeft w:val="0"/>
      <w:marRight w:val="0"/>
      <w:marTop w:val="0"/>
      <w:marBottom w:val="0"/>
      <w:divBdr>
        <w:top w:val="none" w:sz="0" w:space="0" w:color="auto"/>
        <w:left w:val="none" w:sz="0" w:space="0" w:color="auto"/>
        <w:bottom w:val="none" w:sz="0" w:space="0" w:color="auto"/>
        <w:right w:val="none" w:sz="0" w:space="0" w:color="auto"/>
      </w:divBdr>
    </w:div>
    <w:div w:id="1062098967">
      <w:bodyDiv w:val="1"/>
      <w:marLeft w:val="0"/>
      <w:marRight w:val="0"/>
      <w:marTop w:val="0"/>
      <w:marBottom w:val="0"/>
      <w:divBdr>
        <w:top w:val="none" w:sz="0" w:space="0" w:color="auto"/>
        <w:left w:val="none" w:sz="0" w:space="0" w:color="auto"/>
        <w:bottom w:val="none" w:sz="0" w:space="0" w:color="auto"/>
        <w:right w:val="none" w:sz="0" w:space="0" w:color="auto"/>
      </w:divBdr>
    </w:div>
    <w:div w:id="1070544965">
      <w:bodyDiv w:val="1"/>
      <w:marLeft w:val="0"/>
      <w:marRight w:val="0"/>
      <w:marTop w:val="0"/>
      <w:marBottom w:val="0"/>
      <w:divBdr>
        <w:top w:val="none" w:sz="0" w:space="0" w:color="auto"/>
        <w:left w:val="none" w:sz="0" w:space="0" w:color="auto"/>
        <w:bottom w:val="none" w:sz="0" w:space="0" w:color="auto"/>
        <w:right w:val="none" w:sz="0" w:space="0" w:color="auto"/>
      </w:divBdr>
    </w:div>
    <w:div w:id="1080252986">
      <w:bodyDiv w:val="1"/>
      <w:marLeft w:val="0"/>
      <w:marRight w:val="0"/>
      <w:marTop w:val="0"/>
      <w:marBottom w:val="0"/>
      <w:divBdr>
        <w:top w:val="none" w:sz="0" w:space="0" w:color="auto"/>
        <w:left w:val="none" w:sz="0" w:space="0" w:color="auto"/>
        <w:bottom w:val="none" w:sz="0" w:space="0" w:color="auto"/>
        <w:right w:val="none" w:sz="0" w:space="0" w:color="auto"/>
      </w:divBdr>
    </w:div>
    <w:div w:id="1086924889">
      <w:bodyDiv w:val="1"/>
      <w:marLeft w:val="0"/>
      <w:marRight w:val="0"/>
      <w:marTop w:val="0"/>
      <w:marBottom w:val="0"/>
      <w:divBdr>
        <w:top w:val="none" w:sz="0" w:space="0" w:color="auto"/>
        <w:left w:val="none" w:sz="0" w:space="0" w:color="auto"/>
        <w:bottom w:val="none" w:sz="0" w:space="0" w:color="auto"/>
        <w:right w:val="none" w:sz="0" w:space="0" w:color="auto"/>
      </w:divBdr>
    </w:div>
    <w:div w:id="1096053206">
      <w:bodyDiv w:val="1"/>
      <w:marLeft w:val="0"/>
      <w:marRight w:val="0"/>
      <w:marTop w:val="0"/>
      <w:marBottom w:val="0"/>
      <w:divBdr>
        <w:top w:val="none" w:sz="0" w:space="0" w:color="auto"/>
        <w:left w:val="none" w:sz="0" w:space="0" w:color="auto"/>
        <w:bottom w:val="none" w:sz="0" w:space="0" w:color="auto"/>
        <w:right w:val="none" w:sz="0" w:space="0" w:color="auto"/>
      </w:divBdr>
    </w:div>
    <w:div w:id="1098715124">
      <w:bodyDiv w:val="1"/>
      <w:marLeft w:val="0"/>
      <w:marRight w:val="0"/>
      <w:marTop w:val="0"/>
      <w:marBottom w:val="0"/>
      <w:divBdr>
        <w:top w:val="none" w:sz="0" w:space="0" w:color="auto"/>
        <w:left w:val="none" w:sz="0" w:space="0" w:color="auto"/>
        <w:bottom w:val="none" w:sz="0" w:space="0" w:color="auto"/>
        <w:right w:val="none" w:sz="0" w:space="0" w:color="auto"/>
      </w:divBdr>
    </w:div>
    <w:div w:id="1108503480">
      <w:bodyDiv w:val="1"/>
      <w:marLeft w:val="0"/>
      <w:marRight w:val="0"/>
      <w:marTop w:val="0"/>
      <w:marBottom w:val="0"/>
      <w:divBdr>
        <w:top w:val="none" w:sz="0" w:space="0" w:color="auto"/>
        <w:left w:val="none" w:sz="0" w:space="0" w:color="auto"/>
        <w:bottom w:val="none" w:sz="0" w:space="0" w:color="auto"/>
        <w:right w:val="none" w:sz="0" w:space="0" w:color="auto"/>
      </w:divBdr>
    </w:div>
    <w:div w:id="1130514805">
      <w:bodyDiv w:val="1"/>
      <w:marLeft w:val="0"/>
      <w:marRight w:val="0"/>
      <w:marTop w:val="0"/>
      <w:marBottom w:val="0"/>
      <w:divBdr>
        <w:top w:val="none" w:sz="0" w:space="0" w:color="auto"/>
        <w:left w:val="none" w:sz="0" w:space="0" w:color="auto"/>
        <w:bottom w:val="none" w:sz="0" w:space="0" w:color="auto"/>
        <w:right w:val="none" w:sz="0" w:space="0" w:color="auto"/>
      </w:divBdr>
    </w:div>
    <w:div w:id="1139542358">
      <w:bodyDiv w:val="1"/>
      <w:marLeft w:val="0"/>
      <w:marRight w:val="0"/>
      <w:marTop w:val="0"/>
      <w:marBottom w:val="0"/>
      <w:divBdr>
        <w:top w:val="none" w:sz="0" w:space="0" w:color="auto"/>
        <w:left w:val="none" w:sz="0" w:space="0" w:color="auto"/>
        <w:bottom w:val="none" w:sz="0" w:space="0" w:color="auto"/>
        <w:right w:val="none" w:sz="0" w:space="0" w:color="auto"/>
      </w:divBdr>
    </w:div>
    <w:div w:id="1139808974">
      <w:bodyDiv w:val="1"/>
      <w:marLeft w:val="0"/>
      <w:marRight w:val="0"/>
      <w:marTop w:val="0"/>
      <w:marBottom w:val="0"/>
      <w:divBdr>
        <w:top w:val="none" w:sz="0" w:space="0" w:color="auto"/>
        <w:left w:val="none" w:sz="0" w:space="0" w:color="auto"/>
        <w:bottom w:val="none" w:sz="0" w:space="0" w:color="auto"/>
        <w:right w:val="none" w:sz="0" w:space="0" w:color="auto"/>
      </w:divBdr>
    </w:div>
    <w:div w:id="1149202792">
      <w:bodyDiv w:val="1"/>
      <w:marLeft w:val="0"/>
      <w:marRight w:val="0"/>
      <w:marTop w:val="0"/>
      <w:marBottom w:val="0"/>
      <w:divBdr>
        <w:top w:val="none" w:sz="0" w:space="0" w:color="auto"/>
        <w:left w:val="none" w:sz="0" w:space="0" w:color="auto"/>
        <w:bottom w:val="none" w:sz="0" w:space="0" w:color="auto"/>
        <w:right w:val="none" w:sz="0" w:space="0" w:color="auto"/>
      </w:divBdr>
    </w:div>
    <w:div w:id="1161002129">
      <w:bodyDiv w:val="1"/>
      <w:marLeft w:val="0"/>
      <w:marRight w:val="0"/>
      <w:marTop w:val="0"/>
      <w:marBottom w:val="0"/>
      <w:divBdr>
        <w:top w:val="none" w:sz="0" w:space="0" w:color="auto"/>
        <w:left w:val="none" w:sz="0" w:space="0" w:color="auto"/>
        <w:bottom w:val="none" w:sz="0" w:space="0" w:color="auto"/>
        <w:right w:val="none" w:sz="0" w:space="0" w:color="auto"/>
      </w:divBdr>
    </w:div>
    <w:div w:id="1161116028">
      <w:bodyDiv w:val="1"/>
      <w:marLeft w:val="0"/>
      <w:marRight w:val="0"/>
      <w:marTop w:val="0"/>
      <w:marBottom w:val="0"/>
      <w:divBdr>
        <w:top w:val="none" w:sz="0" w:space="0" w:color="auto"/>
        <w:left w:val="none" w:sz="0" w:space="0" w:color="auto"/>
        <w:bottom w:val="none" w:sz="0" w:space="0" w:color="auto"/>
        <w:right w:val="none" w:sz="0" w:space="0" w:color="auto"/>
      </w:divBdr>
    </w:div>
    <w:div w:id="1170564795">
      <w:bodyDiv w:val="1"/>
      <w:marLeft w:val="0"/>
      <w:marRight w:val="0"/>
      <w:marTop w:val="0"/>
      <w:marBottom w:val="0"/>
      <w:divBdr>
        <w:top w:val="none" w:sz="0" w:space="0" w:color="auto"/>
        <w:left w:val="none" w:sz="0" w:space="0" w:color="auto"/>
        <w:bottom w:val="none" w:sz="0" w:space="0" w:color="auto"/>
        <w:right w:val="none" w:sz="0" w:space="0" w:color="auto"/>
      </w:divBdr>
    </w:div>
    <w:div w:id="1199395069">
      <w:bodyDiv w:val="1"/>
      <w:marLeft w:val="0"/>
      <w:marRight w:val="0"/>
      <w:marTop w:val="0"/>
      <w:marBottom w:val="0"/>
      <w:divBdr>
        <w:top w:val="none" w:sz="0" w:space="0" w:color="auto"/>
        <w:left w:val="none" w:sz="0" w:space="0" w:color="auto"/>
        <w:bottom w:val="none" w:sz="0" w:space="0" w:color="auto"/>
        <w:right w:val="none" w:sz="0" w:space="0" w:color="auto"/>
      </w:divBdr>
    </w:div>
    <w:div w:id="1209955613">
      <w:bodyDiv w:val="1"/>
      <w:marLeft w:val="0"/>
      <w:marRight w:val="0"/>
      <w:marTop w:val="0"/>
      <w:marBottom w:val="0"/>
      <w:divBdr>
        <w:top w:val="none" w:sz="0" w:space="0" w:color="auto"/>
        <w:left w:val="none" w:sz="0" w:space="0" w:color="auto"/>
        <w:bottom w:val="none" w:sz="0" w:space="0" w:color="auto"/>
        <w:right w:val="none" w:sz="0" w:space="0" w:color="auto"/>
      </w:divBdr>
    </w:div>
    <w:div w:id="1214390256">
      <w:bodyDiv w:val="1"/>
      <w:marLeft w:val="0"/>
      <w:marRight w:val="0"/>
      <w:marTop w:val="0"/>
      <w:marBottom w:val="0"/>
      <w:divBdr>
        <w:top w:val="none" w:sz="0" w:space="0" w:color="auto"/>
        <w:left w:val="none" w:sz="0" w:space="0" w:color="auto"/>
        <w:bottom w:val="none" w:sz="0" w:space="0" w:color="auto"/>
        <w:right w:val="none" w:sz="0" w:space="0" w:color="auto"/>
      </w:divBdr>
    </w:div>
    <w:div w:id="1219511204">
      <w:bodyDiv w:val="1"/>
      <w:marLeft w:val="0"/>
      <w:marRight w:val="0"/>
      <w:marTop w:val="0"/>
      <w:marBottom w:val="0"/>
      <w:divBdr>
        <w:top w:val="none" w:sz="0" w:space="0" w:color="auto"/>
        <w:left w:val="none" w:sz="0" w:space="0" w:color="auto"/>
        <w:bottom w:val="none" w:sz="0" w:space="0" w:color="auto"/>
        <w:right w:val="none" w:sz="0" w:space="0" w:color="auto"/>
      </w:divBdr>
    </w:div>
    <w:div w:id="1229876685">
      <w:bodyDiv w:val="1"/>
      <w:marLeft w:val="0"/>
      <w:marRight w:val="0"/>
      <w:marTop w:val="0"/>
      <w:marBottom w:val="0"/>
      <w:divBdr>
        <w:top w:val="none" w:sz="0" w:space="0" w:color="auto"/>
        <w:left w:val="none" w:sz="0" w:space="0" w:color="auto"/>
        <w:bottom w:val="none" w:sz="0" w:space="0" w:color="auto"/>
        <w:right w:val="none" w:sz="0" w:space="0" w:color="auto"/>
      </w:divBdr>
    </w:div>
    <w:div w:id="1232276777">
      <w:bodyDiv w:val="1"/>
      <w:marLeft w:val="0"/>
      <w:marRight w:val="0"/>
      <w:marTop w:val="0"/>
      <w:marBottom w:val="0"/>
      <w:divBdr>
        <w:top w:val="none" w:sz="0" w:space="0" w:color="auto"/>
        <w:left w:val="none" w:sz="0" w:space="0" w:color="auto"/>
        <w:bottom w:val="none" w:sz="0" w:space="0" w:color="auto"/>
        <w:right w:val="none" w:sz="0" w:space="0" w:color="auto"/>
      </w:divBdr>
    </w:div>
    <w:div w:id="1242987961">
      <w:bodyDiv w:val="1"/>
      <w:marLeft w:val="0"/>
      <w:marRight w:val="0"/>
      <w:marTop w:val="0"/>
      <w:marBottom w:val="0"/>
      <w:divBdr>
        <w:top w:val="none" w:sz="0" w:space="0" w:color="auto"/>
        <w:left w:val="none" w:sz="0" w:space="0" w:color="auto"/>
        <w:bottom w:val="none" w:sz="0" w:space="0" w:color="auto"/>
        <w:right w:val="none" w:sz="0" w:space="0" w:color="auto"/>
      </w:divBdr>
    </w:div>
    <w:div w:id="1255162103">
      <w:bodyDiv w:val="1"/>
      <w:marLeft w:val="0"/>
      <w:marRight w:val="0"/>
      <w:marTop w:val="0"/>
      <w:marBottom w:val="0"/>
      <w:divBdr>
        <w:top w:val="none" w:sz="0" w:space="0" w:color="auto"/>
        <w:left w:val="none" w:sz="0" w:space="0" w:color="auto"/>
        <w:bottom w:val="none" w:sz="0" w:space="0" w:color="auto"/>
        <w:right w:val="none" w:sz="0" w:space="0" w:color="auto"/>
      </w:divBdr>
    </w:div>
    <w:div w:id="1257136395">
      <w:bodyDiv w:val="1"/>
      <w:marLeft w:val="0"/>
      <w:marRight w:val="0"/>
      <w:marTop w:val="0"/>
      <w:marBottom w:val="0"/>
      <w:divBdr>
        <w:top w:val="none" w:sz="0" w:space="0" w:color="auto"/>
        <w:left w:val="none" w:sz="0" w:space="0" w:color="auto"/>
        <w:bottom w:val="none" w:sz="0" w:space="0" w:color="auto"/>
        <w:right w:val="none" w:sz="0" w:space="0" w:color="auto"/>
      </w:divBdr>
    </w:div>
    <w:div w:id="1273510293">
      <w:bodyDiv w:val="1"/>
      <w:marLeft w:val="0"/>
      <w:marRight w:val="0"/>
      <w:marTop w:val="0"/>
      <w:marBottom w:val="0"/>
      <w:divBdr>
        <w:top w:val="none" w:sz="0" w:space="0" w:color="auto"/>
        <w:left w:val="none" w:sz="0" w:space="0" w:color="auto"/>
        <w:bottom w:val="none" w:sz="0" w:space="0" w:color="auto"/>
        <w:right w:val="none" w:sz="0" w:space="0" w:color="auto"/>
      </w:divBdr>
    </w:div>
    <w:div w:id="1282571479">
      <w:bodyDiv w:val="1"/>
      <w:marLeft w:val="0"/>
      <w:marRight w:val="0"/>
      <w:marTop w:val="0"/>
      <w:marBottom w:val="0"/>
      <w:divBdr>
        <w:top w:val="none" w:sz="0" w:space="0" w:color="auto"/>
        <w:left w:val="none" w:sz="0" w:space="0" w:color="auto"/>
        <w:bottom w:val="none" w:sz="0" w:space="0" w:color="auto"/>
        <w:right w:val="none" w:sz="0" w:space="0" w:color="auto"/>
      </w:divBdr>
    </w:div>
    <w:div w:id="1290091185">
      <w:bodyDiv w:val="1"/>
      <w:marLeft w:val="0"/>
      <w:marRight w:val="0"/>
      <w:marTop w:val="0"/>
      <w:marBottom w:val="0"/>
      <w:divBdr>
        <w:top w:val="none" w:sz="0" w:space="0" w:color="auto"/>
        <w:left w:val="none" w:sz="0" w:space="0" w:color="auto"/>
        <w:bottom w:val="none" w:sz="0" w:space="0" w:color="auto"/>
        <w:right w:val="none" w:sz="0" w:space="0" w:color="auto"/>
      </w:divBdr>
    </w:div>
    <w:div w:id="1312250395">
      <w:bodyDiv w:val="1"/>
      <w:marLeft w:val="0"/>
      <w:marRight w:val="0"/>
      <w:marTop w:val="0"/>
      <w:marBottom w:val="0"/>
      <w:divBdr>
        <w:top w:val="none" w:sz="0" w:space="0" w:color="auto"/>
        <w:left w:val="none" w:sz="0" w:space="0" w:color="auto"/>
        <w:bottom w:val="none" w:sz="0" w:space="0" w:color="auto"/>
        <w:right w:val="none" w:sz="0" w:space="0" w:color="auto"/>
      </w:divBdr>
    </w:div>
    <w:div w:id="1329213091">
      <w:bodyDiv w:val="1"/>
      <w:marLeft w:val="0"/>
      <w:marRight w:val="0"/>
      <w:marTop w:val="0"/>
      <w:marBottom w:val="0"/>
      <w:divBdr>
        <w:top w:val="none" w:sz="0" w:space="0" w:color="auto"/>
        <w:left w:val="none" w:sz="0" w:space="0" w:color="auto"/>
        <w:bottom w:val="none" w:sz="0" w:space="0" w:color="auto"/>
        <w:right w:val="none" w:sz="0" w:space="0" w:color="auto"/>
      </w:divBdr>
    </w:div>
    <w:div w:id="1332101878">
      <w:bodyDiv w:val="1"/>
      <w:marLeft w:val="0"/>
      <w:marRight w:val="0"/>
      <w:marTop w:val="0"/>
      <w:marBottom w:val="0"/>
      <w:divBdr>
        <w:top w:val="none" w:sz="0" w:space="0" w:color="auto"/>
        <w:left w:val="none" w:sz="0" w:space="0" w:color="auto"/>
        <w:bottom w:val="none" w:sz="0" w:space="0" w:color="auto"/>
        <w:right w:val="none" w:sz="0" w:space="0" w:color="auto"/>
      </w:divBdr>
    </w:div>
    <w:div w:id="1339846174">
      <w:bodyDiv w:val="1"/>
      <w:marLeft w:val="0"/>
      <w:marRight w:val="0"/>
      <w:marTop w:val="0"/>
      <w:marBottom w:val="0"/>
      <w:divBdr>
        <w:top w:val="none" w:sz="0" w:space="0" w:color="auto"/>
        <w:left w:val="none" w:sz="0" w:space="0" w:color="auto"/>
        <w:bottom w:val="none" w:sz="0" w:space="0" w:color="auto"/>
        <w:right w:val="none" w:sz="0" w:space="0" w:color="auto"/>
      </w:divBdr>
    </w:div>
    <w:div w:id="1340698208">
      <w:bodyDiv w:val="1"/>
      <w:marLeft w:val="0"/>
      <w:marRight w:val="0"/>
      <w:marTop w:val="0"/>
      <w:marBottom w:val="0"/>
      <w:divBdr>
        <w:top w:val="none" w:sz="0" w:space="0" w:color="auto"/>
        <w:left w:val="none" w:sz="0" w:space="0" w:color="auto"/>
        <w:bottom w:val="none" w:sz="0" w:space="0" w:color="auto"/>
        <w:right w:val="none" w:sz="0" w:space="0" w:color="auto"/>
      </w:divBdr>
    </w:div>
    <w:div w:id="1344819014">
      <w:bodyDiv w:val="1"/>
      <w:marLeft w:val="0"/>
      <w:marRight w:val="0"/>
      <w:marTop w:val="0"/>
      <w:marBottom w:val="0"/>
      <w:divBdr>
        <w:top w:val="none" w:sz="0" w:space="0" w:color="auto"/>
        <w:left w:val="none" w:sz="0" w:space="0" w:color="auto"/>
        <w:bottom w:val="none" w:sz="0" w:space="0" w:color="auto"/>
        <w:right w:val="none" w:sz="0" w:space="0" w:color="auto"/>
      </w:divBdr>
    </w:div>
    <w:div w:id="1348142530">
      <w:bodyDiv w:val="1"/>
      <w:marLeft w:val="0"/>
      <w:marRight w:val="0"/>
      <w:marTop w:val="0"/>
      <w:marBottom w:val="0"/>
      <w:divBdr>
        <w:top w:val="none" w:sz="0" w:space="0" w:color="auto"/>
        <w:left w:val="none" w:sz="0" w:space="0" w:color="auto"/>
        <w:bottom w:val="none" w:sz="0" w:space="0" w:color="auto"/>
        <w:right w:val="none" w:sz="0" w:space="0" w:color="auto"/>
      </w:divBdr>
    </w:div>
    <w:div w:id="1350257310">
      <w:bodyDiv w:val="1"/>
      <w:marLeft w:val="0"/>
      <w:marRight w:val="0"/>
      <w:marTop w:val="0"/>
      <w:marBottom w:val="0"/>
      <w:divBdr>
        <w:top w:val="none" w:sz="0" w:space="0" w:color="auto"/>
        <w:left w:val="none" w:sz="0" w:space="0" w:color="auto"/>
        <w:bottom w:val="none" w:sz="0" w:space="0" w:color="auto"/>
        <w:right w:val="none" w:sz="0" w:space="0" w:color="auto"/>
      </w:divBdr>
    </w:div>
    <w:div w:id="1362633815">
      <w:bodyDiv w:val="1"/>
      <w:marLeft w:val="0"/>
      <w:marRight w:val="0"/>
      <w:marTop w:val="0"/>
      <w:marBottom w:val="0"/>
      <w:divBdr>
        <w:top w:val="none" w:sz="0" w:space="0" w:color="auto"/>
        <w:left w:val="none" w:sz="0" w:space="0" w:color="auto"/>
        <w:bottom w:val="none" w:sz="0" w:space="0" w:color="auto"/>
        <w:right w:val="none" w:sz="0" w:space="0" w:color="auto"/>
      </w:divBdr>
    </w:div>
    <w:div w:id="1366757006">
      <w:bodyDiv w:val="1"/>
      <w:marLeft w:val="0"/>
      <w:marRight w:val="0"/>
      <w:marTop w:val="0"/>
      <w:marBottom w:val="0"/>
      <w:divBdr>
        <w:top w:val="none" w:sz="0" w:space="0" w:color="auto"/>
        <w:left w:val="none" w:sz="0" w:space="0" w:color="auto"/>
        <w:bottom w:val="none" w:sz="0" w:space="0" w:color="auto"/>
        <w:right w:val="none" w:sz="0" w:space="0" w:color="auto"/>
      </w:divBdr>
    </w:div>
    <w:div w:id="1404911747">
      <w:bodyDiv w:val="1"/>
      <w:marLeft w:val="0"/>
      <w:marRight w:val="0"/>
      <w:marTop w:val="0"/>
      <w:marBottom w:val="0"/>
      <w:divBdr>
        <w:top w:val="none" w:sz="0" w:space="0" w:color="auto"/>
        <w:left w:val="none" w:sz="0" w:space="0" w:color="auto"/>
        <w:bottom w:val="none" w:sz="0" w:space="0" w:color="auto"/>
        <w:right w:val="none" w:sz="0" w:space="0" w:color="auto"/>
      </w:divBdr>
    </w:div>
    <w:div w:id="1407267078">
      <w:bodyDiv w:val="1"/>
      <w:marLeft w:val="0"/>
      <w:marRight w:val="0"/>
      <w:marTop w:val="0"/>
      <w:marBottom w:val="0"/>
      <w:divBdr>
        <w:top w:val="none" w:sz="0" w:space="0" w:color="auto"/>
        <w:left w:val="none" w:sz="0" w:space="0" w:color="auto"/>
        <w:bottom w:val="none" w:sz="0" w:space="0" w:color="auto"/>
        <w:right w:val="none" w:sz="0" w:space="0" w:color="auto"/>
      </w:divBdr>
    </w:div>
    <w:div w:id="1414859186">
      <w:bodyDiv w:val="1"/>
      <w:marLeft w:val="0"/>
      <w:marRight w:val="0"/>
      <w:marTop w:val="0"/>
      <w:marBottom w:val="0"/>
      <w:divBdr>
        <w:top w:val="none" w:sz="0" w:space="0" w:color="auto"/>
        <w:left w:val="none" w:sz="0" w:space="0" w:color="auto"/>
        <w:bottom w:val="none" w:sz="0" w:space="0" w:color="auto"/>
        <w:right w:val="none" w:sz="0" w:space="0" w:color="auto"/>
      </w:divBdr>
    </w:div>
    <w:div w:id="1422028965">
      <w:bodyDiv w:val="1"/>
      <w:marLeft w:val="0"/>
      <w:marRight w:val="0"/>
      <w:marTop w:val="0"/>
      <w:marBottom w:val="0"/>
      <w:divBdr>
        <w:top w:val="none" w:sz="0" w:space="0" w:color="auto"/>
        <w:left w:val="none" w:sz="0" w:space="0" w:color="auto"/>
        <w:bottom w:val="none" w:sz="0" w:space="0" w:color="auto"/>
        <w:right w:val="none" w:sz="0" w:space="0" w:color="auto"/>
      </w:divBdr>
    </w:div>
    <w:div w:id="1442340113">
      <w:bodyDiv w:val="1"/>
      <w:marLeft w:val="0"/>
      <w:marRight w:val="0"/>
      <w:marTop w:val="0"/>
      <w:marBottom w:val="0"/>
      <w:divBdr>
        <w:top w:val="none" w:sz="0" w:space="0" w:color="auto"/>
        <w:left w:val="none" w:sz="0" w:space="0" w:color="auto"/>
        <w:bottom w:val="none" w:sz="0" w:space="0" w:color="auto"/>
        <w:right w:val="none" w:sz="0" w:space="0" w:color="auto"/>
      </w:divBdr>
    </w:div>
    <w:div w:id="1445925259">
      <w:bodyDiv w:val="1"/>
      <w:marLeft w:val="0"/>
      <w:marRight w:val="0"/>
      <w:marTop w:val="0"/>
      <w:marBottom w:val="0"/>
      <w:divBdr>
        <w:top w:val="none" w:sz="0" w:space="0" w:color="auto"/>
        <w:left w:val="none" w:sz="0" w:space="0" w:color="auto"/>
        <w:bottom w:val="none" w:sz="0" w:space="0" w:color="auto"/>
        <w:right w:val="none" w:sz="0" w:space="0" w:color="auto"/>
      </w:divBdr>
    </w:div>
    <w:div w:id="1446387795">
      <w:bodyDiv w:val="1"/>
      <w:marLeft w:val="0"/>
      <w:marRight w:val="0"/>
      <w:marTop w:val="0"/>
      <w:marBottom w:val="0"/>
      <w:divBdr>
        <w:top w:val="none" w:sz="0" w:space="0" w:color="auto"/>
        <w:left w:val="none" w:sz="0" w:space="0" w:color="auto"/>
        <w:bottom w:val="none" w:sz="0" w:space="0" w:color="auto"/>
        <w:right w:val="none" w:sz="0" w:space="0" w:color="auto"/>
      </w:divBdr>
    </w:div>
    <w:div w:id="1468358889">
      <w:bodyDiv w:val="1"/>
      <w:marLeft w:val="0"/>
      <w:marRight w:val="0"/>
      <w:marTop w:val="0"/>
      <w:marBottom w:val="0"/>
      <w:divBdr>
        <w:top w:val="none" w:sz="0" w:space="0" w:color="auto"/>
        <w:left w:val="none" w:sz="0" w:space="0" w:color="auto"/>
        <w:bottom w:val="none" w:sz="0" w:space="0" w:color="auto"/>
        <w:right w:val="none" w:sz="0" w:space="0" w:color="auto"/>
      </w:divBdr>
    </w:div>
    <w:div w:id="1471749940">
      <w:bodyDiv w:val="1"/>
      <w:marLeft w:val="0"/>
      <w:marRight w:val="0"/>
      <w:marTop w:val="0"/>
      <w:marBottom w:val="0"/>
      <w:divBdr>
        <w:top w:val="none" w:sz="0" w:space="0" w:color="auto"/>
        <w:left w:val="none" w:sz="0" w:space="0" w:color="auto"/>
        <w:bottom w:val="none" w:sz="0" w:space="0" w:color="auto"/>
        <w:right w:val="none" w:sz="0" w:space="0" w:color="auto"/>
      </w:divBdr>
    </w:div>
    <w:div w:id="1487430220">
      <w:bodyDiv w:val="1"/>
      <w:marLeft w:val="0"/>
      <w:marRight w:val="0"/>
      <w:marTop w:val="0"/>
      <w:marBottom w:val="0"/>
      <w:divBdr>
        <w:top w:val="none" w:sz="0" w:space="0" w:color="auto"/>
        <w:left w:val="none" w:sz="0" w:space="0" w:color="auto"/>
        <w:bottom w:val="none" w:sz="0" w:space="0" w:color="auto"/>
        <w:right w:val="none" w:sz="0" w:space="0" w:color="auto"/>
      </w:divBdr>
    </w:div>
    <w:div w:id="1492017587">
      <w:bodyDiv w:val="1"/>
      <w:marLeft w:val="0"/>
      <w:marRight w:val="0"/>
      <w:marTop w:val="0"/>
      <w:marBottom w:val="0"/>
      <w:divBdr>
        <w:top w:val="none" w:sz="0" w:space="0" w:color="auto"/>
        <w:left w:val="none" w:sz="0" w:space="0" w:color="auto"/>
        <w:bottom w:val="none" w:sz="0" w:space="0" w:color="auto"/>
        <w:right w:val="none" w:sz="0" w:space="0" w:color="auto"/>
      </w:divBdr>
    </w:div>
    <w:div w:id="1495098916">
      <w:bodyDiv w:val="1"/>
      <w:marLeft w:val="0"/>
      <w:marRight w:val="0"/>
      <w:marTop w:val="0"/>
      <w:marBottom w:val="0"/>
      <w:divBdr>
        <w:top w:val="none" w:sz="0" w:space="0" w:color="auto"/>
        <w:left w:val="none" w:sz="0" w:space="0" w:color="auto"/>
        <w:bottom w:val="none" w:sz="0" w:space="0" w:color="auto"/>
        <w:right w:val="none" w:sz="0" w:space="0" w:color="auto"/>
      </w:divBdr>
    </w:div>
    <w:div w:id="1519276023">
      <w:bodyDiv w:val="1"/>
      <w:marLeft w:val="0"/>
      <w:marRight w:val="0"/>
      <w:marTop w:val="0"/>
      <w:marBottom w:val="0"/>
      <w:divBdr>
        <w:top w:val="none" w:sz="0" w:space="0" w:color="auto"/>
        <w:left w:val="none" w:sz="0" w:space="0" w:color="auto"/>
        <w:bottom w:val="none" w:sz="0" w:space="0" w:color="auto"/>
        <w:right w:val="none" w:sz="0" w:space="0" w:color="auto"/>
      </w:divBdr>
    </w:div>
    <w:div w:id="1548448457">
      <w:bodyDiv w:val="1"/>
      <w:marLeft w:val="0"/>
      <w:marRight w:val="0"/>
      <w:marTop w:val="0"/>
      <w:marBottom w:val="0"/>
      <w:divBdr>
        <w:top w:val="none" w:sz="0" w:space="0" w:color="auto"/>
        <w:left w:val="none" w:sz="0" w:space="0" w:color="auto"/>
        <w:bottom w:val="none" w:sz="0" w:space="0" w:color="auto"/>
        <w:right w:val="none" w:sz="0" w:space="0" w:color="auto"/>
      </w:divBdr>
    </w:div>
    <w:div w:id="1550678315">
      <w:bodyDiv w:val="1"/>
      <w:marLeft w:val="0"/>
      <w:marRight w:val="0"/>
      <w:marTop w:val="0"/>
      <w:marBottom w:val="0"/>
      <w:divBdr>
        <w:top w:val="none" w:sz="0" w:space="0" w:color="auto"/>
        <w:left w:val="none" w:sz="0" w:space="0" w:color="auto"/>
        <w:bottom w:val="none" w:sz="0" w:space="0" w:color="auto"/>
        <w:right w:val="none" w:sz="0" w:space="0" w:color="auto"/>
      </w:divBdr>
    </w:div>
    <w:div w:id="1557666357">
      <w:bodyDiv w:val="1"/>
      <w:marLeft w:val="0"/>
      <w:marRight w:val="0"/>
      <w:marTop w:val="0"/>
      <w:marBottom w:val="0"/>
      <w:divBdr>
        <w:top w:val="none" w:sz="0" w:space="0" w:color="auto"/>
        <w:left w:val="none" w:sz="0" w:space="0" w:color="auto"/>
        <w:bottom w:val="none" w:sz="0" w:space="0" w:color="auto"/>
        <w:right w:val="none" w:sz="0" w:space="0" w:color="auto"/>
      </w:divBdr>
    </w:div>
    <w:div w:id="1558393515">
      <w:bodyDiv w:val="1"/>
      <w:marLeft w:val="0"/>
      <w:marRight w:val="0"/>
      <w:marTop w:val="0"/>
      <w:marBottom w:val="0"/>
      <w:divBdr>
        <w:top w:val="none" w:sz="0" w:space="0" w:color="auto"/>
        <w:left w:val="none" w:sz="0" w:space="0" w:color="auto"/>
        <w:bottom w:val="none" w:sz="0" w:space="0" w:color="auto"/>
        <w:right w:val="none" w:sz="0" w:space="0" w:color="auto"/>
      </w:divBdr>
    </w:div>
    <w:div w:id="1566182684">
      <w:bodyDiv w:val="1"/>
      <w:marLeft w:val="0"/>
      <w:marRight w:val="0"/>
      <w:marTop w:val="0"/>
      <w:marBottom w:val="0"/>
      <w:divBdr>
        <w:top w:val="none" w:sz="0" w:space="0" w:color="auto"/>
        <w:left w:val="none" w:sz="0" w:space="0" w:color="auto"/>
        <w:bottom w:val="none" w:sz="0" w:space="0" w:color="auto"/>
        <w:right w:val="none" w:sz="0" w:space="0" w:color="auto"/>
      </w:divBdr>
    </w:div>
    <w:div w:id="1569539489">
      <w:bodyDiv w:val="1"/>
      <w:marLeft w:val="0"/>
      <w:marRight w:val="0"/>
      <w:marTop w:val="0"/>
      <w:marBottom w:val="0"/>
      <w:divBdr>
        <w:top w:val="none" w:sz="0" w:space="0" w:color="auto"/>
        <w:left w:val="none" w:sz="0" w:space="0" w:color="auto"/>
        <w:bottom w:val="none" w:sz="0" w:space="0" w:color="auto"/>
        <w:right w:val="none" w:sz="0" w:space="0" w:color="auto"/>
      </w:divBdr>
    </w:div>
    <w:div w:id="1575437269">
      <w:bodyDiv w:val="1"/>
      <w:marLeft w:val="0"/>
      <w:marRight w:val="0"/>
      <w:marTop w:val="0"/>
      <w:marBottom w:val="0"/>
      <w:divBdr>
        <w:top w:val="none" w:sz="0" w:space="0" w:color="auto"/>
        <w:left w:val="none" w:sz="0" w:space="0" w:color="auto"/>
        <w:bottom w:val="none" w:sz="0" w:space="0" w:color="auto"/>
        <w:right w:val="none" w:sz="0" w:space="0" w:color="auto"/>
      </w:divBdr>
    </w:div>
    <w:div w:id="1584798264">
      <w:bodyDiv w:val="1"/>
      <w:marLeft w:val="0"/>
      <w:marRight w:val="0"/>
      <w:marTop w:val="0"/>
      <w:marBottom w:val="0"/>
      <w:divBdr>
        <w:top w:val="none" w:sz="0" w:space="0" w:color="auto"/>
        <w:left w:val="none" w:sz="0" w:space="0" w:color="auto"/>
        <w:bottom w:val="none" w:sz="0" w:space="0" w:color="auto"/>
        <w:right w:val="none" w:sz="0" w:space="0" w:color="auto"/>
      </w:divBdr>
    </w:div>
    <w:div w:id="1590045217">
      <w:bodyDiv w:val="1"/>
      <w:marLeft w:val="0"/>
      <w:marRight w:val="0"/>
      <w:marTop w:val="0"/>
      <w:marBottom w:val="0"/>
      <w:divBdr>
        <w:top w:val="none" w:sz="0" w:space="0" w:color="auto"/>
        <w:left w:val="none" w:sz="0" w:space="0" w:color="auto"/>
        <w:bottom w:val="none" w:sz="0" w:space="0" w:color="auto"/>
        <w:right w:val="none" w:sz="0" w:space="0" w:color="auto"/>
      </w:divBdr>
    </w:div>
    <w:div w:id="1598054403">
      <w:bodyDiv w:val="1"/>
      <w:marLeft w:val="0"/>
      <w:marRight w:val="0"/>
      <w:marTop w:val="0"/>
      <w:marBottom w:val="0"/>
      <w:divBdr>
        <w:top w:val="none" w:sz="0" w:space="0" w:color="auto"/>
        <w:left w:val="none" w:sz="0" w:space="0" w:color="auto"/>
        <w:bottom w:val="none" w:sz="0" w:space="0" w:color="auto"/>
        <w:right w:val="none" w:sz="0" w:space="0" w:color="auto"/>
      </w:divBdr>
    </w:div>
    <w:div w:id="1606694607">
      <w:bodyDiv w:val="1"/>
      <w:marLeft w:val="0"/>
      <w:marRight w:val="0"/>
      <w:marTop w:val="0"/>
      <w:marBottom w:val="0"/>
      <w:divBdr>
        <w:top w:val="none" w:sz="0" w:space="0" w:color="auto"/>
        <w:left w:val="none" w:sz="0" w:space="0" w:color="auto"/>
        <w:bottom w:val="none" w:sz="0" w:space="0" w:color="auto"/>
        <w:right w:val="none" w:sz="0" w:space="0" w:color="auto"/>
      </w:divBdr>
    </w:div>
    <w:div w:id="1643073028">
      <w:bodyDiv w:val="1"/>
      <w:marLeft w:val="0"/>
      <w:marRight w:val="0"/>
      <w:marTop w:val="0"/>
      <w:marBottom w:val="0"/>
      <w:divBdr>
        <w:top w:val="none" w:sz="0" w:space="0" w:color="auto"/>
        <w:left w:val="none" w:sz="0" w:space="0" w:color="auto"/>
        <w:bottom w:val="none" w:sz="0" w:space="0" w:color="auto"/>
        <w:right w:val="none" w:sz="0" w:space="0" w:color="auto"/>
      </w:divBdr>
    </w:div>
    <w:div w:id="1648242024">
      <w:bodyDiv w:val="1"/>
      <w:marLeft w:val="0"/>
      <w:marRight w:val="0"/>
      <w:marTop w:val="0"/>
      <w:marBottom w:val="0"/>
      <w:divBdr>
        <w:top w:val="none" w:sz="0" w:space="0" w:color="auto"/>
        <w:left w:val="none" w:sz="0" w:space="0" w:color="auto"/>
        <w:bottom w:val="none" w:sz="0" w:space="0" w:color="auto"/>
        <w:right w:val="none" w:sz="0" w:space="0" w:color="auto"/>
      </w:divBdr>
    </w:div>
    <w:div w:id="1651015672">
      <w:bodyDiv w:val="1"/>
      <w:marLeft w:val="0"/>
      <w:marRight w:val="0"/>
      <w:marTop w:val="0"/>
      <w:marBottom w:val="0"/>
      <w:divBdr>
        <w:top w:val="none" w:sz="0" w:space="0" w:color="auto"/>
        <w:left w:val="none" w:sz="0" w:space="0" w:color="auto"/>
        <w:bottom w:val="none" w:sz="0" w:space="0" w:color="auto"/>
        <w:right w:val="none" w:sz="0" w:space="0" w:color="auto"/>
      </w:divBdr>
    </w:div>
    <w:div w:id="1653024338">
      <w:bodyDiv w:val="1"/>
      <w:marLeft w:val="0"/>
      <w:marRight w:val="0"/>
      <w:marTop w:val="0"/>
      <w:marBottom w:val="0"/>
      <w:divBdr>
        <w:top w:val="none" w:sz="0" w:space="0" w:color="auto"/>
        <w:left w:val="none" w:sz="0" w:space="0" w:color="auto"/>
        <w:bottom w:val="none" w:sz="0" w:space="0" w:color="auto"/>
        <w:right w:val="none" w:sz="0" w:space="0" w:color="auto"/>
      </w:divBdr>
    </w:div>
    <w:div w:id="1655448428">
      <w:bodyDiv w:val="1"/>
      <w:marLeft w:val="0"/>
      <w:marRight w:val="0"/>
      <w:marTop w:val="0"/>
      <w:marBottom w:val="0"/>
      <w:divBdr>
        <w:top w:val="none" w:sz="0" w:space="0" w:color="auto"/>
        <w:left w:val="none" w:sz="0" w:space="0" w:color="auto"/>
        <w:bottom w:val="none" w:sz="0" w:space="0" w:color="auto"/>
        <w:right w:val="none" w:sz="0" w:space="0" w:color="auto"/>
      </w:divBdr>
    </w:div>
    <w:div w:id="1659728617">
      <w:bodyDiv w:val="1"/>
      <w:marLeft w:val="0"/>
      <w:marRight w:val="0"/>
      <w:marTop w:val="0"/>
      <w:marBottom w:val="0"/>
      <w:divBdr>
        <w:top w:val="none" w:sz="0" w:space="0" w:color="auto"/>
        <w:left w:val="none" w:sz="0" w:space="0" w:color="auto"/>
        <w:bottom w:val="none" w:sz="0" w:space="0" w:color="auto"/>
        <w:right w:val="none" w:sz="0" w:space="0" w:color="auto"/>
      </w:divBdr>
    </w:div>
    <w:div w:id="1676689885">
      <w:bodyDiv w:val="1"/>
      <w:marLeft w:val="0"/>
      <w:marRight w:val="0"/>
      <w:marTop w:val="0"/>
      <w:marBottom w:val="0"/>
      <w:divBdr>
        <w:top w:val="none" w:sz="0" w:space="0" w:color="auto"/>
        <w:left w:val="none" w:sz="0" w:space="0" w:color="auto"/>
        <w:bottom w:val="none" w:sz="0" w:space="0" w:color="auto"/>
        <w:right w:val="none" w:sz="0" w:space="0" w:color="auto"/>
      </w:divBdr>
    </w:div>
    <w:div w:id="1716928694">
      <w:bodyDiv w:val="1"/>
      <w:marLeft w:val="0"/>
      <w:marRight w:val="0"/>
      <w:marTop w:val="0"/>
      <w:marBottom w:val="0"/>
      <w:divBdr>
        <w:top w:val="none" w:sz="0" w:space="0" w:color="auto"/>
        <w:left w:val="none" w:sz="0" w:space="0" w:color="auto"/>
        <w:bottom w:val="none" w:sz="0" w:space="0" w:color="auto"/>
        <w:right w:val="none" w:sz="0" w:space="0" w:color="auto"/>
      </w:divBdr>
    </w:div>
    <w:div w:id="1721637068">
      <w:bodyDiv w:val="1"/>
      <w:marLeft w:val="0"/>
      <w:marRight w:val="0"/>
      <w:marTop w:val="0"/>
      <w:marBottom w:val="0"/>
      <w:divBdr>
        <w:top w:val="none" w:sz="0" w:space="0" w:color="auto"/>
        <w:left w:val="none" w:sz="0" w:space="0" w:color="auto"/>
        <w:bottom w:val="none" w:sz="0" w:space="0" w:color="auto"/>
        <w:right w:val="none" w:sz="0" w:space="0" w:color="auto"/>
      </w:divBdr>
    </w:div>
    <w:div w:id="1723821033">
      <w:bodyDiv w:val="1"/>
      <w:marLeft w:val="0"/>
      <w:marRight w:val="0"/>
      <w:marTop w:val="0"/>
      <w:marBottom w:val="0"/>
      <w:divBdr>
        <w:top w:val="none" w:sz="0" w:space="0" w:color="auto"/>
        <w:left w:val="none" w:sz="0" w:space="0" w:color="auto"/>
        <w:bottom w:val="none" w:sz="0" w:space="0" w:color="auto"/>
        <w:right w:val="none" w:sz="0" w:space="0" w:color="auto"/>
      </w:divBdr>
    </w:div>
    <w:div w:id="1733314507">
      <w:bodyDiv w:val="1"/>
      <w:marLeft w:val="0"/>
      <w:marRight w:val="0"/>
      <w:marTop w:val="0"/>
      <w:marBottom w:val="0"/>
      <w:divBdr>
        <w:top w:val="none" w:sz="0" w:space="0" w:color="auto"/>
        <w:left w:val="none" w:sz="0" w:space="0" w:color="auto"/>
        <w:bottom w:val="none" w:sz="0" w:space="0" w:color="auto"/>
        <w:right w:val="none" w:sz="0" w:space="0" w:color="auto"/>
      </w:divBdr>
    </w:div>
    <w:div w:id="1734501655">
      <w:bodyDiv w:val="1"/>
      <w:marLeft w:val="0"/>
      <w:marRight w:val="0"/>
      <w:marTop w:val="0"/>
      <w:marBottom w:val="0"/>
      <w:divBdr>
        <w:top w:val="none" w:sz="0" w:space="0" w:color="auto"/>
        <w:left w:val="none" w:sz="0" w:space="0" w:color="auto"/>
        <w:bottom w:val="none" w:sz="0" w:space="0" w:color="auto"/>
        <w:right w:val="none" w:sz="0" w:space="0" w:color="auto"/>
      </w:divBdr>
    </w:div>
    <w:div w:id="1741173685">
      <w:bodyDiv w:val="1"/>
      <w:marLeft w:val="0"/>
      <w:marRight w:val="0"/>
      <w:marTop w:val="0"/>
      <w:marBottom w:val="0"/>
      <w:divBdr>
        <w:top w:val="none" w:sz="0" w:space="0" w:color="auto"/>
        <w:left w:val="none" w:sz="0" w:space="0" w:color="auto"/>
        <w:bottom w:val="none" w:sz="0" w:space="0" w:color="auto"/>
        <w:right w:val="none" w:sz="0" w:space="0" w:color="auto"/>
      </w:divBdr>
    </w:div>
    <w:div w:id="1750424200">
      <w:bodyDiv w:val="1"/>
      <w:marLeft w:val="0"/>
      <w:marRight w:val="0"/>
      <w:marTop w:val="0"/>
      <w:marBottom w:val="0"/>
      <w:divBdr>
        <w:top w:val="none" w:sz="0" w:space="0" w:color="auto"/>
        <w:left w:val="none" w:sz="0" w:space="0" w:color="auto"/>
        <w:bottom w:val="none" w:sz="0" w:space="0" w:color="auto"/>
        <w:right w:val="none" w:sz="0" w:space="0" w:color="auto"/>
      </w:divBdr>
    </w:div>
    <w:div w:id="1750544028">
      <w:bodyDiv w:val="1"/>
      <w:marLeft w:val="0"/>
      <w:marRight w:val="0"/>
      <w:marTop w:val="0"/>
      <w:marBottom w:val="0"/>
      <w:divBdr>
        <w:top w:val="none" w:sz="0" w:space="0" w:color="auto"/>
        <w:left w:val="none" w:sz="0" w:space="0" w:color="auto"/>
        <w:bottom w:val="none" w:sz="0" w:space="0" w:color="auto"/>
        <w:right w:val="none" w:sz="0" w:space="0" w:color="auto"/>
      </w:divBdr>
    </w:div>
    <w:div w:id="1758861980">
      <w:bodyDiv w:val="1"/>
      <w:marLeft w:val="0"/>
      <w:marRight w:val="0"/>
      <w:marTop w:val="0"/>
      <w:marBottom w:val="0"/>
      <w:divBdr>
        <w:top w:val="none" w:sz="0" w:space="0" w:color="auto"/>
        <w:left w:val="none" w:sz="0" w:space="0" w:color="auto"/>
        <w:bottom w:val="none" w:sz="0" w:space="0" w:color="auto"/>
        <w:right w:val="none" w:sz="0" w:space="0" w:color="auto"/>
      </w:divBdr>
    </w:div>
    <w:div w:id="1760246632">
      <w:bodyDiv w:val="1"/>
      <w:marLeft w:val="0"/>
      <w:marRight w:val="0"/>
      <w:marTop w:val="0"/>
      <w:marBottom w:val="0"/>
      <w:divBdr>
        <w:top w:val="none" w:sz="0" w:space="0" w:color="auto"/>
        <w:left w:val="none" w:sz="0" w:space="0" w:color="auto"/>
        <w:bottom w:val="none" w:sz="0" w:space="0" w:color="auto"/>
        <w:right w:val="none" w:sz="0" w:space="0" w:color="auto"/>
      </w:divBdr>
    </w:div>
    <w:div w:id="1761097939">
      <w:bodyDiv w:val="1"/>
      <w:marLeft w:val="0"/>
      <w:marRight w:val="0"/>
      <w:marTop w:val="0"/>
      <w:marBottom w:val="0"/>
      <w:divBdr>
        <w:top w:val="none" w:sz="0" w:space="0" w:color="auto"/>
        <w:left w:val="none" w:sz="0" w:space="0" w:color="auto"/>
        <w:bottom w:val="none" w:sz="0" w:space="0" w:color="auto"/>
        <w:right w:val="none" w:sz="0" w:space="0" w:color="auto"/>
      </w:divBdr>
    </w:div>
    <w:div w:id="1763793144">
      <w:bodyDiv w:val="1"/>
      <w:marLeft w:val="0"/>
      <w:marRight w:val="0"/>
      <w:marTop w:val="0"/>
      <w:marBottom w:val="0"/>
      <w:divBdr>
        <w:top w:val="none" w:sz="0" w:space="0" w:color="auto"/>
        <w:left w:val="none" w:sz="0" w:space="0" w:color="auto"/>
        <w:bottom w:val="none" w:sz="0" w:space="0" w:color="auto"/>
        <w:right w:val="none" w:sz="0" w:space="0" w:color="auto"/>
      </w:divBdr>
    </w:div>
    <w:div w:id="1766610559">
      <w:bodyDiv w:val="1"/>
      <w:marLeft w:val="0"/>
      <w:marRight w:val="0"/>
      <w:marTop w:val="0"/>
      <w:marBottom w:val="0"/>
      <w:divBdr>
        <w:top w:val="none" w:sz="0" w:space="0" w:color="auto"/>
        <w:left w:val="none" w:sz="0" w:space="0" w:color="auto"/>
        <w:bottom w:val="none" w:sz="0" w:space="0" w:color="auto"/>
        <w:right w:val="none" w:sz="0" w:space="0" w:color="auto"/>
      </w:divBdr>
    </w:div>
    <w:div w:id="1773740543">
      <w:bodyDiv w:val="1"/>
      <w:marLeft w:val="0"/>
      <w:marRight w:val="0"/>
      <w:marTop w:val="0"/>
      <w:marBottom w:val="0"/>
      <w:divBdr>
        <w:top w:val="none" w:sz="0" w:space="0" w:color="auto"/>
        <w:left w:val="none" w:sz="0" w:space="0" w:color="auto"/>
        <w:bottom w:val="none" w:sz="0" w:space="0" w:color="auto"/>
        <w:right w:val="none" w:sz="0" w:space="0" w:color="auto"/>
      </w:divBdr>
    </w:div>
    <w:div w:id="1791506413">
      <w:bodyDiv w:val="1"/>
      <w:marLeft w:val="0"/>
      <w:marRight w:val="0"/>
      <w:marTop w:val="0"/>
      <w:marBottom w:val="0"/>
      <w:divBdr>
        <w:top w:val="none" w:sz="0" w:space="0" w:color="auto"/>
        <w:left w:val="none" w:sz="0" w:space="0" w:color="auto"/>
        <w:bottom w:val="none" w:sz="0" w:space="0" w:color="auto"/>
        <w:right w:val="none" w:sz="0" w:space="0" w:color="auto"/>
      </w:divBdr>
    </w:div>
    <w:div w:id="1794597170">
      <w:bodyDiv w:val="1"/>
      <w:marLeft w:val="0"/>
      <w:marRight w:val="0"/>
      <w:marTop w:val="0"/>
      <w:marBottom w:val="0"/>
      <w:divBdr>
        <w:top w:val="none" w:sz="0" w:space="0" w:color="auto"/>
        <w:left w:val="none" w:sz="0" w:space="0" w:color="auto"/>
        <w:bottom w:val="none" w:sz="0" w:space="0" w:color="auto"/>
        <w:right w:val="none" w:sz="0" w:space="0" w:color="auto"/>
      </w:divBdr>
    </w:div>
    <w:div w:id="1796364253">
      <w:bodyDiv w:val="1"/>
      <w:marLeft w:val="0"/>
      <w:marRight w:val="0"/>
      <w:marTop w:val="0"/>
      <w:marBottom w:val="0"/>
      <w:divBdr>
        <w:top w:val="none" w:sz="0" w:space="0" w:color="auto"/>
        <w:left w:val="none" w:sz="0" w:space="0" w:color="auto"/>
        <w:bottom w:val="none" w:sz="0" w:space="0" w:color="auto"/>
        <w:right w:val="none" w:sz="0" w:space="0" w:color="auto"/>
      </w:divBdr>
    </w:div>
    <w:div w:id="1796630652">
      <w:bodyDiv w:val="1"/>
      <w:marLeft w:val="0"/>
      <w:marRight w:val="0"/>
      <w:marTop w:val="0"/>
      <w:marBottom w:val="0"/>
      <w:divBdr>
        <w:top w:val="none" w:sz="0" w:space="0" w:color="auto"/>
        <w:left w:val="none" w:sz="0" w:space="0" w:color="auto"/>
        <w:bottom w:val="none" w:sz="0" w:space="0" w:color="auto"/>
        <w:right w:val="none" w:sz="0" w:space="0" w:color="auto"/>
      </w:divBdr>
    </w:div>
    <w:div w:id="1801730491">
      <w:bodyDiv w:val="1"/>
      <w:marLeft w:val="0"/>
      <w:marRight w:val="0"/>
      <w:marTop w:val="0"/>
      <w:marBottom w:val="0"/>
      <w:divBdr>
        <w:top w:val="none" w:sz="0" w:space="0" w:color="auto"/>
        <w:left w:val="none" w:sz="0" w:space="0" w:color="auto"/>
        <w:bottom w:val="none" w:sz="0" w:space="0" w:color="auto"/>
        <w:right w:val="none" w:sz="0" w:space="0" w:color="auto"/>
      </w:divBdr>
    </w:div>
    <w:div w:id="1808934064">
      <w:bodyDiv w:val="1"/>
      <w:marLeft w:val="0"/>
      <w:marRight w:val="0"/>
      <w:marTop w:val="0"/>
      <w:marBottom w:val="0"/>
      <w:divBdr>
        <w:top w:val="none" w:sz="0" w:space="0" w:color="auto"/>
        <w:left w:val="none" w:sz="0" w:space="0" w:color="auto"/>
        <w:bottom w:val="none" w:sz="0" w:space="0" w:color="auto"/>
        <w:right w:val="none" w:sz="0" w:space="0" w:color="auto"/>
      </w:divBdr>
    </w:div>
    <w:div w:id="1814055030">
      <w:bodyDiv w:val="1"/>
      <w:marLeft w:val="0"/>
      <w:marRight w:val="0"/>
      <w:marTop w:val="0"/>
      <w:marBottom w:val="0"/>
      <w:divBdr>
        <w:top w:val="none" w:sz="0" w:space="0" w:color="auto"/>
        <w:left w:val="none" w:sz="0" w:space="0" w:color="auto"/>
        <w:bottom w:val="none" w:sz="0" w:space="0" w:color="auto"/>
        <w:right w:val="none" w:sz="0" w:space="0" w:color="auto"/>
      </w:divBdr>
    </w:div>
    <w:div w:id="1818918339">
      <w:bodyDiv w:val="1"/>
      <w:marLeft w:val="0"/>
      <w:marRight w:val="0"/>
      <w:marTop w:val="0"/>
      <w:marBottom w:val="0"/>
      <w:divBdr>
        <w:top w:val="none" w:sz="0" w:space="0" w:color="auto"/>
        <w:left w:val="none" w:sz="0" w:space="0" w:color="auto"/>
        <w:bottom w:val="none" w:sz="0" w:space="0" w:color="auto"/>
        <w:right w:val="none" w:sz="0" w:space="0" w:color="auto"/>
      </w:divBdr>
    </w:div>
    <w:div w:id="1819571391">
      <w:bodyDiv w:val="1"/>
      <w:marLeft w:val="0"/>
      <w:marRight w:val="0"/>
      <w:marTop w:val="0"/>
      <w:marBottom w:val="0"/>
      <w:divBdr>
        <w:top w:val="none" w:sz="0" w:space="0" w:color="auto"/>
        <w:left w:val="none" w:sz="0" w:space="0" w:color="auto"/>
        <w:bottom w:val="none" w:sz="0" w:space="0" w:color="auto"/>
        <w:right w:val="none" w:sz="0" w:space="0" w:color="auto"/>
      </w:divBdr>
    </w:div>
    <w:div w:id="1822037196">
      <w:bodyDiv w:val="1"/>
      <w:marLeft w:val="0"/>
      <w:marRight w:val="0"/>
      <w:marTop w:val="0"/>
      <w:marBottom w:val="0"/>
      <w:divBdr>
        <w:top w:val="none" w:sz="0" w:space="0" w:color="auto"/>
        <w:left w:val="none" w:sz="0" w:space="0" w:color="auto"/>
        <w:bottom w:val="none" w:sz="0" w:space="0" w:color="auto"/>
        <w:right w:val="none" w:sz="0" w:space="0" w:color="auto"/>
      </w:divBdr>
    </w:div>
    <w:div w:id="1827434863">
      <w:bodyDiv w:val="1"/>
      <w:marLeft w:val="0"/>
      <w:marRight w:val="0"/>
      <w:marTop w:val="0"/>
      <w:marBottom w:val="0"/>
      <w:divBdr>
        <w:top w:val="none" w:sz="0" w:space="0" w:color="auto"/>
        <w:left w:val="none" w:sz="0" w:space="0" w:color="auto"/>
        <w:bottom w:val="none" w:sz="0" w:space="0" w:color="auto"/>
        <w:right w:val="none" w:sz="0" w:space="0" w:color="auto"/>
      </w:divBdr>
    </w:div>
    <w:div w:id="1829595195">
      <w:bodyDiv w:val="1"/>
      <w:marLeft w:val="0"/>
      <w:marRight w:val="0"/>
      <w:marTop w:val="0"/>
      <w:marBottom w:val="0"/>
      <w:divBdr>
        <w:top w:val="none" w:sz="0" w:space="0" w:color="auto"/>
        <w:left w:val="none" w:sz="0" w:space="0" w:color="auto"/>
        <w:bottom w:val="none" w:sz="0" w:space="0" w:color="auto"/>
        <w:right w:val="none" w:sz="0" w:space="0" w:color="auto"/>
      </w:divBdr>
    </w:div>
    <w:div w:id="1833138371">
      <w:bodyDiv w:val="1"/>
      <w:marLeft w:val="0"/>
      <w:marRight w:val="0"/>
      <w:marTop w:val="0"/>
      <w:marBottom w:val="0"/>
      <w:divBdr>
        <w:top w:val="none" w:sz="0" w:space="0" w:color="auto"/>
        <w:left w:val="none" w:sz="0" w:space="0" w:color="auto"/>
        <w:bottom w:val="none" w:sz="0" w:space="0" w:color="auto"/>
        <w:right w:val="none" w:sz="0" w:space="0" w:color="auto"/>
      </w:divBdr>
    </w:div>
    <w:div w:id="1833528237">
      <w:bodyDiv w:val="1"/>
      <w:marLeft w:val="0"/>
      <w:marRight w:val="0"/>
      <w:marTop w:val="0"/>
      <w:marBottom w:val="0"/>
      <w:divBdr>
        <w:top w:val="none" w:sz="0" w:space="0" w:color="auto"/>
        <w:left w:val="none" w:sz="0" w:space="0" w:color="auto"/>
        <w:bottom w:val="none" w:sz="0" w:space="0" w:color="auto"/>
        <w:right w:val="none" w:sz="0" w:space="0" w:color="auto"/>
      </w:divBdr>
    </w:div>
    <w:div w:id="1850899624">
      <w:bodyDiv w:val="1"/>
      <w:marLeft w:val="0"/>
      <w:marRight w:val="0"/>
      <w:marTop w:val="0"/>
      <w:marBottom w:val="0"/>
      <w:divBdr>
        <w:top w:val="none" w:sz="0" w:space="0" w:color="auto"/>
        <w:left w:val="none" w:sz="0" w:space="0" w:color="auto"/>
        <w:bottom w:val="none" w:sz="0" w:space="0" w:color="auto"/>
        <w:right w:val="none" w:sz="0" w:space="0" w:color="auto"/>
      </w:divBdr>
    </w:div>
    <w:div w:id="1851944720">
      <w:bodyDiv w:val="1"/>
      <w:marLeft w:val="0"/>
      <w:marRight w:val="0"/>
      <w:marTop w:val="0"/>
      <w:marBottom w:val="0"/>
      <w:divBdr>
        <w:top w:val="none" w:sz="0" w:space="0" w:color="auto"/>
        <w:left w:val="none" w:sz="0" w:space="0" w:color="auto"/>
        <w:bottom w:val="none" w:sz="0" w:space="0" w:color="auto"/>
        <w:right w:val="none" w:sz="0" w:space="0" w:color="auto"/>
      </w:divBdr>
    </w:div>
    <w:div w:id="1856993776">
      <w:bodyDiv w:val="1"/>
      <w:marLeft w:val="0"/>
      <w:marRight w:val="0"/>
      <w:marTop w:val="0"/>
      <w:marBottom w:val="0"/>
      <w:divBdr>
        <w:top w:val="none" w:sz="0" w:space="0" w:color="auto"/>
        <w:left w:val="none" w:sz="0" w:space="0" w:color="auto"/>
        <w:bottom w:val="none" w:sz="0" w:space="0" w:color="auto"/>
        <w:right w:val="none" w:sz="0" w:space="0" w:color="auto"/>
      </w:divBdr>
    </w:div>
    <w:div w:id="1861969431">
      <w:bodyDiv w:val="1"/>
      <w:marLeft w:val="0"/>
      <w:marRight w:val="0"/>
      <w:marTop w:val="0"/>
      <w:marBottom w:val="0"/>
      <w:divBdr>
        <w:top w:val="none" w:sz="0" w:space="0" w:color="auto"/>
        <w:left w:val="none" w:sz="0" w:space="0" w:color="auto"/>
        <w:bottom w:val="none" w:sz="0" w:space="0" w:color="auto"/>
        <w:right w:val="none" w:sz="0" w:space="0" w:color="auto"/>
      </w:divBdr>
    </w:div>
    <w:div w:id="1865049767">
      <w:bodyDiv w:val="1"/>
      <w:marLeft w:val="0"/>
      <w:marRight w:val="0"/>
      <w:marTop w:val="0"/>
      <w:marBottom w:val="0"/>
      <w:divBdr>
        <w:top w:val="none" w:sz="0" w:space="0" w:color="auto"/>
        <w:left w:val="none" w:sz="0" w:space="0" w:color="auto"/>
        <w:bottom w:val="none" w:sz="0" w:space="0" w:color="auto"/>
        <w:right w:val="none" w:sz="0" w:space="0" w:color="auto"/>
      </w:divBdr>
    </w:div>
    <w:div w:id="1894730008">
      <w:bodyDiv w:val="1"/>
      <w:marLeft w:val="0"/>
      <w:marRight w:val="0"/>
      <w:marTop w:val="0"/>
      <w:marBottom w:val="0"/>
      <w:divBdr>
        <w:top w:val="none" w:sz="0" w:space="0" w:color="auto"/>
        <w:left w:val="none" w:sz="0" w:space="0" w:color="auto"/>
        <w:bottom w:val="none" w:sz="0" w:space="0" w:color="auto"/>
        <w:right w:val="none" w:sz="0" w:space="0" w:color="auto"/>
      </w:divBdr>
    </w:div>
    <w:div w:id="1898202316">
      <w:bodyDiv w:val="1"/>
      <w:marLeft w:val="0"/>
      <w:marRight w:val="0"/>
      <w:marTop w:val="0"/>
      <w:marBottom w:val="0"/>
      <w:divBdr>
        <w:top w:val="none" w:sz="0" w:space="0" w:color="auto"/>
        <w:left w:val="none" w:sz="0" w:space="0" w:color="auto"/>
        <w:bottom w:val="none" w:sz="0" w:space="0" w:color="auto"/>
        <w:right w:val="none" w:sz="0" w:space="0" w:color="auto"/>
      </w:divBdr>
    </w:div>
    <w:div w:id="1901403286">
      <w:bodyDiv w:val="1"/>
      <w:marLeft w:val="0"/>
      <w:marRight w:val="0"/>
      <w:marTop w:val="0"/>
      <w:marBottom w:val="0"/>
      <w:divBdr>
        <w:top w:val="none" w:sz="0" w:space="0" w:color="auto"/>
        <w:left w:val="none" w:sz="0" w:space="0" w:color="auto"/>
        <w:bottom w:val="none" w:sz="0" w:space="0" w:color="auto"/>
        <w:right w:val="none" w:sz="0" w:space="0" w:color="auto"/>
      </w:divBdr>
    </w:div>
    <w:div w:id="1907304639">
      <w:bodyDiv w:val="1"/>
      <w:marLeft w:val="0"/>
      <w:marRight w:val="0"/>
      <w:marTop w:val="0"/>
      <w:marBottom w:val="0"/>
      <w:divBdr>
        <w:top w:val="none" w:sz="0" w:space="0" w:color="auto"/>
        <w:left w:val="none" w:sz="0" w:space="0" w:color="auto"/>
        <w:bottom w:val="none" w:sz="0" w:space="0" w:color="auto"/>
        <w:right w:val="none" w:sz="0" w:space="0" w:color="auto"/>
      </w:divBdr>
    </w:div>
    <w:div w:id="1908570414">
      <w:bodyDiv w:val="1"/>
      <w:marLeft w:val="0"/>
      <w:marRight w:val="0"/>
      <w:marTop w:val="0"/>
      <w:marBottom w:val="0"/>
      <w:divBdr>
        <w:top w:val="none" w:sz="0" w:space="0" w:color="auto"/>
        <w:left w:val="none" w:sz="0" w:space="0" w:color="auto"/>
        <w:bottom w:val="none" w:sz="0" w:space="0" w:color="auto"/>
        <w:right w:val="none" w:sz="0" w:space="0" w:color="auto"/>
      </w:divBdr>
    </w:div>
    <w:div w:id="1924951615">
      <w:bodyDiv w:val="1"/>
      <w:marLeft w:val="0"/>
      <w:marRight w:val="0"/>
      <w:marTop w:val="0"/>
      <w:marBottom w:val="0"/>
      <w:divBdr>
        <w:top w:val="none" w:sz="0" w:space="0" w:color="auto"/>
        <w:left w:val="none" w:sz="0" w:space="0" w:color="auto"/>
        <w:bottom w:val="none" w:sz="0" w:space="0" w:color="auto"/>
        <w:right w:val="none" w:sz="0" w:space="0" w:color="auto"/>
      </w:divBdr>
    </w:div>
    <w:div w:id="1929384361">
      <w:bodyDiv w:val="1"/>
      <w:marLeft w:val="0"/>
      <w:marRight w:val="0"/>
      <w:marTop w:val="0"/>
      <w:marBottom w:val="0"/>
      <w:divBdr>
        <w:top w:val="none" w:sz="0" w:space="0" w:color="auto"/>
        <w:left w:val="none" w:sz="0" w:space="0" w:color="auto"/>
        <w:bottom w:val="none" w:sz="0" w:space="0" w:color="auto"/>
        <w:right w:val="none" w:sz="0" w:space="0" w:color="auto"/>
      </w:divBdr>
    </w:div>
    <w:div w:id="1938512310">
      <w:bodyDiv w:val="1"/>
      <w:marLeft w:val="0"/>
      <w:marRight w:val="0"/>
      <w:marTop w:val="0"/>
      <w:marBottom w:val="0"/>
      <w:divBdr>
        <w:top w:val="none" w:sz="0" w:space="0" w:color="auto"/>
        <w:left w:val="none" w:sz="0" w:space="0" w:color="auto"/>
        <w:bottom w:val="none" w:sz="0" w:space="0" w:color="auto"/>
        <w:right w:val="none" w:sz="0" w:space="0" w:color="auto"/>
      </w:divBdr>
    </w:div>
    <w:div w:id="1942955978">
      <w:bodyDiv w:val="1"/>
      <w:marLeft w:val="0"/>
      <w:marRight w:val="0"/>
      <w:marTop w:val="0"/>
      <w:marBottom w:val="0"/>
      <w:divBdr>
        <w:top w:val="none" w:sz="0" w:space="0" w:color="auto"/>
        <w:left w:val="none" w:sz="0" w:space="0" w:color="auto"/>
        <w:bottom w:val="none" w:sz="0" w:space="0" w:color="auto"/>
        <w:right w:val="none" w:sz="0" w:space="0" w:color="auto"/>
      </w:divBdr>
    </w:div>
    <w:div w:id="1956056603">
      <w:bodyDiv w:val="1"/>
      <w:marLeft w:val="0"/>
      <w:marRight w:val="0"/>
      <w:marTop w:val="0"/>
      <w:marBottom w:val="0"/>
      <w:divBdr>
        <w:top w:val="none" w:sz="0" w:space="0" w:color="auto"/>
        <w:left w:val="none" w:sz="0" w:space="0" w:color="auto"/>
        <w:bottom w:val="none" w:sz="0" w:space="0" w:color="auto"/>
        <w:right w:val="none" w:sz="0" w:space="0" w:color="auto"/>
      </w:divBdr>
    </w:div>
    <w:div w:id="1960379879">
      <w:bodyDiv w:val="1"/>
      <w:marLeft w:val="0"/>
      <w:marRight w:val="0"/>
      <w:marTop w:val="0"/>
      <w:marBottom w:val="0"/>
      <w:divBdr>
        <w:top w:val="none" w:sz="0" w:space="0" w:color="auto"/>
        <w:left w:val="none" w:sz="0" w:space="0" w:color="auto"/>
        <w:bottom w:val="none" w:sz="0" w:space="0" w:color="auto"/>
        <w:right w:val="none" w:sz="0" w:space="0" w:color="auto"/>
      </w:divBdr>
    </w:div>
    <w:div w:id="1969702563">
      <w:bodyDiv w:val="1"/>
      <w:marLeft w:val="0"/>
      <w:marRight w:val="0"/>
      <w:marTop w:val="0"/>
      <w:marBottom w:val="0"/>
      <w:divBdr>
        <w:top w:val="none" w:sz="0" w:space="0" w:color="auto"/>
        <w:left w:val="none" w:sz="0" w:space="0" w:color="auto"/>
        <w:bottom w:val="none" w:sz="0" w:space="0" w:color="auto"/>
        <w:right w:val="none" w:sz="0" w:space="0" w:color="auto"/>
      </w:divBdr>
    </w:div>
    <w:div w:id="1979534149">
      <w:bodyDiv w:val="1"/>
      <w:marLeft w:val="0"/>
      <w:marRight w:val="0"/>
      <w:marTop w:val="0"/>
      <w:marBottom w:val="0"/>
      <w:divBdr>
        <w:top w:val="none" w:sz="0" w:space="0" w:color="auto"/>
        <w:left w:val="none" w:sz="0" w:space="0" w:color="auto"/>
        <w:bottom w:val="none" w:sz="0" w:space="0" w:color="auto"/>
        <w:right w:val="none" w:sz="0" w:space="0" w:color="auto"/>
      </w:divBdr>
    </w:div>
    <w:div w:id="1990594084">
      <w:bodyDiv w:val="1"/>
      <w:marLeft w:val="0"/>
      <w:marRight w:val="0"/>
      <w:marTop w:val="0"/>
      <w:marBottom w:val="0"/>
      <w:divBdr>
        <w:top w:val="none" w:sz="0" w:space="0" w:color="auto"/>
        <w:left w:val="none" w:sz="0" w:space="0" w:color="auto"/>
        <w:bottom w:val="none" w:sz="0" w:space="0" w:color="auto"/>
        <w:right w:val="none" w:sz="0" w:space="0" w:color="auto"/>
      </w:divBdr>
    </w:div>
    <w:div w:id="1993556493">
      <w:bodyDiv w:val="1"/>
      <w:marLeft w:val="0"/>
      <w:marRight w:val="0"/>
      <w:marTop w:val="0"/>
      <w:marBottom w:val="0"/>
      <w:divBdr>
        <w:top w:val="none" w:sz="0" w:space="0" w:color="auto"/>
        <w:left w:val="none" w:sz="0" w:space="0" w:color="auto"/>
        <w:bottom w:val="none" w:sz="0" w:space="0" w:color="auto"/>
        <w:right w:val="none" w:sz="0" w:space="0" w:color="auto"/>
      </w:divBdr>
    </w:div>
    <w:div w:id="1994799425">
      <w:bodyDiv w:val="1"/>
      <w:marLeft w:val="0"/>
      <w:marRight w:val="0"/>
      <w:marTop w:val="0"/>
      <w:marBottom w:val="0"/>
      <w:divBdr>
        <w:top w:val="none" w:sz="0" w:space="0" w:color="auto"/>
        <w:left w:val="none" w:sz="0" w:space="0" w:color="auto"/>
        <w:bottom w:val="none" w:sz="0" w:space="0" w:color="auto"/>
        <w:right w:val="none" w:sz="0" w:space="0" w:color="auto"/>
      </w:divBdr>
    </w:div>
    <w:div w:id="1995796183">
      <w:bodyDiv w:val="1"/>
      <w:marLeft w:val="0"/>
      <w:marRight w:val="0"/>
      <w:marTop w:val="0"/>
      <w:marBottom w:val="0"/>
      <w:divBdr>
        <w:top w:val="none" w:sz="0" w:space="0" w:color="auto"/>
        <w:left w:val="none" w:sz="0" w:space="0" w:color="auto"/>
        <w:bottom w:val="none" w:sz="0" w:space="0" w:color="auto"/>
        <w:right w:val="none" w:sz="0" w:space="0" w:color="auto"/>
      </w:divBdr>
    </w:div>
    <w:div w:id="2004770488">
      <w:bodyDiv w:val="1"/>
      <w:marLeft w:val="0"/>
      <w:marRight w:val="0"/>
      <w:marTop w:val="0"/>
      <w:marBottom w:val="0"/>
      <w:divBdr>
        <w:top w:val="none" w:sz="0" w:space="0" w:color="auto"/>
        <w:left w:val="none" w:sz="0" w:space="0" w:color="auto"/>
        <w:bottom w:val="none" w:sz="0" w:space="0" w:color="auto"/>
        <w:right w:val="none" w:sz="0" w:space="0" w:color="auto"/>
      </w:divBdr>
    </w:div>
    <w:div w:id="2008972164">
      <w:bodyDiv w:val="1"/>
      <w:marLeft w:val="0"/>
      <w:marRight w:val="0"/>
      <w:marTop w:val="0"/>
      <w:marBottom w:val="0"/>
      <w:divBdr>
        <w:top w:val="none" w:sz="0" w:space="0" w:color="auto"/>
        <w:left w:val="none" w:sz="0" w:space="0" w:color="auto"/>
        <w:bottom w:val="none" w:sz="0" w:space="0" w:color="auto"/>
        <w:right w:val="none" w:sz="0" w:space="0" w:color="auto"/>
      </w:divBdr>
    </w:div>
    <w:div w:id="2016153456">
      <w:bodyDiv w:val="1"/>
      <w:marLeft w:val="0"/>
      <w:marRight w:val="0"/>
      <w:marTop w:val="0"/>
      <w:marBottom w:val="0"/>
      <w:divBdr>
        <w:top w:val="none" w:sz="0" w:space="0" w:color="auto"/>
        <w:left w:val="none" w:sz="0" w:space="0" w:color="auto"/>
        <w:bottom w:val="none" w:sz="0" w:space="0" w:color="auto"/>
        <w:right w:val="none" w:sz="0" w:space="0" w:color="auto"/>
      </w:divBdr>
    </w:div>
    <w:div w:id="2044477039">
      <w:bodyDiv w:val="1"/>
      <w:marLeft w:val="0"/>
      <w:marRight w:val="0"/>
      <w:marTop w:val="0"/>
      <w:marBottom w:val="0"/>
      <w:divBdr>
        <w:top w:val="none" w:sz="0" w:space="0" w:color="auto"/>
        <w:left w:val="none" w:sz="0" w:space="0" w:color="auto"/>
        <w:bottom w:val="none" w:sz="0" w:space="0" w:color="auto"/>
        <w:right w:val="none" w:sz="0" w:space="0" w:color="auto"/>
      </w:divBdr>
    </w:div>
    <w:div w:id="2060005630">
      <w:bodyDiv w:val="1"/>
      <w:marLeft w:val="0"/>
      <w:marRight w:val="0"/>
      <w:marTop w:val="0"/>
      <w:marBottom w:val="0"/>
      <w:divBdr>
        <w:top w:val="none" w:sz="0" w:space="0" w:color="auto"/>
        <w:left w:val="none" w:sz="0" w:space="0" w:color="auto"/>
        <w:bottom w:val="none" w:sz="0" w:space="0" w:color="auto"/>
        <w:right w:val="none" w:sz="0" w:space="0" w:color="auto"/>
      </w:divBdr>
    </w:div>
    <w:div w:id="2065331463">
      <w:bodyDiv w:val="1"/>
      <w:marLeft w:val="0"/>
      <w:marRight w:val="0"/>
      <w:marTop w:val="0"/>
      <w:marBottom w:val="0"/>
      <w:divBdr>
        <w:top w:val="none" w:sz="0" w:space="0" w:color="auto"/>
        <w:left w:val="none" w:sz="0" w:space="0" w:color="auto"/>
        <w:bottom w:val="none" w:sz="0" w:space="0" w:color="auto"/>
        <w:right w:val="none" w:sz="0" w:space="0" w:color="auto"/>
      </w:divBdr>
    </w:div>
    <w:div w:id="2065716370">
      <w:bodyDiv w:val="1"/>
      <w:marLeft w:val="0"/>
      <w:marRight w:val="0"/>
      <w:marTop w:val="0"/>
      <w:marBottom w:val="0"/>
      <w:divBdr>
        <w:top w:val="none" w:sz="0" w:space="0" w:color="auto"/>
        <w:left w:val="none" w:sz="0" w:space="0" w:color="auto"/>
        <w:bottom w:val="none" w:sz="0" w:space="0" w:color="auto"/>
        <w:right w:val="none" w:sz="0" w:space="0" w:color="auto"/>
      </w:divBdr>
    </w:div>
    <w:div w:id="2066441048">
      <w:bodyDiv w:val="1"/>
      <w:marLeft w:val="0"/>
      <w:marRight w:val="0"/>
      <w:marTop w:val="0"/>
      <w:marBottom w:val="0"/>
      <w:divBdr>
        <w:top w:val="none" w:sz="0" w:space="0" w:color="auto"/>
        <w:left w:val="none" w:sz="0" w:space="0" w:color="auto"/>
        <w:bottom w:val="none" w:sz="0" w:space="0" w:color="auto"/>
        <w:right w:val="none" w:sz="0" w:space="0" w:color="auto"/>
      </w:divBdr>
    </w:div>
    <w:div w:id="2070112721">
      <w:bodyDiv w:val="1"/>
      <w:marLeft w:val="0"/>
      <w:marRight w:val="0"/>
      <w:marTop w:val="0"/>
      <w:marBottom w:val="0"/>
      <w:divBdr>
        <w:top w:val="none" w:sz="0" w:space="0" w:color="auto"/>
        <w:left w:val="none" w:sz="0" w:space="0" w:color="auto"/>
        <w:bottom w:val="none" w:sz="0" w:space="0" w:color="auto"/>
        <w:right w:val="none" w:sz="0" w:space="0" w:color="auto"/>
      </w:divBdr>
    </w:div>
    <w:div w:id="2073772109">
      <w:bodyDiv w:val="1"/>
      <w:marLeft w:val="0"/>
      <w:marRight w:val="0"/>
      <w:marTop w:val="0"/>
      <w:marBottom w:val="0"/>
      <w:divBdr>
        <w:top w:val="none" w:sz="0" w:space="0" w:color="auto"/>
        <w:left w:val="none" w:sz="0" w:space="0" w:color="auto"/>
        <w:bottom w:val="none" w:sz="0" w:space="0" w:color="auto"/>
        <w:right w:val="none" w:sz="0" w:space="0" w:color="auto"/>
      </w:divBdr>
    </w:div>
    <w:div w:id="2074695815">
      <w:bodyDiv w:val="1"/>
      <w:marLeft w:val="0"/>
      <w:marRight w:val="0"/>
      <w:marTop w:val="0"/>
      <w:marBottom w:val="0"/>
      <w:divBdr>
        <w:top w:val="none" w:sz="0" w:space="0" w:color="auto"/>
        <w:left w:val="none" w:sz="0" w:space="0" w:color="auto"/>
        <w:bottom w:val="none" w:sz="0" w:space="0" w:color="auto"/>
        <w:right w:val="none" w:sz="0" w:space="0" w:color="auto"/>
      </w:divBdr>
    </w:div>
    <w:div w:id="2102681529">
      <w:bodyDiv w:val="1"/>
      <w:marLeft w:val="0"/>
      <w:marRight w:val="0"/>
      <w:marTop w:val="0"/>
      <w:marBottom w:val="0"/>
      <w:divBdr>
        <w:top w:val="none" w:sz="0" w:space="0" w:color="auto"/>
        <w:left w:val="none" w:sz="0" w:space="0" w:color="auto"/>
        <w:bottom w:val="none" w:sz="0" w:space="0" w:color="auto"/>
        <w:right w:val="none" w:sz="0" w:space="0" w:color="auto"/>
      </w:divBdr>
    </w:div>
    <w:div w:id="2103137049">
      <w:bodyDiv w:val="1"/>
      <w:marLeft w:val="0"/>
      <w:marRight w:val="0"/>
      <w:marTop w:val="0"/>
      <w:marBottom w:val="0"/>
      <w:divBdr>
        <w:top w:val="none" w:sz="0" w:space="0" w:color="auto"/>
        <w:left w:val="none" w:sz="0" w:space="0" w:color="auto"/>
        <w:bottom w:val="none" w:sz="0" w:space="0" w:color="auto"/>
        <w:right w:val="none" w:sz="0" w:space="0" w:color="auto"/>
      </w:divBdr>
    </w:div>
    <w:div w:id="2124496024">
      <w:bodyDiv w:val="1"/>
      <w:marLeft w:val="0"/>
      <w:marRight w:val="0"/>
      <w:marTop w:val="0"/>
      <w:marBottom w:val="0"/>
      <w:divBdr>
        <w:top w:val="none" w:sz="0" w:space="0" w:color="auto"/>
        <w:left w:val="none" w:sz="0" w:space="0" w:color="auto"/>
        <w:bottom w:val="none" w:sz="0" w:space="0" w:color="auto"/>
        <w:right w:val="none" w:sz="0" w:space="0" w:color="auto"/>
      </w:divBdr>
    </w:div>
    <w:div w:id="2128114568">
      <w:bodyDiv w:val="1"/>
      <w:marLeft w:val="0"/>
      <w:marRight w:val="0"/>
      <w:marTop w:val="0"/>
      <w:marBottom w:val="0"/>
      <w:divBdr>
        <w:top w:val="none" w:sz="0" w:space="0" w:color="auto"/>
        <w:left w:val="none" w:sz="0" w:space="0" w:color="auto"/>
        <w:bottom w:val="none" w:sz="0" w:space="0" w:color="auto"/>
        <w:right w:val="none" w:sz="0" w:space="0" w:color="auto"/>
      </w:divBdr>
    </w:div>
    <w:div w:id="213224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4294936393</TotalTime>
  <Pages>17</Pages>
  <Words>1794</Words>
  <Characters>10230</Characters>
  <Application>Microsoft Office Word</Application>
  <DocSecurity>0</DocSecurity>
  <Lines>85</Lines>
  <Paragraphs>23</Paragraphs>
  <ScaleCrop>false</ScaleCrop>
  <Company>China</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高洁</cp:lastModifiedBy>
  <cp:revision>304</cp:revision>
  <cp:lastPrinted>2021-08-26T01:17:00Z</cp:lastPrinted>
  <dcterms:created xsi:type="dcterms:W3CDTF">2019-08-17T14:49:00Z</dcterms:created>
  <dcterms:modified xsi:type="dcterms:W3CDTF">2022-08-25T08:20:00Z</dcterms:modified>
</cp:coreProperties>
</file>